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9B" w:rsidRPr="007E6B09" w:rsidRDefault="0017429B" w:rsidP="0017429B">
      <w:r w:rsidRPr="007E6B0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2743078" r:id="rId10"/>
        </w:object>
      </w:r>
    </w:p>
    <w:p w:rsidR="0017429B" w:rsidRPr="007E6B09" w:rsidRDefault="0017429B" w:rsidP="0017429B">
      <w:pPr>
        <w:pStyle w:val="ShortT"/>
        <w:spacing w:before="240"/>
      </w:pPr>
      <w:r w:rsidRPr="007E6B09">
        <w:t>A New Tax System (Goods and Services Tax) Act 1999</w:t>
      </w:r>
    </w:p>
    <w:p w:rsidR="0017429B" w:rsidRPr="007E6B09" w:rsidRDefault="0017429B" w:rsidP="0017429B">
      <w:pPr>
        <w:pStyle w:val="CompiledActNo"/>
        <w:spacing w:before="240"/>
      </w:pPr>
      <w:r w:rsidRPr="007E6B09">
        <w:t>No.</w:t>
      </w:r>
      <w:r w:rsidR="007E6B09">
        <w:t> </w:t>
      </w:r>
      <w:r w:rsidRPr="007E6B09">
        <w:t>55, 1999</w:t>
      </w:r>
      <w:bookmarkStart w:id="0" w:name="_GoBack"/>
      <w:bookmarkEnd w:id="0"/>
    </w:p>
    <w:p w:rsidR="0017429B" w:rsidRPr="007E6B09" w:rsidRDefault="0017429B" w:rsidP="0017429B">
      <w:pPr>
        <w:spacing w:before="1000"/>
        <w:rPr>
          <w:rFonts w:cs="Arial"/>
          <w:b/>
          <w:sz w:val="32"/>
          <w:szCs w:val="32"/>
        </w:rPr>
      </w:pPr>
      <w:r w:rsidRPr="007E6B09">
        <w:rPr>
          <w:rFonts w:cs="Arial"/>
          <w:b/>
          <w:sz w:val="32"/>
          <w:szCs w:val="32"/>
        </w:rPr>
        <w:t>Compilation No.</w:t>
      </w:r>
      <w:r w:rsidR="007E6B09">
        <w:rPr>
          <w:rFonts w:cs="Arial"/>
          <w:b/>
          <w:sz w:val="32"/>
          <w:szCs w:val="32"/>
        </w:rPr>
        <w:t> </w:t>
      </w:r>
      <w:r w:rsidRPr="007E6B09">
        <w:rPr>
          <w:rFonts w:cs="Arial"/>
          <w:b/>
          <w:sz w:val="32"/>
          <w:szCs w:val="32"/>
        </w:rPr>
        <w:fldChar w:fldCharType="begin"/>
      </w:r>
      <w:r w:rsidRPr="007E6B09">
        <w:rPr>
          <w:rFonts w:cs="Arial"/>
          <w:b/>
          <w:sz w:val="32"/>
          <w:szCs w:val="32"/>
        </w:rPr>
        <w:instrText xml:space="preserve"> DOCPROPERTY  CompilationNumber </w:instrText>
      </w:r>
      <w:r w:rsidRPr="007E6B09">
        <w:rPr>
          <w:rFonts w:cs="Arial"/>
          <w:b/>
          <w:sz w:val="32"/>
          <w:szCs w:val="32"/>
        </w:rPr>
        <w:fldChar w:fldCharType="separate"/>
      </w:r>
      <w:r w:rsidR="00303227">
        <w:rPr>
          <w:rFonts w:cs="Arial"/>
          <w:b/>
          <w:sz w:val="32"/>
          <w:szCs w:val="32"/>
        </w:rPr>
        <w:t>80</w:t>
      </w:r>
      <w:r w:rsidRPr="007E6B09">
        <w:rPr>
          <w:rFonts w:cs="Arial"/>
          <w:b/>
          <w:sz w:val="32"/>
          <w:szCs w:val="32"/>
        </w:rPr>
        <w:fldChar w:fldCharType="end"/>
      </w:r>
    </w:p>
    <w:p w:rsidR="0017429B" w:rsidRPr="007E6B09" w:rsidRDefault="0017429B" w:rsidP="0017429B">
      <w:pPr>
        <w:spacing w:before="480"/>
        <w:rPr>
          <w:rFonts w:cs="Arial"/>
          <w:sz w:val="24"/>
        </w:rPr>
      </w:pPr>
      <w:r w:rsidRPr="007E6B09">
        <w:rPr>
          <w:rFonts w:cs="Arial"/>
          <w:b/>
          <w:sz w:val="24"/>
        </w:rPr>
        <w:t>Compilation date:</w:t>
      </w:r>
      <w:r w:rsidRPr="007E6B09">
        <w:rPr>
          <w:rFonts w:cs="Arial"/>
          <w:b/>
          <w:sz w:val="24"/>
        </w:rPr>
        <w:tab/>
      </w:r>
      <w:r w:rsidRPr="007E6B09">
        <w:rPr>
          <w:rFonts w:cs="Arial"/>
          <w:b/>
          <w:sz w:val="24"/>
        </w:rPr>
        <w:tab/>
      </w:r>
      <w:r w:rsidRPr="007E6B09">
        <w:rPr>
          <w:rFonts w:cs="Arial"/>
          <w:b/>
          <w:sz w:val="24"/>
        </w:rPr>
        <w:tab/>
      </w:r>
      <w:r w:rsidRPr="00303227">
        <w:rPr>
          <w:rFonts w:cs="Arial"/>
          <w:sz w:val="24"/>
        </w:rPr>
        <w:fldChar w:fldCharType="begin"/>
      </w:r>
      <w:r w:rsidRPr="00303227">
        <w:rPr>
          <w:rFonts w:cs="Arial"/>
          <w:sz w:val="24"/>
        </w:rPr>
        <w:instrText xml:space="preserve"> DOCPROPERTY StartDate \@ "d MMMM yyyy" </w:instrText>
      </w:r>
      <w:r w:rsidRPr="00303227">
        <w:rPr>
          <w:rFonts w:cs="Arial"/>
          <w:sz w:val="24"/>
        </w:rPr>
        <w:fldChar w:fldCharType="separate"/>
      </w:r>
      <w:r w:rsidR="00303227">
        <w:rPr>
          <w:rFonts w:cs="Arial"/>
          <w:sz w:val="24"/>
        </w:rPr>
        <w:t>1 October 2019</w:t>
      </w:r>
      <w:r w:rsidRPr="00303227">
        <w:rPr>
          <w:rFonts w:cs="Arial"/>
          <w:sz w:val="24"/>
        </w:rPr>
        <w:fldChar w:fldCharType="end"/>
      </w:r>
    </w:p>
    <w:p w:rsidR="0017429B" w:rsidRPr="007E6B09" w:rsidRDefault="0017429B" w:rsidP="0017429B">
      <w:pPr>
        <w:spacing w:before="240"/>
        <w:rPr>
          <w:rFonts w:cs="Arial"/>
          <w:sz w:val="24"/>
        </w:rPr>
      </w:pPr>
      <w:r w:rsidRPr="007E6B09">
        <w:rPr>
          <w:rFonts w:cs="Arial"/>
          <w:b/>
          <w:sz w:val="24"/>
        </w:rPr>
        <w:t>Includes amendments up to:</w:t>
      </w:r>
      <w:r w:rsidRPr="007E6B09">
        <w:rPr>
          <w:rFonts w:cs="Arial"/>
          <w:b/>
          <w:sz w:val="24"/>
        </w:rPr>
        <w:tab/>
      </w:r>
      <w:r w:rsidRPr="00303227">
        <w:rPr>
          <w:rFonts w:cs="Arial"/>
          <w:sz w:val="24"/>
        </w:rPr>
        <w:fldChar w:fldCharType="begin"/>
      </w:r>
      <w:r w:rsidRPr="00303227">
        <w:rPr>
          <w:rFonts w:cs="Arial"/>
          <w:sz w:val="24"/>
        </w:rPr>
        <w:instrText xml:space="preserve"> DOCPROPERTY IncludesUpTo </w:instrText>
      </w:r>
      <w:r w:rsidRPr="00303227">
        <w:rPr>
          <w:rFonts w:cs="Arial"/>
          <w:sz w:val="24"/>
        </w:rPr>
        <w:fldChar w:fldCharType="separate"/>
      </w:r>
      <w:r w:rsidR="00303227">
        <w:rPr>
          <w:rFonts w:cs="Arial"/>
          <w:sz w:val="24"/>
        </w:rPr>
        <w:t>Act No. 65, 2019</w:t>
      </w:r>
      <w:r w:rsidRPr="00303227">
        <w:rPr>
          <w:rFonts w:cs="Arial"/>
          <w:sz w:val="24"/>
        </w:rPr>
        <w:fldChar w:fldCharType="end"/>
      </w:r>
    </w:p>
    <w:p w:rsidR="0017429B" w:rsidRPr="007E6B09" w:rsidRDefault="0017429B" w:rsidP="0017429B">
      <w:pPr>
        <w:spacing w:before="240"/>
        <w:rPr>
          <w:rFonts w:cs="Arial"/>
          <w:b/>
          <w:sz w:val="28"/>
          <w:szCs w:val="28"/>
        </w:rPr>
      </w:pPr>
      <w:r w:rsidRPr="007E6B09">
        <w:rPr>
          <w:rFonts w:cs="Arial"/>
          <w:b/>
          <w:sz w:val="24"/>
        </w:rPr>
        <w:t>Registered:</w:t>
      </w:r>
      <w:r w:rsidRPr="007E6B09">
        <w:rPr>
          <w:rFonts w:cs="Arial"/>
          <w:b/>
          <w:sz w:val="24"/>
        </w:rPr>
        <w:tab/>
      </w:r>
      <w:r w:rsidRPr="007E6B09">
        <w:rPr>
          <w:rFonts w:cs="Arial"/>
          <w:b/>
          <w:sz w:val="24"/>
        </w:rPr>
        <w:tab/>
      </w:r>
      <w:r w:rsidRPr="007E6B09">
        <w:rPr>
          <w:rFonts w:cs="Arial"/>
          <w:b/>
          <w:sz w:val="24"/>
        </w:rPr>
        <w:tab/>
      </w:r>
      <w:r w:rsidRPr="007E6B09">
        <w:rPr>
          <w:rFonts w:cs="Arial"/>
          <w:b/>
          <w:sz w:val="24"/>
        </w:rPr>
        <w:tab/>
      </w:r>
      <w:r w:rsidRPr="00303227">
        <w:rPr>
          <w:rFonts w:cs="Arial"/>
          <w:sz w:val="24"/>
        </w:rPr>
        <w:fldChar w:fldCharType="begin"/>
      </w:r>
      <w:r w:rsidRPr="00303227">
        <w:rPr>
          <w:rFonts w:cs="Arial"/>
          <w:sz w:val="24"/>
        </w:rPr>
        <w:instrText xml:space="preserve"> IF </w:instrText>
      </w:r>
      <w:r w:rsidRPr="00303227">
        <w:rPr>
          <w:rFonts w:cs="Arial"/>
          <w:sz w:val="24"/>
        </w:rPr>
        <w:fldChar w:fldCharType="begin"/>
      </w:r>
      <w:r w:rsidRPr="00303227">
        <w:rPr>
          <w:rFonts w:cs="Arial"/>
          <w:sz w:val="24"/>
        </w:rPr>
        <w:instrText xml:space="preserve"> DOCPROPERTY RegisteredDate </w:instrText>
      </w:r>
      <w:r w:rsidRPr="00303227">
        <w:rPr>
          <w:rFonts w:cs="Arial"/>
          <w:sz w:val="24"/>
        </w:rPr>
        <w:fldChar w:fldCharType="separate"/>
      </w:r>
      <w:r w:rsidR="00303227">
        <w:rPr>
          <w:rFonts w:cs="Arial"/>
          <w:sz w:val="24"/>
        </w:rPr>
        <w:instrText>16/10/2019</w:instrText>
      </w:r>
      <w:r w:rsidRPr="00303227">
        <w:rPr>
          <w:rFonts w:cs="Arial"/>
          <w:sz w:val="24"/>
        </w:rPr>
        <w:fldChar w:fldCharType="end"/>
      </w:r>
      <w:r w:rsidRPr="00303227">
        <w:rPr>
          <w:rFonts w:cs="Arial"/>
          <w:sz w:val="24"/>
        </w:rPr>
        <w:instrText xml:space="preserve"> = #1/1/1901# "Unknown" </w:instrText>
      </w:r>
      <w:r w:rsidRPr="00303227">
        <w:rPr>
          <w:rFonts w:cs="Arial"/>
          <w:sz w:val="24"/>
        </w:rPr>
        <w:fldChar w:fldCharType="begin"/>
      </w:r>
      <w:r w:rsidRPr="00303227">
        <w:rPr>
          <w:rFonts w:cs="Arial"/>
          <w:sz w:val="24"/>
        </w:rPr>
        <w:instrText xml:space="preserve"> DOCPROPERTY RegisteredDate \@ "d MMMM yyyy" </w:instrText>
      </w:r>
      <w:r w:rsidRPr="00303227">
        <w:rPr>
          <w:rFonts w:cs="Arial"/>
          <w:sz w:val="24"/>
        </w:rPr>
        <w:fldChar w:fldCharType="separate"/>
      </w:r>
      <w:r w:rsidR="00303227">
        <w:rPr>
          <w:rFonts w:cs="Arial"/>
          <w:sz w:val="24"/>
        </w:rPr>
        <w:instrText>16 October 2019</w:instrText>
      </w:r>
      <w:r w:rsidRPr="00303227">
        <w:rPr>
          <w:rFonts w:cs="Arial"/>
          <w:sz w:val="24"/>
        </w:rPr>
        <w:fldChar w:fldCharType="end"/>
      </w:r>
      <w:r w:rsidRPr="00303227">
        <w:rPr>
          <w:rFonts w:cs="Arial"/>
          <w:sz w:val="24"/>
        </w:rPr>
        <w:instrText xml:space="preserve"> </w:instrText>
      </w:r>
      <w:r w:rsidRPr="00303227">
        <w:rPr>
          <w:rFonts w:cs="Arial"/>
          <w:sz w:val="24"/>
        </w:rPr>
        <w:fldChar w:fldCharType="separate"/>
      </w:r>
      <w:r w:rsidR="00303227">
        <w:rPr>
          <w:rFonts w:cs="Arial"/>
          <w:noProof/>
          <w:sz w:val="24"/>
        </w:rPr>
        <w:t>16 October 2019</w:t>
      </w:r>
      <w:r w:rsidRPr="00303227">
        <w:rPr>
          <w:rFonts w:cs="Arial"/>
          <w:sz w:val="24"/>
        </w:rPr>
        <w:fldChar w:fldCharType="end"/>
      </w:r>
    </w:p>
    <w:p w:rsidR="0017429B" w:rsidRPr="007E6B09" w:rsidRDefault="0017429B" w:rsidP="0017429B">
      <w:pPr>
        <w:spacing w:before="120"/>
        <w:rPr>
          <w:rFonts w:cs="Arial"/>
          <w:sz w:val="24"/>
        </w:rPr>
      </w:pPr>
      <w:r w:rsidRPr="007E6B09">
        <w:rPr>
          <w:rFonts w:cs="Arial"/>
          <w:sz w:val="24"/>
        </w:rPr>
        <w:t xml:space="preserve">This compilation is in </w:t>
      </w:r>
      <w:r w:rsidR="00EC37F6" w:rsidRPr="007E6B09">
        <w:rPr>
          <w:rFonts w:cs="Arial"/>
          <w:sz w:val="24"/>
        </w:rPr>
        <w:t>2</w:t>
      </w:r>
      <w:r w:rsidRPr="007E6B09">
        <w:rPr>
          <w:rFonts w:cs="Arial"/>
          <w:sz w:val="24"/>
        </w:rPr>
        <w:t xml:space="preserve"> volumes</w:t>
      </w:r>
    </w:p>
    <w:p w:rsidR="0017429B" w:rsidRPr="007E6B09" w:rsidRDefault="0017429B" w:rsidP="0017429B">
      <w:pPr>
        <w:spacing w:before="240"/>
        <w:rPr>
          <w:rFonts w:cs="Arial"/>
          <w:b/>
          <w:sz w:val="24"/>
        </w:rPr>
      </w:pPr>
      <w:r w:rsidRPr="007E6B09">
        <w:rPr>
          <w:rFonts w:cs="Arial"/>
          <w:b/>
          <w:sz w:val="24"/>
        </w:rPr>
        <w:t>Volume 1:</w:t>
      </w:r>
      <w:r w:rsidRPr="007E6B09">
        <w:rPr>
          <w:rFonts w:cs="Arial"/>
          <w:b/>
          <w:sz w:val="24"/>
        </w:rPr>
        <w:tab/>
      </w:r>
      <w:r w:rsidR="00EC37F6" w:rsidRPr="007E6B09">
        <w:rPr>
          <w:rFonts w:cs="Arial"/>
          <w:b/>
          <w:sz w:val="24"/>
        </w:rPr>
        <w:t>sections</w:t>
      </w:r>
      <w:r w:rsidR="007E6B09">
        <w:rPr>
          <w:rFonts w:cs="Arial"/>
          <w:b/>
          <w:sz w:val="24"/>
        </w:rPr>
        <w:t> </w:t>
      </w:r>
      <w:r w:rsidR="00EC37F6" w:rsidRPr="007E6B09">
        <w:rPr>
          <w:rFonts w:cs="Arial"/>
          <w:b/>
          <w:sz w:val="24"/>
        </w:rPr>
        <w:t>1</w:t>
      </w:r>
      <w:r w:rsidR="007E6B09">
        <w:rPr>
          <w:rFonts w:cs="Arial"/>
          <w:b/>
          <w:sz w:val="24"/>
        </w:rPr>
        <w:noBreakHyphen/>
      </w:r>
      <w:r w:rsidR="00EC37F6" w:rsidRPr="007E6B09">
        <w:rPr>
          <w:rFonts w:cs="Arial"/>
          <w:b/>
          <w:sz w:val="24"/>
        </w:rPr>
        <w:t>1 to 113</w:t>
      </w:r>
      <w:r w:rsidR="007E6B09">
        <w:rPr>
          <w:rFonts w:cs="Arial"/>
          <w:b/>
          <w:sz w:val="24"/>
        </w:rPr>
        <w:noBreakHyphen/>
      </w:r>
      <w:r w:rsidR="00EC37F6" w:rsidRPr="007E6B09">
        <w:rPr>
          <w:rFonts w:cs="Arial"/>
          <w:b/>
          <w:sz w:val="24"/>
        </w:rPr>
        <w:t>5</w:t>
      </w:r>
    </w:p>
    <w:p w:rsidR="0017429B" w:rsidRPr="007E6B09" w:rsidRDefault="0017429B" w:rsidP="0017429B">
      <w:pPr>
        <w:rPr>
          <w:rFonts w:cs="Arial"/>
          <w:sz w:val="24"/>
        </w:rPr>
      </w:pPr>
      <w:r w:rsidRPr="007E6B09">
        <w:rPr>
          <w:rFonts w:cs="Arial"/>
          <w:sz w:val="24"/>
        </w:rPr>
        <w:t>Volume 2:</w:t>
      </w:r>
      <w:r w:rsidRPr="007E6B09">
        <w:rPr>
          <w:rFonts w:cs="Arial"/>
          <w:sz w:val="24"/>
        </w:rPr>
        <w:tab/>
      </w:r>
      <w:r w:rsidR="00EC37F6" w:rsidRPr="007E6B09">
        <w:rPr>
          <w:rFonts w:cs="Arial"/>
          <w:sz w:val="24"/>
        </w:rPr>
        <w:t>sections</w:t>
      </w:r>
      <w:r w:rsidR="007E6B09">
        <w:rPr>
          <w:rFonts w:cs="Arial"/>
          <w:sz w:val="24"/>
        </w:rPr>
        <w:t> </w:t>
      </w:r>
      <w:r w:rsidR="00EC37F6" w:rsidRPr="007E6B09">
        <w:rPr>
          <w:rFonts w:cs="Arial"/>
          <w:sz w:val="24"/>
        </w:rPr>
        <w:t>114</w:t>
      </w:r>
      <w:r w:rsidR="007E6B09">
        <w:rPr>
          <w:rFonts w:cs="Arial"/>
          <w:sz w:val="24"/>
        </w:rPr>
        <w:noBreakHyphen/>
      </w:r>
      <w:r w:rsidR="00EC37F6" w:rsidRPr="007E6B09">
        <w:rPr>
          <w:rFonts w:cs="Arial"/>
          <w:sz w:val="24"/>
        </w:rPr>
        <w:t>1 to 195</w:t>
      </w:r>
      <w:r w:rsidR="007E6B09">
        <w:rPr>
          <w:rFonts w:cs="Arial"/>
          <w:sz w:val="24"/>
        </w:rPr>
        <w:noBreakHyphen/>
      </w:r>
      <w:r w:rsidR="00EC37F6" w:rsidRPr="007E6B09">
        <w:rPr>
          <w:rFonts w:cs="Arial"/>
          <w:sz w:val="24"/>
        </w:rPr>
        <w:t>1</w:t>
      </w:r>
    </w:p>
    <w:p w:rsidR="00EC37F6" w:rsidRPr="007E6B09" w:rsidRDefault="00EC37F6" w:rsidP="0017429B">
      <w:pPr>
        <w:rPr>
          <w:rFonts w:cs="Arial"/>
          <w:sz w:val="24"/>
        </w:rPr>
      </w:pPr>
      <w:r w:rsidRPr="007E6B09">
        <w:rPr>
          <w:rFonts w:cs="Arial"/>
          <w:sz w:val="24"/>
        </w:rPr>
        <w:tab/>
      </w:r>
      <w:r w:rsidRPr="007E6B09">
        <w:rPr>
          <w:rFonts w:cs="Arial"/>
          <w:sz w:val="24"/>
        </w:rPr>
        <w:tab/>
        <w:t>Schedules</w:t>
      </w:r>
    </w:p>
    <w:p w:rsidR="00EC37F6" w:rsidRPr="007E6B09" w:rsidRDefault="00EC37F6" w:rsidP="0017429B">
      <w:pPr>
        <w:rPr>
          <w:rFonts w:cs="Arial"/>
          <w:sz w:val="24"/>
        </w:rPr>
      </w:pPr>
      <w:r w:rsidRPr="007E6B09">
        <w:rPr>
          <w:rFonts w:cs="Arial"/>
          <w:sz w:val="24"/>
        </w:rPr>
        <w:tab/>
      </w:r>
      <w:r w:rsidRPr="007E6B09">
        <w:rPr>
          <w:rFonts w:cs="Arial"/>
          <w:sz w:val="24"/>
        </w:rPr>
        <w:tab/>
        <w:t>Endnotes</w:t>
      </w:r>
    </w:p>
    <w:p w:rsidR="002627AF" w:rsidRPr="007E6B09" w:rsidRDefault="0017429B" w:rsidP="002627AF">
      <w:pPr>
        <w:rPr>
          <w:szCs w:val="22"/>
        </w:rPr>
      </w:pPr>
      <w:r w:rsidRPr="007E6B09">
        <w:rPr>
          <w:rFonts w:cs="Arial"/>
          <w:sz w:val="24"/>
        </w:rPr>
        <w:t>Each volume has its own contents</w:t>
      </w:r>
    </w:p>
    <w:p w:rsidR="002627AF" w:rsidRPr="007E6B09" w:rsidRDefault="002627AF" w:rsidP="002627AF">
      <w:pPr>
        <w:rPr>
          <w:szCs w:val="22"/>
        </w:rPr>
      </w:pPr>
    </w:p>
    <w:p w:rsidR="0017429B" w:rsidRPr="007E6B09" w:rsidRDefault="0017429B" w:rsidP="0017429B">
      <w:pPr>
        <w:pageBreakBefore/>
        <w:rPr>
          <w:rFonts w:cs="Arial"/>
          <w:b/>
          <w:sz w:val="32"/>
          <w:szCs w:val="32"/>
        </w:rPr>
      </w:pPr>
      <w:r w:rsidRPr="007E6B09">
        <w:rPr>
          <w:rFonts w:cs="Arial"/>
          <w:b/>
          <w:sz w:val="32"/>
          <w:szCs w:val="32"/>
        </w:rPr>
        <w:lastRenderedPageBreak/>
        <w:t>About this compilation</w:t>
      </w:r>
    </w:p>
    <w:p w:rsidR="0017429B" w:rsidRPr="007E6B09" w:rsidRDefault="0017429B" w:rsidP="0017429B">
      <w:pPr>
        <w:spacing w:before="240"/>
        <w:rPr>
          <w:rFonts w:cs="Arial"/>
        </w:rPr>
      </w:pPr>
      <w:r w:rsidRPr="007E6B09">
        <w:rPr>
          <w:rFonts w:cs="Arial"/>
          <w:b/>
          <w:szCs w:val="22"/>
        </w:rPr>
        <w:t>This compilation</w:t>
      </w:r>
    </w:p>
    <w:p w:rsidR="0017429B" w:rsidRPr="007E6B09" w:rsidRDefault="0017429B" w:rsidP="0017429B">
      <w:pPr>
        <w:spacing w:before="120" w:after="120"/>
        <w:rPr>
          <w:rFonts w:cs="Arial"/>
          <w:szCs w:val="22"/>
        </w:rPr>
      </w:pPr>
      <w:r w:rsidRPr="007E6B09">
        <w:rPr>
          <w:rFonts w:cs="Arial"/>
          <w:szCs w:val="22"/>
        </w:rPr>
        <w:t xml:space="preserve">This is a compilation of the </w:t>
      </w:r>
      <w:r w:rsidRPr="007E6B09">
        <w:rPr>
          <w:rFonts w:cs="Arial"/>
          <w:i/>
          <w:szCs w:val="22"/>
        </w:rPr>
        <w:fldChar w:fldCharType="begin"/>
      </w:r>
      <w:r w:rsidRPr="007E6B09">
        <w:rPr>
          <w:rFonts w:cs="Arial"/>
          <w:i/>
          <w:szCs w:val="22"/>
        </w:rPr>
        <w:instrText xml:space="preserve"> STYLEREF  ShortT </w:instrText>
      </w:r>
      <w:r w:rsidRPr="007E6B09">
        <w:rPr>
          <w:rFonts w:cs="Arial"/>
          <w:i/>
          <w:szCs w:val="22"/>
        </w:rPr>
        <w:fldChar w:fldCharType="separate"/>
      </w:r>
      <w:r w:rsidR="00303227">
        <w:rPr>
          <w:rFonts w:cs="Arial"/>
          <w:i/>
          <w:noProof/>
          <w:szCs w:val="22"/>
        </w:rPr>
        <w:t>A New Tax System (Goods and Services Tax) Act 1999</w:t>
      </w:r>
      <w:r w:rsidRPr="007E6B09">
        <w:rPr>
          <w:rFonts w:cs="Arial"/>
          <w:i/>
          <w:szCs w:val="22"/>
        </w:rPr>
        <w:fldChar w:fldCharType="end"/>
      </w:r>
      <w:r w:rsidRPr="007E6B09">
        <w:rPr>
          <w:rFonts w:cs="Arial"/>
          <w:szCs w:val="22"/>
        </w:rPr>
        <w:t xml:space="preserve"> that shows the text of the law as amended and in force on </w:t>
      </w:r>
      <w:r w:rsidRPr="00303227">
        <w:rPr>
          <w:rFonts w:cs="Arial"/>
          <w:szCs w:val="22"/>
        </w:rPr>
        <w:fldChar w:fldCharType="begin"/>
      </w:r>
      <w:r w:rsidRPr="00303227">
        <w:rPr>
          <w:rFonts w:cs="Arial"/>
          <w:szCs w:val="22"/>
        </w:rPr>
        <w:instrText xml:space="preserve"> DOCPROPERTY StartDate \@ "d MMMM yyyy" </w:instrText>
      </w:r>
      <w:r w:rsidRPr="00303227">
        <w:rPr>
          <w:rFonts w:cs="Arial"/>
          <w:szCs w:val="22"/>
        </w:rPr>
        <w:fldChar w:fldCharType="separate"/>
      </w:r>
      <w:r w:rsidR="00303227">
        <w:rPr>
          <w:rFonts w:cs="Arial"/>
          <w:szCs w:val="22"/>
        </w:rPr>
        <w:t>1 October 2019</w:t>
      </w:r>
      <w:r w:rsidRPr="00303227">
        <w:rPr>
          <w:rFonts w:cs="Arial"/>
          <w:szCs w:val="22"/>
        </w:rPr>
        <w:fldChar w:fldCharType="end"/>
      </w:r>
      <w:r w:rsidRPr="007E6B09">
        <w:rPr>
          <w:rFonts w:cs="Arial"/>
          <w:szCs w:val="22"/>
        </w:rPr>
        <w:t xml:space="preserve"> (the </w:t>
      </w:r>
      <w:r w:rsidRPr="007E6B09">
        <w:rPr>
          <w:rFonts w:cs="Arial"/>
          <w:b/>
          <w:i/>
          <w:szCs w:val="22"/>
        </w:rPr>
        <w:t>compilation date</w:t>
      </w:r>
      <w:r w:rsidRPr="007E6B09">
        <w:rPr>
          <w:rFonts w:cs="Arial"/>
          <w:szCs w:val="22"/>
        </w:rPr>
        <w:t>).</w:t>
      </w:r>
    </w:p>
    <w:p w:rsidR="0017429B" w:rsidRPr="007E6B09" w:rsidRDefault="0017429B" w:rsidP="0017429B">
      <w:pPr>
        <w:spacing w:after="120"/>
        <w:rPr>
          <w:rFonts w:cs="Arial"/>
          <w:szCs w:val="22"/>
        </w:rPr>
      </w:pPr>
      <w:r w:rsidRPr="007E6B09">
        <w:rPr>
          <w:rFonts w:cs="Arial"/>
          <w:szCs w:val="22"/>
        </w:rPr>
        <w:t xml:space="preserve">The notes at the end of this compilation (the </w:t>
      </w:r>
      <w:r w:rsidRPr="007E6B09">
        <w:rPr>
          <w:rFonts w:cs="Arial"/>
          <w:b/>
          <w:i/>
          <w:szCs w:val="22"/>
        </w:rPr>
        <w:t>endnotes</w:t>
      </w:r>
      <w:r w:rsidRPr="007E6B09">
        <w:rPr>
          <w:rFonts w:cs="Arial"/>
          <w:szCs w:val="22"/>
        </w:rPr>
        <w:t>) include information about amending laws and the amendment history of provisions of the compiled law.</w:t>
      </w:r>
    </w:p>
    <w:p w:rsidR="0017429B" w:rsidRPr="007E6B09" w:rsidRDefault="0017429B" w:rsidP="0017429B">
      <w:pPr>
        <w:tabs>
          <w:tab w:val="left" w:pos="5640"/>
        </w:tabs>
        <w:spacing w:before="120" w:after="120"/>
        <w:rPr>
          <w:rFonts w:cs="Arial"/>
          <w:b/>
          <w:szCs w:val="22"/>
        </w:rPr>
      </w:pPr>
      <w:r w:rsidRPr="007E6B09">
        <w:rPr>
          <w:rFonts w:cs="Arial"/>
          <w:b/>
          <w:szCs w:val="22"/>
        </w:rPr>
        <w:t>Uncommenced amendments</w:t>
      </w:r>
    </w:p>
    <w:p w:rsidR="0017429B" w:rsidRPr="007E6B09" w:rsidRDefault="0017429B" w:rsidP="0017429B">
      <w:pPr>
        <w:spacing w:after="120"/>
        <w:rPr>
          <w:rFonts w:cs="Arial"/>
          <w:szCs w:val="22"/>
        </w:rPr>
      </w:pPr>
      <w:r w:rsidRPr="007E6B0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429B" w:rsidRPr="007E6B09" w:rsidRDefault="0017429B" w:rsidP="0017429B">
      <w:pPr>
        <w:spacing w:before="120" w:after="120"/>
        <w:rPr>
          <w:rFonts w:cs="Arial"/>
          <w:b/>
          <w:szCs w:val="22"/>
        </w:rPr>
      </w:pPr>
      <w:r w:rsidRPr="007E6B09">
        <w:rPr>
          <w:rFonts w:cs="Arial"/>
          <w:b/>
          <w:szCs w:val="22"/>
        </w:rPr>
        <w:t>Application, saving and transitional provisions for provisions and amendments</w:t>
      </w:r>
    </w:p>
    <w:p w:rsidR="0017429B" w:rsidRPr="007E6B09" w:rsidRDefault="0017429B" w:rsidP="0017429B">
      <w:pPr>
        <w:spacing w:after="120"/>
        <w:rPr>
          <w:rFonts w:cs="Arial"/>
          <w:szCs w:val="22"/>
        </w:rPr>
      </w:pPr>
      <w:r w:rsidRPr="007E6B09">
        <w:rPr>
          <w:rFonts w:cs="Arial"/>
          <w:szCs w:val="22"/>
        </w:rPr>
        <w:t>If the operation of a provision or amendment of the compiled law is affected by an application, saving or transitional provision that is not included in this compilation, details are included in the endnotes.</w:t>
      </w:r>
    </w:p>
    <w:p w:rsidR="0017429B" w:rsidRPr="007E6B09" w:rsidRDefault="0017429B" w:rsidP="0017429B">
      <w:pPr>
        <w:spacing w:after="120"/>
        <w:rPr>
          <w:rFonts w:cs="Arial"/>
          <w:b/>
          <w:szCs w:val="22"/>
        </w:rPr>
      </w:pPr>
      <w:r w:rsidRPr="007E6B09">
        <w:rPr>
          <w:rFonts w:cs="Arial"/>
          <w:b/>
          <w:szCs w:val="22"/>
        </w:rPr>
        <w:t>Editorial changes</w:t>
      </w:r>
    </w:p>
    <w:p w:rsidR="0017429B" w:rsidRPr="007E6B09" w:rsidRDefault="0017429B" w:rsidP="0017429B">
      <w:pPr>
        <w:spacing w:after="120"/>
        <w:rPr>
          <w:rFonts w:cs="Arial"/>
          <w:szCs w:val="22"/>
        </w:rPr>
      </w:pPr>
      <w:r w:rsidRPr="007E6B09">
        <w:rPr>
          <w:rFonts w:cs="Arial"/>
          <w:szCs w:val="22"/>
        </w:rPr>
        <w:t>For more information about any editorial changes made in this compilation, see the endnotes.</w:t>
      </w:r>
    </w:p>
    <w:p w:rsidR="0017429B" w:rsidRPr="007E6B09" w:rsidRDefault="0017429B" w:rsidP="0017429B">
      <w:pPr>
        <w:spacing w:before="120" w:after="120"/>
        <w:rPr>
          <w:rFonts w:cs="Arial"/>
          <w:b/>
          <w:szCs w:val="22"/>
        </w:rPr>
      </w:pPr>
      <w:r w:rsidRPr="007E6B09">
        <w:rPr>
          <w:rFonts w:cs="Arial"/>
          <w:b/>
          <w:szCs w:val="22"/>
        </w:rPr>
        <w:t>Modifications</w:t>
      </w:r>
    </w:p>
    <w:p w:rsidR="0017429B" w:rsidRPr="007E6B09" w:rsidRDefault="0017429B" w:rsidP="0017429B">
      <w:pPr>
        <w:spacing w:after="120"/>
        <w:rPr>
          <w:rFonts w:cs="Arial"/>
          <w:szCs w:val="22"/>
        </w:rPr>
      </w:pPr>
      <w:r w:rsidRPr="007E6B0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429B" w:rsidRPr="007E6B09" w:rsidRDefault="0017429B" w:rsidP="0017429B">
      <w:pPr>
        <w:spacing w:before="80" w:after="120"/>
        <w:rPr>
          <w:rFonts w:cs="Arial"/>
          <w:b/>
          <w:szCs w:val="22"/>
        </w:rPr>
      </w:pPr>
      <w:r w:rsidRPr="007E6B09">
        <w:rPr>
          <w:rFonts w:cs="Arial"/>
          <w:b/>
          <w:szCs w:val="22"/>
        </w:rPr>
        <w:t>Self</w:t>
      </w:r>
      <w:r w:rsidR="007E6B09">
        <w:rPr>
          <w:rFonts w:cs="Arial"/>
          <w:b/>
          <w:szCs w:val="22"/>
        </w:rPr>
        <w:noBreakHyphen/>
      </w:r>
      <w:r w:rsidRPr="007E6B09">
        <w:rPr>
          <w:rFonts w:cs="Arial"/>
          <w:b/>
          <w:szCs w:val="22"/>
        </w:rPr>
        <w:t>repealing provisions</w:t>
      </w:r>
    </w:p>
    <w:p w:rsidR="0017429B" w:rsidRPr="007E6B09" w:rsidRDefault="0017429B" w:rsidP="0017429B">
      <w:pPr>
        <w:spacing w:after="120"/>
        <w:rPr>
          <w:rFonts w:cs="Arial"/>
          <w:szCs w:val="22"/>
        </w:rPr>
      </w:pPr>
      <w:r w:rsidRPr="007E6B09">
        <w:rPr>
          <w:rFonts w:cs="Arial"/>
          <w:szCs w:val="22"/>
        </w:rPr>
        <w:t>If a provision of the compiled law has been repealed in accordance with a provision of the law, details are included in the endnotes.</w:t>
      </w:r>
    </w:p>
    <w:p w:rsidR="0017429B" w:rsidRPr="00DC2942" w:rsidRDefault="0017429B" w:rsidP="0017429B">
      <w:pPr>
        <w:pStyle w:val="Header"/>
        <w:tabs>
          <w:tab w:val="clear" w:pos="4150"/>
          <w:tab w:val="clear" w:pos="8307"/>
        </w:tabs>
      </w:pPr>
      <w:r w:rsidRPr="00DC2942">
        <w:rPr>
          <w:rStyle w:val="CharChapNo"/>
        </w:rPr>
        <w:t xml:space="preserve"> </w:t>
      </w:r>
      <w:r w:rsidRPr="00DC2942">
        <w:rPr>
          <w:rStyle w:val="CharChapText"/>
        </w:rPr>
        <w:t xml:space="preserve"> </w:t>
      </w:r>
    </w:p>
    <w:p w:rsidR="0017429B" w:rsidRPr="00DC2942" w:rsidRDefault="0017429B" w:rsidP="0017429B">
      <w:pPr>
        <w:pStyle w:val="Header"/>
        <w:tabs>
          <w:tab w:val="clear" w:pos="4150"/>
          <w:tab w:val="clear" w:pos="8307"/>
        </w:tabs>
      </w:pPr>
      <w:r w:rsidRPr="00DC2942">
        <w:rPr>
          <w:rStyle w:val="CharPartNo"/>
        </w:rPr>
        <w:t xml:space="preserve"> </w:t>
      </w:r>
      <w:r w:rsidRPr="00DC2942">
        <w:rPr>
          <w:rStyle w:val="CharPartText"/>
        </w:rPr>
        <w:t xml:space="preserve"> </w:t>
      </w:r>
    </w:p>
    <w:p w:rsidR="0017429B" w:rsidRPr="00DC2942" w:rsidRDefault="0017429B" w:rsidP="0017429B">
      <w:pPr>
        <w:pStyle w:val="Header"/>
        <w:tabs>
          <w:tab w:val="clear" w:pos="4150"/>
          <w:tab w:val="clear" w:pos="8307"/>
        </w:tabs>
      </w:pPr>
      <w:r w:rsidRPr="00DC2942">
        <w:rPr>
          <w:rStyle w:val="CharDivNo"/>
        </w:rPr>
        <w:t xml:space="preserve"> </w:t>
      </w:r>
      <w:r w:rsidRPr="00DC2942">
        <w:rPr>
          <w:rStyle w:val="CharDivText"/>
        </w:rPr>
        <w:t xml:space="preserve"> </w:t>
      </w:r>
    </w:p>
    <w:p w:rsidR="0017429B" w:rsidRPr="007E6B09" w:rsidRDefault="0017429B" w:rsidP="0017429B">
      <w:pPr>
        <w:sectPr w:rsidR="0017429B" w:rsidRPr="007E6B09" w:rsidSect="001C37A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53099" w:rsidRPr="007E6B09" w:rsidRDefault="00A53099" w:rsidP="00A36DB5">
      <w:pPr>
        <w:rPr>
          <w:sz w:val="36"/>
        </w:rPr>
      </w:pPr>
      <w:r w:rsidRPr="007E6B09">
        <w:rPr>
          <w:sz w:val="36"/>
        </w:rPr>
        <w:lastRenderedPageBreak/>
        <w:t>Contents</w:t>
      </w:r>
    </w:p>
    <w:p w:rsidR="00262E85" w:rsidRDefault="00CD5983">
      <w:pPr>
        <w:pStyle w:val="TOC1"/>
        <w:rPr>
          <w:rFonts w:asciiTheme="minorHAnsi" w:eastAsiaTheme="minorEastAsia" w:hAnsiTheme="minorHAnsi" w:cstheme="minorBidi"/>
          <w:b w:val="0"/>
          <w:noProof/>
          <w:kern w:val="0"/>
          <w:sz w:val="22"/>
          <w:szCs w:val="22"/>
        </w:rPr>
      </w:pPr>
      <w:r w:rsidRPr="007E6B09">
        <w:fldChar w:fldCharType="begin"/>
      </w:r>
      <w:r w:rsidRPr="007E6B09">
        <w:instrText xml:space="preserve"> TOC \o "1-9" </w:instrText>
      </w:r>
      <w:r w:rsidRPr="007E6B09">
        <w:fldChar w:fldCharType="separate"/>
      </w:r>
      <w:r w:rsidR="00262E85">
        <w:rPr>
          <w:noProof/>
        </w:rPr>
        <w:t>Chapter 1—Introduction</w:t>
      </w:r>
      <w:r w:rsidR="00262E85" w:rsidRPr="00262E85">
        <w:rPr>
          <w:b w:val="0"/>
          <w:noProof/>
          <w:sz w:val="18"/>
        </w:rPr>
        <w:tab/>
      </w:r>
      <w:r w:rsidR="00262E85" w:rsidRPr="00262E85">
        <w:rPr>
          <w:b w:val="0"/>
          <w:noProof/>
          <w:sz w:val="18"/>
        </w:rPr>
        <w:fldChar w:fldCharType="begin"/>
      </w:r>
      <w:r w:rsidR="00262E85" w:rsidRPr="00262E85">
        <w:rPr>
          <w:b w:val="0"/>
          <w:noProof/>
          <w:sz w:val="18"/>
        </w:rPr>
        <w:instrText xml:space="preserve"> PAGEREF _Toc22113353 \h </w:instrText>
      </w:r>
      <w:r w:rsidR="00262E85" w:rsidRPr="00262E85">
        <w:rPr>
          <w:b w:val="0"/>
          <w:noProof/>
          <w:sz w:val="18"/>
        </w:rPr>
      </w:r>
      <w:r w:rsidR="00262E85" w:rsidRPr="00262E85">
        <w:rPr>
          <w:b w:val="0"/>
          <w:noProof/>
          <w:sz w:val="18"/>
        </w:rPr>
        <w:fldChar w:fldCharType="separate"/>
      </w:r>
      <w:r w:rsidR="00303227">
        <w:rPr>
          <w:b w:val="0"/>
          <w:noProof/>
          <w:sz w:val="18"/>
        </w:rPr>
        <w:t>1</w:t>
      </w:r>
      <w:r w:rsidR="00262E85" w:rsidRPr="00262E85">
        <w:rPr>
          <w:b w:val="0"/>
          <w:noProof/>
          <w:sz w:val="18"/>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262E85">
        <w:rPr>
          <w:b w:val="0"/>
          <w:noProof/>
          <w:sz w:val="18"/>
        </w:rPr>
        <w:tab/>
      </w:r>
      <w:r w:rsidRPr="00262E85">
        <w:rPr>
          <w:b w:val="0"/>
          <w:noProof/>
          <w:sz w:val="18"/>
        </w:rPr>
        <w:fldChar w:fldCharType="begin"/>
      </w:r>
      <w:r w:rsidRPr="00262E85">
        <w:rPr>
          <w:b w:val="0"/>
          <w:noProof/>
          <w:sz w:val="18"/>
        </w:rPr>
        <w:instrText xml:space="preserve"> PAGEREF _Toc22113354 \h </w:instrText>
      </w:r>
      <w:r w:rsidRPr="00262E85">
        <w:rPr>
          <w:b w:val="0"/>
          <w:noProof/>
          <w:sz w:val="18"/>
        </w:rPr>
      </w:r>
      <w:r w:rsidRPr="00262E85">
        <w:rPr>
          <w:b w:val="0"/>
          <w:noProof/>
          <w:sz w:val="18"/>
        </w:rPr>
        <w:fldChar w:fldCharType="separate"/>
      </w:r>
      <w:r w:rsidR="00303227">
        <w:rPr>
          <w:b w:val="0"/>
          <w:noProof/>
          <w:sz w:val="18"/>
        </w:rPr>
        <w:t>1</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1—Preliminary</w:t>
      </w:r>
      <w:r w:rsidRPr="00262E85">
        <w:rPr>
          <w:b w:val="0"/>
          <w:noProof/>
          <w:sz w:val="18"/>
        </w:rPr>
        <w:tab/>
      </w:r>
      <w:r w:rsidRPr="00262E85">
        <w:rPr>
          <w:b w:val="0"/>
          <w:noProof/>
          <w:sz w:val="18"/>
        </w:rPr>
        <w:fldChar w:fldCharType="begin"/>
      </w:r>
      <w:r w:rsidRPr="00262E85">
        <w:rPr>
          <w:b w:val="0"/>
          <w:noProof/>
          <w:sz w:val="18"/>
        </w:rPr>
        <w:instrText xml:space="preserve"> PAGEREF _Toc22113355 \h </w:instrText>
      </w:r>
      <w:r w:rsidRPr="00262E85">
        <w:rPr>
          <w:b w:val="0"/>
          <w:noProof/>
          <w:sz w:val="18"/>
        </w:rPr>
      </w:r>
      <w:r w:rsidRPr="00262E85">
        <w:rPr>
          <w:b w:val="0"/>
          <w:noProof/>
          <w:sz w:val="18"/>
        </w:rPr>
        <w:fldChar w:fldCharType="separate"/>
      </w:r>
      <w:r w:rsidR="00303227">
        <w:rPr>
          <w:b w:val="0"/>
          <w:noProof/>
          <w:sz w:val="18"/>
        </w:rPr>
        <w:t>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262E85">
        <w:rPr>
          <w:noProof/>
        </w:rPr>
        <w:tab/>
      </w:r>
      <w:r w:rsidRPr="00262E85">
        <w:rPr>
          <w:noProof/>
        </w:rPr>
        <w:fldChar w:fldCharType="begin"/>
      </w:r>
      <w:r w:rsidRPr="00262E85">
        <w:rPr>
          <w:noProof/>
        </w:rPr>
        <w:instrText xml:space="preserve"> PAGEREF _Toc22113356 \h </w:instrText>
      </w:r>
      <w:r w:rsidRPr="00262E85">
        <w:rPr>
          <w:noProof/>
        </w:rPr>
      </w:r>
      <w:r w:rsidRPr="00262E85">
        <w:rPr>
          <w:noProof/>
        </w:rPr>
        <w:fldChar w:fldCharType="separate"/>
      </w:r>
      <w:r w:rsidR="00303227">
        <w:rPr>
          <w:noProof/>
        </w:rPr>
        <w:t>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262E85">
        <w:rPr>
          <w:noProof/>
        </w:rPr>
        <w:tab/>
      </w:r>
      <w:r w:rsidRPr="00262E85">
        <w:rPr>
          <w:noProof/>
        </w:rPr>
        <w:fldChar w:fldCharType="begin"/>
      </w:r>
      <w:r w:rsidRPr="00262E85">
        <w:rPr>
          <w:noProof/>
        </w:rPr>
        <w:instrText xml:space="preserve"> PAGEREF _Toc22113357 \h </w:instrText>
      </w:r>
      <w:r w:rsidRPr="00262E85">
        <w:rPr>
          <w:noProof/>
        </w:rPr>
      </w:r>
      <w:r w:rsidRPr="00262E85">
        <w:rPr>
          <w:noProof/>
        </w:rPr>
        <w:fldChar w:fldCharType="separate"/>
      </w:r>
      <w:r w:rsidR="00303227">
        <w:rPr>
          <w:noProof/>
        </w:rPr>
        <w:t>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Commonwealth</w:t>
      </w:r>
      <w:r>
        <w:rPr>
          <w:noProof/>
        </w:rPr>
        <w:noBreakHyphen/>
        <w:t>State financial relations</w:t>
      </w:r>
      <w:r w:rsidRPr="00262E85">
        <w:rPr>
          <w:noProof/>
        </w:rPr>
        <w:tab/>
      </w:r>
      <w:r w:rsidRPr="00262E85">
        <w:rPr>
          <w:noProof/>
        </w:rPr>
        <w:fldChar w:fldCharType="begin"/>
      </w:r>
      <w:r w:rsidRPr="00262E85">
        <w:rPr>
          <w:noProof/>
        </w:rPr>
        <w:instrText xml:space="preserve"> PAGEREF _Toc22113358 \h </w:instrText>
      </w:r>
      <w:r w:rsidRPr="00262E85">
        <w:rPr>
          <w:noProof/>
        </w:rPr>
      </w:r>
      <w:r w:rsidRPr="00262E85">
        <w:rPr>
          <w:noProof/>
        </w:rPr>
        <w:fldChar w:fldCharType="separate"/>
      </w:r>
      <w:r w:rsidR="00303227">
        <w:rPr>
          <w:noProof/>
        </w:rPr>
        <w:t>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States and Territories are bound by the GST law</w:t>
      </w:r>
      <w:r w:rsidRPr="00262E85">
        <w:rPr>
          <w:noProof/>
        </w:rPr>
        <w:tab/>
      </w:r>
      <w:r w:rsidRPr="00262E85">
        <w:rPr>
          <w:noProof/>
        </w:rPr>
        <w:fldChar w:fldCharType="begin"/>
      </w:r>
      <w:r w:rsidRPr="00262E85">
        <w:rPr>
          <w:noProof/>
        </w:rPr>
        <w:instrText xml:space="preserve"> PAGEREF _Toc22113359 \h </w:instrText>
      </w:r>
      <w:r w:rsidRPr="00262E85">
        <w:rPr>
          <w:noProof/>
        </w:rPr>
      </w:r>
      <w:r w:rsidRPr="00262E85">
        <w:rPr>
          <w:noProof/>
        </w:rPr>
        <w:fldChar w:fldCharType="separate"/>
      </w:r>
      <w:r w:rsidR="00303227">
        <w:rPr>
          <w:noProof/>
        </w:rPr>
        <w:t>2</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1</w:t>
      </w:r>
      <w:r>
        <w:rPr>
          <w:noProof/>
        </w:rPr>
        <w:noBreakHyphen/>
        <w:t>2—Using this Act</w:t>
      </w:r>
      <w:r w:rsidRPr="00262E85">
        <w:rPr>
          <w:b w:val="0"/>
          <w:noProof/>
          <w:sz w:val="18"/>
        </w:rPr>
        <w:tab/>
      </w:r>
      <w:r w:rsidRPr="00262E85">
        <w:rPr>
          <w:b w:val="0"/>
          <w:noProof/>
          <w:sz w:val="18"/>
        </w:rPr>
        <w:fldChar w:fldCharType="begin"/>
      </w:r>
      <w:r w:rsidRPr="00262E85">
        <w:rPr>
          <w:b w:val="0"/>
          <w:noProof/>
          <w:sz w:val="18"/>
        </w:rPr>
        <w:instrText xml:space="preserve"> PAGEREF _Toc22113360 \h </w:instrText>
      </w:r>
      <w:r w:rsidRPr="00262E85">
        <w:rPr>
          <w:b w:val="0"/>
          <w:noProof/>
          <w:sz w:val="18"/>
        </w:rPr>
      </w:r>
      <w:r w:rsidRPr="00262E85">
        <w:rPr>
          <w:b w:val="0"/>
          <w:noProof/>
          <w:sz w:val="18"/>
        </w:rPr>
        <w:fldChar w:fldCharType="separate"/>
      </w:r>
      <w:r w:rsidR="00303227">
        <w:rPr>
          <w:b w:val="0"/>
          <w:noProof/>
          <w:sz w:val="18"/>
        </w:rPr>
        <w:t>3</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2—Overview of the GST legislation</w:t>
      </w:r>
      <w:r w:rsidRPr="00262E85">
        <w:rPr>
          <w:b w:val="0"/>
          <w:noProof/>
          <w:sz w:val="18"/>
        </w:rPr>
        <w:tab/>
      </w:r>
      <w:r w:rsidRPr="00262E85">
        <w:rPr>
          <w:b w:val="0"/>
          <w:noProof/>
          <w:sz w:val="18"/>
        </w:rPr>
        <w:fldChar w:fldCharType="begin"/>
      </w:r>
      <w:r w:rsidRPr="00262E85">
        <w:rPr>
          <w:b w:val="0"/>
          <w:noProof/>
          <w:sz w:val="18"/>
        </w:rPr>
        <w:instrText xml:space="preserve"> PAGEREF _Toc22113361 \h </w:instrText>
      </w:r>
      <w:r w:rsidRPr="00262E85">
        <w:rPr>
          <w:b w:val="0"/>
          <w:noProof/>
          <w:sz w:val="18"/>
        </w:rPr>
      </w:r>
      <w:r w:rsidRPr="00262E85">
        <w:rPr>
          <w:b w:val="0"/>
          <w:noProof/>
          <w:sz w:val="18"/>
        </w:rPr>
        <w:fldChar w:fldCharType="separate"/>
      </w:r>
      <w:r w:rsidR="00303227">
        <w:rPr>
          <w:b w:val="0"/>
          <w:noProof/>
          <w:sz w:val="18"/>
        </w:rPr>
        <w:t>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What this Act is about</w:t>
      </w:r>
      <w:r w:rsidRPr="00262E85">
        <w:rPr>
          <w:noProof/>
        </w:rPr>
        <w:tab/>
      </w:r>
      <w:r w:rsidRPr="00262E85">
        <w:rPr>
          <w:noProof/>
        </w:rPr>
        <w:fldChar w:fldCharType="begin"/>
      </w:r>
      <w:r w:rsidRPr="00262E85">
        <w:rPr>
          <w:noProof/>
        </w:rPr>
        <w:instrText xml:space="preserve"> PAGEREF _Toc22113362 \h </w:instrText>
      </w:r>
      <w:r w:rsidRPr="00262E85">
        <w:rPr>
          <w:noProof/>
        </w:rPr>
      </w:r>
      <w:r w:rsidRPr="00262E85">
        <w:rPr>
          <w:noProof/>
        </w:rPr>
        <w:fldChar w:fldCharType="separate"/>
      </w:r>
      <w:r w:rsidR="00303227">
        <w:rPr>
          <w:noProof/>
        </w:rPr>
        <w:t>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The basic rules (Chapter 2)</w:t>
      </w:r>
      <w:r w:rsidRPr="00262E85">
        <w:rPr>
          <w:noProof/>
        </w:rPr>
        <w:tab/>
      </w:r>
      <w:r w:rsidRPr="00262E85">
        <w:rPr>
          <w:noProof/>
        </w:rPr>
        <w:fldChar w:fldCharType="begin"/>
      </w:r>
      <w:r w:rsidRPr="00262E85">
        <w:rPr>
          <w:noProof/>
        </w:rPr>
        <w:instrText xml:space="preserve"> PAGEREF _Toc22113363 \h </w:instrText>
      </w:r>
      <w:r w:rsidRPr="00262E85">
        <w:rPr>
          <w:noProof/>
        </w:rPr>
      </w:r>
      <w:r w:rsidRPr="00262E85">
        <w:rPr>
          <w:noProof/>
        </w:rPr>
        <w:fldChar w:fldCharType="separate"/>
      </w:r>
      <w:r w:rsidR="00303227">
        <w:rPr>
          <w:noProof/>
        </w:rPr>
        <w:t>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The exemptions (Chapter 3)</w:t>
      </w:r>
      <w:r w:rsidRPr="00262E85">
        <w:rPr>
          <w:noProof/>
        </w:rPr>
        <w:tab/>
      </w:r>
      <w:r w:rsidRPr="00262E85">
        <w:rPr>
          <w:noProof/>
        </w:rPr>
        <w:fldChar w:fldCharType="begin"/>
      </w:r>
      <w:r w:rsidRPr="00262E85">
        <w:rPr>
          <w:noProof/>
        </w:rPr>
        <w:instrText xml:space="preserve"> PAGEREF _Toc22113364 \h </w:instrText>
      </w:r>
      <w:r w:rsidRPr="00262E85">
        <w:rPr>
          <w:noProof/>
        </w:rPr>
      </w:r>
      <w:r w:rsidRPr="00262E85">
        <w:rPr>
          <w:noProof/>
        </w:rPr>
        <w:fldChar w:fldCharType="separate"/>
      </w:r>
      <w:r w:rsidR="00303227">
        <w:rPr>
          <w:noProof/>
        </w:rPr>
        <w:t>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15</w:t>
      </w:r>
      <w:r>
        <w:rPr>
          <w:noProof/>
        </w:rPr>
        <w:tab/>
        <w:t>The special rules (Chapter 4)</w:t>
      </w:r>
      <w:r w:rsidRPr="00262E85">
        <w:rPr>
          <w:noProof/>
        </w:rPr>
        <w:tab/>
      </w:r>
      <w:r w:rsidRPr="00262E85">
        <w:rPr>
          <w:noProof/>
        </w:rPr>
        <w:fldChar w:fldCharType="begin"/>
      </w:r>
      <w:r w:rsidRPr="00262E85">
        <w:rPr>
          <w:noProof/>
        </w:rPr>
        <w:instrText xml:space="preserve"> PAGEREF _Toc22113365 \h </w:instrText>
      </w:r>
      <w:r w:rsidRPr="00262E85">
        <w:rPr>
          <w:noProof/>
        </w:rPr>
      </w:r>
      <w:r w:rsidRPr="00262E85">
        <w:rPr>
          <w:noProof/>
        </w:rPr>
        <w:fldChar w:fldCharType="separate"/>
      </w:r>
      <w:r w:rsidR="00303227">
        <w:rPr>
          <w:noProof/>
        </w:rPr>
        <w:t>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20</w:t>
      </w:r>
      <w:r>
        <w:rPr>
          <w:noProof/>
        </w:rPr>
        <w:tab/>
        <w:t>Miscellaneous (Chapter 5)</w:t>
      </w:r>
      <w:r w:rsidRPr="00262E85">
        <w:rPr>
          <w:noProof/>
        </w:rPr>
        <w:tab/>
      </w:r>
      <w:r w:rsidRPr="00262E85">
        <w:rPr>
          <w:noProof/>
        </w:rPr>
        <w:fldChar w:fldCharType="begin"/>
      </w:r>
      <w:r w:rsidRPr="00262E85">
        <w:rPr>
          <w:noProof/>
        </w:rPr>
        <w:instrText xml:space="preserve"> PAGEREF _Toc22113366 \h </w:instrText>
      </w:r>
      <w:r w:rsidRPr="00262E85">
        <w:rPr>
          <w:noProof/>
        </w:rPr>
      </w:r>
      <w:r w:rsidRPr="00262E85">
        <w:rPr>
          <w:noProof/>
        </w:rPr>
        <w:fldChar w:fldCharType="separate"/>
      </w:r>
      <w:r w:rsidR="00303227">
        <w:rPr>
          <w:noProof/>
        </w:rPr>
        <w:t>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25</w:t>
      </w:r>
      <w:r>
        <w:rPr>
          <w:i/>
          <w:iCs/>
          <w:noProof/>
        </w:rPr>
        <w:tab/>
      </w:r>
      <w:r>
        <w:rPr>
          <w:noProof/>
        </w:rPr>
        <w:t>Interpretative provisions (Chapter 6)</w:t>
      </w:r>
      <w:r w:rsidRPr="00262E85">
        <w:rPr>
          <w:noProof/>
        </w:rPr>
        <w:tab/>
      </w:r>
      <w:r w:rsidRPr="00262E85">
        <w:rPr>
          <w:noProof/>
        </w:rPr>
        <w:fldChar w:fldCharType="begin"/>
      </w:r>
      <w:r w:rsidRPr="00262E85">
        <w:rPr>
          <w:noProof/>
        </w:rPr>
        <w:instrText xml:space="preserve"> PAGEREF _Toc22113367 \h </w:instrText>
      </w:r>
      <w:r w:rsidRPr="00262E85">
        <w:rPr>
          <w:noProof/>
        </w:rPr>
      </w:r>
      <w:r w:rsidRPr="00262E85">
        <w:rPr>
          <w:noProof/>
        </w:rPr>
        <w:fldChar w:fldCharType="separate"/>
      </w:r>
      <w:r w:rsidR="00303227">
        <w:rPr>
          <w:noProof/>
        </w:rPr>
        <w:t>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w:t>
      </w:r>
      <w:r>
        <w:rPr>
          <w:noProof/>
        </w:rPr>
        <w:noBreakHyphen/>
        <w:t>30</w:t>
      </w:r>
      <w:r>
        <w:rPr>
          <w:noProof/>
        </w:rPr>
        <w:tab/>
        <w:t xml:space="preserve">Administration, collection and recovery provisions in the </w:t>
      </w:r>
      <w:r w:rsidRPr="00F626FA">
        <w:rPr>
          <w:i/>
          <w:noProof/>
        </w:rPr>
        <w:t>Taxation Administration Act 1953</w:t>
      </w:r>
      <w:r w:rsidRPr="00262E85">
        <w:rPr>
          <w:noProof/>
        </w:rPr>
        <w:tab/>
      </w:r>
      <w:r w:rsidRPr="00262E85">
        <w:rPr>
          <w:noProof/>
        </w:rPr>
        <w:fldChar w:fldCharType="begin"/>
      </w:r>
      <w:r w:rsidRPr="00262E85">
        <w:rPr>
          <w:noProof/>
        </w:rPr>
        <w:instrText xml:space="preserve"> PAGEREF _Toc22113368 \h </w:instrText>
      </w:r>
      <w:r w:rsidRPr="00262E85">
        <w:rPr>
          <w:noProof/>
        </w:rPr>
      </w:r>
      <w:r w:rsidRPr="00262E85">
        <w:rPr>
          <w:noProof/>
        </w:rPr>
        <w:fldChar w:fldCharType="separate"/>
      </w:r>
      <w:r w:rsidR="00303227">
        <w:rPr>
          <w:noProof/>
        </w:rPr>
        <w:t>4</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3—Defined terms</w:t>
      </w:r>
      <w:r w:rsidRPr="00262E85">
        <w:rPr>
          <w:b w:val="0"/>
          <w:noProof/>
          <w:sz w:val="18"/>
        </w:rPr>
        <w:tab/>
      </w:r>
      <w:r w:rsidRPr="00262E85">
        <w:rPr>
          <w:b w:val="0"/>
          <w:noProof/>
          <w:sz w:val="18"/>
        </w:rPr>
        <w:fldChar w:fldCharType="begin"/>
      </w:r>
      <w:r w:rsidRPr="00262E85">
        <w:rPr>
          <w:b w:val="0"/>
          <w:noProof/>
          <w:sz w:val="18"/>
        </w:rPr>
        <w:instrText xml:space="preserve"> PAGEREF _Toc22113369 \h </w:instrText>
      </w:r>
      <w:r w:rsidRPr="00262E85">
        <w:rPr>
          <w:b w:val="0"/>
          <w:noProof/>
          <w:sz w:val="18"/>
        </w:rPr>
      </w:r>
      <w:r w:rsidRPr="00262E85">
        <w:rPr>
          <w:b w:val="0"/>
          <w:noProof/>
          <w:sz w:val="18"/>
        </w:rPr>
        <w:fldChar w:fldCharType="separate"/>
      </w:r>
      <w:r w:rsidR="00303227">
        <w:rPr>
          <w:b w:val="0"/>
          <w:noProof/>
          <w:sz w:val="18"/>
        </w:rPr>
        <w:t>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When defined terms are identified</w:t>
      </w:r>
      <w:r w:rsidRPr="00262E85">
        <w:rPr>
          <w:noProof/>
        </w:rPr>
        <w:tab/>
      </w:r>
      <w:r w:rsidRPr="00262E85">
        <w:rPr>
          <w:noProof/>
        </w:rPr>
        <w:fldChar w:fldCharType="begin"/>
      </w:r>
      <w:r w:rsidRPr="00262E85">
        <w:rPr>
          <w:noProof/>
        </w:rPr>
        <w:instrText xml:space="preserve"> PAGEREF _Toc22113370 \h </w:instrText>
      </w:r>
      <w:r w:rsidRPr="00262E85">
        <w:rPr>
          <w:noProof/>
        </w:rPr>
      </w:r>
      <w:r w:rsidRPr="00262E85">
        <w:rPr>
          <w:noProof/>
        </w:rPr>
        <w:fldChar w:fldCharType="separate"/>
      </w:r>
      <w:r w:rsidR="00303227">
        <w:rPr>
          <w:noProof/>
        </w:rPr>
        <w:t>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 xml:space="preserve">When terms are </w:t>
      </w:r>
      <w:r w:rsidRPr="00F626FA">
        <w:rPr>
          <w:i/>
          <w:iCs/>
          <w:noProof/>
        </w:rPr>
        <w:t>not</w:t>
      </w:r>
      <w:r>
        <w:rPr>
          <w:noProof/>
        </w:rPr>
        <w:t xml:space="preserve"> identified</w:t>
      </w:r>
      <w:r w:rsidRPr="00262E85">
        <w:rPr>
          <w:noProof/>
        </w:rPr>
        <w:tab/>
      </w:r>
      <w:r w:rsidRPr="00262E85">
        <w:rPr>
          <w:noProof/>
        </w:rPr>
        <w:fldChar w:fldCharType="begin"/>
      </w:r>
      <w:r w:rsidRPr="00262E85">
        <w:rPr>
          <w:noProof/>
        </w:rPr>
        <w:instrText xml:space="preserve"> PAGEREF _Toc22113371 \h </w:instrText>
      </w:r>
      <w:r w:rsidRPr="00262E85">
        <w:rPr>
          <w:noProof/>
        </w:rPr>
      </w:r>
      <w:r w:rsidRPr="00262E85">
        <w:rPr>
          <w:noProof/>
        </w:rPr>
        <w:fldChar w:fldCharType="separate"/>
      </w:r>
      <w:r w:rsidR="00303227">
        <w:rPr>
          <w:noProof/>
        </w:rPr>
        <w:t>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Identifying the defined term in a definition</w:t>
      </w:r>
      <w:r w:rsidRPr="00262E85">
        <w:rPr>
          <w:noProof/>
        </w:rPr>
        <w:tab/>
      </w:r>
      <w:r w:rsidRPr="00262E85">
        <w:rPr>
          <w:noProof/>
        </w:rPr>
        <w:fldChar w:fldCharType="begin"/>
      </w:r>
      <w:r w:rsidRPr="00262E85">
        <w:rPr>
          <w:noProof/>
        </w:rPr>
        <w:instrText xml:space="preserve"> PAGEREF _Toc22113372 \h </w:instrText>
      </w:r>
      <w:r w:rsidRPr="00262E85">
        <w:rPr>
          <w:noProof/>
        </w:rPr>
      </w:r>
      <w:r w:rsidRPr="00262E85">
        <w:rPr>
          <w:noProof/>
        </w:rPr>
        <w:fldChar w:fldCharType="separate"/>
      </w:r>
      <w:r w:rsidR="00303227">
        <w:rPr>
          <w:noProof/>
        </w:rPr>
        <w:t>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4—Status of Guides and other non</w:t>
      </w:r>
      <w:r>
        <w:rPr>
          <w:noProof/>
        </w:rPr>
        <w:noBreakHyphen/>
        <w:t>operative material</w:t>
      </w:r>
      <w:r w:rsidRPr="00262E85">
        <w:rPr>
          <w:b w:val="0"/>
          <w:noProof/>
          <w:sz w:val="18"/>
        </w:rPr>
        <w:tab/>
      </w:r>
      <w:r w:rsidRPr="00262E85">
        <w:rPr>
          <w:b w:val="0"/>
          <w:noProof/>
          <w:sz w:val="18"/>
        </w:rPr>
        <w:fldChar w:fldCharType="begin"/>
      </w:r>
      <w:r w:rsidRPr="00262E85">
        <w:rPr>
          <w:b w:val="0"/>
          <w:noProof/>
          <w:sz w:val="18"/>
        </w:rPr>
        <w:instrText xml:space="preserve"> PAGEREF _Toc22113373 \h </w:instrText>
      </w:r>
      <w:r w:rsidRPr="00262E85">
        <w:rPr>
          <w:b w:val="0"/>
          <w:noProof/>
          <w:sz w:val="18"/>
        </w:rPr>
      </w:r>
      <w:r w:rsidRPr="00262E85">
        <w:rPr>
          <w:b w:val="0"/>
          <w:noProof/>
          <w:sz w:val="18"/>
        </w:rPr>
        <w:fldChar w:fldCharType="separate"/>
      </w:r>
      <w:r w:rsidR="00303227">
        <w:rPr>
          <w:b w:val="0"/>
          <w:noProof/>
          <w:sz w:val="18"/>
        </w:rPr>
        <w:t>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Non</w:t>
      </w:r>
      <w:r>
        <w:rPr>
          <w:noProof/>
        </w:rPr>
        <w:noBreakHyphen/>
        <w:t>operative material</w:t>
      </w:r>
      <w:r w:rsidRPr="00262E85">
        <w:rPr>
          <w:noProof/>
        </w:rPr>
        <w:tab/>
      </w:r>
      <w:r w:rsidRPr="00262E85">
        <w:rPr>
          <w:noProof/>
        </w:rPr>
        <w:fldChar w:fldCharType="begin"/>
      </w:r>
      <w:r w:rsidRPr="00262E85">
        <w:rPr>
          <w:noProof/>
        </w:rPr>
        <w:instrText xml:space="preserve"> PAGEREF _Toc22113374 \h </w:instrText>
      </w:r>
      <w:r w:rsidRPr="00262E85">
        <w:rPr>
          <w:noProof/>
        </w:rPr>
      </w:r>
      <w:r w:rsidRPr="00262E85">
        <w:rPr>
          <w:noProof/>
        </w:rPr>
        <w:fldChar w:fldCharType="separate"/>
      </w:r>
      <w:r w:rsidR="00303227">
        <w:rPr>
          <w:noProof/>
        </w:rPr>
        <w:t>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Explanatory sections</w:t>
      </w:r>
      <w:r w:rsidRPr="00262E85">
        <w:rPr>
          <w:noProof/>
        </w:rPr>
        <w:tab/>
      </w:r>
      <w:r w:rsidRPr="00262E85">
        <w:rPr>
          <w:noProof/>
        </w:rPr>
        <w:fldChar w:fldCharType="begin"/>
      </w:r>
      <w:r w:rsidRPr="00262E85">
        <w:rPr>
          <w:noProof/>
        </w:rPr>
        <w:instrText xml:space="preserve"> PAGEREF _Toc22113375 \h </w:instrText>
      </w:r>
      <w:r w:rsidRPr="00262E85">
        <w:rPr>
          <w:noProof/>
        </w:rPr>
      </w:r>
      <w:r w:rsidRPr="00262E85">
        <w:rPr>
          <w:noProof/>
        </w:rPr>
        <w:fldChar w:fldCharType="separate"/>
      </w:r>
      <w:r w:rsidR="00303227">
        <w:rPr>
          <w:noProof/>
        </w:rPr>
        <w:t>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w:t>
      </w:r>
      <w:r>
        <w:rPr>
          <w:noProof/>
        </w:rPr>
        <w:noBreakHyphen/>
        <w:t>10</w:t>
      </w:r>
      <w:r>
        <w:rPr>
          <w:noProof/>
        </w:rPr>
        <w:tab/>
        <w:t>Other material</w:t>
      </w:r>
      <w:r w:rsidRPr="00262E85">
        <w:rPr>
          <w:noProof/>
        </w:rPr>
        <w:tab/>
      </w:r>
      <w:r w:rsidRPr="00262E85">
        <w:rPr>
          <w:noProof/>
        </w:rPr>
        <w:fldChar w:fldCharType="begin"/>
      </w:r>
      <w:r w:rsidRPr="00262E85">
        <w:rPr>
          <w:noProof/>
        </w:rPr>
        <w:instrText xml:space="preserve"> PAGEREF _Toc22113376 \h </w:instrText>
      </w:r>
      <w:r w:rsidRPr="00262E85">
        <w:rPr>
          <w:noProof/>
        </w:rPr>
      </w:r>
      <w:r w:rsidRPr="00262E85">
        <w:rPr>
          <w:noProof/>
        </w:rPr>
        <w:fldChar w:fldCharType="separate"/>
      </w:r>
      <w:r w:rsidR="00303227">
        <w:rPr>
          <w:noProof/>
        </w:rPr>
        <w:t>7</w:t>
      </w:r>
      <w:r w:rsidRPr="00262E85">
        <w:rPr>
          <w:noProof/>
        </w:rPr>
        <w:fldChar w:fldCharType="end"/>
      </w:r>
    </w:p>
    <w:p w:rsidR="00262E85" w:rsidRDefault="00262E85">
      <w:pPr>
        <w:pStyle w:val="TOC1"/>
        <w:rPr>
          <w:rFonts w:asciiTheme="minorHAnsi" w:eastAsiaTheme="minorEastAsia" w:hAnsiTheme="minorHAnsi" w:cstheme="minorBidi"/>
          <w:b w:val="0"/>
          <w:noProof/>
          <w:kern w:val="0"/>
          <w:sz w:val="22"/>
          <w:szCs w:val="22"/>
        </w:rPr>
      </w:pPr>
      <w:r>
        <w:rPr>
          <w:noProof/>
        </w:rPr>
        <w:t>Chapter 2—The basic rules</w:t>
      </w:r>
      <w:r w:rsidRPr="00262E85">
        <w:rPr>
          <w:b w:val="0"/>
          <w:noProof/>
          <w:sz w:val="18"/>
        </w:rPr>
        <w:tab/>
      </w:r>
      <w:r w:rsidRPr="00262E85">
        <w:rPr>
          <w:b w:val="0"/>
          <w:noProof/>
          <w:sz w:val="18"/>
        </w:rPr>
        <w:fldChar w:fldCharType="begin"/>
      </w:r>
      <w:r w:rsidRPr="00262E85">
        <w:rPr>
          <w:b w:val="0"/>
          <w:noProof/>
          <w:sz w:val="18"/>
        </w:rPr>
        <w:instrText xml:space="preserve"> PAGEREF _Toc22113377 \h </w:instrText>
      </w:r>
      <w:r w:rsidRPr="00262E85">
        <w:rPr>
          <w:b w:val="0"/>
          <w:noProof/>
          <w:sz w:val="18"/>
        </w:rPr>
      </w:r>
      <w:r w:rsidRPr="00262E85">
        <w:rPr>
          <w:b w:val="0"/>
          <w:noProof/>
          <w:sz w:val="18"/>
        </w:rPr>
        <w:fldChar w:fldCharType="separate"/>
      </w:r>
      <w:r w:rsidR="00303227">
        <w:rPr>
          <w:b w:val="0"/>
          <w:noProof/>
          <w:sz w:val="18"/>
        </w:rPr>
        <w:t>8</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5—Introduction</w:t>
      </w:r>
      <w:r w:rsidRPr="00262E85">
        <w:rPr>
          <w:b w:val="0"/>
          <w:noProof/>
          <w:sz w:val="18"/>
        </w:rPr>
        <w:tab/>
      </w:r>
      <w:r w:rsidRPr="00262E85">
        <w:rPr>
          <w:b w:val="0"/>
          <w:noProof/>
          <w:sz w:val="18"/>
        </w:rPr>
        <w:fldChar w:fldCharType="begin"/>
      </w:r>
      <w:r w:rsidRPr="00262E85">
        <w:rPr>
          <w:b w:val="0"/>
          <w:noProof/>
          <w:sz w:val="18"/>
        </w:rPr>
        <w:instrText xml:space="preserve"> PAGEREF _Toc22113378 \h </w:instrText>
      </w:r>
      <w:r w:rsidRPr="00262E85">
        <w:rPr>
          <w:b w:val="0"/>
          <w:noProof/>
          <w:sz w:val="18"/>
        </w:rPr>
      </w:r>
      <w:r w:rsidRPr="00262E85">
        <w:rPr>
          <w:b w:val="0"/>
          <w:noProof/>
          <w:sz w:val="18"/>
        </w:rPr>
        <w:fldChar w:fldCharType="separate"/>
      </w:r>
      <w:r w:rsidR="00303227">
        <w:rPr>
          <w:b w:val="0"/>
          <w:noProof/>
          <w:sz w:val="18"/>
        </w:rPr>
        <w:t>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What this Chapter is about</w:t>
      </w:r>
      <w:r w:rsidRPr="00262E85">
        <w:rPr>
          <w:noProof/>
        </w:rPr>
        <w:tab/>
      </w:r>
      <w:r w:rsidRPr="00262E85">
        <w:rPr>
          <w:noProof/>
        </w:rPr>
        <w:fldChar w:fldCharType="begin"/>
      </w:r>
      <w:r w:rsidRPr="00262E85">
        <w:rPr>
          <w:noProof/>
        </w:rPr>
        <w:instrText xml:space="preserve"> PAGEREF _Toc22113379 \h </w:instrText>
      </w:r>
      <w:r w:rsidRPr="00262E85">
        <w:rPr>
          <w:noProof/>
        </w:rPr>
      </w:r>
      <w:r w:rsidRPr="00262E85">
        <w:rPr>
          <w:noProof/>
        </w:rPr>
        <w:fldChar w:fldCharType="separate"/>
      </w:r>
      <w:r w:rsidR="00303227">
        <w:rPr>
          <w:noProof/>
        </w:rPr>
        <w:t>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structure of this Chapter</w:t>
      </w:r>
      <w:r w:rsidRPr="00262E85">
        <w:rPr>
          <w:noProof/>
        </w:rPr>
        <w:tab/>
      </w:r>
      <w:r w:rsidRPr="00262E85">
        <w:rPr>
          <w:noProof/>
        </w:rPr>
        <w:fldChar w:fldCharType="begin"/>
      </w:r>
      <w:r w:rsidRPr="00262E85">
        <w:rPr>
          <w:noProof/>
        </w:rPr>
        <w:instrText xml:space="preserve"> PAGEREF _Toc22113380 \h </w:instrText>
      </w:r>
      <w:r w:rsidRPr="00262E85">
        <w:rPr>
          <w:noProof/>
        </w:rPr>
      </w:r>
      <w:r w:rsidRPr="00262E85">
        <w:rPr>
          <w:noProof/>
        </w:rPr>
        <w:fldChar w:fldCharType="separate"/>
      </w:r>
      <w:r w:rsidR="00303227">
        <w:rPr>
          <w:noProof/>
        </w:rPr>
        <w:t>8</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1—The central provisions</w:t>
      </w:r>
      <w:r w:rsidRPr="00262E85">
        <w:rPr>
          <w:b w:val="0"/>
          <w:noProof/>
          <w:sz w:val="18"/>
        </w:rPr>
        <w:tab/>
      </w:r>
      <w:r w:rsidRPr="00262E85">
        <w:rPr>
          <w:b w:val="0"/>
          <w:noProof/>
          <w:sz w:val="18"/>
        </w:rPr>
        <w:fldChar w:fldCharType="begin"/>
      </w:r>
      <w:r w:rsidRPr="00262E85">
        <w:rPr>
          <w:b w:val="0"/>
          <w:noProof/>
          <w:sz w:val="18"/>
        </w:rPr>
        <w:instrText xml:space="preserve"> PAGEREF _Toc22113381 \h </w:instrText>
      </w:r>
      <w:r w:rsidRPr="00262E85">
        <w:rPr>
          <w:b w:val="0"/>
          <w:noProof/>
          <w:sz w:val="18"/>
        </w:rPr>
      </w:r>
      <w:r w:rsidRPr="00262E85">
        <w:rPr>
          <w:b w:val="0"/>
          <w:noProof/>
          <w:sz w:val="18"/>
        </w:rPr>
        <w:fldChar w:fldCharType="separate"/>
      </w:r>
      <w:r w:rsidR="00303227">
        <w:rPr>
          <w:b w:val="0"/>
          <w:noProof/>
          <w:sz w:val="18"/>
        </w:rPr>
        <w:t>10</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7—The central provisions</w:t>
      </w:r>
      <w:r w:rsidRPr="00262E85">
        <w:rPr>
          <w:b w:val="0"/>
          <w:noProof/>
          <w:sz w:val="18"/>
        </w:rPr>
        <w:tab/>
      </w:r>
      <w:r w:rsidRPr="00262E85">
        <w:rPr>
          <w:b w:val="0"/>
          <w:noProof/>
          <w:sz w:val="18"/>
        </w:rPr>
        <w:fldChar w:fldCharType="begin"/>
      </w:r>
      <w:r w:rsidRPr="00262E85">
        <w:rPr>
          <w:b w:val="0"/>
          <w:noProof/>
          <w:sz w:val="18"/>
        </w:rPr>
        <w:instrText xml:space="preserve"> PAGEREF _Toc22113382 \h </w:instrText>
      </w:r>
      <w:r w:rsidRPr="00262E85">
        <w:rPr>
          <w:b w:val="0"/>
          <w:noProof/>
          <w:sz w:val="18"/>
        </w:rPr>
      </w:r>
      <w:r w:rsidRPr="00262E85">
        <w:rPr>
          <w:b w:val="0"/>
          <w:noProof/>
          <w:sz w:val="18"/>
        </w:rPr>
        <w:fldChar w:fldCharType="separate"/>
      </w:r>
      <w:r w:rsidR="00303227">
        <w:rPr>
          <w:b w:val="0"/>
          <w:noProof/>
          <w:sz w:val="18"/>
        </w:rPr>
        <w:t>10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GST and input tax credits</w:t>
      </w:r>
      <w:r w:rsidRPr="00262E85">
        <w:rPr>
          <w:noProof/>
        </w:rPr>
        <w:tab/>
      </w:r>
      <w:r w:rsidRPr="00262E85">
        <w:rPr>
          <w:noProof/>
        </w:rPr>
        <w:fldChar w:fldCharType="begin"/>
      </w:r>
      <w:r w:rsidRPr="00262E85">
        <w:rPr>
          <w:noProof/>
        </w:rPr>
        <w:instrText xml:space="preserve"> PAGEREF _Toc22113383 \h </w:instrText>
      </w:r>
      <w:r w:rsidRPr="00262E85">
        <w:rPr>
          <w:noProof/>
        </w:rPr>
      </w:r>
      <w:r w:rsidRPr="00262E85">
        <w:rPr>
          <w:noProof/>
        </w:rPr>
        <w:fldChar w:fldCharType="separate"/>
      </w:r>
      <w:r w:rsidR="00303227">
        <w:rPr>
          <w:noProof/>
        </w:rPr>
        <w:t>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w:t>
      </w:r>
      <w:r>
        <w:rPr>
          <w:noProof/>
        </w:rPr>
        <w:noBreakHyphen/>
        <w:t>5</w:t>
      </w:r>
      <w:r>
        <w:rPr>
          <w:noProof/>
        </w:rPr>
        <w:tab/>
        <w:t>Net amounts</w:t>
      </w:r>
      <w:r w:rsidRPr="00262E85">
        <w:rPr>
          <w:noProof/>
        </w:rPr>
        <w:tab/>
      </w:r>
      <w:r w:rsidRPr="00262E85">
        <w:rPr>
          <w:noProof/>
        </w:rPr>
        <w:fldChar w:fldCharType="begin"/>
      </w:r>
      <w:r w:rsidRPr="00262E85">
        <w:rPr>
          <w:noProof/>
        </w:rPr>
        <w:instrText xml:space="preserve"> PAGEREF _Toc22113384 \h </w:instrText>
      </w:r>
      <w:r w:rsidRPr="00262E85">
        <w:rPr>
          <w:noProof/>
        </w:rPr>
      </w:r>
      <w:r w:rsidRPr="00262E85">
        <w:rPr>
          <w:noProof/>
        </w:rPr>
        <w:fldChar w:fldCharType="separate"/>
      </w:r>
      <w:r w:rsidR="00303227">
        <w:rPr>
          <w:noProof/>
        </w:rPr>
        <w:t>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w:t>
      </w:r>
      <w:r>
        <w:rPr>
          <w:noProof/>
        </w:rPr>
        <w:noBreakHyphen/>
        <w:t>10</w:t>
      </w:r>
      <w:r>
        <w:rPr>
          <w:noProof/>
        </w:rPr>
        <w:tab/>
        <w:t>Tax periods</w:t>
      </w:r>
      <w:r w:rsidRPr="00262E85">
        <w:rPr>
          <w:noProof/>
        </w:rPr>
        <w:tab/>
      </w:r>
      <w:r w:rsidRPr="00262E85">
        <w:rPr>
          <w:noProof/>
        </w:rPr>
        <w:fldChar w:fldCharType="begin"/>
      </w:r>
      <w:r w:rsidRPr="00262E85">
        <w:rPr>
          <w:noProof/>
        </w:rPr>
        <w:instrText xml:space="preserve"> PAGEREF _Toc22113385 \h </w:instrText>
      </w:r>
      <w:r w:rsidRPr="00262E85">
        <w:rPr>
          <w:noProof/>
        </w:rPr>
      </w:r>
      <w:r w:rsidRPr="00262E85">
        <w:rPr>
          <w:noProof/>
        </w:rPr>
        <w:fldChar w:fldCharType="separate"/>
      </w:r>
      <w:r w:rsidR="00303227">
        <w:rPr>
          <w:noProof/>
        </w:rPr>
        <w:t>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w:t>
      </w:r>
      <w:r>
        <w:rPr>
          <w:noProof/>
        </w:rPr>
        <w:noBreakHyphen/>
        <w:t>15</w:t>
      </w:r>
      <w:r>
        <w:rPr>
          <w:noProof/>
        </w:rPr>
        <w:tab/>
        <w:t>Payments and refunds</w:t>
      </w:r>
      <w:r w:rsidRPr="00262E85">
        <w:rPr>
          <w:noProof/>
        </w:rPr>
        <w:tab/>
      </w:r>
      <w:r w:rsidRPr="00262E85">
        <w:rPr>
          <w:noProof/>
        </w:rPr>
        <w:fldChar w:fldCharType="begin"/>
      </w:r>
      <w:r w:rsidRPr="00262E85">
        <w:rPr>
          <w:noProof/>
        </w:rPr>
        <w:instrText xml:space="preserve"> PAGEREF _Toc22113386 \h </w:instrText>
      </w:r>
      <w:r w:rsidRPr="00262E85">
        <w:rPr>
          <w:noProof/>
        </w:rPr>
      </w:r>
      <w:r w:rsidRPr="00262E85">
        <w:rPr>
          <w:noProof/>
        </w:rPr>
        <w:fldChar w:fldCharType="separate"/>
      </w:r>
      <w:r w:rsidR="00303227">
        <w:rPr>
          <w:noProof/>
        </w:rPr>
        <w:t>10</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2—Supplies and acquisitions</w:t>
      </w:r>
      <w:r w:rsidRPr="00262E85">
        <w:rPr>
          <w:b w:val="0"/>
          <w:noProof/>
          <w:sz w:val="18"/>
        </w:rPr>
        <w:tab/>
      </w:r>
      <w:r w:rsidRPr="00262E85">
        <w:rPr>
          <w:b w:val="0"/>
          <w:noProof/>
          <w:sz w:val="18"/>
        </w:rPr>
        <w:fldChar w:fldCharType="begin"/>
      </w:r>
      <w:r w:rsidRPr="00262E85">
        <w:rPr>
          <w:b w:val="0"/>
          <w:noProof/>
          <w:sz w:val="18"/>
        </w:rPr>
        <w:instrText xml:space="preserve"> PAGEREF _Toc22113387 \h </w:instrText>
      </w:r>
      <w:r w:rsidRPr="00262E85">
        <w:rPr>
          <w:b w:val="0"/>
          <w:noProof/>
          <w:sz w:val="18"/>
        </w:rPr>
      </w:r>
      <w:r w:rsidRPr="00262E85">
        <w:rPr>
          <w:b w:val="0"/>
          <w:noProof/>
          <w:sz w:val="18"/>
        </w:rPr>
        <w:fldChar w:fldCharType="separate"/>
      </w:r>
      <w:r w:rsidR="00303227">
        <w:rPr>
          <w:b w:val="0"/>
          <w:noProof/>
          <w:sz w:val="18"/>
        </w:rPr>
        <w:t>12</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9—Taxable supplies</w:t>
      </w:r>
      <w:r w:rsidRPr="00262E85">
        <w:rPr>
          <w:b w:val="0"/>
          <w:noProof/>
          <w:sz w:val="18"/>
        </w:rPr>
        <w:tab/>
      </w:r>
      <w:r w:rsidRPr="00262E85">
        <w:rPr>
          <w:b w:val="0"/>
          <w:noProof/>
          <w:sz w:val="18"/>
        </w:rPr>
        <w:fldChar w:fldCharType="begin"/>
      </w:r>
      <w:r w:rsidRPr="00262E85">
        <w:rPr>
          <w:b w:val="0"/>
          <w:noProof/>
          <w:sz w:val="18"/>
        </w:rPr>
        <w:instrText xml:space="preserve"> PAGEREF _Toc22113388 \h </w:instrText>
      </w:r>
      <w:r w:rsidRPr="00262E85">
        <w:rPr>
          <w:b w:val="0"/>
          <w:noProof/>
          <w:sz w:val="18"/>
        </w:rPr>
      </w:r>
      <w:r w:rsidRPr="00262E85">
        <w:rPr>
          <w:b w:val="0"/>
          <w:noProof/>
          <w:sz w:val="18"/>
        </w:rPr>
        <w:fldChar w:fldCharType="separate"/>
      </w:r>
      <w:r w:rsidR="00303227">
        <w:rPr>
          <w:b w:val="0"/>
          <w:noProof/>
          <w:sz w:val="18"/>
        </w:rPr>
        <w:t>12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_Toc22113389 \h </w:instrText>
      </w:r>
      <w:r w:rsidRPr="00262E85">
        <w:rPr>
          <w:noProof/>
        </w:rPr>
      </w:r>
      <w:r w:rsidRPr="00262E85">
        <w:rPr>
          <w:noProof/>
        </w:rPr>
        <w:fldChar w:fldCharType="separate"/>
      </w:r>
      <w:r w:rsidR="00303227">
        <w:rPr>
          <w:noProof/>
        </w:rPr>
        <w:t>12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9</w:t>
      </w:r>
      <w:r>
        <w:rPr>
          <w:noProof/>
        </w:rPr>
        <w:noBreakHyphen/>
        <w:t>A—What are taxable supplies?</w:t>
      </w:r>
      <w:r w:rsidRPr="00262E85">
        <w:rPr>
          <w:b w:val="0"/>
          <w:noProof/>
          <w:sz w:val="18"/>
        </w:rPr>
        <w:tab/>
      </w:r>
      <w:r w:rsidRPr="00262E85">
        <w:rPr>
          <w:b w:val="0"/>
          <w:noProof/>
          <w:sz w:val="18"/>
        </w:rPr>
        <w:fldChar w:fldCharType="begin"/>
      </w:r>
      <w:r w:rsidRPr="00262E85">
        <w:rPr>
          <w:b w:val="0"/>
          <w:noProof/>
          <w:sz w:val="18"/>
        </w:rPr>
        <w:instrText xml:space="preserve"> PAGEREF _Toc22113390 \h </w:instrText>
      </w:r>
      <w:r w:rsidRPr="00262E85">
        <w:rPr>
          <w:b w:val="0"/>
          <w:noProof/>
          <w:sz w:val="18"/>
        </w:rPr>
      </w:r>
      <w:r w:rsidRPr="00262E85">
        <w:rPr>
          <w:b w:val="0"/>
          <w:noProof/>
          <w:sz w:val="18"/>
        </w:rPr>
        <w:fldChar w:fldCharType="separate"/>
      </w:r>
      <w:r w:rsidR="00303227">
        <w:rPr>
          <w:b w:val="0"/>
          <w:noProof/>
          <w:sz w:val="18"/>
        </w:rPr>
        <w:t>12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Taxable supplies</w:t>
      </w:r>
      <w:r w:rsidRPr="00262E85">
        <w:rPr>
          <w:noProof/>
        </w:rPr>
        <w:tab/>
      </w:r>
      <w:r w:rsidRPr="00262E85">
        <w:rPr>
          <w:noProof/>
        </w:rPr>
        <w:fldChar w:fldCharType="begin"/>
      </w:r>
      <w:r w:rsidRPr="00262E85">
        <w:rPr>
          <w:noProof/>
        </w:rPr>
        <w:instrText xml:space="preserve"> PAGEREF _Toc22113391 \h </w:instrText>
      </w:r>
      <w:r w:rsidRPr="00262E85">
        <w:rPr>
          <w:noProof/>
        </w:rPr>
      </w:r>
      <w:r w:rsidRPr="00262E85">
        <w:rPr>
          <w:noProof/>
        </w:rPr>
        <w:fldChar w:fldCharType="separate"/>
      </w:r>
      <w:r w:rsidR="00303227">
        <w:rPr>
          <w:noProof/>
        </w:rPr>
        <w:t>12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10</w:t>
      </w:r>
      <w:r>
        <w:rPr>
          <w:noProof/>
        </w:rPr>
        <w:tab/>
        <w:t xml:space="preserve">Meaning of </w:t>
      </w:r>
      <w:r w:rsidRPr="00F626FA">
        <w:rPr>
          <w:i/>
          <w:iCs/>
          <w:noProof/>
        </w:rPr>
        <w:t>supply</w:t>
      </w:r>
      <w:r w:rsidRPr="00262E85">
        <w:rPr>
          <w:noProof/>
        </w:rPr>
        <w:tab/>
      </w:r>
      <w:r w:rsidRPr="00262E85">
        <w:rPr>
          <w:noProof/>
        </w:rPr>
        <w:fldChar w:fldCharType="begin"/>
      </w:r>
      <w:r w:rsidRPr="00262E85">
        <w:rPr>
          <w:noProof/>
        </w:rPr>
        <w:instrText xml:space="preserve"> PAGEREF _Toc22113392 \h </w:instrText>
      </w:r>
      <w:r w:rsidRPr="00262E85">
        <w:rPr>
          <w:noProof/>
        </w:rPr>
      </w:r>
      <w:r w:rsidRPr="00262E85">
        <w:rPr>
          <w:noProof/>
        </w:rPr>
        <w:fldChar w:fldCharType="separate"/>
      </w:r>
      <w:r w:rsidR="00303227">
        <w:rPr>
          <w:noProof/>
        </w:rPr>
        <w:t>12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15</w:t>
      </w:r>
      <w:r>
        <w:rPr>
          <w:noProof/>
        </w:rPr>
        <w:tab/>
        <w:t>Consideration</w:t>
      </w:r>
      <w:r w:rsidRPr="00262E85">
        <w:rPr>
          <w:noProof/>
        </w:rPr>
        <w:tab/>
      </w:r>
      <w:r w:rsidRPr="00262E85">
        <w:rPr>
          <w:noProof/>
        </w:rPr>
        <w:fldChar w:fldCharType="begin"/>
      </w:r>
      <w:r w:rsidRPr="00262E85">
        <w:rPr>
          <w:noProof/>
        </w:rPr>
        <w:instrText xml:space="preserve"> PAGEREF _Toc22113393 \h </w:instrText>
      </w:r>
      <w:r w:rsidRPr="00262E85">
        <w:rPr>
          <w:noProof/>
        </w:rPr>
      </w:r>
      <w:r w:rsidRPr="00262E85">
        <w:rPr>
          <w:noProof/>
        </w:rPr>
        <w:fldChar w:fldCharType="separate"/>
      </w:r>
      <w:r w:rsidR="00303227">
        <w:rPr>
          <w:noProof/>
        </w:rPr>
        <w:t>14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17</w:t>
      </w:r>
      <w:r>
        <w:rPr>
          <w:noProof/>
        </w:rPr>
        <w:tab/>
        <w:t>Certain payments and other things not consideration</w:t>
      </w:r>
      <w:r w:rsidRPr="00262E85">
        <w:rPr>
          <w:noProof/>
        </w:rPr>
        <w:tab/>
      </w:r>
      <w:r w:rsidRPr="00262E85">
        <w:rPr>
          <w:noProof/>
        </w:rPr>
        <w:fldChar w:fldCharType="begin"/>
      </w:r>
      <w:r w:rsidRPr="00262E85">
        <w:rPr>
          <w:noProof/>
        </w:rPr>
        <w:instrText xml:space="preserve"> PAGEREF _Toc22113394 \h </w:instrText>
      </w:r>
      <w:r w:rsidRPr="00262E85">
        <w:rPr>
          <w:noProof/>
        </w:rPr>
      </w:r>
      <w:r w:rsidRPr="00262E85">
        <w:rPr>
          <w:noProof/>
        </w:rPr>
        <w:fldChar w:fldCharType="separate"/>
      </w:r>
      <w:r w:rsidR="00303227">
        <w:rPr>
          <w:noProof/>
        </w:rPr>
        <w:t>14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20</w:t>
      </w:r>
      <w:r>
        <w:rPr>
          <w:noProof/>
        </w:rPr>
        <w:tab/>
        <w:t>Enterprises</w:t>
      </w:r>
      <w:r w:rsidRPr="00262E85">
        <w:rPr>
          <w:noProof/>
        </w:rPr>
        <w:tab/>
      </w:r>
      <w:r w:rsidRPr="00262E85">
        <w:rPr>
          <w:noProof/>
        </w:rPr>
        <w:fldChar w:fldCharType="begin"/>
      </w:r>
      <w:r w:rsidRPr="00262E85">
        <w:rPr>
          <w:noProof/>
        </w:rPr>
        <w:instrText xml:space="preserve"> PAGEREF _Toc22113395 \h </w:instrText>
      </w:r>
      <w:r w:rsidRPr="00262E85">
        <w:rPr>
          <w:noProof/>
        </w:rPr>
      </w:r>
      <w:r w:rsidRPr="00262E85">
        <w:rPr>
          <w:noProof/>
        </w:rPr>
        <w:fldChar w:fldCharType="separate"/>
      </w:r>
      <w:r w:rsidR="00303227">
        <w:rPr>
          <w:noProof/>
        </w:rPr>
        <w:t>15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25</w:t>
      </w:r>
      <w:r>
        <w:rPr>
          <w:noProof/>
        </w:rPr>
        <w:tab/>
        <w:t>Supplies connected with the indirect tax zone</w:t>
      </w:r>
      <w:r w:rsidRPr="00262E85">
        <w:rPr>
          <w:noProof/>
        </w:rPr>
        <w:tab/>
      </w:r>
      <w:r w:rsidRPr="00262E85">
        <w:rPr>
          <w:noProof/>
        </w:rPr>
        <w:fldChar w:fldCharType="begin"/>
      </w:r>
      <w:r w:rsidRPr="00262E85">
        <w:rPr>
          <w:noProof/>
        </w:rPr>
        <w:instrText xml:space="preserve"> PAGEREF _Toc22113396 \h </w:instrText>
      </w:r>
      <w:r w:rsidRPr="00262E85">
        <w:rPr>
          <w:noProof/>
        </w:rPr>
      </w:r>
      <w:r w:rsidRPr="00262E85">
        <w:rPr>
          <w:noProof/>
        </w:rPr>
        <w:fldChar w:fldCharType="separate"/>
      </w:r>
      <w:r w:rsidR="00303227">
        <w:rPr>
          <w:noProof/>
        </w:rPr>
        <w:t>17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26</w:t>
      </w:r>
      <w:r>
        <w:rPr>
          <w:noProof/>
        </w:rPr>
        <w:tab/>
        <w:t>Supplies by non</w:t>
      </w:r>
      <w:r>
        <w:rPr>
          <w:noProof/>
        </w:rPr>
        <w:noBreakHyphen/>
        <w:t>residents that are not connected with the indirect tax zone</w:t>
      </w:r>
      <w:r w:rsidRPr="00262E85">
        <w:rPr>
          <w:noProof/>
        </w:rPr>
        <w:tab/>
      </w:r>
      <w:r w:rsidRPr="00262E85">
        <w:rPr>
          <w:noProof/>
        </w:rPr>
        <w:fldChar w:fldCharType="begin"/>
      </w:r>
      <w:r w:rsidRPr="00262E85">
        <w:rPr>
          <w:noProof/>
        </w:rPr>
        <w:instrText xml:space="preserve"> PAGEREF _Toc22113397 \h </w:instrText>
      </w:r>
      <w:r w:rsidRPr="00262E85">
        <w:rPr>
          <w:noProof/>
        </w:rPr>
      </w:r>
      <w:r w:rsidRPr="00262E85">
        <w:rPr>
          <w:noProof/>
        </w:rPr>
        <w:fldChar w:fldCharType="separate"/>
      </w:r>
      <w:r w:rsidR="00303227">
        <w:rPr>
          <w:noProof/>
        </w:rPr>
        <w:t>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27</w:t>
      </w:r>
      <w:r>
        <w:rPr>
          <w:noProof/>
        </w:rPr>
        <w:tab/>
        <w:t xml:space="preserve">When enterprises are </w:t>
      </w:r>
      <w:r w:rsidRPr="00F626FA">
        <w:rPr>
          <w:i/>
          <w:noProof/>
        </w:rPr>
        <w:t>carried on in the indirect tax zone</w:t>
      </w:r>
      <w:r w:rsidRPr="00262E85">
        <w:rPr>
          <w:noProof/>
        </w:rPr>
        <w:tab/>
      </w:r>
      <w:r w:rsidRPr="00262E85">
        <w:rPr>
          <w:noProof/>
        </w:rPr>
        <w:fldChar w:fldCharType="begin"/>
      </w:r>
      <w:r w:rsidRPr="00262E85">
        <w:rPr>
          <w:noProof/>
        </w:rPr>
        <w:instrText xml:space="preserve"> PAGEREF _Toc22113398 \h </w:instrText>
      </w:r>
      <w:r w:rsidRPr="00262E85">
        <w:rPr>
          <w:noProof/>
        </w:rPr>
      </w:r>
      <w:r w:rsidRPr="00262E85">
        <w:rPr>
          <w:noProof/>
        </w:rPr>
        <w:fldChar w:fldCharType="separate"/>
      </w:r>
      <w:r w:rsidR="00303227">
        <w:rPr>
          <w:noProof/>
        </w:rPr>
        <w:t>22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30</w:t>
      </w:r>
      <w:r>
        <w:rPr>
          <w:noProof/>
        </w:rPr>
        <w:tab/>
        <w:t>Supplies that are GST</w:t>
      </w:r>
      <w:r>
        <w:rPr>
          <w:noProof/>
        </w:rPr>
        <w:noBreakHyphen/>
        <w:t>free or input taxed</w:t>
      </w:r>
      <w:r w:rsidRPr="00262E85">
        <w:rPr>
          <w:noProof/>
        </w:rPr>
        <w:tab/>
      </w:r>
      <w:r w:rsidRPr="00262E85">
        <w:rPr>
          <w:noProof/>
        </w:rPr>
        <w:fldChar w:fldCharType="begin"/>
      </w:r>
      <w:r w:rsidRPr="00262E85">
        <w:rPr>
          <w:noProof/>
        </w:rPr>
        <w:instrText xml:space="preserve"> PAGEREF _Toc22113399 \h </w:instrText>
      </w:r>
      <w:r w:rsidRPr="00262E85">
        <w:rPr>
          <w:noProof/>
        </w:rPr>
      </w:r>
      <w:r w:rsidRPr="00262E85">
        <w:rPr>
          <w:noProof/>
        </w:rPr>
        <w:fldChar w:fldCharType="separate"/>
      </w:r>
      <w:r w:rsidR="00303227">
        <w:rPr>
          <w:noProof/>
        </w:rPr>
        <w:t>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39</w:t>
      </w:r>
      <w:r>
        <w:rPr>
          <w:noProof/>
        </w:rPr>
        <w:tab/>
        <w:t>Special rules relating to taxable supplies</w:t>
      </w:r>
      <w:r w:rsidRPr="00262E85">
        <w:rPr>
          <w:noProof/>
        </w:rPr>
        <w:tab/>
      </w:r>
      <w:r w:rsidRPr="00262E85">
        <w:rPr>
          <w:noProof/>
        </w:rPr>
        <w:fldChar w:fldCharType="begin"/>
      </w:r>
      <w:r w:rsidRPr="00262E85">
        <w:rPr>
          <w:noProof/>
        </w:rPr>
        <w:instrText xml:space="preserve"> PAGEREF _Toc22113400 \h </w:instrText>
      </w:r>
      <w:r w:rsidRPr="00262E85">
        <w:rPr>
          <w:noProof/>
        </w:rPr>
      </w:r>
      <w:r w:rsidRPr="00262E85">
        <w:rPr>
          <w:noProof/>
        </w:rPr>
        <w:fldChar w:fldCharType="separate"/>
      </w:r>
      <w:r w:rsidR="00303227">
        <w:rPr>
          <w:noProof/>
        </w:rPr>
        <w:t>24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9</w:t>
      </w:r>
      <w:r>
        <w:rPr>
          <w:noProof/>
        </w:rPr>
        <w:noBreakHyphen/>
        <w:t>B—Who is liable for GST on taxable supplies?</w:t>
      </w:r>
      <w:r w:rsidRPr="00262E85">
        <w:rPr>
          <w:b w:val="0"/>
          <w:noProof/>
          <w:sz w:val="18"/>
        </w:rPr>
        <w:tab/>
      </w:r>
      <w:r w:rsidRPr="00262E85">
        <w:rPr>
          <w:b w:val="0"/>
          <w:noProof/>
          <w:sz w:val="18"/>
        </w:rPr>
        <w:fldChar w:fldCharType="begin"/>
      </w:r>
      <w:r w:rsidRPr="00262E85">
        <w:rPr>
          <w:b w:val="0"/>
          <w:noProof/>
          <w:sz w:val="18"/>
        </w:rPr>
        <w:instrText xml:space="preserve"> PAGEREF _Toc22113401 \h </w:instrText>
      </w:r>
      <w:r w:rsidRPr="00262E85">
        <w:rPr>
          <w:b w:val="0"/>
          <w:noProof/>
          <w:sz w:val="18"/>
        </w:rPr>
      </w:r>
      <w:r w:rsidRPr="00262E85">
        <w:rPr>
          <w:b w:val="0"/>
          <w:noProof/>
          <w:sz w:val="18"/>
        </w:rPr>
        <w:fldChar w:fldCharType="separate"/>
      </w:r>
      <w:r w:rsidR="00303227">
        <w:rPr>
          <w:b w:val="0"/>
          <w:noProof/>
          <w:sz w:val="18"/>
        </w:rPr>
        <w:t>25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40</w:t>
      </w:r>
      <w:r>
        <w:rPr>
          <w:noProof/>
        </w:rPr>
        <w:tab/>
        <w:t>Liability for GST on taxable supplies</w:t>
      </w:r>
      <w:r w:rsidRPr="00262E85">
        <w:rPr>
          <w:noProof/>
        </w:rPr>
        <w:tab/>
      </w:r>
      <w:r w:rsidRPr="00262E85">
        <w:rPr>
          <w:noProof/>
        </w:rPr>
        <w:fldChar w:fldCharType="begin"/>
      </w:r>
      <w:r w:rsidRPr="00262E85">
        <w:rPr>
          <w:noProof/>
        </w:rPr>
        <w:instrText xml:space="preserve"> PAGEREF _Toc22113402 \h </w:instrText>
      </w:r>
      <w:r w:rsidRPr="00262E85">
        <w:rPr>
          <w:noProof/>
        </w:rPr>
      </w:r>
      <w:r w:rsidRPr="00262E85">
        <w:rPr>
          <w:noProof/>
        </w:rPr>
        <w:fldChar w:fldCharType="separate"/>
      </w:r>
      <w:r w:rsidR="00303227">
        <w:rPr>
          <w:noProof/>
        </w:rPr>
        <w:t>25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69</w:t>
      </w:r>
      <w:r>
        <w:rPr>
          <w:noProof/>
        </w:rPr>
        <w:tab/>
        <w:t>Special rules relating to liability for GST on taxable supplies</w:t>
      </w:r>
      <w:r w:rsidRPr="00262E85">
        <w:rPr>
          <w:noProof/>
        </w:rPr>
        <w:tab/>
      </w:r>
      <w:r w:rsidRPr="00262E85">
        <w:rPr>
          <w:noProof/>
        </w:rPr>
        <w:fldChar w:fldCharType="begin"/>
      </w:r>
      <w:r w:rsidRPr="00262E85">
        <w:rPr>
          <w:noProof/>
        </w:rPr>
        <w:instrText xml:space="preserve"> PAGEREF _Toc22113403 \h </w:instrText>
      </w:r>
      <w:r w:rsidRPr="00262E85">
        <w:rPr>
          <w:noProof/>
        </w:rPr>
      </w:r>
      <w:r w:rsidRPr="00262E85">
        <w:rPr>
          <w:noProof/>
        </w:rPr>
        <w:fldChar w:fldCharType="separate"/>
      </w:r>
      <w:r w:rsidR="00303227">
        <w:rPr>
          <w:noProof/>
        </w:rPr>
        <w:t>25</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9</w:t>
      </w:r>
      <w:r>
        <w:rPr>
          <w:noProof/>
        </w:rPr>
        <w:noBreakHyphen/>
        <w:t>C—How much GST is payable on taxable supplies?</w:t>
      </w:r>
      <w:r w:rsidRPr="00262E85">
        <w:rPr>
          <w:b w:val="0"/>
          <w:noProof/>
          <w:sz w:val="18"/>
        </w:rPr>
        <w:tab/>
      </w:r>
      <w:r w:rsidRPr="00262E85">
        <w:rPr>
          <w:b w:val="0"/>
          <w:noProof/>
          <w:sz w:val="18"/>
        </w:rPr>
        <w:fldChar w:fldCharType="begin"/>
      </w:r>
      <w:r w:rsidRPr="00262E85">
        <w:rPr>
          <w:b w:val="0"/>
          <w:noProof/>
          <w:sz w:val="18"/>
        </w:rPr>
        <w:instrText xml:space="preserve"> PAGEREF _Toc22113404 \h </w:instrText>
      </w:r>
      <w:r w:rsidRPr="00262E85">
        <w:rPr>
          <w:b w:val="0"/>
          <w:noProof/>
          <w:sz w:val="18"/>
        </w:rPr>
      </w:r>
      <w:r w:rsidRPr="00262E85">
        <w:rPr>
          <w:b w:val="0"/>
          <w:noProof/>
          <w:sz w:val="18"/>
        </w:rPr>
        <w:fldChar w:fldCharType="separate"/>
      </w:r>
      <w:r w:rsidR="00303227">
        <w:rPr>
          <w:b w:val="0"/>
          <w:noProof/>
          <w:sz w:val="18"/>
        </w:rPr>
        <w:t>26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70</w:t>
      </w:r>
      <w:r>
        <w:rPr>
          <w:noProof/>
        </w:rPr>
        <w:tab/>
        <w:t>The amount of GST on taxable supplies</w:t>
      </w:r>
      <w:r w:rsidRPr="00262E85">
        <w:rPr>
          <w:noProof/>
        </w:rPr>
        <w:tab/>
      </w:r>
      <w:r w:rsidRPr="00262E85">
        <w:rPr>
          <w:noProof/>
        </w:rPr>
        <w:fldChar w:fldCharType="begin"/>
      </w:r>
      <w:r w:rsidRPr="00262E85">
        <w:rPr>
          <w:noProof/>
        </w:rPr>
        <w:instrText xml:space="preserve"> PAGEREF _Toc22113405 \h </w:instrText>
      </w:r>
      <w:r w:rsidRPr="00262E85">
        <w:rPr>
          <w:noProof/>
        </w:rPr>
      </w:r>
      <w:r w:rsidRPr="00262E85">
        <w:rPr>
          <w:noProof/>
        </w:rPr>
        <w:fldChar w:fldCharType="separate"/>
      </w:r>
      <w:r w:rsidR="00303227">
        <w:rPr>
          <w:noProof/>
        </w:rPr>
        <w:t>26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75</w:t>
      </w:r>
      <w:r>
        <w:rPr>
          <w:noProof/>
        </w:rPr>
        <w:tab/>
        <w:t>The value of taxable supplies</w:t>
      </w:r>
      <w:r w:rsidRPr="00262E85">
        <w:rPr>
          <w:noProof/>
        </w:rPr>
        <w:tab/>
      </w:r>
      <w:r w:rsidRPr="00262E85">
        <w:rPr>
          <w:noProof/>
        </w:rPr>
        <w:fldChar w:fldCharType="begin"/>
      </w:r>
      <w:r w:rsidRPr="00262E85">
        <w:rPr>
          <w:noProof/>
        </w:rPr>
        <w:instrText xml:space="preserve"> PAGEREF _Toc22113406 \h </w:instrText>
      </w:r>
      <w:r w:rsidRPr="00262E85">
        <w:rPr>
          <w:noProof/>
        </w:rPr>
      </w:r>
      <w:r w:rsidRPr="00262E85">
        <w:rPr>
          <w:noProof/>
        </w:rPr>
        <w:fldChar w:fldCharType="separate"/>
      </w:r>
      <w:r w:rsidR="00303227">
        <w:rPr>
          <w:noProof/>
        </w:rPr>
        <w:t>26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80</w:t>
      </w:r>
      <w:r>
        <w:rPr>
          <w:noProof/>
        </w:rPr>
        <w:tab/>
        <w:t>The value of taxable supplies that are partly GST</w:t>
      </w:r>
      <w:r>
        <w:rPr>
          <w:noProof/>
        </w:rPr>
        <w:noBreakHyphen/>
        <w:t>free or input taxed</w:t>
      </w:r>
      <w:r w:rsidRPr="00262E85">
        <w:rPr>
          <w:noProof/>
        </w:rPr>
        <w:tab/>
      </w:r>
      <w:r w:rsidRPr="00262E85">
        <w:rPr>
          <w:noProof/>
        </w:rPr>
        <w:fldChar w:fldCharType="begin"/>
      </w:r>
      <w:r w:rsidRPr="00262E85">
        <w:rPr>
          <w:noProof/>
        </w:rPr>
        <w:instrText xml:space="preserve"> PAGEREF _Toc22113407 \h </w:instrText>
      </w:r>
      <w:r w:rsidRPr="00262E85">
        <w:rPr>
          <w:noProof/>
        </w:rPr>
      </w:r>
      <w:r w:rsidRPr="00262E85">
        <w:rPr>
          <w:noProof/>
        </w:rPr>
        <w:fldChar w:fldCharType="separate"/>
      </w:r>
      <w:r w:rsidR="00303227">
        <w:rPr>
          <w:noProof/>
        </w:rPr>
        <w:t>28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85</w:t>
      </w:r>
      <w:r>
        <w:rPr>
          <w:noProof/>
        </w:rPr>
        <w:tab/>
        <w:t>Value of taxable supplies to be expressed in Australian currency</w:t>
      </w:r>
      <w:r w:rsidRPr="00262E85">
        <w:rPr>
          <w:noProof/>
        </w:rPr>
        <w:tab/>
      </w:r>
      <w:r w:rsidRPr="00262E85">
        <w:rPr>
          <w:noProof/>
        </w:rPr>
        <w:fldChar w:fldCharType="begin"/>
      </w:r>
      <w:r w:rsidRPr="00262E85">
        <w:rPr>
          <w:noProof/>
        </w:rPr>
        <w:instrText xml:space="preserve"> PAGEREF _Toc22113408 \h </w:instrText>
      </w:r>
      <w:r w:rsidRPr="00262E85">
        <w:rPr>
          <w:noProof/>
        </w:rPr>
      </w:r>
      <w:r w:rsidRPr="00262E85">
        <w:rPr>
          <w:noProof/>
        </w:rPr>
        <w:fldChar w:fldCharType="separate"/>
      </w:r>
      <w:r w:rsidR="00303227">
        <w:rPr>
          <w:noProof/>
        </w:rPr>
        <w:t>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90</w:t>
      </w:r>
      <w:r>
        <w:rPr>
          <w:noProof/>
        </w:rPr>
        <w:tab/>
        <w:t>Rounding of amounts of GST</w:t>
      </w:r>
      <w:r w:rsidRPr="00262E85">
        <w:rPr>
          <w:noProof/>
        </w:rPr>
        <w:tab/>
      </w:r>
      <w:r w:rsidRPr="00262E85">
        <w:rPr>
          <w:noProof/>
        </w:rPr>
        <w:fldChar w:fldCharType="begin"/>
      </w:r>
      <w:r w:rsidRPr="00262E85">
        <w:rPr>
          <w:noProof/>
        </w:rPr>
        <w:instrText xml:space="preserve"> PAGEREF _Toc22113409 \h </w:instrText>
      </w:r>
      <w:r w:rsidRPr="00262E85">
        <w:rPr>
          <w:noProof/>
        </w:rPr>
      </w:r>
      <w:r w:rsidRPr="00262E85">
        <w:rPr>
          <w:noProof/>
        </w:rPr>
        <w:fldChar w:fldCharType="separate"/>
      </w:r>
      <w:r w:rsidR="00303227">
        <w:rPr>
          <w:noProof/>
        </w:rPr>
        <w:t>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w:t>
      </w:r>
      <w:r>
        <w:rPr>
          <w:noProof/>
        </w:rPr>
        <w:noBreakHyphen/>
        <w:t>99</w:t>
      </w:r>
      <w:r>
        <w:rPr>
          <w:noProof/>
        </w:rPr>
        <w:tab/>
        <w:t>Special rules relating to the amount of GST on taxable supplies</w:t>
      </w:r>
      <w:r w:rsidRPr="00262E85">
        <w:rPr>
          <w:noProof/>
        </w:rPr>
        <w:tab/>
      </w:r>
      <w:r w:rsidRPr="00262E85">
        <w:rPr>
          <w:noProof/>
        </w:rPr>
        <w:fldChar w:fldCharType="begin"/>
      </w:r>
      <w:r w:rsidRPr="00262E85">
        <w:rPr>
          <w:noProof/>
        </w:rPr>
        <w:instrText xml:space="preserve"> PAGEREF _Toc22113410 \h </w:instrText>
      </w:r>
      <w:r w:rsidRPr="00262E85">
        <w:rPr>
          <w:noProof/>
        </w:rPr>
      </w:r>
      <w:r w:rsidRPr="00262E85">
        <w:rPr>
          <w:noProof/>
        </w:rPr>
        <w:fldChar w:fldCharType="separate"/>
      </w:r>
      <w:r w:rsidR="00303227">
        <w:rPr>
          <w:noProof/>
        </w:rPr>
        <w:t>31</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11—Creditable acquisitions</w:t>
      </w:r>
      <w:r w:rsidRPr="00262E85">
        <w:rPr>
          <w:b w:val="0"/>
          <w:noProof/>
          <w:sz w:val="18"/>
        </w:rPr>
        <w:tab/>
      </w:r>
      <w:r w:rsidRPr="00262E85">
        <w:rPr>
          <w:b w:val="0"/>
          <w:noProof/>
          <w:sz w:val="18"/>
        </w:rPr>
        <w:fldChar w:fldCharType="begin"/>
      </w:r>
      <w:r w:rsidRPr="00262E85">
        <w:rPr>
          <w:b w:val="0"/>
          <w:noProof/>
          <w:sz w:val="18"/>
        </w:rPr>
        <w:instrText xml:space="preserve"> PAGEREF _Toc22113411 \h </w:instrText>
      </w:r>
      <w:r w:rsidRPr="00262E85">
        <w:rPr>
          <w:b w:val="0"/>
          <w:noProof/>
          <w:sz w:val="18"/>
        </w:rPr>
      </w:r>
      <w:r w:rsidRPr="00262E85">
        <w:rPr>
          <w:b w:val="0"/>
          <w:noProof/>
          <w:sz w:val="18"/>
        </w:rPr>
        <w:fldChar w:fldCharType="separate"/>
      </w:r>
      <w:r w:rsidR="00303227">
        <w:rPr>
          <w:b w:val="0"/>
          <w:noProof/>
          <w:sz w:val="18"/>
        </w:rPr>
        <w:t>33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_Toc22113412 \h </w:instrText>
      </w:r>
      <w:r w:rsidRPr="00262E85">
        <w:rPr>
          <w:noProof/>
        </w:rPr>
      </w:r>
      <w:r w:rsidRPr="00262E85">
        <w:rPr>
          <w:noProof/>
        </w:rPr>
        <w:fldChar w:fldCharType="separate"/>
      </w:r>
      <w:r w:rsidR="00303227">
        <w:rPr>
          <w:noProof/>
        </w:rPr>
        <w:t>33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What is a creditable acquisition?</w:t>
      </w:r>
      <w:r w:rsidRPr="00262E85">
        <w:rPr>
          <w:noProof/>
        </w:rPr>
        <w:tab/>
      </w:r>
      <w:r w:rsidRPr="00262E85">
        <w:rPr>
          <w:noProof/>
        </w:rPr>
        <w:fldChar w:fldCharType="begin"/>
      </w:r>
      <w:r w:rsidRPr="00262E85">
        <w:rPr>
          <w:noProof/>
        </w:rPr>
        <w:instrText xml:space="preserve"> PAGEREF _Toc22113413 \h </w:instrText>
      </w:r>
      <w:r w:rsidRPr="00262E85">
        <w:rPr>
          <w:noProof/>
        </w:rPr>
      </w:r>
      <w:r w:rsidRPr="00262E85">
        <w:rPr>
          <w:noProof/>
        </w:rPr>
        <w:fldChar w:fldCharType="separate"/>
      </w:r>
      <w:r w:rsidR="00303227">
        <w:rPr>
          <w:noProof/>
        </w:rPr>
        <w:t>33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10</w:t>
      </w:r>
      <w:r>
        <w:rPr>
          <w:noProof/>
        </w:rPr>
        <w:tab/>
        <w:t xml:space="preserve">Meaning of </w:t>
      </w:r>
      <w:r w:rsidRPr="00F626FA">
        <w:rPr>
          <w:i/>
          <w:iCs/>
          <w:noProof/>
        </w:rPr>
        <w:t>acquisition</w:t>
      </w:r>
      <w:r w:rsidRPr="00262E85">
        <w:rPr>
          <w:noProof/>
        </w:rPr>
        <w:tab/>
      </w:r>
      <w:r w:rsidRPr="00262E85">
        <w:rPr>
          <w:noProof/>
        </w:rPr>
        <w:fldChar w:fldCharType="begin"/>
      </w:r>
      <w:r w:rsidRPr="00262E85">
        <w:rPr>
          <w:noProof/>
        </w:rPr>
        <w:instrText xml:space="preserve"> PAGEREF _Toc22113414 \h </w:instrText>
      </w:r>
      <w:r w:rsidRPr="00262E85">
        <w:rPr>
          <w:noProof/>
        </w:rPr>
      </w:r>
      <w:r w:rsidRPr="00262E85">
        <w:rPr>
          <w:noProof/>
        </w:rPr>
        <w:fldChar w:fldCharType="separate"/>
      </w:r>
      <w:r w:rsidR="00303227">
        <w:rPr>
          <w:noProof/>
        </w:rPr>
        <w:t>33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15</w:t>
      </w:r>
      <w:r>
        <w:rPr>
          <w:noProof/>
        </w:rPr>
        <w:tab/>
        <w:t xml:space="preserve">Meaning of </w:t>
      </w:r>
      <w:r w:rsidRPr="00F626FA">
        <w:rPr>
          <w:i/>
          <w:iCs/>
          <w:noProof/>
        </w:rPr>
        <w:t>creditable purpose</w:t>
      </w:r>
      <w:r w:rsidRPr="00262E85">
        <w:rPr>
          <w:noProof/>
        </w:rPr>
        <w:tab/>
      </w:r>
      <w:r w:rsidRPr="00262E85">
        <w:rPr>
          <w:noProof/>
        </w:rPr>
        <w:fldChar w:fldCharType="begin"/>
      </w:r>
      <w:r w:rsidRPr="00262E85">
        <w:rPr>
          <w:noProof/>
        </w:rPr>
        <w:instrText xml:space="preserve"> PAGEREF _Toc22113415 \h </w:instrText>
      </w:r>
      <w:r w:rsidRPr="00262E85">
        <w:rPr>
          <w:noProof/>
        </w:rPr>
      </w:r>
      <w:r w:rsidRPr="00262E85">
        <w:rPr>
          <w:noProof/>
        </w:rPr>
        <w:fldChar w:fldCharType="separate"/>
      </w:r>
      <w:r w:rsidR="00303227">
        <w:rPr>
          <w:noProof/>
        </w:rPr>
        <w:t>34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20</w:t>
      </w:r>
      <w:r>
        <w:rPr>
          <w:noProof/>
        </w:rPr>
        <w:tab/>
        <w:t>Who is entitled to input tax credits for creditable acquisitions?</w:t>
      </w:r>
      <w:r w:rsidRPr="00262E85">
        <w:rPr>
          <w:noProof/>
        </w:rPr>
        <w:tab/>
      </w:r>
      <w:r w:rsidRPr="00262E85">
        <w:rPr>
          <w:noProof/>
        </w:rPr>
        <w:fldChar w:fldCharType="begin"/>
      </w:r>
      <w:r w:rsidRPr="00262E85">
        <w:rPr>
          <w:noProof/>
        </w:rPr>
        <w:instrText xml:space="preserve"> PAGEREF _Toc22113416 \h </w:instrText>
      </w:r>
      <w:r w:rsidRPr="00262E85">
        <w:rPr>
          <w:noProof/>
        </w:rPr>
      </w:r>
      <w:r w:rsidRPr="00262E85">
        <w:rPr>
          <w:noProof/>
        </w:rPr>
        <w:fldChar w:fldCharType="separate"/>
      </w:r>
      <w:r w:rsidR="00303227">
        <w:rPr>
          <w:noProof/>
        </w:rPr>
        <w:t>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25</w:t>
      </w:r>
      <w:r>
        <w:rPr>
          <w:noProof/>
        </w:rPr>
        <w:tab/>
        <w:t>How much are the input tax credits for creditable acquisitions?</w:t>
      </w:r>
      <w:r w:rsidRPr="00262E85">
        <w:rPr>
          <w:noProof/>
        </w:rPr>
        <w:tab/>
      </w:r>
      <w:r w:rsidRPr="00262E85">
        <w:rPr>
          <w:noProof/>
        </w:rPr>
        <w:fldChar w:fldCharType="begin"/>
      </w:r>
      <w:r w:rsidRPr="00262E85">
        <w:rPr>
          <w:noProof/>
        </w:rPr>
        <w:instrText xml:space="preserve"> PAGEREF _Toc22113417 \h </w:instrText>
      </w:r>
      <w:r w:rsidRPr="00262E85">
        <w:rPr>
          <w:noProof/>
        </w:rPr>
      </w:r>
      <w:r w:rsidRPr="00262E85">
        <w:rPr>
          <w:noProof/>
        </w:rPr>
        <w:fldChar w:fldCharType="separate"/>
      </w:r>
      <w:r w:rsidR="00303227">
        <w:rPr>
          <w:noProof/>
        </w:rPr>
        <w:t>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30</w:t>
      </w:r>
      <w:r>
        <w:rPr>
          <w:noProof/>
        </w:rPr>
        <w:tab/>
        <w:t>Acquisitions that are partly creditable</w:t>
      </w:r>
      <w:r w:rsidRPr="00262E85">
        <w:rPr>
          <w:noProof/>
        </w:rPr>
        <w:tab/>
      </w:r>
      <w:r w:rsidRPr="00262E85">
        <w:rPr>
          <w:noProof/>
        </w:rPr>
        <w:fldChar w:fldCharType="begin"/>
      </w:r>
      <w:r w:rsidRPr="00262E85">
        <w:rPr>
          <w:noProof/>
        </w:rPr>
        <w:instrText xml:space="preserve"> PAGEREF _Toc22113418 \h </w:instrText>
      </w:r>
      <w:r w:rsidRPr="00262E85">
        <w:rPr>
          <w:noProof/>
        </w:rPr>
      </w:r>
      <w:r w:rsidRPr="00262E85">
        <w:rPr>
          <w:noProof/>
        </w:rPr>
        <w:fldChar w:fldCharType="separate"/>
      </w:r>
      <w:r w:rsidR="00303227">
        <w:rPr>
          <w:noProof/>
        </w:rPr>
        <w:t>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w:t>
      </w:r>
      <w:r>
        <w:rPr>
          <w:noProof/>
        </w:rPr>
        <w:noBreakHyphen/>
        <w:t>99</w:t>
      </w:r>
      <w:r>
        <w:rPr>
          <w:noProof/>
        </w:rPr>
        <w:tab/>
        <w:t>Special rules relating to acquisitions</w:t>
      </w:r>
      <w:r w:rsidRPr="00262E85">
        <w:rPr>
          <w:noProof/>
        </w:rPr>
        <w:tab/>
      </w:r>
      <w:r w:rsidRPr="00262E85">
        <w:rPr>
          <w:noProof/>
        </w:rPr>
        <w:fldChar w:fldCharType="begin"/>
      </w:r>
      <w:r w:rsidRPr="00262E85">
        <w:rPr>
          <w:noProof/>
        </w:rPr>
        <w:instrText xml:space="preserve"> PAGEREF _Toc22113419 \h </w:instrText>
      </w:r>
      <w:r w:rsidRPr="00262E85">
        <w:rPr>
          <w:noProof/>
        </w:rPr>
      </w:r>
      <w:r w:rsidRPr="00262E85">
        <w:rPr>
          <w:noProof/>
        </w:rPr>
        <w:fldChar w:fldCharType="separate"/>
      </w:r>
      <w:r w:rsidR="00303227">
        <w:rPr>
          <w:noProof/>
        </w:rPr>
        <w:t>36</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3—Importations</w:t>
      </w:r>
      <w:r w:rsidRPr="00262E85">
        <w:rPr>
          <w:b w:val="0"/>
          <w:noProof/>
          <w:sz w:val="18"/>
        </w:rPr>
        <w:tab/>
      </w:r>
      <w:r w:rsidRPr="00262E85">
        <w:rPr>
          <w:b w:val="0"/>
          <w:noProof/>
          <w:sz w:val="18"/>
        </w:rPr>
        <w:fldChar w:fldCharType="begin"/>
      </w:r>
      <w:r w:rsidRPr="00262E85">
        <w:rPr>
          <w:b w:val="0"/>
          <w:noProof/>
          <w:sz w:val="18"/>
        </w:rPr>
        <w:instrText xml:space="preserve"> PAGEREF _Toc22113420 \h </w:instrText>
      </w:r>
      <w:r w:rsidRPr="00262E85">
        <w:rPr>
          <w:b w:val="0"/>
          <w:noProof/>
          <w:sz w:val="18"/>
        </w:rPr>
      </w:r>
      <w:r w:rsidRPr="00262E85">
        <w:rPr>
          <w:b w:val="0"/>
          <w:noProof/>
          <w:sz w:val="18"/>
        </w:rPr>
        <w:fldChar w:fldCharType="separate"/>
      </w:r>
      <w:r w:rsidR="00303227">
        <w:rPr>
          <w:b w:val="0"/>
          <w:noProof/>
          <w:sz w:val="18"/>
        </w:rPr>
        <w:t>38</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13—Taxable importations</w:t>
      </w:r>
      <w:r w:rsidRPr="00262E85">
        <w:rPr>
          <w:b w:val="0"/>
          <w:noProof/>
          <w:sz w:val="18"/>
        </w:rPr>
        <w:tab/>
      </w:r>
      <w:r w:rsidRPr="00262E85">
        <w:rPr>
          <w:b w:val="0"/>
          <w:noProof/>
          <w:sz w:val="18"/>
        </w:rPr>
        <w:fldChar w:fldCharType="begin"/>
      </w:r>
      <w:r w:rsidRPr="00262E85">
        <w:rPr>
          <w:b w:val="0"/>
          <w:noProof/>
          <w:sz w:val="18"/>
        </w:rPr>
        <w:instrText xml:space="preserve"> PAGEREF _Toc22113421 \h </w:instrText>
      </w:r>
      <w:r w:rsidRPr="00262E85">
        <w:rPr>
          <w:b w:val="0"/>
          <w:noProof/>
          <w:sz w:val="18"/>
        </w:rPr>
      </w:r>
      <w:r w:rsidRPr="00262E85">
        <w:rPr>
          <w:b w:val="0"/>
          <w:noProof/>
          <w:sz w:val="18"/>
        </w:rPr>
        <w:fldChar w:fldCharType="separate"/>
      </w:r>
      <w:r w:rsidR="00303227">
        <w:rPr>
          <w:b w:val="0"/>
          <w:noProof/>
          <w:sz w:val="18"/>
        </w:rPr>
        <w:t>38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_Toc22113422 \h </w:instrText>
      </w:r>
      <w:r w:rsidRPr="00262E85">
        <w:rPr>
          <w:noProof/>
        </w:rPr>
      </w:r>
      <w:r w:rsidRPr="00262E85">
        <w:rPr>
          <w:noProof/>
        </w:rPr>
        <w:fldChar w:fldCharType="separate"/>
      </w:r>
      <w:r w:rsidR="00303227">
        <w:rPr>
          <w:noProof/>
        </w:rPr>
        <w:t>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What are taxable importations?</w:t>
      </w:r>
      <w:r w:rsidRPr="00262E85">
        <w:rPr>
          <w:noProof/>
        </w:rPr>
        <w:tab/>
      </w:r>
      <w:r w:rsidRPr="00262E85">
        <w:rPr>
          <w:noProof/>
        </w:rPr>
        <w:fldChar w:fldCharType="begin"/>
      </w:r>
      <w:r w:rsidRPr="00262E85">
        <w:rPr>
          <w:noProof/>
        </w:rPr>
        <w:instrText xml:space="preserve"> PAGEREF _Toc22113423 \h </w:instrText>
      </w:r>
      <w:r w:rsidRPr="00262E85">
        <w:rPr>
          <w:noProof/>
        </w:rPr>
      </w:r>
      <w:r w:rsidRPr="00262E85">
        <w:rPr>
          <w:noProof/>
        </w:rPr>
        <w:fldChar w:fldCharType="separate"/>
      </w:r>
      <w:r w:rsidR="00303227">
        <w:rPr>
          <w:noProof/>
        </w:rPr>
        <w:t>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 xml:space="preserve">Meaning of </w:t>
      </w:r>
      <w:r w:rsidRPr="00F626FA">
        <w:rPr>
          <w:i/>
          <w:iCs/>
          <w:noProof/>
        </w:rPr>
        <w:t>non</w:t>
      </w:r>
      <w:r w:rsidRPr="00F626FA">
        <w:rPr>
          <w:i/>
          <w:iCs/>
          <w:noProof/>
        </w:rPr>
        <w:noBreakHyphen/>
        <w:t>taxable importation</w:t>
      </w:r>
      <w:r w:rsidRPr="00262E85">
        <w:rPr>
          <w:noProof/>
        </w:rPr>
        <w:tab/>
      </w:r>
      <w:r w:rsidRPr="00262E85">
        <w:rPr>
          <w:noProof/>
        </w:rPr>
        <w:fldChar w:fldCharType="begin"/>
      </w:r>
      <w:r w:rsidRPr="00262E85">
        <w:rPr>
          <w:noProof/>
        </w:rPr>
        <w:instrText xml:space="preserve"> PAGEREF _Toc22113424 \h </w:instrText>
      </w:r>
      <w:r w:rsidRPr="00262E85">
        <w:rPr>
          <w:noProof/>
        </w:rPr>
      </w:r>
      <w:r w:rsidRPr="00262E85">
        <w:rPr>
          <w:noProof/>
        </w:rPr>
        <w:fldChar w:fldCharType="separate"/>
      </w:r>
      <w:r w:rsidR="00303227">
        <w:rPr>
          <w:noProof/>
        </w:rPr>
        <w:t>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Who is liable for GST on taxable importations?</w:t>
      </w:r>
      <w:r w:rsidRPr="00262E85">
        <w:rPr>
          <w:noProof/>
        </w:rPr>
        <w:tab/>
      </w:r>
      <w:r w:rsidRPr="00262E85">
        <w:rPr>
          <w:noProof/>
        </w:rPr>
        <w:fldChar w:fldCharType="begin"/>
      </w:r>
      <w:r w:rsidRPr="00262E85">
        <w:rPr>
          <w:noProof/>
        </w:rPr>
        <w:instrText xml:space="preserve"> PAGEREF _Toc22113425 \h </w:instrText>
      </w:r>
      <w:r w:rsidRPr="00262E85">
        <w:rPr>
          <w:noProof/>
        </w:rPr>
      </w:r>
      <w:r w:rsidRPr="00262E85">
        <w:rPr>
          <w:noProof/>
        </w:rPr>
        <w:fldChar w:fldCharType="separate"/>
      </w:r>
      <w:r w:rsidR="00303227">
        <w:rPr>
          <w:noProof/>
        </w:rPr>
        <w:t>39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How much GST is payable on taxable importations?</w:t>
      </w:r>
      <w:r w:rsidRPr="00262E85">
        <w:rPr>
          <w:noProof/>
        </w:rPr>
        <w:tab/>
      </w:r>
      <w:r w:rsidRPr="00262E85">
        <w:rPr>
          <w:noProof/>
        </w:rPr>
        <w:fldChar w:fldCharType="begin"/>
      </w:r>
      <w:r w:rsidRPr="00262E85">
        <w:rPr>
          <w:noProof/>
        </w:rPr>
        <w:instrText xml:space="preserve"> PAGEREF _Toc22113426 \h </w:instrText>
      </w:r>
      <w:r w:rsidRPr="00262E85">
        <w:rPr>
          <w:noProof/>
        </w:rPr>
      </w:r>
      <w:r w:rsidRPr="00262E85">
        <w:rPr>
          <w:noProof/>
        </w:rPr>
        <w:fldChar w:fldCharType="separate"/>
      </w:r>
      <w:r w:rsidR="00303227">
        <w:rPr>
          <w:noProof/>
        </w:rPr>
        <w:t>39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25</w:t>
      </w:r>
      <w:r>
        <w:rPr>
          <w:noProof/>
        </w:rPr>
        <w:tab/>
        <w:t>The value of taxable importations that are partly non</w:t>
      </w:r>
      <w:r>
        <w:rPr>
          <w:noProof/>
        </w:rPr>
        <w:noBreakHyphen/>
        <w:t>taxable importations</w:t>
      </w:r>
      <w:r w:rsidRPr="00262E85">
        <w:rPr>
          <w:noProof/>
        </w:rPr>
        <w:tab/>
      </w:r>
      <w:r w:rsidRPr="00262E85">
        <w:rPr>
          <w:noProof/>
        </w:rPr>
        <w:fldChar w:fldCharType="begin"/>
      </w:r>
      <w:r w:rsidRPr="00262E85">
        <w:rPr>
          <w:noProof/>
        </w:rPr>
        <w:instrText xml:space="preserve"> PAGEREF _Toc22113427 \h </w:instrText>
      </w:r>
      <w:r w:rsidRPr="00262E85">
        <w:rPr>
          <w:noProof/>
        </w:rPr>
      </w:r>
      <w:r w:rsidRPr="00262E85">
        <w:rPr>
          <w:noProof/>
        </w:rPr>
        <w:fldChar w:fldCharType="separate"/>
      </w:r>
      <w:r w:rsidR="00303227">
        <w:rPr>
          <w:noProof/>
        </w:rPr>
        <w:t>41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13</w:t>
      </w:r>
      <w:r>
        <w:rPr>
          <w:noProof/>
        </w:rPr>
        <w:noBreakHyphen/>
        <w:t>99</w:t>
      </w:r>
      <w:r>
        <w:rPr>
          <w:noProof/>
        </w:rPr>
        <w:tab/>
        <w:t>Special rules relating to taxable importations</w:t>
      </w:r>
      <w:r w:rsidRPr="00262E85">
        <w:rPr>
          <w:noProof/>
        </w:rPr>
        <w:tab/>
      </w:r>
      <w:r w:rsidRPr="00262E85">
        <w:rPr>
          <w:noProof/>
        </w:rPr>
        <w:fldChar w:fldCharType="begin"/>
      </w:r>
      <w:r w:rsidRPr="00262E85">
        <w:rPr>
          <w:noProof/>
        </w:rPr>
        <w:instrText xml:space="preserve"> PAGEREF _Toc22113428 \h </w:instrText>
      </w:r>
      <w:r w:rsidRPr="00262E85">
        <w:rPr>
          <w:noProof/>
        </w:rPr>
      </w:r>
      <w:r w:rsidRPr="00262E85">
        <w:rPr>
          <w:noProof/>
        </w:rPr>
        <w:fldChar w:fldCharType="separate"/>
      </w:r>
      <w:r w:rsidR="00303227">
        <w:rPr>
          <w:noProof/>
        </w:rPr>
        <w:t>41</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15—Creditable importations</w:t>
      </w:r>
      <w:r w:rsidRPr="00262E85">
        <w:rPr>
          <w:b w:val="0"/>
          <w:noProof/>
          <w:sz w:val="18"/>
        </w:rPr>
        <w:tab/>
      </w:r>
      <w:r w:rsidRPr="00262E85">
        <w:rPr>
          <w:b w:val="0"/>
          <w:noProof/>
          <w:sz w:val="18"/>
        </w:rPr>
        <w:fldChar w:fldCharType="begin"/>
      </w:r>
      <w:r w:rsidRPr="00262E85">
        <w:rPr>
          <w:b w:val="0"/>
          <w:noProof/>
          <w:sz w:val="18"/>
        </w:rPr>
        <w:instrText xml:space="preserve"> PAGEREF _Toc22113429 \h </w:instrText>
      </w:r>
      <w:r w:rsidRPr="00262E85">
        <w:rPr>
          <w:b w:val="0"/>
          <w:noProof/>
          <w:sz w:val="18"/>
        </w:rPr>
      </w:r>
      <w:r w:rsidRPr="00262E85">
        <w:rPr>
          <w:b w:val="0"/>
          <w:noProof/>
          <w:sz w:val="18"/>
        </w:rPr>
        <w:fldChar w:fldCharType="separate"/>
      </w:r>
      <w:r w:rsidR="00303227">
        <w:rPr>
          <w:b w:val="0"/>
          <w:noProof/>
          <w:sz w:val="18"/>
        </w:rPr>
        <w:t>42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_Toc22113430 \h </w:instrText>
      </w:r>
      <w:r w:rsidRPr="00262E85">
        <w:rPr>
          <w:noProof/>
        </w:rPr>
      </w:r>
      <w:r w:rsidRPr="00262E85">
        <w:rPr>
          <w:noProof/>
        </w:rPr>
        <w:fldChar w:fldCharType="separate"/>
      </w:r>
      <w:r w:rsidR="00303227">
        <w:rPr>
          <w:noProof/>
        </w:rPr>
        <w:t>42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5</w:t>
      </w:r>
      <w:r>
        <w:rPr>
          <w:noProof/>
        </w:rPr>
        <w:tab/>
        <w:t>What are creditable importations?</w:t>
      </w:r>
      <w:r w:rsidRPr="00262E85">
        <w:rPr>
          <w:noProof/>
        </w:rPr>
        <w:tab/>
      </w:r>
      <w:r w:rsidRPr="00262E85">
        <w:rPr>
          <w:noProof/>
        </w:rPr>
        <w:fldChar w:fldCharType="begin"/>
      </w:r>
      <w:r w:rsidRPr="00262E85">
        <w:rPr>
          <w:noProof/>
        </w:rPr>
        <w:instrText xml:space="preserve"> PAGEREF _Toc22113431 \h </w:instrText>
      </w:r>
      <w:r w:rsidRPr="00262E85">
        <w:rPr>
          <w:noProof/>
        </w:rPr>
      </w:r>
      <w:r w:rsidRPr="00262E85">
        <w:rPr>
          <w:noProof/>
        </w:rPr>
        <w:fldChar w:fldCharType="separate"/>
      </w:r>
      <w:r w:rsidR="00303227">
        <w:rPr>
          <w:noProof/>
        </w:rPr>
        <w:t>42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 xml:space="preserve">Meaning of </w:t>
      </w:r>
      <w:r w:rsidRPr="00F626FA">
        <w:rPr>
          <w:i/>
          <w:iCs/>
          <w:noProof/>
        </w:rPr>
        <w:t>creditable purpose</w:t>
      </w:r>
      <w:r w:rsidRPr="00262E85">
        <w:rPr>
          <w:noProof/>
        </w:rPr>
        <w:tab/>
      </w:r>
      <w:r w:rsidRPr="00262E85">
        <w:rPr>
          <w:noProof/>
        </w:rPr>
        <w:fldChar w:fldCharType="begin"/>
      </w:r>
      <w:r w:rsidRPr="00262E85">
        <w:rPr>
          <w:noProof/>
        </w:rPr>
        <w:instrText xml:space="preserve"> PAGEREF _Toc22113432 \h </w:instrText>
      </w:r>
      <w:r w:rsidRPr="00262E85">
        <w:rPr>
          <w:noProof/>
        </w:rPr>
      </w:r>
      <w:r w:rsidRPr="00262E85">
        <w:rPr>
          <w:noProof/>
        </w:rPr>
        <w:fldChar w:fldCharType="separate"/>
      </w:r>
      <w:r w:rsidR="00303227">
        <w:rPr>
          <w:noProof/>
        </w:rPr>
        <w:t>42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Who is entitled to input tax credits for creditable importations?</w:t>
      </w:r>
      <w:r w:rsidRPr="00262E85">
        <w:rPr>
          <w:noProof/>
        </w:rPr>
        <w:tab/>
      </w:r>
      <w:r w:rsidRPr="00262E85">
        <w:rPr>
          <w:noProof/>
        </w:rPr>
        <w:fldChar w:fldCharType="begin"/>
      </w:r>
      <w:r w:rsidRPr="00262E85">
        <w:rPr>
          <w:noProof/>
        </w:rPr>
        <w:instrText xml:space="preserve"> PAGEREF _Toc22113433 \h </w:instrText>
      </w:r>
      <w:r w:rsidRPr="00262E85">
        <w:rPr>
          <w:noProof/>
        </w:rPr>
      </w:r>
      <w:r w:rsidRPr="00262E85">
        <w:rPr>
          <w:noProof/>
        </w:rPr>
        <w:fldChar w:fldCharType="separate"/>
      </w:r>
      <w:r w:rsidR="00303227">
        <w:rPr>
          <w:noProof/>
        </w:rPr>
        <w:t>43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How much are the input tax credits for creditable importations?</w:t>
      </w:r>
      <w:r w:rsidRPr="00262E85">
        <w:rPr>
          <w:noProof/>
        </w:rPr>
        <w:tab/>
      </w:r>
      <w:r w:rsidRPr="00262E85">
        <w:rPr>
          <w:noProof/>
        </w:rPr>
        <w:fldChar w:fldCharType="begin"/>
      </w:r>
      <w:r w:rsidRPr="00262E85">
        <w:rPr>
          <w:noProof/>
        </w:rPr>
        <w:instrText xml:space="preserve"> PAGEREF _Toc22113434 \h </w:instrText>
      </w:r>
      <w:r w:rsidRPr="00262E85">
        <w:rPr>
          <w:noProof/>
        </w:rPr>
      </w:r>
      <w:r w:rsidRPr="00262E85">
        <w:rPr>
          <w:noProof/>
        </w:rPr>
        <w:fldChar w:fldCharType="separate"/>
      </w:r>
      <w:r w:rsidR="00303227">
        <w:rPr>
          <w:noProof/>
        </w:rPr>
        <w:t>43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Importations that are partly creditable</w:t>
      </w:r>
      <w:r w:rsidRPr="00262E85">
        <w:rPr>
          <w:noProof/>
        </w:rPr>
        <w:tab/>
      </w:r>
      <w:r w:rsidRPr="00262E85">
        <w:rPr>
          <w:noProof/>
        </w:rPr>
        <w:fldChar w:fldCharType="begin"/>
      </w:r>
      <w:r w:rsidRPr="00262E85">
        <w:rPr>
          <w:noProof/>
        </w:rPr>
        <w:instrText xml:space="preserve"> PAGEREF _Toc22113435 \h </w:instrText>
      </w:r>
      <w:r w:rsidRPr="00262E85">
        <w:rPr>
          <w:noProof/>
        </w:rPr>
      </w:r>
      <w:r w:rsidRPr="00262E85">
        <w:rPr>
          <w:noProof/>
        </w:rPr>
        <w:fldChar w:fldCharType="separate"/>
      </w:r>
      <w:r w:rsidR="00303227">
        <w:rPr>
          <w:noProof/>
        </w:rPr>
        <w:t>44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15</w:t>
      </w:r>
      <w:r>
        <w:rPr>
          <w:noProof/>
        </w:rPr>
        <w:noBreakHyphen/>
        <w:t>99</w:t>
      </w:r>
      <w:r>
        <w:rPr>
          <w:noProof/>
        </w:rPr>
        <w:tab/>
        <w:t>Special rules relating to creditable importations</w:t>
      </w:r>
      <w:r w:rsidRPr="00262E85">
        <w:rPr>
          <w:noProof/>
        </w:rPr>
        <w:tab/>
      </w:r>
      <w:r w:rsidRPr="00262E85">
        <w:rPr>
          <w:noProof/>
        </w:rPr>
        <w:fldChar w:fldCharType="begin"/>
      </w:r>
      <w:r w:rsidRPr="00262E85">
        <w:rPr>
          <w:noProof/>
        </w:rPr>
        <w:instrText xml:space="preserve"> PAGEREF _Toc22113436 \h </w:instrText>
      </w:r>
      <w:r w:rsidRPr="00262E85">
        <w:rPr>
          <w:noProof/>
        </w:rPr>
      </w:r>
      <w:r w:rsidRPr="00262E85">
        <w:rPr>
          <w:noProof/>
        </w:rPr>
        <w:fldChar w:fldCharType="separate"/>
      </w:r>
      <w:r w:rsidR="00303227">
        <w:rPr>
          <w:noProof/>
        </w:rPr>
        <w:t>44</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4—Net amounts and adjustments</w:t>
      </w:r>
      <w:r w:rsidRPr="00262E85">
        <w:rPr>
          <w:b w:val="0"/>
          <w:noProof/>
          <w:sz w:val="18"/>
        </w:rPr>
        <w:tab/>
      </w:r>
      <w:r w:rsidRPr="00262E85">
        <w:rPr>
          <w:b w:val="0"/>
          <w:noProof/>
          <w:sz w:val="18"/>
        </w:rPr>
        <w:fldChar w:fldCharType="begin"/>
      </w:r>
      <w:r w:rsidRPr="00262E85">
        <w:rPr>
          <w:b w:val="0"/>
          <w:noProof/>
          <w:sz w:val="18"/>
        </w:rPr>
        <w:instrText xml:space="preserve"> PAGEREF _Toc22113437 \h </w:instrText>
      </w:r>
      <w:r w:rsidRPr="00262E85">
        <w:rPr>
          <w:b w:val="0"/>
          <w:noProof/>
          <w:sz w:val="18"/>
        </w:rPr>
      </w:r>
      <w:r w:rsidRPr="00262E85">
        <w:rPr>
          <w:b w:val="0"/>
          <w:noProof/>
          <w:sz w:val="18"/>
        </w:rPr>
        <w:fldChar w:fldCharType="separate"/>
      </w:r>
      <w:r w:rsidR="00303227">
        <w:rPr>
          <w:b w:val="0"/>
          <w:noProof/>
          <w:sz w:val="18"/>
        </w:rPr>
        <w:t>46</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17—Net amounts and adjustments</w:t>
      </w:r>
      <w:r w:rsidRPr="00262E85">
        <w:rPr>
          <w:b w:val="0"/>
          <w:noProof/>
          <w:sz w:val="18"/>
        </w:rPr>
        <w:tab/>
      </w:r>
      <w:r w:rsidRPr="00262E85">
        <w:rPr>
          <w:b w:val="0"/>
          <w:noProof/>
          <w:sz w:val="18"/>
        </w:rPr>
        <w:fldChar w:fldCharType="begin"/>
      </w:r>
      <w:r w:rsidRPr="00262E85">
        <w:rPr>
          <w:b w:val="0"/>
          <w:noProof/>
          <w:sz w:val="18"/>
        </w:rPr>
        <w:instrText xml:space="preserve"> PAGEREF _Toc22113438 \h </w:instrText>
      </w:r>
      <w:r w:rsidRPr="00262E85">
        <w:rPr>
          <w:b w:val="0"/>
          <w:noProof/>
          <w:sz w:val="18"/>
        </w:rPr>
      </w:r>
      <w:r w:rsidRPr="00262E85">
        <w:rPr>
          <w:b w:val="0"/>
          <w:noProof/>
          <w:sz w:val="18"/>
        </w:rPr>
        <w:fldChar w:fldCharType="separate"/>
      </w:r>
      <w:r w:rsidR="00303227">
        <w:rPr>
          <w:b w:val="0"/>
          <w:noProof/>
          <w:sz w:val="18"/>
        </w:rPr>
        <w:t>46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17</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_Toc22113439 \h </w:instrText>
      </w:r>
      <w:r w:rsidRPr="00262E85">
        <w:rPr>
          <w:noProof/>
        </w:rPr>
      </w:r>
      <w:r w:rsidRPr="00262E85">
        <w:rPr>
          <w:noProof/>
        </w:rPr>
        <w:fldChar w:fldCharType="separate"/>
      </w:r>
      <w:r w:rsidR="00303227">
        <w:rPr>
          <w:noProof/>
        </w:rPr>
        <w:t>46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17</w:t>
      </w:r>
      <w:r>
        <w:rPr>
          <w:noProof/>
        </w:rPr>
        <w:noBreakHyphen/>
        <w:t>5</w:t>
      </w:r>
      <w:r>
        <w:rPr>
          <w:noProof/>
        </w:rPr>
        <w:tab/>
        <w:t>Net amounts</w:t>
      </w:r>
      <w:r w:rsidRPr="00262E85">
        <w:rPr>
          <w:noProof/>
        </w:rPr>
        <w:tab/>
      </w:r>
      <w:r w:rsidRPr="00262E85">
        <w:rPr>
          <w:noProof/>
        </w:rPr>
        <w:fldChar w:fldCharType="begin"/>
      </w:r>
      <w:r w:rsidRPr="00262E85">
        <w:rPr>
          <w:noProof/>
        </w:rPr>
        <w:instrText xml:space="preserve"> PAGEREF _Toc22113440 \h </w:instrText>
      </w:r>
      <w:r w:rsidRPr="00262E85">
        <w:rPr>
          <w:noProof/>
        </w:rPr>
      </w:r>
      <w:r w:rsidRPr="00262E85">
        <w:rPr>
          <w:noProof/>
        </w:rPr>
        <w:fldChar w:fldCharType="separate"/>
      </w:r>
      <w:r w:rsidR="00303227">
        <w:rPr>
          <w:noProof/>
        </w:rPr>
        <w:t>46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17</w:t>
      </w:r>
      <w:r>
        <w:rPr>
          <w:noProof/>
        </w:rPr>
        <w:noBreakHyphen/>
        <w:t>10</w:t>
      </w:r>
      <w:r>
        <w:rPr>
          <w:noProof/>
        </w:rPr>
        <w:tab/>
        <w:t>Adjustments</w:t>
      </w:r>
      <w:r w:rsidRPr="00262E85">
        <w:rPr>
          <w:noProof/>
        </w:rPr>
        <w:tab/>
      </w:r>
      <w:r w:rsidRPr="00262E85">
        <w:rPr>
          <w:noProof/>
        </w:rPr>
        <w:fldChar w:fldCharType="begin"/>
      </w:r>
      <w:r w:rsidRPr="00262E85">
        <w:rPr>
          <w:noProof/>
        </w:rPr>
        <w:instrText xml:space="preserve"> PAGEREF _Toc22113441 \h </w:instrText>
      </w:r>
      <w:r w:rsidRPr="00262E85">
        <w:rPr>
          <w:noProof/>
        </w:rPr>
      </w:r>
      <w:r w:rsidRPr="00262E85">
        <w:rPr>
          <w:noProof/>
        </w:rPr>
        <w:fldChar w:fldCharType="separate"/>
      </w:r>
      <w:r w:rsidR="00303227">
        <w:rPr>
          <w:noProof/>
        </w:rPr>
        <w:t>47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17</w:t>
      </w:r>
      <w:r>
        <w:rPr>
          <w:noProof/>
        </w:rPr>
        <w:noBreakHyphen/>
        <w:t>20</w:t>
      </w:r>
      <w:r>
        <w:rPr>
          <w:noProof/>
        </w:rPr>
        <w:tab/>
        <w:t>Determinations relating to how to work out net amounts</w:t>
      </w:r>
      <w:r w:rsidRPr="00262E85">
        <w:rPr>
          <w:noProof/>
        </w:rPr>
        <w:tab/>
      </w:r>
      <w:r w:rsidRPr="00262E85">
        <w:rPr>
          <w:noProof/>
        </w:rPr>
        <w:fldChar w:fldCharType="begin"/>
      </w:r>
      <w:r w:rsidRPr="00262E85">
        <w:rPr>
          <w:noProof/>
        </w:rPr>
        <w:instrText xml:space="preserve"> PAGEREF _Toc22113442 \h </w:instrText>
      </w:r>
      <w:r w:rsidRPr="00262E85">
        <w:rPr>
          <w:noProof/>
        </w:rPr>
      </w:r>
      <w:r w:rsidRPr="00262E85">
        <w:rPr>
          <w:noProof/>
        </w:rPr>
        <w:fldChar w:fldCharType="separate"/>
      </w:r>
      <w:r w:rsidR="00303227">
        <w:rPr>
          <w:noProof/>
        </w:rPr>
        <w:t>47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17</w:t>
      </w:r>
      <w:r>
        <w:rPr>
          <w:noProof/>
        </w:rPr>
        <w:noBreakHyphen/>
        <w:t>99</w:t>
      </w:r>
      <w:r>
        <w:rPr>
          <w:noProof/>
        </w:rPr>
        <w:tab/>
        <w:t>Special rules relating to net amounts or adjustments</w:t>
      </w:r>
      <w:r w:rsidRPr="00262E85">
        <w:rPr>
          <w:noProof/>
        </w:rPr>
        <w:tab/>
      </w:r>
      <w:r w:rsidRPr="00262E85">
        <w:rPr>
          <w:noProof/>
        </w:rPr>
        <w:fldChar w:fldCharType="begin"/>
      </w:r>
      <w:r w:rsidRPr="00262E85">
        <w:rPr>
          <w:noProof/>
        </w:rPr>
        <w:instrText xml:space="preserve"> PAGEREF _Toc22113443 \h </w:instrText>
      </w:r>
      <w:r w:rsidRPr="00262E85">
        <w:rPr>
          <w:noProof/>
        </w:rPr>
      </w:r>
      <w:r w:rsidRPr="00262E85">
        <w:rPr>
          <w:noProof/>
        </w:rPr>
        <w:fldChar w:fldCharType="separate"/>
      </w:r>
      <w:r w:rsidR="00303227">
        <w:rPr>
          <w:noProof/>
        </w:rPr>
        <w:t>48</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19—Adjustment events</w:t>
      </w:r>
      <w:r w:rsidRPr="00262E85">
        <w:rPr>
          <w:b w:val="0"/>
          <w:noProof/>
          <w:sz w:val="18"/>
        </w:rPr>
        <w:tab/>
      </w:r>
      <w:r w:rsidRPr="00262E85">
        <w:rPr>
          <w:b w:val="0"/>
          <w:noProof/>
          <w:sz w:val="18"/>
        </w:rPr>
        <w:fldChar w:fldCharType="begin"/>
      </w:r>
      <w:r w:rsidRPr="00262E85">
        <w:rPr>
          <w:b w:val="0"/>
          <w:noProof/>
          <w:sz w:val="18"/>
        </w:rPr>
        <w:instrText xml:space="preserve"> PAGEREF _Toc22113444 \h </w:instrText>
      </w:r>
      <w:r w:rsidRPr="00262E85">
        <w:rPr>
          <w:b w:val="0"/>
          <w:noProof/>
          <w:sz w:val="18"/>
        </w:rPr>
      </w:r>
      <w:r w:rsidRPr="00262E85">
        <w:rPr>
          <w:b w:val="0"/>
          <w:noProof/>
          <w:sz w:val="18"/>
        </w:rPr>
        <w:fldChar w:fldCharType="separate"/>
      </w:r>
      <w:r w:rsidR="00303227">
        <w:rPr>
          <w:b w:val="0"/>
          <w:noProof/>
          <w:sz w:val="18"/>
        </w:rPr>
        <w:t>50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_Toc22113445 \h </w:instrText>
      </w:r>
      <w:r w:rsidRPr="00262E85">
        <w:rPr>
          <w:noProof/>
        </w:rPr>
      </w:r>
      <w:r w:rsidRPr="00262E85">
        <w:rPr>
          <w:noProof/>
        </w:rPr>
        <w:fldChar w:fldCharType="separate"/>
      </w:r>
      <w:r w:rsidR="00303227">
        <w:rPr>
          <w:noProof/>
        </w:rPr>
        <w:t>50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5</w:t>
      </w:r>
      <w:r>
        <w:rPr>
          <w:noProof/>
        </w:rPr>
        <w:tab/>
        <w:t>Explanation of the effect of adjustment events</w:t>
      </w:r>
      <w:r w:rsidRPr="00262E85">
        <w:rPr>
          <w:noProof/>
        </w:rPr>
        <w:tab/>
      </w:r>
      <w:r w:rsidRPr="00262E85">
        <w:rPr>
          <w:noProof/>
        </w:rPr>
        <w:fldChar w:fldCharType="begin"/>
      </w:r>
      <w:r w:rsidRPr="00262E85">
        <w:rPr>
          <w:noProof/>
        </w:rPr>
        <w:instrText xml:space="preserve"> PAGEREF _Toc22113446 \h </w:instrText>
      </w:r>
      <w:r w:rsidRPr="00262E85">
        <w:rPr>
          <w:noProof/>
        </w:rPr>
      </w:r>
      <w:r w:rsidRPr="00262E85">
        <w:rPr>
          <w:noProof/>
        </w:rPr>
        <w:fldChar w:fldCharType="separate"/>
      </w:r>
      <w:r w:rsidR="00303227">
        <w:rPr>
          <w:noProof/>
        </w:rPr>
        <w:t>50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19</w:t>
      </w:r>
      <w:r>
        <w:rPr>
          <w:noProof/>
        </w:rPr>
        <w:noBreakHyphen/>
        <w:t>A—Adjustment events</w:t>
      </w:r>
      <w:r w:rsidRPr="00262E85">
        <w:rPr>
          <w:b w:val="0"/>
          <w:noProof/>
          <w:sz w:val="18"/>
        </w:rPr>
        <w:tab/>
      </w:r>
      <w:r w:rsidRPr="00262E85">
        <w:rPr>
          <w:b w:val="0"/>
          <w:noProof/>
          <w:sz w:val="18"/>
        </w:rPr>
        <w:fldChar w:fldCharType="begin"/>
      </w:r>
      <w:r w:rsidRPr="00262E85">
        <w:rPr>
          <w:b w:val="0"/>
          <w:noProof/>
          <w:sz w:val="18"/>
        </w:rPr>
        <w:instrText xml:space="preserve"> PAGEREF _Toc22113447 \h </w:instrText>
      </w:r>
      <w:r w:rsidRPr="00262E85">
        <w:rPr>
          <w:b w:val="0"/>
          <w:noProof/>
          <w:sz w:val="18"/>
        </w:rPr>
      </w:r>
      <w:r w:rsidRPr="00262E85">
        <w:rPr>
          <w:b w:val="0"/>
          <w:noProof/>
          <w:sz w:val="18"/>
        </w:rPr>
        <w:fldChar w:fldCharType="separate"/>
      </w:r>
      <w:r w:rsidR="00303227">
        <w:rPr>
          <w:b w:val="0"/>
          <w:noProof/>
          <w:sz w:val="18"/>
        </w:rPr>
        <w:t>51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10</w:t>
      </w:r>
      <w:r>
        <w:rPr>
          <w:noProof/>
        </w:rPr>
        <w:tab/>
        <w:t>Adjustment events</w:t>
      </w:r>
      <w:r w:rsidRPr="00262E85">
        <w:rPr>
          <w:noProof/>
        </w:rPr>
        <w:tab/>
      </w:r>
      <w:r w:rsidRPr="00262E85">
        <w:rPr>
          <w:noProof/>
        </w:rPr>
        <w:fldChar w:fldCharType="begin"/>
      </w:r>
      <w:r w:rsidRPr="00262E85">
        <w:rPr>
          <w:noProof/>
        </w:rPr>
        <w:instrText xml:space="preserve"> PAGEREF _Toc22113448 \h </w:instrText>
      </w:r>
      <w:r w:rsidRPr="00262E85">
        <w:rPr>
          <w:noProof/>
        </w:rPr>
      </w:r>
      <w:r w:rsidRPr="00262E85">
        <w:rPr>
          <w:noProof/>
        </w:rPr>
        <w:fldChar w:fldCharType="separate"/>
      </w:r>
      <w:r w:rsidR="00303227">
        <w:rPr>
          <w:noProof/>
        </w:rPr>
        <w:t>51</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19</w:t>
      </w:r>
      <w:r>
        <w:rPr>
          <w:noProof/>
        </w:rPr>
        <w:noBreakHyphen/>
        <w:t>B—Adjustments for supplies</w:t>
      </w:r>
      <w:r w:rsidRPr="00262E85">
        <w:rPr>
          <w:b w:val="0"/>
          <w:noProof/>
          <w:sz w:val="18"/>
        </w:rPr>
        <w:tab/>
      </w:r>
      <w:r w:rsidRPr="00262E85">
        <w:rPr>
          <w:b w:val="0"/>
          <w:noProof/>
          <w:sz w:val="18"/>
        </w:rPr>
        <w:fldChar w:fldCharType="begin"/>
      </w:r>
      <w:r w:rsidRPr="00262E85">
        <w:rPr>
          <w:b w:val="0"/>
          <w:noProof/>
          <w:sz w:val="18"/>
        </w:rPr>
        <w:instrText xml:space="preserve"> PAGEREF _Toc22113449 \h </w:instrText>
      </w:r>
      <w:r w:rsidRPr="00262E85">
        <w:rPr>
          <w:b w:val="0"/>
          <w:noProof/>
          <w:sz w:val="18"/>
        </w:rPr>
      </w:r>
      <w:r w:rsidRPr="00262E85">
        <w:rPr>
          <w:b w:val="0"/>
          <w:noProof/>
          <w:sz w:val="18"/>
        </w:rPr>
        <w:fldChar w:fldCharType="separate"/>
      </w:r>
      <w:r w:rsidR="00303227">
        <w:rPr>
          <w:b w:val="0"/>
          <w:noProof/>
          <w:sz w:val="18"/>
        </w:rPr>
        <w:t>52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40</w:t>
      </w:r>
      <w:r>
        <w:rPr>
          <w:noProof/>
        </w:rPr>
        <w:tab/>
        <w:t>Where adjustments for supplies arise</w:t>
      </w:r>
      <w:r w:rsidRPr="00262E85">
        <w:rPr>
          <w:noProof/>
        </w:rPr>
        <w:tab/>
      </w:r>
      <w:r w:rsidRPr="00262E85">
        <w:rPr>
          <w:noProof/>
        </w:rPr>
        <w:fldChar w:fldCharType="begin"/>
      </w:r>
      <w:r w:rsidRPr="00262E85">
        <w:rPr>
          <w:noProof/>
        </w:rPr>
        <w:instrText xml:space="preserve"> PAGEREF _Toc22113450 \h </w:instrText>
      </w:r>
      <w:r w:rsidRPr="00262E85">
        <w:rPr>
          <w:noProof/>
        </w:rPr>
      </w:r>
      <w:r w:rsidRPr="00262E85">
        <w:rPr>
          <w:noProof/>
        </w:rPr>
        <w:fldChar w:fldCharType="separate"/>
      </w:r>
      <w:r w:rsidR="00303227">
        <w:rPr>
          <w:noProof/>
        </w:rPr>
        <w:t>52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45</w:t>
      </w:r>
      <w:r>
        <w:rPr>
          <w:noProof/>
        </w:rPr>
        <w:tab/>
        <w:t>Previously attributed GST amounts</w:t>
      </w:r>
      <w:r w:rsidRPr="00262E85">
        <w:rPr>
          <w:noProof/>
        </w:rPr>
        <w:tab/>
      </w:r>
      <w:r w:rsidRPr="00262E85">
        <w:rPr>
          <w:noProof/>
        </w:rPr>
        <w:fldChar w:fldCharType="begin"/>
      </w:r>
      <w:r w:rsidRPr="00262E85">
        <w:rPr>
          <w:noProof/>
        </w:rPr>
        <w:instrText xml:space="preserve"> PAGEREF _Toc22113451 \h </w:instrText>
      </w:r>
      <w:r w:rsidRPr="00262E85">
        <w:rPr>
          <w:noProof/>
        </w:rPr>
      </w:r>
      <w:r w:rsidRPr="00262E85">
        <w:rPr>
          <w:noProof/>
        </w:rPr>
        <w:fldChar w:fldCharType="separate"/>
      </w:r>
      <w:r w:rsidR="00303227">
        <w:rPr>
          <w:noProof/>
        </w:rPr>
        <w:t>53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50</w:t>
      </w:r>
      <w:r>
        <w:rPr>
          <w:noProof/>
        </w:rPr>
        <w:tab/>
        <w:t>Increasing adjustments for supplies</w:t>
      </w:r>
      <w:r w:rsidRPr="00262E85">
        <w:rPr>
          <w:noProof/>
        </w:rPr>
        <w:tab/>
      </w:r>
      <w:r w:rsidRPr="00262E85">
        <w:rPr>
          <w:noProof/>
        </w:rPr>
        <w:fldChar w:fldCharType="begin"/>
      </w:r>
      <w:r w:rsidRPr="00262E85">
        <w:rPr>
          <w:noProof/>
        </w:rPr>
        <w:instrText xml:space="preserve"> PAGEREF _Toc22113452 \h </w:instrText>
      </w:r>
      <w:r w:rsidRPr="00262E85">
        <w:rPr>
          <w:noProof/>
        </w:rPr>
      </w:r>
      <w:r w:rsidRPr="00262E85">
        <w:rPr>
          <w:noProof/>
        </w:rPr>
        <w:fldChar w:fldCharType="separate"/>
      </w:r>
      <w:r w:rsidR="00303227">
        <w:rPr>
          <w:noProof/>
        </w:rPr>
        <w:t>53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55</w:t>
      </w:r>
      <w:r>
        <w:rPr>
          <w:noProof/>
        </w:rPr>
        <w:tab/>
        <w:t>Decreasing adjustments for supplies</w:t>
      </w:r>
      <w:r w:rsidRPr="00262E85">
        <w:rPr>
          <w:noProof/>
        </w:rPr>
        <w:tab/>
      </w:r>
      <w:r w:rsidRPr="00262E85">
        <w:rPr>
          <w:noProof/>
        </w:rPr>
        <w:fldChar w:fldCharType="begin"/>
      </w:r>
      <w:r w:rsidRPr="00262E85">
        <w:rPr>
          <w:noProof/>
        </w:rPr>
        <w:instrText xml:space="preserve"> PAGEREF _Toc22113453 \h </w:instrText>
      </w:r>
      <w:r w:rsidRPr="00262E85">
        <w:rPr>
          <w:noProof/>
        </w:rPr>
      </w:r>
      <w:r w:rsidRPr="00262E85">
        <w:rPr>
          <w:noProof/>
        </w:rPr>
        <w:fldChar w:fldCharType="separate"/>
      </w:r>
      <w:r w:rsidR="00303227">
        <w:rPr>
          <w:noProof/>
        </w:rPr>
        <w:t>53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19</w:t>
      </w:r>
      <w:r>
        <w:rPr>
          <w:noProof/>
        </w:rPr>
        <w:noBreakHyphen/>
        <w:t>C—Adjustments for acquisitions</w:t>
      </w:r>
      <w:r w:rsidRPr="00262E85">
        <w:rPr>
          <w:b w:val="0"/>
          <w:noProof/>
          <w:sz w:val="18"/>
        </w:rPr>
        <w:tab/>
      </w:r>
      <w:r w:rsidRPr="00262E85">
        <w:rPr>
          <w:b w:val="0"/>
          <w:noProof/>
          <w:sz w:val="18"/>
        </w:rPr>
        <w:fldChar w:fldCharType="begin"/>
      </w:r>
      <w:r w:rsidRPr="00262E85">
        <w:rPr>
          <w:b w:val="0"/>
          <w:noProof/>
          <w:sz w:val="18"/>
        </w:rPr>
        <w:instrText xml:space="preserve"> PAGEREF _Toc22113454 \h </w:instrText>
      </w:r>
      <w:r w:rsidRPr="00262E85">
        <w:rPr>
          <w:b w:val="0"/>
          <w:noProof/>
          <w:sz w:val="18"/>
        </w:rPr>
      </w:r>
      <w:r w:rsidRPr="00262E85">
        <w:rPr>
          <w:b w:val="0"/>
          <w:noProof/>
          <w:sz w:val="18"/>
        </w:rPr>
        <w:fldChar w:fldCharType="separate"/>
      </w:r>
      <w:r w:rsidR="00303227">
        <w:rPr>
          <w:b w:val="0"/>
          <w:noProof/>
          <w:sz w:val="18"/>
        </w:rPr>
        <w:t>54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70</w:t>
      </w:r>
      <w:r>
        <w:rPr>
          <w:noProof/>
        </w:rPr>
        <w:tab/>
        <w:t>Where adjustments for acquisitions arise</w:t>
      </w:r>
      <w:r w:rsidRPr="00262E85">
        <w:rPr>
          <w:noProof/>
        </w:rPr>
        <w:tab/>
      </w:r>
      <w:r w:rsidRPr="00262E85">
        <w:rPr>
          <w:noProof/>
        </w:rPr>
        <w:fldChar w:fldCharType="begin"/>
      </w:r>
      <w:r w:rsidRPr="00262E85">
        <w:rPr>
          <w:noProof/>
        </w:rPr>
        <w:instrText xml:space="preserve"> PAGEREF _Toc22113455 \h </w:instrText>
      </w:r>
      <w:r w:rsidRPr="00262E85">
        <w:rPr>
          <w:noProof/>
        </w:rPr>
      </w:r>
      <w:r w:rsidRPr="00262E85">
        <w:rPr>
          <w:noProof/>
        </w:rPr>
        <w:fldChar w:fldCharType="separate"/>
      </w:r>
      <w:r w:rsidR="00303227">
        <w:rPr>
          <w:noProof/>
        </w:rPr>
        <w:t>54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75</w:t>
      </w:r>
      <w:r>
        <w:rPr>
          <w:noProof/>
        </w:rPr>
        <w:tab/>
        <w:t>Previously attributed input tax credit amounts</w:t>
      </w:r>
      <w:r w:rsidRPr="00262E85">
        <w:rPr>
          <w:noProof/>
        </w:rPr>
        <w:tab/>
      </w:r>
      <w:r w:rsidRPr="00262E85">
        <w:rPr>
          <w:noProof/>
        </w:rPr>
        <w:fldChar w:fldCharType="begin"/>
      </w:r>
      <w:r w:rsidRPr="00262E85">
        <w:rPr>
          <w:noProof/>
        </w:rPr>
        <w:instrText xml:space="preserve"> PAGEREF _Toc22113456 \h </w:instrText>
      </w:r>
      <w:r w:rsidRPr="00262E85">
        <w:rPr>
          <w:noProof/>
        </w:rPr>
      </w:r>
      <w:r w:rsidRPr="00262E85">
        <w:rPr>
          <w:noProof/>
        </w:rPr>
        <w:fldChar w:fldCharType="separate"/>
      </w:r>
      <w:r w:rsidR="00303227">
        <w:rPr>
          <w:noProof/>
        </w:rPr>
        <w:t>54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80</w:t>
      </w:r>
      <w:r>
        <w:rPr>
          <w:noProof/>
        </w:rPr>
        <w:tab/>
        <w:t>Increasing adjustments for acquisitions</w:t>
      </w:r>
      <w:r w:rsidRPr="00262E85">
        <w:rPr>
          <w:noProof/>
        </w:rPr>
        <w:tab/>
      </w:r>
      <w:r w:rsidRPr="00262E85">
        <w:rPr>
          <w:noProof/>
        </w:rPr>
        <w:fldChar w:fldCharType="begin"/>
      </w:r>
      <w:r w:rsidRPr="00262E85">
        <w:rPr>
          <w:noProof/>
        </w:rPr>
        <w:instrText xml:space="preserve"> PAGEREF _Toc22113457 \h </w:instrText>
      </w:r>
      <w:r w:rsidRPr="00262E85">
        <w:rPr>
          <w:noProof/>
        </w:rPr>
      </w:r>
      <w:r w:rsidRPr="00262E85">
        <w:rPr>
          <w:noProof/>
        </w:rPr>
        <w:fldChar w:fldCharType="separate"/>
      </w:r>
      <w:r w:rsidR="00303227">
        <w:rPr>
          <w:noProof/>
        </w:rPr>
        <w:t>55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85</w:t>
      </w:r>
      <w:r>
        <w:rPr>
          <w:noProof/>
        </w:rPr>
        <w:tab/>
        <w:t>Decreasing adjustments for acquisitions</w:t>
      </w:r>
      <w:r w:rsidRPr="00262E85">
        <w:rPr>
          <w:noProof/>
        </w:rPr>
        <w:tab/>
      </w:r>
      <w:r w:rsidRPr="00262E85">
        <w:rPr>
          <w:noProof/>
        </w:rPr>
        <w:fldChar w:fldCharType="begin"/>
      </w:r>
      <w:r w:rsidRPr="00262E85">
        <w:rPr>
          <w:noProof/>
        </w:rPr>
        <w:instrText xml:space="preserve"> PAGEREF _Toc22113458 \h </w:instrText>
      </w:r>
      <w:r w:rsidRPr="00262E85">
        <w:rPr>
          <w:noProof/>
        </w:rPr>
      </w:r>
      <w:r w:rsidRPr="00262E85">
        <w:rPr>
          <w:noProof/>
        </w:rPr>
        <w:fldChar w:fldCharType="separate"/>
      </w:r>
      <w:r w:rsidR="00303227">
        <w:rPr>
          <w:noProof/>
        </w:rPr>
        <w:t>55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19</w:t>
      </w:r>
      <w:r>
        <w:rPr>
          <w:noProof/>
        </w:rPr>
        <w:noBreakHyphen/>
        <w:t>99</w:t>
      </w:r>
      <w:r>
        <w:rPr>
          <w:noProof/>
        </w:rPr>
        <w:tab/>
        <w:t>Special rules relating to adjustment events</w:t>
      </w:r>
      <w:r w:rsidRPr="00262E85">
        <w:rPr>
          <w:noProof/>
        </w:rPr>
        <w:tab/>
      </w:r>
      <w:r w:rsidRPr="00262E85">
        <w:rPr>
          <w:noProof/>
        </w:rPr>
        <w:fldChar w:fldCharType="begin"/>
      </w:r>
      <w:r w:rsidRPr="00262E85">
        <w:rPr>
          <w:noProof/>
        </w:rPr>
        <w:instrText xml:space="preserve"> PAGEREF _Toc22113459 \h </w:instrText>
      </w:r>
      <w:r w:rsidRPr="00262E85">
        <w:rPr>
          <w:noProof/>
        </w:rPr>
      </w:r>
      <w:r w:rsidRPr="00262E85">
        <w:rPr>
          <w:noProof/>
        </w:rPr>
        <w:fldChar w:fldCharType="separate"/>
      </w:r>
      <w:r w:rsidR="00303227">
        <w:rPr>
          <w:noProof/>
        </w:rPr>
        <w:t>55</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21—Bad debts</w:t>
      </w:r>
      <w:r w:rsidRPr="00262E85">
        <w:rPr>
          <w:b w:val="0"/>
          <w:noProof/>
          <w:sz w:val="18"/>
        </w:rPr>
        <w:tab/>
      </w:r>
      <w:r w:rsidRPr="00262E85">
        <w:rPr>
          <w:b w:val="0"/>
          <w:noProof/>
          <w:sz w:val="18"/>
        </w:rPr>
        <w:fldChar w:fldCharType="begin"/>
      </w:r>
      <w:r w:rsidRPr="00262E85">
        <w:rPr>
          <w:b w:val="0"/>
          <w:noProof/>
          <w:sz w:val="18"/>
        </w:rPr>
        <w:instrText xml:space="preserve"> PAGEREF _Toc22113460 \h </w:instrText>
      </w:r>
      <w:r w:rsidRPr="00262E85">
        <w:rPr>
          <w:b w:val="0"/>
          <w:noProof/>
          <w:sz w:val="18"/>
        </w:rPr>
      </w:r>
      <w:r w:rsidRPr="00262E85">
        <w:rPr>
          <w:b w:val="0"/>
          <w:noProof/>
          <w:sz w:val="18"/>
        </w:rPr>
        <w:fldChar w:fldCharType="separate"/>
      </w:r>
      <w:r w:rsidR="00303227">
        <w:rPr>
          <w:b w:val="0"/>
          <w:noProof/>
          <w:sz w:val="18"/>
        </w:rPr>
        <w:t>57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_Toc22113461 \h </w:instrText>
      </w:r>
      <w:r w:rsidRPr="00262E85">
        <w:rPr>
          <w:noProof/>
        </w:rPr>
      </w:r>
      <w:r w:rsidRPr="00262E85">
        <w:rPr>
          <w:noProof/>
        </w:rPr>
        <w:fldChar w:fldCharType="separate"/>
      </w:r>
      <w:r w:rsidR="00303227">
        <w:rPr>
          <w:noProof/>
        </w:rPr>
        <w:t>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Writing off bad debts (taxable supplies)</w:t>
      </w:r>
      <w:r w:rsidRPr="00262E85">
        <w:rPr>
          <w:noProof/>
        </w:rPr>
        <w:tab/>
      </w:r>
      <w:r w:rsidRPr="00262E85">
        <w:rPr>
          <w:noProof/>
        </w:rPr>
        <w:fldChar w:fldCharType="begin"/>
      </w:r>
      <w:r w:rsidRPr="00262E85">
        <w:rPr>
          <w:noProof/>
        </w:rPr>
        <w:instrText xml:space="preserve"> PAGEREF _Toc22113462 \h </w:instrText>
      </w:r>
      <w:r w:rsidRPr="00262E85">
        <w:rPr>
          <w:noProof/>
        </w:rPr>
      </w:r>
      <w:r w:rsidRPr="00262E85">
        <w:rPr>
          <w:noProof/>
        </w:rPr>
        <w:fldChar w:fldCharType="separate"/>
      </w:r>
      <w:r w:rsidR="00303227">
        <w:rPr>
          <w:noProof/>
        </w:rPr>
        <w:t>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21</w:t>
      </w:r>
      <w:r>
        <w:rPr>
          <w:noProof/>
        </w:rPr>
        <w:noBreakHyphen/>
        <w:t>10</w:t>
      </w:r>
      <w:r>
        <w:rPr>
          <w:noProof/>
        </w:rPr>
        <w:tab/>
        <w:t>Recovering amounts previously written off (taxable supplies)</w:t>
      </w:r>
      <w:r w:rsidRPr="00262E85">
        <w:rPr>
          <w:noProof/>
        </w:rPr>
        <w:tab/>
      </w:r>
      <w:r w:rsidRPr="00262E85">
        <w:rPr>
          <w:noProof/>
        </w:rPr>
        <w:fldChar w:fldCharType="begin"/>
      </w:r>
      <w:r w:rsidRPr="00262E85">
        <w:rPr>
          <w:noProof/>
        </w:rPr>
        <w:instrText xml:space="preserve"> PAGEREF _Toc22113463 \h </w:instrText>
      </w:r>
      <w:r w:rsidRPr="00262E85">
        <w:rPr>
          <w:noProof/>
        </w:rPr>
      </w:r>
      <w:r w:rsidRPr="00262E85">
        <w:rPr>
          <w:noProof/>
        </w:rPr>
        <w:fldChar w:fldCharType="separate"/>
      </w:r>
      <w:r w:rsidR="00303227">
        <w:rPr>
          <w:noProof/>
        </w:rPr>
        <w:t>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21</w:t>
      </w:r>
      <w:r>
        <w:rPr>
          <w:noProof/>
        </w:rPr>
        <w:noBreakHyphen/>
        <w:t>15</w:t>
      </w:r>
      <w:r>
        <w:rPr>
          <w:noProof/>
        </w:rPr>
        <w:tab/>
        <w:t>Bad debts written off (creditable acquisitions)</w:t>
      </w:r>
      <w:r w:rsidRPr="00262E85">
        <w:rPr>
          <w:noProof/>
        </w:rPr>
        <w:tab/>
      </w:r>
      <w:r w:rsidRPr="00262E85">
        <w:rPr>
          <w:noProof/>
        </w:rPr>
        <w:fldChar w:fldCharType="begin"/>
      </w:r>
      <w:r w:rsidRPr="00262E85">
        <w:rPr>
          <w:noProof/>
        </w:rPr>
        <w:instrText xml:space="preserve"> PAGEREF _Toc22113464 \h </w:instrText>
      </w:r>
      <w:r w:rsidRPr="00262E85">
        <w:rPr>
          <w:noProof/>
        </w:rPr>
      </w:r>
      <w:r w:rsidRPr="00262E85">
        <w:rPr>
          <w:noProof/>
        </w:rPr>
        <w:fldChar w:fldCharType="separate"/>
      </w:r>
      <w:r w:rsidR="00303227">
        <w:rPr>
          <w:noProof/>
        </w:rPr>
        <w:t>58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21</w:t>
      </w:r>
      <w:r>
        <w:rPr>
          <w:noProof/>
        </w:rPr>
        <w:noBreakHyphen/>
        <w:t>20</w:t>
      </w:r>
      <w:r>
        <w:rPr>
          <w:noProof/>
        </w:rPr>
        <w:tab/>
        <w:t>Recovering amounts previously written off (creditable acquisitions)</w:t>
      </w:r>
      <w:r w:rsidRPr="00262E85">
        <w:rPr>
          <w:noProof/>
        </w:rPr>
        <w:tab/>
      </w:r>
      <w:r w:rsidRPr="00262E85">
        <w:rPr>
          <w:noProof/>
        </w:rPr>
        <w:fldChar w:fldCharType="begin"/>
      </w:r>
      <w:r w:rsidRPr="00262E85">
        <w:rPr>
          <w:noProof/>
        </w:rPr>
        <w:instrText xml:space="preserve"> PAGEREF _Toc22113465 \h </w:instrText>
      </w:r>
      <w:r w:rsidRPr="00262E85">
        <w:rPr>
          <w:noProof/>
        </w:rPr>
      </w:r>
      <w:r w:rsidRPr="00262E85">
        <w:rPr>
          <w:noProof/>
        </w:rPr>
        <w:fldChar w:fldCharType="separate"/>
      </w:r>
      <w:r w:rsidR="00303227">
        <w:rPr>
          <w:noProof/>
        </w:rPr>
        <w:t>58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21</w:t>
      </w:r>
      <w:r>
        <w:rPr>
          <w:noProof/>
        </w:rPr>
        <w:noBreakHyphen/>
        <w:t>99</w:t>
      </w:r>
      <w:r>
        <w:rPr>
          <w:noProof/>
        </w:rPr>
        <w:tab/>
        <w:t>Special rules relating to adjustments for bad debts</w:t>
      </w:r>
      <w:r w:rsidRPr="00262E85">
        <w:rPr>
          <w:noProof/>
        </w:rPr>
        <w:tab/>
      </w:r>
      <w:r w:rsidRPr="00262E85">
        <w:rPr>
          <w:noProof/>
        </w:rPr>
        <w:fldChar w:fldCharType="begin"/>
      </w:r>
      <w:r w:rsidRPr="00262E85">
        <w:rPr>
          <w:noProof/>
        </w:rPr>
        <w:instrText xml:space="preserve"> PAGEREF _Toc22113466 \h </w:instrText>
      </w:r>
      <w:r w:rsidRPr="00262E85">
        <w:rPr>
          <w:noProof/>
        </w:rPr>
      </w:r>
      <w:r w:rsidRPr="00262E85">
        <w:rPr>
          <w:noProof/>
        </w:rPr>
        <w:fldChar w:fldCharType="separate"/>
      </w:r>
      <w:r w:rsidR="00303227">
        <w:rPr>
          <w:noProof/>
        </w:rPr>
        <w:t>59</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5—Registration</w:t>
      </w:r>
      <w:r w:rsidRPr="00262E85">
        <w:rPr>
          <w:b w:val="0"/>
          <w:noProof/>
          <w:sz w:val="18"/>
        </w:rPr>
        <w:tab/>
      </w:r>
      <w:r w:rsidRPr="00262E85">
        <w:rPr>
          <w:b w:val="0"/>
          <w:noProof/>
          <w:sz w:val="18"/>
        </w:rPr>
        <w:fldChar w:fldCharType="begin"/>
      </w:r>
      <w:r w:rsidRPr="00262E85">
        <w:rPr>
          <w:b w:val="0"/>
          <w:noProof/>
          <w:sz w:val="18"/>
        </w:rPr>
        <w:instrText xml:space="preserve"> PAGEREF _Toc22113467 \h </w:instrText>
      </w:r>
      <w:r w:rsidRPr="00262E85">
        <w:rPr>
          <w:b w:val="0"/>
          <w:noProof/>
          <w:sz w:val="18"/>
        </w:rPr>
      </w:r>
      <w:r w:rsidRPr="00262E85">
        <w:rPr>
          <w:b w:val="0"/>
          <w:noProof/>
          <w:sz w:val="18"/>
        </w:rPr>
        <w:fldChar w:fldCharType="separate"/>
      </w:r>
      <w:r w:rsidR="00303227">
        <w:rPr>
          <w:b w:val="0"/>
          <w:noProof/>
          <w:sz w:val="18"/>
        </w:rPr>
        <w:t>60</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23—Who is required to be registered and who may be registered</w:t>
      </w:r>
      <w:r w:rsidRPr="00262E85">
        <w:rPr>
          <w:b w:val="0"/>
          <w:noProof/>
          <w:sz w:val="18"/>
        </w:rPr>
        <w:tab/>
      </w:r>
      <w:r w:rsidRPr="00262E85">
        <w:rPr>
          <w:b w:val="0"/>
          <w:noProof/>
          <w:sz w:val="18"/>
        </w:rPr>
        <w:fldChar w:fldCharType="begin"/>
      </w:r>
      <w:r w:rsidRPr="00262E85">
        <w:rPr>
          <w:b w:val="0"/>
          <w:noProof/>
          <w:sz w:val="18"/>
        </w:rPr>
        <w:instrText xml:space="preserve"> PAGEREF _Toc22113468 \h </w:instrText>
      </w:r>
      <w:r w:rsidRPr="00262E85">
        <w:rPr>
          <w:b w:val="0"/>
          <w:noProof/>
          <w:sz w:val="18"/>
        </w:rPr>
      </w:r>
      <w:r w:rsidRPr="00262E85">
        <w:rPr>
          <w:b w:val="0"/>
          <w:noProof/>
          <w:sz w:val="18"/>
        </w:rPr>
        <w:fldChar w:fldCharType="separate"/>
      </w:r>
      <w:r w:rsidR="00303227">
        <w:rPr>
          <w:b w:val="0"/>
          <w:noProof/>
          <w:sz w:val="18"/>
        </w:rPr>
        <w:t>60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Explanation of Division</w:t>
      </w:r>
      <w:r w:rsidRPr="00262E85">
        <w:rPr>
          <w:noProof/>
        </w:rPr>
        <w:tab/>
      </w:r>
      <w:r w:rsidRPr="00262E85">
        <w:rPr>
          <w:noProof/>
        </w:rPr>
        <w:fldChar w:fldCharType="begin"/>
      </w:r>
      <w:r w:rsidRPr="00262E85">
        <w:rPr>
          <w:noProof/>
        </w:rPr>
        <w:instrText xml:space="preserve"> PAGEREF _Toc22113469 \h </w:instrText>
      </w:r>
      <w:r w:rsidRPr="00262E85">
        <w:rPr>
          <w:noProof/>
        </w:rPr>
      </w:r>
      <w:r w:rsidRPr="00262E85">
        <w:rPr>
          <w:noProof/>
        </w:rPr>
        <w:fldChar w:fldCharType="separate"/>
      </w:r>
      <w:r w:rsidR="00303227">
        <w:rPr>
          <w:noProof/>
        </w:rPr>
        <w:t>60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23</w:t>
      </w:r>
      <w:r>
        <w:rPr>
          <w:noProof/>
        </w:rPr>
        <w:noBreakHyphen/>
        <w:t>5</w:t>
      </w:r>
      <w:r>
        <w:rPr>
          <w:noProof/>
        </w:rPr>
        <w:tab/>
        <w:t>Who is required to be registered</w:t>
      </w:r>
      <w:r w:rsidRPr="00262E85">
        <w:rPr>
          <w:noProof/>
        </w:rPr>
        <w:tab/>
      </w:r>
      <w:r w:rsidRPr="00262E85">
        <w:rPr>
          <w:noProof/>
        </w:rPr>
        <w:fldChar w:fldCharType="begin"/>
      </w:r>
      <w:r w:rsidRPr="00262E85">
        <w:rPr>
          <w:noProof/>
        </w:rPr>
        <w:instrText xml:space="preserve"> PAGEREF _Toc22113470 \h </w:instrText>
      </w:r>
      <w:r w:rsidRPr="00262E85">
        <w:rPr>
          <w:noProof/>
        </w:rPr>
      </w:r>
      <w:r w:rsidRPr="00262E85">
        <w:rPr>
          <w:noProof/>
        </w:rPr>
        <w:fldChar w:fldCharType="separate"/>
      </w:r>
      <w:r w:rsidR="00303227">
        <w:rPr>
          <w:noProof/>
        </w:rPr>
        <w:t>60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23</w:t>
      </w:r>
      <w:r>
        <w:rPr>
          <w:noProof/>
        </w:rPr>
        <w:noBreakHyphen/>
        <w:t>10</w:t>
      </w:r>
      <w:r>
        <w:rPr>
          <w:noProof/>
        </w:rPr>
        <w:tab/>
        <w:t>Who may be registered</w:t>
      </w:r>
      <w:r w:rsidRPr="00262E85">
        <w:rPr>
          <w:noProof/>
        </w:rPr>
        <w:tab/>
      </w:r>
      <w:r w:rsidRPr="00262E85">
        <w:rPr>
          <w:noProof/>
        </w:rPr>
        <w:fldChar w:fldCharType="begin"/>
      </w:r>
      <w:r w:rsidRPr="00262E85">
        <w:rPr>
          <w:noProof/>
        </w:rPr>
        <w:instrText xml:space="preserve"> PAGEREF _Toc22113471 \h </w:instrText>
      </w:r>
      <w:r w:rsidRPr="00262E85">
        <w:rPr>
          <w:noProof/>
        </w:rPr>
      </w:r>
      <w:r w:rsidRPr="00262E85">
        <w:rPr>
          <w:noProof/>
        </w:rPr>
        <w:fldChar w:fldCharType="separate"/>
      </w:r>
      <w:r w:rsidR="00303227">
        <w:rPr>
          <w:noProof/>
        </w:rPr>
        <w:t>61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23</w:t>
      </w:r>
      <w:r>
        <w:rPr>
          <w:noProof/>
        </w:rPr>
        <w:noBreakHyphen/>
        <w:t>15</w:t>
      </w:r>
      <w:r>
        <w:rPr>
          <w:noProof/>
        </w:rPr>
        <w:tab/>
        <w:t>The registration turnover threshold</w:t>
      </w:r>
      <w:r w:rsidRPr="00262E85">
        <w:rPr>
          <w:noProof/>
        </w:rPr>
        <w:tab/>
      </w:r>
      <w:r w:rsidRPr="00262E85">
        <w:rPr>
          <w:noProof/>
        </w:rPr>
        <w:fldChar w:fldCharType="begin"/>
      </w:r>
      <w:r w:rsidRPr="00262E85">
        <w:rPr>
          <w:noProof/>
        </w:rPr>
        <w:instrText xml:space="preserve"> PAGEREF _Toc22113472 \h </w:instrText>
      </w:r>
      <w:r w:rsidRPr="00262E85">
        <w:rPr>
          <w:noProof/>
        </w:rPr>
      </w:r>
      <w:r w:rsidRPr="00262E85">
        <w:rPr>
          <w:noProof/>
        </w:rPr>
        <w:fldChar w:fldCharType="separate"/>
      </w:r>
      <w:r w:rsidR="00303227">
        <w:rPr>
          <w:noProof/>
        </w:rPr>
        <w:t>61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23</w:t>
      </w:r>
      <w:r>
        <w:rPr>
          <w:noProof/>
        </w:rPr>
        <w:noBreakHyphen/>
        <w:t>20</w:t>
      </w:r>
      <w:r>
        <w:rPr>
          <w:noProof/>
        </w:rPr>
        <w:tab/>
        <w:t>Not registered for 4 years</w:t>
      </w:r>
      <w:r w:rsidRPr="00262E85">
        <w:rPr>
          <w:noProof/>
        </w:rPr>
        <w:tab/>
      </w:r>
      <w:r w:rsidRPr="00262E85">
        <w:rPr>
          <w:noProof/>
        </w:rPr>
        <w:fldChar w:fldCharType="begin"/>
      </w:r>
      <w:r w:rsidRPr="00262E85">
        <w:rPr>
          <w:noProof/>
        </w:rPr>
        <w:instrText xml:space="preserve"> PAGEREF _Toc22113473 \h </w:instrText>
      </w:r>
      <w:r w:rsidRPr="00262E85">
        <w:rPr>
          <w:noProof/>
        </w:rPr>
      </w:r>
      <w:r w:rsidRPr="00262E85">
        <w:rPr>
          <w:noProof/>
        </w:rPr>
        <w:fldChar w:fldCharType="separate"/>
      </w:r>
      <w:r w:rsidR="00303227">
        <w:rPr>
          <w:noProof/>
        </w:rPr>
        <w:t>61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23</w:t>
      </w:r>
      <w:r>
        <w:rPr>
          <w:noProof/>
        </w:rPr>
        <w:noBreakHyphen/>
        <w:t>99</w:t>
      </w:r>
      <w:r>
        <w:rPr>
          <w:noProof/>
        </w:rPr>
        <w:tab/>
        <w:t>Special rules relating to who is required to be registered or who may be registered</w:t>
      </w:r>
      <w:r w:rsidRPr="00262E85">
        <w:rPr>
          <w:noProof/>
        </w:rPr>
        <w:tab/>
      </w:r>
      <w:r w:rsidRPr="00262E85">
        <w:rPr>
          <w:noProof/>
        </w:rPr>
        <w:fldChar w:fldCharType="begin"/>
      </w:r>
      <w:r w:rsidRPr="00262E85">
        <w:rPr>
          <w:noProof/>
        </w:rPr>
        <w:instrText xml:space="preserve"> PAGEREF _Toc22113474 \h </w:instrText>
      </w:r>
      <w:r w:rsidRPr="00262E85">
        <w:rPr>
          <w:noProof/>
        </w:rPr>
      </w:r>
      <w:r w:rsidRPr="00262E85">
        <w:rPr>
          <w:noProof/>
        </w:rPr>
        <w:fldChar w:fldCharType="separate"/>
      </w:r>
      <w:r w:rsidR="00303227">
        <w:rPr>
          <w:noProof/>
        </w:rPr>
        <w:t>62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25—How you become registered, and how your registration can be cancelled</w:t>
      </w:r>
      <w:r w:rsidRPr="00262E85">
        <w:rPr>
          <w:b w:val="0"/>
          <w:noProof/>
          <w:sz w:val="18"/>
        </w:rPr>
        <w:tab/>
      </w:r>
      <w:r w:rsidRPr="00262E85">
        <w:rPr>
          <w:b w:val="0"/>
          <w:noProof/>
          <w:sz w:val="18"/>
        </w:rPr>
        <w:fldChar w:fldCharType="begin"/>
      </w:r>
      <w:r w:rsidRPr="00262E85">
        <w:rPr>
          <w:b w:val="0"/>
          <w:noProof/>
          <w:sz w:val="18"/>
        </w:rPr>
        <w:instrText xml:space="preserve"> PAGEREF _Toc22113475 \h </w:instrText>
      </w:r>
      <w:r w:rsidRPr="00262E85">
        <w:rPr>
          <w:b w:val="0"/>
          <w:noProof/>
          <w:sz w:val="18"/>
        </w:rPr>
      </w:r>
      <w:r w:rsidRPr="00262E85">
        <w:rPr>
          <w:b w:val="0"/>
          <w:noProof/>
          <w:sz w:val="18"/>
        </w:rPr>
        <w:fldChar w:fldCharType="separate"/>
      </w:r>
      <w:r w:rsidR="00303227">
        <w:rPr>
          <w:b w:val="0"/>
          <w:noProof/>
          <w:sz w:val="18"/>
        </w:rPr>
        <w:t>63</w:t>
      </w:r>
      <w:r w:rsidRPr="00262E85">
        <w:rPr>
          <w:b w:val="0"/>
          <w:noProof/>
          <w:sz w:val="18"/>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25</w:t>
      </w:r>
      <w:r>
        <w:rPr>
          <w:noProof/>
        </w:rPr>
        <w:noBreakHyphen/>
        <w:t>A—How you become registered</w:t>
      </w:r>
      <w:r w:rsidRPr="00262E85">
        <w:rPr>
          <w:b w:val="0"/>
          <w:noProof/>
          <w:sz w:val="18"/>
        </w:rPr>
        <w:tab/>
      </w:r>
      <w:r w:rsidRPr="00262E85">
        <w:rPr>
          <w:b w:val="0"/>
          <w:noProof/>
          <w:sz w:val="18"/>
        </w:rPr>
        <w:fldChar w:fldCharType="begin"/>
      </w:r>
      <w:r w:rsidRPr="00262E85">
        <w:rPr>
          <w:b w:val="0"/>
          <w:noProof/>
          <w:sz w:val="18"/>
        </w:rPr>
        <w:instrText xml:space="preserve"> PAGEREF _Toc22113476 \h </w:instrText>
      </w:r>
      <w:r w:rsidRPr="00262E85">
        <w:rPr>
          <w:b w:val="0"/>
          <w:noProof/>
          <w:sz w:val="18"/>
        </w:rPr>
      </w:r>
      <w:r w:rsidRPr="00262E85">
        <w:rPr>
          <w:b w:val="0"/>
          <w:noProof/>
          <w:sz w:val="18"/>
        </w:rPr>
        <w:fldChar w:fldCharType="separate"/>
      </w:r>
      <w:r w:rsidR="00303227">
        <w:rPr>
          <w:b w:val="0"/>
          <w:noProof/>
          <w:sz w:val="18"/>
        </w:rPr>
        <w:t>63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When you must apply for registration</w:t>
      </w:r>
      <w:r w:rsidRPr="00262E85">
        <w:rPr>
          <w:noProof/>
        </w:rPr>
        <w:tab/>
      </w:r>
      <w:r w:rsidRPr="00262E85">
        <w:rPr>
          <w:noProof/>
        </w:rPr>
        <w:fldChar w:fldCharType="begin"/>
      </w:r>
      <w:r w:rsidRPr="00262E85">
        <w:rPr>
          <w:noProof/>
        </w:rPr>
        <w:instrText xml:space="preserve"> PAGEREF _Toc22113477 \h </w:instrText>
      </w:r>
      <w:r w:rsidRPr="00262E85">
        <w:rPr>
          <w:noProof/>
        </w:rPr>
      </w:r>
      <w:r w:rsidRPr="00262E85">
        <w:rPr>
          <w:noProof/>
        </w:rPr>
        <w:fldChar w:fldCharType="separate"/>
      </w:r>
      <w:r w:rsidR="00303227">
        <w:rPr>
          <w:noProof/>
        </w:rPr>
        <w:t>63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5</w:t>
      </w:r>
      <w:r>
        <w:rPr>
          <w:noProof/>
        </w:rPr>
        <w:tab/>
        <w:t>When the Commissioner must register you</w:t>
      </w:r>
      <w:r w:rsidRPr="00262E85">
        <w:rPr>
          <w:noProof/>
        </w:rPr>
        <w:tab/>
      </w:r>
      <w:r w:rsidRPr="00262E85">
        <w:rPr>
          <w:noProof/>
        </w:rPr>
        <w:fldChar w:fldCharType="begin"/>
      </w:r>
      <w:r w:rsidRPr="00262E85">
        <w:rPr>
          <w:noProof/>
        </w:rPr>
        <w:instrText xml:space="preserve"> PAGEREF _Toc22113478 \h </w:instrText>
      </w:r>
      <w:r w:rsidRPr="00262E85">
        <w:rPr>
          <w:noProof/>
        </w:rPr>
      </w:r>
      <w:r w:rsidRPr="00262E85">
        <w:rPr>
          <w:noProof/>
        </w:rPr>
        <w:fldChar w:fldCharType="separate"/>
      </w:r>
      <w:r w:rsidR="00303227">
        <w:rPr>
          <w:noProof/>
        </w:rPr>
        <w:t>63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10</w:t>
      </w:r>
      <w:r>
        <w:rPr>
          <w:noProof/>
        </w:rPr>
        <w:tab/>
        <w:t>The date of effect of your registration</w:t>
      </w:r>
      <w:r w:rsidRPr="00262E85">
        <w:rPr>
          <w:noProof/>
        </w:rPr>
        <w:tab/>
      </w:r>
      <w:r w:rsidRPr="00262E85">
        <w:rPr>
          <w:noProof/>
        </w:rPr>
        <w:fldChar w:fldCharType="begin"/>
      </w:r>
      <w:r w:rsidRPr="00262E85">
        <w:rPr>
          <w:noProof/>
        </w:rPr>
        <w:instrText xml:space="preserve"> PAGEREF _Toc22113479 \h </w:instrText>
      </w:r>
      <w:r w:rsidRPr="00262E85">
        <w:rPr>
          <w:noProof/>
        </w:rPr>
      </w:r>
      <w:r w:rsidRPr="00262E85">
        <w:rPr>
          <w:noProof/>
        </w:rPr>
        <w:fldChar w:fldCharType="separate"/>
      </w:r>
      <w:r w:rsidR="00303227">
        <w:rPr>
          <w:noProof/>
        </w:rPr>
        <w:t>64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15</w:t>
      </w:r>
      <w:r>
        <w:rPr>
          <w:noProof/>
        </w:rPr>
        <w:tab/>
        <w:t>Effect of backdating your registration</w:t>
      </w:r>
      <w:r w:rsidRPr="00262E85">
        <w:rPr>
          <w:noProof/>
        </w:rPr>
        <w:tab/>
      </w:r>
      <w:r w:rsidRPr="00262E85">
        <w:rPr>
          <w:noProof/>
        </w:rPr>
        <w:fldChar w:fldCharType="begin"/>
      </w:r>
      <w:r w:rsidRPr="00262E85">
        <w:rPr>
          <w:noProof/>
        </w:rPr>
        <w:instrText xml:space="preserve"> PAGEREF _Toc22113480 \h </w:instrText>
      </w:r>
      <w:r w:rsidRPr="00262E85">
        <w:rPr>
          <w:noProof/>
        </w:rPr>
      </w:r>
      <w:r w:rsidRPr="00262E85">
        <w:rPr>
          <w:noProof/>
        </w:rPr>
        <w:fldChar w:fldCharType="separate"/>
      </w:r>
      <w:r w:rsidR="00303227">
        <w:rPr>
          <w:noProof/>
        </w:rPr>
        <w:t>65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49</w:t>
      </w:r>
      <w:r>
        <w:rPr>
          <w:noProof/>
        </w:rPr>
        <w:tab/>
        <w:t>Special rules relating to registration</w:t>
      </w:r>
      <w:r w:rsidRPr="00262E85">
        <w:rPr>
          <w:noProof/>
        </w:rPr>
        <w:tab/>
      </w:r>
      <w:r w:rsidRPr="00262E85">
        <w:rPr>
          <w:noProof/>
        </w:rPr>
        <w:fldChar w:fldCharType="begin"/>
      </w:r>
      <w:r w:rsidRPr="00262E85">
        <w:rPr>
          <w:noProof/>
        </w:rPr>
        <w:instrText xml:space="preserve"> PAGEREF _Toc22113481 \h </w:instrText>
      </w:r>
      <w:r w:rsidRPr="00262E85">
        <w:rPr>
          <w:noProof/>
        </w:rPr>
      </w:r>
      <w:r w:rsidRPr="00262E85">
        <w:rPr>
          <w:noProof/>
        </w:rPr>
        <w:fldChar w:fldCharType="separate"/>
      </w:r>
      <w:r w:rsidR="00303227">
        <w:rPr>
          <w:noProof/>
        </w:rPr>
        <w:t>65</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25</w:t>
      </w:r>
      <w:r>
        <w:rPr>
          <w:noProof/>
        </w:rPr>
        <w:noBreakHyphen/>
        <w:t>B—How your registration can be cancelled</w:t>
      </w:r>
      <w:r w:rsidRPr="00262E85">
        <w:rPr>
          <w:b w:val="0"/>
          <w:noProof/>
          <w:sz w:val="18"/>
        </w:rPr>
        <w:tab/>
      </w:r>
      <w:r w:rsidRPr="00262E85">
        <w:rPr>
          <w:b w:val="0"/>
          <w:noProof/>
          <w:sz w:val="18"/>
        </w:rPr>
        <w:fldChar w:fldCharType="begin"/>
      </w:r>
      <w:r w:rsidRPr="00262E85">
        <w:rPr>
          <w:b w:val="0"/>
          <w:noProof/>
          <w:sz w:val="18"/>
        </w:rPr>
        <w:instrText xml:space="preserve"> PAGEREF _Toc22113482 \h </w:instrText>
      </w:r>
      <w:r w:rsidRPr="00262E85">
        <w:rPr>
          <w:b w:val="0"/>
          <w:noProof/>
          <w:sz w:val="18"/>
        </w:rPr>
      </w:r>
      <w:r w:rsidRPr="00262E85">
        <w:rPr>
          <w:b w:val="0"/>
          <w:noProof/>
          <w:sz w:val="18"/>
        </w:rPr>
        <w:fldChar w:fldCharType="separate"/>
      </w:r>
      <w:r w:rsidR="00303227">
        <w:rPr>
          <w:b w:val="0"/>
          <w:noProof/>
          <w:sz w:val="18"/>
        </w:rPr>
        <w:t>66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50</w:t>
      </w:r>
      <w:r>
        <w:rPr>
          <w:noProof/>
        </w:rPr>
        <w:tab/>
        <w:t>When you must apply for cancellation of registration</w:t>
      </w:r>
      <w:r w:rsidRPr="00262E85">
        <w:rPr>
          <w:noProof/>
        </w:rPr>
        <w:tab/>
      </w:r>
      <w:r w:rsidRPr="00262E85">
        <w:rPr>
          <w:noProof/>
        </w:rPr>
        <w:fldChar w:fldCharType="begin"/>
      </w:r>
      <w:r w:rsidRPr="00262E85">
        <w:rPr>
          <w:noProof/>
        </w:rPr>
        <w:instrText xml:space="preserve"> PAGEREF _Toc22113483 \h </w:instrText>
      </w:r>
      <w:r w:rsidRPr="00262E85">
        <w:rPr>
          <w:noProof/>
        </w:rPr>
      </w:r>
      <w:r w:rsidRPr="00262E85">
        <w:rPr>
          <w:noProof/>
        </w:rPr>
        <w:fldChar w:fldCharType="separate"/>
      </w:r>
      <w:r w:rsidR="00303227">
        <w:rPr>
          <w:noProof/>
        </w:rPr>
        <w:t>66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55</w:t>
      </w:r>
      <w:r>
        <w:rPr>
          <w:noProof/>
        </w:rPr>
        <w:tab/>
        <w:t>When the Commissioner must cancel registration</w:t>
      </w:r>
      <w:r w:rsidRPr="00262E85">
        <w:rPr>
          <w:noProof/>
        </w:rPr>
        <w:tab/>
      </w:r>
      <w:r w:rsidRPr="00262E85">
        <w:rPr>
          <w:noProof/>
        </w:rPr>
        <w:fldChar w:fldCharType="begin"/>
      </w:r>
      <w:r w:rsidRPr="00262E85">
        <w:rPr>
          <w:noProof/>
        </w:rPr>
        <w:instrText xml:space="preserve"> PAGEREF _Toc22113484 \h </w:instrText>
      </w:r>
      <w:r w:rsidRPr="00262E85">
        <w:rPr>
          <w:noProof/>
        </w:rPr>
      </w:r>
      <w:r w:rsidRPr="00262E85">
        <w:rPr>
          <w:noProof/>
        </w:rPr>
        <w:fldChar w:fldCharType="separate"/>
      </w:r>
      <w:r w:rsidR="00303227">
        <w:rPr>
          <w:noProof/>
        </w:rPr>
        <w:t>66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57</w:t>
      </w:r>
      <w:r>
        <w:rPr>
          <w:noProof/>
        </w:rPr>
        <w:tab/>
        <w:t>When the Commissioner may cancel your registration</w:t>
      </w:r>
      <w:r w:rsidRPr="00262E85">
        <w:rPr>
          <w:noProof/>
        </w:rPr>
        <w:tab/>
      </w:r>
      <w:r w:rsidRPr="00262E85">
        <w:rPr>
          <w:noProof/>
        </w:rPr>
        <w:fldChar w:fldCharType="begin"/>
      </w:r>
      <w:r w:rsidRPr="00262E85">
        <w:rPr>
          <w:noProof/>
        </w:rPr>
        <w:instrText xml:space="preserve"> PAGEREF _Toc22113485 \h </w:instrText>
      </w:r>
      <w:r w:rsidRPr="00262E85">
        <w:rPr>
          <w:noProof/>
        </w:rPr>
      </w:r>
      <w:r w:rsidRPr="00262E85">
        <w:rPr>
          <w:noProof/>
        </w:rPr>
        <w:fldChar w:fldCharType="separate"/>
      </w:r>
      <w:r w:rsidR="00303227">
        <w:rPr>
          <w:noProof/>
        </w:rPr>
        <w:t>67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60</w:t>
      </w:r>
      <w:r>
        <w:rPr>
          <w:noProof/>
        </w:rPr>
        <w:tab/>
        <w:t>The date of effect of your cancellation</w:t>
      </w:r>
      <w:r w:rsidRPr="00262E85">
        <w:rPr>
          <w:noProof/>
        </w:rPr>
        <w:tab/>
      </w:r>
      <w:r w:rsidRPr="00262E85">
        <w:rPr>
          <w:noProof/>
        </w:rPr>
        <w:fldChar w:fldCharType="begin"/>
      </w:r>
      <w:r w:rsidRPr="00262E85">
        <w:rPr>
          <w:noProof/>
        </w:rPr>
        <w:instrText xml:space="preserve"> PAGEREF _Toc22113486 \h </w:instrText>
      </w:r>
      <w:r w:rsidRPr="00262E85">
        <w:rPr>
          <w:noProof/>
        </w:rPr>
      </w:r>
      <w:r w:rsidRPr="00262E85">
        <w:rPr>
          <w:noProof/>
        </w:rPr>
        <w:fldChar w:fldCharType="separate"/>
      </w:r>
      <w:r w:rsidR="00303227">
        <w:rPr>
          <w:noProof/>
        </w:rPr>
        <w:t>67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65</w:t>
      </w:r>
      <w:r>
        <w:rPr>
          <w:noProof/>
        </w:rPr>
        <w:tab/>
        <w:t>Effect of backdating your cancellation of registration</w:t>
      </w:r>
      <w:r w:rsidRPr="00262E85">
        <w:rPr>
          <w:noProof/>
        </w:rPr>
        <w:tab/>
      </w:r>
      <w:r w:rsidRPr="00262E85">
        <w:rPr>
          <w:noProof/>
        </w:rPr>
        <w:fldChar w:fldCharType="begin"/>
      </w:r>
      <w:r w:rsidRPr="00262E85">
        <w:rPr>
          <w:noProof/>
        </w:rPr>
        <w:instrText xml:space="preserve"> PAGEREF _Toc22113487 \h </w:instrText>
      </w:r>
      <w:r w:rsidRPr="00262E85">
        <w:rPr>
          <w:noProof/>
        </w:rPr>
      </w:r>
      <w:r w:rsidRPr="00262E85">
        <w:rPr>
          <w:noProof/>
        </w:rPr>
        <w:fldChar w:fldCharType="separate"/>
      </w:r>
      <w:r w:rsidR="00303227">
        <w:rPr>
          <w:noProof/>
        </w:rPr>
        <w:t>68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25</w:t>
      </w:r>
      <w:r>
        <w:rPr>
          <w:noProof/>
        </w:rPr>
        <w:noBreakHyphen/>
        <w:t>99</w:t>
      </w:r>
      <w:r>
        <w:rPr>
          <w:noProof/>
        </w:rPr>
        <w:tab/>
        <w:t>Special rules relating to cancellation of registration</w:t>
      </w:r>
      <w:r w:rsidRPr="00262E85">
        <w:rPr>
          <w:noProof/>
        </w:rPr>
        <w:tab/>
      </w:r>
      <w:r w:rsidRPr="00262E85">
        <w:rPr>
          <w:noProof/>
        </w:rPr>
        <w:fldChar w:fldCharType="begin"/>
      </w:r>
      <w:r w:rsidRPr="00262E85">
        <w:rPr>
          <w:noProof/>
        </w:rPr>
        <w:instrText xml:space="preserve"> PAGEREF _Toc22113488 \h </w:instrText>
      </w:r>
      <w:r w:rsidRPr="00262E85">
        <w:rPr>
          <w:noProof/>
        </w:rPr>
      </w:r>
      <w:r w:rsidRPr="00262E85">
        <w:rPr>
          <w:noProof/>
        </w:rPr>
        <w:fldChar w:fldCharType="separate"/>
      </w:r>
      <w:r w:rsidR="00303227">
        <w:rPr>
          <w:noProof/>
        </w:rPr>
        <w:t>68</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6—Tax periods</w:t>
      </w:r>
      <w:r w:rsidRPr="00262E85">
        <w:rPr>
          <w:b w:val="0"/>
          <w:noProof/>
          <w:sz w:val="18"/>
        </w:rPr>
        <w:tab/>
      </w:r>
      <w:r w:rsidRPr="00262E85">
        <w:rPr>
          <w:b w:val="0"/>
          <w:noProof/>
          <w:sz w:val="18"/>
        </w:rPr>
        <w:fldChar w:fldCharType="begin"/>
      </w:r>
      <w:r w:rsidRPr="00262E85">
        <w:rPr>
          <w:b w:val="0"/>
          <w:noProof/>
          <w:sz w:val="18"/>
        </w:rPr>
        <w:instrText xml:space="preserve"> PAGEREF _Toc22113489 \h </w:instrText>
      </w:r>
      <w:r w:rsidRPr="00262E85">
        <w:rPr>
          <w:b w:val="0"/>
          <w:noProof/>
          <w:sz w:val="18"/>
        </w:rPr>
      </w:r>
      <w:r w:rsidRPr="00262E85">
        <w:rPr>
          <w:b w:val="0"/>
          <w:noProof/>
          <w:sz w:val="18"/>
        </w:rPr>
        <w:fldChar w:fldCharType="separate"/>
      </w:r>
      <w:r w:rsidR="00303227">
        <w:rPr>
          <w:b w:val="0"/>
          <w:noProof/>
          <w:sz w:val="18"/>
        </w:rPr>
        <w:t>70</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27—How to work out the tax periods that apply to you</w:t>
      </w:r>
      <w:r w:rsidRPr="00262E85">
        <w:rPr>
          <w:b w:val="0"/>
          <w:noProof/>
          <w:sz w:val="18"/>
        </w:rPr>
        <w:tab/>
      </w:r>
      <w:r w:rsidRPr="00262E85">
        <w:rPr>
          <w:b w:val="0"/>
          <w:noProof/>
          <w:sz w:val="18"/>
        </w:rPr>
        <w:fldChar w:fldCharType="begin"/>
      </w:r>
      <w:r w:rsidRPr="00262E85">
        <w:rPr>
          <w:b w:val="0"/>
          <w:noProof/>
          <w:sz w:val="18"/>
        </w:rPr>
        <w:instrText xml:space="preserve"> PAGEREF _Toc22113490 \h </w:instrText>
      </w:r>
      <w:r w:rsidRPr="00262E85">
        <w:rPr>
          <w:b w:val="0"/>
          <w:noProof/>
          <w:sz w:val="18"/>
        </w:rPr>
      </w:r>
      <w:r w:rsidRPr="00262E85">
        <w:rPr>
          <w:b w:val="0"/>
          <w:noProof/>
          <w:sz w:val="18"/>
        </w:rPr>
        <w:fldChar w:fldCharType="separate"/>
      </w:r>
      <w:r w:rsidR="00303227">
        <w:rPr>
          <w:b w:val="0"/>
          <w:noProof/>
          <w:sz w:val="18"/>
        </w:rPr>
        <w:t>70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_Toc22113491 \h </w:instrText>
      </w:r>
      <w:r w:rsidRPr="00262E85">
        <w:rPr>
          <w:noProof/>
        </w:rPr>
      </w:r>
      <w:r w:rsidRPr="00262E85">
        <w:rPr>
          <w:noProof/>
        </w:rPr>
        <w:fldChar w:fldCharType="separate"/>
      </w:r>
      <w:r w:rsidR="00303227">
        <w:rPr>
          <w:noProof/>
        </w:rPr>
        <w:t>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5</w:t>
      </w:r>
      <w:r>
        <w:rPr>
          <w:noProof/>
        </w:rPr>
        <w:tab/>
        <w:t>General rule—3 month tax periods</w:t>
      </w:r>
      <w:r w:rsidRPr="00262E85">
        <w:rPr>
          <w:noProof/>
        </w:rPr>
        <w:tab/>
      </w:r>
      <w:r w:rsidRPr="00262E85">
        <w:rPr>
          <w:noProof/>
        </w:rPr>
        <w:fldChar w:fldCharType="begin"/>
      </w:r>
      <w:r w:rsidRPr="00262E85">
        <w:rPr>
          <w:noProof/>
        </w:rPr>
        <w:instrText xml:space="preserve"> PAGEREF _Toc22113492 \h </w:instrText>
      </w:r>
      <w:r w:rsidRPr="00262E85">
        <w:rPr>
          <w:noProof/>
        </w:rPr>
      </w:r>
      <w:r w:rsidRPr="00262E85">
        <w:rPr>
          <w:noProof/>
        </w:rPr>
        <w:fldChar w:fldCharType="separate"/>
      </w:r>
      <w:r w:rsidR="00303227">
        <w:rPr>
          <w:noProof/>
        </w:rPr>
        <w:t>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10</w:t>
      </w:r>
      <w:r>
        <w:rPr>
          <w:noProof/>
        </w:rPr>
        <w:tab/>
        <w:t>Election of one month tax periods</w:t>
      </w:r>
      <w:r w:rsidRPr="00262E85">
        <w:rPr>
          <w:noProof/>
        </w:rPr>
        <w:tab/>
      </w:r>
      <w:r w:rsidRPr="00262E85">
        <w:rPr>
          <w:noProof/>
        </w:rPr>
        <w:fldChar w:fldCharType="begin"/>
      </w:r>
      <w:r w:rsidRPr="00262E85">
        <w:rPr>
          <w:noProof/>
        </w:rPr>
        <w:instrText xml:space="preserve"> PAGEREF _Toc22113493 \h </w:instrText>
      </w:r>
      <w:r w:rsidRPr="00262E85">
        <w:rPr>
          <w:noProof/>
        </w:rPr>
      </w:r>
      <w:r w:rsidRPr="00262E85">
        <w:rPr>
          <w:noProof/>
        </w:rPr>
        <w:fldChar w:fldCharType="separate"/>
      </w:r>
      <w:r w:rsidR="00303227">
        <w:rPr>
          <w:noProof/>
        </w:rPr>
        <w:t>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15</w:t>
      </w:r>
      <w:r>
        <w:rPr>
          <w:noProof/>
        </w:rPr>
        <w:tab/>
        <w:t>Determination of one month tax periods</w:t>
      </w:r>
      <w:r w:rsidRPr="00262E85">
        <w:rPr>
          <w:noProof/>
        </w:rPr>
        <w:tab/>
      </w:r>
      <w:r w:rsidRPr="00262E85">
        <w:rPr>
          <w:noProof/>
        </w:rPr>
        <w:fldChar w:fldCharType="begin"/>
      </w:r>
      <w:r w:rsidRPr="00262E85">
        <w:rPr>
          <w:noProof/>
        </w:rPr>
        <w:instrText xml:space="preserve"> PAGEREF _Toc22113494 \h </w:instrText>
      </w:r>
      <w:r w:rsidRPr="00262E85">
        <w:rPr>
          <w:noProof/>
        </w:rPr>
      </w:r>
      <w:r w:rsidRPr="00262E85">
        <w:rPr>
          <w:noProof/>
        </w:rPr>
        <w:fldChar w:fldCharType="separate"/>
      </w:r>
      <w:r w:rsidR="00303227">
        <w:rPr>
          <w:noProof/>
        </w:rPr>
        <w:t>71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20</w:t>
      </w:r>
      <w:r>
        <w:rPr>
          <w:noProof/>
        </w:rPr>
        <w:tab/>
        <w:t>Withdrawing elections of one month tax periods</w:t>
      </w:r>
      <w:r w:rsidRPr="00262E85">
        <w:rPr>
          <w:noProof/>
        </w:rPr>
        <w:tab/>
      </w:r>
      <w:r w:rsidRPr="00262E85">
        <w:rPr>
          <w:noProof/>
        </w:rPr>
        <w:fldChar w:fldCharType="begin"/>
      </w:r>
      <w:r w:rsidRPr="00262E85">
        <w:rPr>
          <w:noProof/>
        </w:rPr>
        <w:instrText xml:space="preserve"> PAGEREF _Toc22113495 \h </w:instrText>
      </w:r>
      <w:r w:rsidRPr="00262E85">
        <w:rPr>
          <w:noProof/>
        </w:rPr>
      </w:r>
      <w:r w:rsidRPr="00262E85">
        <w:rPr>
          <w:noProof/>
        </w:rPr>
        <w:fldChar w:fldCharType="separate"/>
      </w:r>
      <w:r w:rsidR="00303227">
        <w:rPr>
          <w:noProof/>
        </w:rPr>
        <w:t>71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22</w:t>
      </w:r>
      <w:r>
        <w:rPr>
          <w:noProof/>
        </w:rPr>
        <w:tab/>
        <w:t>Revoking elections of one month tax periods</w:t>
      </w:r>
      <w:r w:rsidRPr="00262E85">
        <w:rPr>
          <w:noProof/>
        </w:rPr>
        <w:tab/>
      </w:r>
      <w:r w:rsidRPr="00262E85">
        <w:rPr>
          <w:noProof/>
        </w:rPr>
        <w:fldChar w:fldCharType="begin"/>
      </w:r>
      <w:r w:rsidRPr="00262E85">
        <w:rPr>
          <w:noProof/>
        </w:rPr>
        <w:instrText xml:space="preserve"> PAGEREF _Toc22113496 \h </w:instrText>
      </w:r>
      <w:r w:rsidRPr="00262E85">
        <w:rPr>
          <w:noProof/>
        </w:rPr>
      </w:r>
      <w:r w:rsidRPr="00262E85">
        <w:rPr>
          <w:noProof/>
        </w:rPr>
        <w:fldChar w:fldCharType="separate"/>
      </w:r>
      <w:r w:rsidR="00303227">
        <w:rPr>
          <w:noProof/>
        </w:rPr>
        <w:t>72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25</w:t>
      </w:r>
      <w:r>
        <w:rPr>
          <w:noProof/>
        </w:rPr>
        <w:tab/>
        <w:t>Revoking determinations of one month tax periods</w:t>
      </w:r>
      <w:r w:rsidRPr="00262E85">
        <w:rPr>
          <w:noProof/>
        </w:rPr>
        <w:tab/>
      </w:r>
      <w:r w:rsidRPr="00262E85">
        <w:rPr>
          <w:noProof/>
        </w:rPr>
        <w:fldChar w:fldCharType="begin"/>
      </w:r>
      <w:r w:rsidRPr="00262E85">
        <w:rPr>
          <w:noProof/>
        </w:rPr>
        <w:instrText xml:space="preserve"> PAGEREF _Toc22113497 \h </w:instrText>
      </w:r>
      <w:r w:rsidRPr="00262E85">
        <w:rPr>
          <w:noProof/>
        </w:rPr>
      </w:r>
      <w:r w:rsidRPr="00262E85">
        <w:rPr>
          <w:noProof/>
        </w:rPr>
        <w:fldChar w:fldCharType="separate"/>
      </w:r>
      <w:r w:rsidR="00303227">
        <w:rPr>
          <w:noProof/>
        </w:rPr>
        <w:t>73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30</w:t>
      </w:r>
      <w:r>
        <w:rPr>
          <w:noProof/>
        </w:rPr>
        <w:tab/>
        <w:t>Tax periods determined by the Commissioner to take account of changes in tax periods</w:t>
      </w:r>
      <w:r w:rsidRPr="00262E85">
        <w:rPr>
          <w:noProof/>
        </w:rPr>
        <w:tab/>
      </w:r>
      <w:r w:rsidRPr="00262E85">
        <w:rPr>
          <w:noProof/>
        </w:rPr>
        <w:fldChar w:fldCharType="begin"/>
      </w:r>
      <w:r w:rsidRPr="00262E85">
        <w:rPr>
          <w:noProof/>
        </w:rPr>
        <w:instrText xml:space="preserve"> PAGEREF _Toc22113498 \h </w:instrText>
      </w:r>
      <w:r w:rsidRPr="00262E85">
        <w:rPr>
          <w:noProof/>
        </w:rPr>
      </w:r>
      <w:r w:rsidRPr="00262E85">
        <w:rPr>
          <w:noProof/>
        </w:rPr>
        <w:fldChar w:fldCharType="separate"/>
      </w:r>
      <w:r w:rsidR="00303227">
        <w:rPr>
          <w:noProof/>
        </w:rPr>
        <w:t>73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35</w:t>
      </w:r>
      <w:r>
        <w:rPr>
          <w:noProof/>
        </w:rPr>
        <w:tab/>
        <w:t>Changing the days on which your tax periods end</w:t>
      </w:r>
      <w:r w:rsidRPr="00262E85">
        <w:rPr>
          <w:noProof/>
        </w:rPr>
        <w:tab/>
      </w:r>
      <w:r w:rsidRPr="00262E85">
        <w:rPr>
          <w:noProof/>
        </w:rPr>
        <w:fldChar w:fldCharType="begin"/>
      </w:r>
      <w:r w:rsidRPr="00262E85">
        <w:rPr>
          <w:noProof/>
        </w:rPr>
        <w:instrText xml:space="preserve"> PAGEREF _Toc22113499 \h </w:instrText>
      </w:r>
      <w:r w:rsidRPr="00262E85">
        <w:rPr>
          <w:noProof/>
        </w:rPr>
      </w:r>
      <w:r w:rsidRPr="00262E85">
        <w:rPr>
          <w:noProof/>
        </w:rPr>
        <w:fldChar w:fldCharType="separate"/>
      </w:r>
      <w:r w:rsidR="00303227">
        <w:rPr>
          <w:noProof/>
        </w:rPr>
        <w:t>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37</w:t>
      </w:r>
      <w:r>
        <w:rPr>
          <w:noProof/>
        </w:rPr>
        <w:tab/>
        <w:t>Special determination of tax periods on request</w:t>
      </w:r>
      <w:r w:rsidRPr="00262E85">
        <w:rPr>
          <w:noProof/>
        </w:rPr>
        <w:tab/>
      </w:r>
      <w:r w:rsidRPr="00262E85">
        <w:rPr>
          <w:noProof/>
        </w:rPr>
        <w:fldChar w:fldCharType="begin"/>
      </w:r>
      <w:r w:rsidRPr="00262E85">
        <w:rPr>
          <w:noProof/>
        </w:rPr>
        <w:instrText xml:space="preserve"> PAGEREF _Toc22113500 \h </w:instrText>
      </w:r>
      <w:r w:rsidRPr="00262E85">
        <w:rPr>
          <w:noProof/>
        </w:rPr>
      </w:r>
      <w:r w:rsidRPr="00262E85">
        <w:rPr>
          <w:noProof/>
        </w:rPr>
        <w:fldChar w:fldCharType="separate"/>
      </w:r>
      <w:r w:rsidR="00303227">
        <w:rPr>
          <w:noProof/>
        </w:rPr>
        <w:t>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38</w:t>
      </w:r>
      <w:r>
        <w:rPr>
          <w:noProof/>
        </w:rPr>
        <w:tab/>
        <w:t>Revoking special determination of tax periods</w:t>
      </w:r>
      <w:r w:rsidRPr="00262E85">
        <w:rPr>
          <w:noProof/>
        </w:rPr>
        <w:tab/>
      </w:r>
      <w:r w:rsidRPr="00262E85">
        <w:rPr>
          <w:noProof/>
        </w:rPr>
        <w:fldChar w:fldCharType="begin"/>
      </w:r>
      <w:r w:rsidRPr="00262E85">
        <w:rPr>
          <w:noProof/>
        </w:rPr>
        <w:instrText xml:space="preserve"> PAGEREF _Toc22113501 \h </w:instrText>
      </w:r>
      <w:r w:rsidRPr="00262E85">
        <w:rPr>
          <w:noProof/>
        </w:rPr>
      </w:r>
      <w:r w:rsidRPr="00262E85">
        <w:rPr>
          <w:noProof/>
        </w:rPr>
        <w:fldChar w:fldCharType="separate"/>
      </w:r>
      <w:r w:rsidR="00303227">
        <w:rPr>
          <w:noProof/>
        </w:rPr>
        <w:t>75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39</w:t>
      </w:r>
      <w:r>
        <w:rPr>
          <w:noProof/>
        </w:rPr>
        <w:tab/>
        <w:t>Tax periods of incapacitated entities</w:t>
      </w:r>
      <w:r w:rsidRPr="00262E85">
        <w:rPr>
          <w:noProof/>
        </w:rPr>
        <w:tab/>
      </w:r>
      <w:r w:rsidRPr="00262E85">
        <w:rPr>
          <w:noProof/>
        </w:rPr>
        <w:fldChar w:fldCharType="begin"/>
      </w:r>
      <w:r w:rsidRPr="00262E85">
        <w:rPr>
          <w:noProof/>
        </w:rPr>
        <w:instrText xml:space="preserve"> PAGEREF _Toc22113502 \h </w:instrText>
      </w:r>
      <w:r w:rsidRPr="00262E85">
        <w:rPr>
          <w:noProof/>
        </w:rPr>
      </w:r>
      <w:r w:rsidRPr="00262E85">
        <w:rPr>
          <w:noProof/>
        </w:rPr>
        <w:fldChar w:fldCharType="separate"/>
      </w:r>
      <w:r w:rsidR="00303227">
        <w:rPr>
          <w:noProof/>
        </w:rPr>
        <w:t>75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40</w:t>
      </w:r>
      <w:r>
        <w:rPr>
          <w:noProof/>
        </w:rPr>
        <w:tab/>
        <w:t>An entity’s concluding tax period</w:t>
      </w:r>
      <w:r w:rsidRPr="00262E85">
        <w:rPr>
          <w:noProof/>
        </w:rPr>
        <w:tab/>
      </w:r>
      <w:r w:rsidRPr="00262E85">
        <w:rPr>
          <w:noProof/>
        </w:rPr>
        <w:fldChar w:fldCharType="begin"/>
      </w:r>
      <w:r w:rsidRPr="00262E85">
        <w:rPr>
          <w:noProof/>
        </w:rPr>
        <w:instrText xml:space="preserve"> PAGEREF _Toc22113503 \h </w:instrText>
      </w:r>
      <w:r w:rsidRPr="00262E85">
        <w:rPr>
          <w:noProof/>
        </w:rPr>
      </w:r>
      <w:r w:rsidRPr="00262E85">
        <w:rPr>
          <w:noProof/>
        </w:rPr>
        <w:fldChar w:fldCharType="separate"/>
      </w:r>
      <w:r w:rsidR="00303227">
        <w:rPr>
          <w:noProof/>
        </w:rPr>
        <w:t>76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27</w:t>
      </w:r>
      <w:r>
        <w:rPr>
          <w:noProof/>
        </w:rPr>
        <w:noBreakHyphen/>
        <w:t>99</w:t>
      </w:r>
      <w:r>
        <w:rPr>
          <w:noProof/>
        </w:rPr>
        <w:tab/>
        <w:t>Special rules relating to tax periods</w:t>
      </w:r>
      <w:r w:rsidRPr="00262E85">
        <w:rPr>
          <w:noProof/>
        </w:rPr>
        <w:tab/>
      </w:r>
      <w:r w:rsidRPr="00262E85">
        <w:rPr>
          <w:noProof/>
        </w:rPr>
        <w:fldChar w:fldCharType="begin"/>
      </w:r>
      <w:r w:rsidRPr="00262E85">
        <w:rPr>
          <w:noProof/>
        </w:rPr>
        <w:instrText xml:space="preserve"> PAGEREF _Toc22113504 \h </w:instrText>
      </w:r>
      <w:r w:rsidRPr="00262E85">
        <w:rPr>
          <w:noProof/>
        </w:rPr>
      </w:r>
      <w:r w:rsidRPr="00262E85">
        <w:rPr>
          <w:noProof/>
        </w:rPr>
        <w:fldChar w:fldCharType="separate"/>
      </w:r>
      <w:r w:rsidR="00303227">
        <w:rPr>
          <w:noProof/>
        </w:rPr>
        <w:t>76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29—What is attributable to tax periods</w:t>
      </w:r>
      <w:r w:rsidRPr="00262E85">
        <w:rPr>
          <w:b w:val="0"/>
          <w:noProof/>
          <w:sz w:val="18"/>
        </w:rPr>
        <w:tab/>
      </w:r>
      <w:r w:rsidRPr="00262E85">
        <w:rPr>
          <w:b w:val="0"/>
          <w:noProof/>
          <w:sz w:val="18"/>
        </w:rPr>
        <w:fldChar w:fldCharType="begin"/>
      </w:r>
      <w:r w:rsidRPr="00262E85">
        <w:rPr>
          <w:b w:val="0"/>
          <w:noProof/>
          <w:sz w:val="18"/>
        </w:rPr>
        <w:instrText xml:space="preserve"> PAGEREF _Toc22113505 \h </w:instrText>
      </w:r>
      <w:r w:rsidRPr="00262E85">
        <w:rPr>
          <w:b w:val="0"/>
          <w:noProof/>
          <w:sz w:val="18"/>
        </w:rPr>
      </w:r>
      <w:r w:rsidRPr="00262E85">
        <w:rPr>
          <w:b w:val="0"/>
          <w:noProof/>
          <w:sz w:val="18"/>
        </w:rPr>
        <w:fldChar w:fldCharType="separate"/>
      </w:r>
      <w:r w:rsidR="00303227">
        <w:rPr>
          <w:b w:val="0"/>
          <w:noProof/>
          <w:sz w:val="18"/>
        </w:rPr>
        <w:t>77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_Toc22113506 \h </w:instrText>
      </w:r>
      <w:r w:rsidRPr="00262E85">
        <w:rPr>
          <w:noProof/>
        </w:rPr>
      </w:r>
      <w:r w:rsidRPr="00262E85">
        <w:rPr>
          <w:noProof/>
        </w:rPr>
        <w:fldChar w:fldCharType="separate"/>
      </w:r>
      <w:r w:rsidR="00303227">
        <w:rPr>
          <w:noProof/>
        </w:rPr>
        <w:t>77</w:t>
      </w:r>
      <w:r w:rsidRPr="00262E85">
        <w:rPr>
          <w:noProof/>
        </w:rPr>
        <w:fldChar w:fldCharType="end"/>
      </w:r>
    </w:p>
    <w:p w:rsidR="00262E85" w:rsidRDefault="00262E85" w:rsidP="00B36CED">
      <w:pPr>
        <w:pStyle w:val="TOC4"/>
        <w:keepNext/>
        <w:rPr>
          <w:rFonts w:asciiTheme="minorHAnsi" w:eastAsiaTheme="minorEastAsia" w:hAnsiTheme="minorHAnsi" w:cstheme="minorBidi"/>
          <w:b w:val="0"/>
          <w:noProof/>
          <w:kern w:val="0"/>
          <w:sz w:val="22"/>
          <w:szCs w:val="22"/>
        </w:rPr>
      </w:pPr>
      <w:r>
        <w:rPr>
          <w:noProof/>
        </w:rPr>
        <w:t>Subdivision 29</w:t>
      </w:r>
      <w:r>
        <w:rPr>
          <w:noProof/>
        </w:rPr>
        <w:noBreakHyphen/>
        <w:t>A—The attribution rules</w:t>
      </w:r>
      <w:r w:rsidRPr="00262E85">
        <w:rPr>
          <w:b w:val="0"/>
          <w:noProof/>
          <w:sz w:val="18"/>
        </w:rPr>
        <w:tab/>
      </w:r>
      <w:r w:rsidRPr="00262E85">
        <w:rPr>
          <w:b w:val="0"/>
          <w:noProof/>
          <w:sz w:val="18"/>
        </w:rPr>
        <w:fldChar w:fldCharType="begin"/>
      </w:r>
      <w:r w:rsidRPr="00262E85">
        <w:rPr>
          <w:b w:val="0"/>
          <w:noProof/>
          <w:sz w:val="18"/>
        </w:rPr>
        <w:instrText xml:space="preserve"> PAGEREF _Toc22113507 \h </w:instrText>
      </w:r>
      <w:r w:rsidRPr="00262E85">
        <w:rPr>
          <w:b w:val="0"/>
          <w:noProof/>
          <w:sz w:val="18"/>
        </w:rPr>
      </w:r>
      <w:r w:rsidRPr="00262E85">
        <w:rPr>
          <w:b w:val="0"/>
          <w:noProof/>
          <w:sz w:val="18"/>
        </w:rPr>
        <w:fldChar w:fldCharType="separate"/>
      </w:r>
      <w:r w:rsidR="00303227">
        <w:rPr>
          <w:b w:val="0"/>
          <w:noProof/>
          <w:sz w:val="18"/>
        </w:rPr>
        <w:t>77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5</w:t>
      </w:r>
      <w:r>
        <w:rPr>
          <w:noProof/>
        </w:rPr>
        <w:tab/>
        <w:t>Attributing the GST on your taxable supplies</w:t>
      </w:r>
      <w:r w:rsidRPr="00262E85">
        <w:rPr>
          <w:noProof/>
        </w:rPr>
        <w:tab/>
      </w:r>
      <w:r w:rsidRPr="00262E85">
        <w:rPr>
          <w:noProof/>
        </w:rPr>
        <w:fldChar w:fldCharType="begin"/>
      </w:r>
      <w:r w:rsidRPr="00262E85">
        <w:rPr>
          <w:noProof/>
        </w:rPr>
        <w:instrText xml:space="preserve"> PAGEREF _Toc22113508 \h </w:instrText>
      </w:r>
      <w:r w:rsidRPr="00262E85">
        <w:rPr>
          <w:noProof/>
        </w:rPr>
      </w:r>
      <w:r w:rsidRPr="00262E85">
        <w:rPr>
          <w:noProof/>
        </w:rPr>
        <w:fldChar w:fldCharType="separate"/>
      </w:r>
      <w:r w:rsidR="00303227">
        <w:rPr>
          <w:noProof/>
        </w:rPr>
        <w:t>77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10</w:t>
      </w:r>
      <w:r>
        <w:rPr>
          <w:noProof/>
        </w:rPr>
        <w:tab/>
        <w:t>Attributing the input tax credits for your creditable acquisitions</w:t>
      </w:r>
      <w:r w:rsidRPr="00262E85">
        <w:rPr>
          <w:noProof/>
        </w:rPr>
        <w:tab/>
      </w:r>
      <w:r w:rsidRPr="00262E85">
        <w:rPr>
          <w:noProof/>
        </w:rPr>
        <w:fldChar w:fldCharType="begin"/>
      </w:r>
      <w:r w:rsidRPr="00262E85">
        <w:rPr>
          <w:noProof/>
        </w:rPr>
        <w:instrText xml:space="preserve"> PAGEREF _Toc22113509 \h </w:instrText>
      </w:r>
      <w:r w:rsidRPr="00262E85">
        <w:rPr>
          <w:noProof/>
        </w:rPr>
      </w:r>
      <w:r w:rsidRPr="00262E85">
        <w:rPr>
          <w:noProof/>
        </w:rPr>
        <w:fldChar w:fldCharType="separate"/>
      </w:r>
      <w:r w:rsidR="00303227">
        <w:rPr>
          <w:noProof/>
        </w:rPr>
        <w:t>78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15</w:t>
      </w:r>
      <w:r>
        <w:rPr>
          <w:noProof/>
        </w:rPr>
        <w:tab/>
        <w:t>Attributing the input tax credits for your creditable importations</w:t>
      </w:r>
      <w:r w:rsidRPr="00262E85">
        <w:rPr>
          <w:noProof/>
        </w:rPr>
        <w:tab/>
      </w:r>
      <w:r w:rsidRPr="00262E85">
        <w:rPr>
          <w:noProof/>
        </w:rPr>
        <w:fldChar w:fldCharType="begin"/>
      </w:r>
      <w:r w:rsidRPr="00262E85">
        <w:rPr>
          <w:noProof/>
        </w:rPr>
        <w:instrText xml:space="preserve"> PAGEREF _Toc22113510 \h </w:instrText>
      </w:r>
      <w:r w:rsidRPr="00262E85">
        <w:rPr>
          <w:noProof/>
        </w:rPr>
      </w:r>
      <w:r w:rsidRPr="00262E85">
        <w:rPr>
          <w:noProof/>
        </w:rPr>
        <w:fldChar w:fldCharType="separate"/>
      </w:r>
      <w:r w:rsidR="00303227">
        <w:rPr>
          <w:noProof/>
        </w:rPr>
        <w:t>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20</w:t>
      </w:r>
      <w:r>
        <w:rPr>
          <w:noProof/>
        </w:rPr>
        <w:tab/>
        <w:t>Attributing your adjustments</w:t>
      </w:r>
      <w:r w:rsidRPr="00262E85">
        <w:rPr>
          <w:noProof/>
        </w:rPr>
        <w:tab/>
      </w:r>
      <w:r w:rsidRPr="00262E85">
        <w:rPr>
          <w:noProof/>
        </w:rPr>
        <w:fldChar w:fldCharType="begin"/>
      </w:r>
      <w:r w:rsidRPr="00262E85">
        <w:rPr>
          <w:noProof/>
        </w:rPr>
        <w:instrText xml:space="preserve"> PAGEREF _Toc22113511 \h </w:instrText>
      </w:r>
      <w:r w:rsidRPr="00262E85">
        <w:rPr>
          <w:noProof/>
        </w:rPr>
      </w:r>
      <w:r w:rsidRPr="00262E85">
        <w:rPr>
          <w:noProof/>
        </w:rPr>
        <w:fldChar w:fldCharType="separate"/>
      </w:r>
      <w:r w:rsidR="00303227">
        <w:rPr>
          <w:noProof/>
        </w:rPr>
        <w:t>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25</w:t>
      </w:r>
      <w:r>
        <w:rPr>
          <w:noProof/>
        </w:rPr>
        <w:tab/>
        <w:t>Commissioner may determine particular attribution rules</w:t>
      </w:r>
      <w:r w:rsidRPr="00262E85">
        <w:rPr>
          <w:noProof/>
        </w:rPr>
        <w:tab/>
      </w:r>
      <w:r w:rsidRPr="00262E85">
        <w:rPr>
          <w:noProof/>
        </w:rPr>
        <w:fldChar w:fldCharType="begin"/>
      </w:r>
      <w:r w:rsidRPr="00262E85">
        <w:rPr>
          <w:noProof/>
        </w:rPr>
        <w:instrText xml:space="preserve"> PAGEREF _Toc22113512 \h </w:instrText>
      </w:r>
      <w:r w:rsidRPr="00262E85">
        <w:rPr>
          <w:noProof/>
        </w:rPr>
      </w:r>
      <w:r w:rsidRPr="00262E85">
        <w:rPr>
          <w:noProof/>
        </w:rPr>
        <w:fldChar w:fldCharType="separate"/>
      </w:r>
      <w:r w:rsidR="00303227">
        <w:rPr>
          <w:noProof/>
        </w:rPr>
        <w:t>80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39</w:t>
      </w:r>
      <w:r>
        <w:rPr>
          <w:noProof/>
        </w:rPr>
        <w:tab/>
        <w:t>Special rules relating to attribution rules</w:t>
      </w:r>
      <w:r w:rsidRPr="00262E85">
        <w:rPr>
          <w:noProof/>
        </w:rPr>
        <w:tab/>
      </w:r>
      <w:r w:rsidRPr="00262E85">
        <w:rPr>
          <w:noProof/>
        </w:rPr>
        <w:fldChar w:fldCharType="begin"/>
      </w:r>
      <w:r w:rsidRPr="00262E85">
        <w:rPr>
          <w:noProof/>
        </w:rPr>
        <w:instrText xml:space="preserve"> PAGEREF _Toc22113513 \h </w:instrText>
      </w:r>
      <w:r w:rsidRPr="00262E85">
        <w:rPr>
          <w:noProof/>
        </w:rPr>
      </w:r>
      <w:r w:rsidRPr="00262E85">
        <w:rPr>
          <w:noProof/>
        </w:rPr>
        <w:fldChar w:fldCharType="separate"/>
      </w:r>
      <w:r w:rsidR="00303227">
        <w:rPr>
          <w:noProof/>
        </w:rPr>
        <w:t>82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29</w:t>
      </w:r>
      <w:r>
        <w:rPr>
          <w:noProof/>
        </w:rPr>
        <w:noBreakHyphen/>
        <w:t>B—Accounting on a cash basis</w:t>
      </w:r>
      <w:r w:rsidRPr="00262E85">
        <w:rPr>
          <w:b w:val="0"/>
          <w:noProof/>
          <w:sz w:val="18"/>
        </w:rPr>
        <w:tab/>
      </w:r>
      <w:r w:rsidRPr="00262E85">
        <w:rPr>
          <w:b w:val="0"/>
          <w:noProof/>
          <w:sz w:val="18"/>
        </w:rPr>
        <w:fldChar w:fldCharType="begin"/>
      </w:r>
      <w:r w:rsidRPr="00262E85">
        <w:rPr>
          <w:b w:val="0"/>
          <w:noProof/>
          <w:sz w:val="18"/>
        </w:rPr>
        <w:instrText xml:space="preserve"> PAGEREF _Toc22113514 \h </w:instrText>
      </w:r>
      <w:r w:rsidRPr="00262E85">
        <w:rPr>
          <w:b w:val="0"/>
          <w:noProof/>
          <w:sz w:val="18"/>
        </w:rPr>
      </w:r>
      <w:r w:rsidRPr="00262E85">
        <w:rPr>
          <w:b w:val="0"/>
          <w:noProof/>
          <w:sz w:val="18"/>
        </w:rPr>
        <w:fldChar w:fldCharType="separate"/>
      </w:r>
      <w:r w:rsidR="00303227">
        <w:rPr>
          <w:b w:val="0"/>
          <w:noProof/>
          <w:sz w:val="18"/>
        </w:rPr>
        <w:t>83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40</w:t>
      </w:r>
      <w:r>
        <w:rPr>
          <w:noProof/>
        </w:rPr>
        <w:tab/>
        <w:t>Choosing to account on a cash basis</w:t>
      </w:r>
      <w:r w:rsidRPr="00262E85">
        <w:rPr>
          <w:noProof/>
        </w:rPr>
        <w:tab/>
      </w:r>
      <w:r w:rsidRPr="00262E85">
        <w:rPr>
          <w:noProof/>
        </w:rPr>
        <w:fldChar w:fldCharType="begin"/>
      </w:r>
      <w:r w:rsidRPr="00262E85">
        <w:rPr>
          <w:noProof/>
        </w:rPr>
        <w:instrText xml:space="preserve"> PAGEREF _Toc22113515 \h </w:instrText>
      </w:r>
      <w:r w:rsidRPr="00262E85">
        <w:rPr>
          <w:noProof/>
        </w:rPr>
      </w:r>
      <w:r w:rsidRPr="00262E85">
        <w:rPr>
          <w:noProof/>
        </w:rPr>
        <w:fldChar w:fldCharType="separate"/>
      </w:r>
      <w:r w:rsidR="00303227">
        <w:rPr>
          <w:noProof/>
        </w:rPr>
        <w:t>83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45</w:t>
      </w:r>
      <w:r>
        <w:rPr>
          <w:noProof/>
        </w:rPr>
        <w:tab/>
        <w:t>Permission to account on a cash basis</w:t>
      </w:r>
      <w:r w:rsidRPr="00262E85">
        <w:rPr>
          <w:noProof/>
        </w:rPr>
        <w:tab/>
      </w:r>
      <w:r w:rsidRPr="00262E85">
        <w:rPr>
          <w:noProof/>
        </w:rPr>
        <w:fldChar w:fldCharType="begin"/>
      </w:r>
      <w:r w:rsidRPr="00262E85">
        <w:rPr>
          <w:noProof/>
        </w:rPr>
        <w:instrText xml:space="preserve"> PAGEREF _Toc22113516 \h </w:instrText>
      </w:r>
      <w:r w:rsidRPr="00262E85">
        <w:rPr>
          <w:noProof/>
        </w:rPr>
      </w:r>
      <w:r w:rsidRPr="00262E85">
        <w:rPr>
          <w:noProof/>
        </w:rPr>
        <w:fldChar w:fldCharType="separate"/>
      </w:r>
      <w:r w:rsidR="00303227">
        <w:rPr>
          <w:noProof/>
        </w:rPr>
        <w:t>83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50</w:t>
      </w:r>
      <w:r>
        <w:rPr>
          <w:noProof/>
        </w:rPr>
        <w:tab/>
        <w:t>Ceasing to account on a cash basis</w:t>
      </w:r>
      <w:r w:rsidRPr="00262E85">
        <w:rPr>
          <w:noProof/>
        </w:rPr>
        <w:tab/>
      </w:r>
      <w:r w:rsidRPr="00262E85">
        <w:rPr>
          <w:noProof/>
        </w:rPr>
        <w:fldChar w:fldCharType="begin"/>
      </w:r>
      <w:r w:rsidRPr="00262E85">
        <w:rPr>
          <w:noProof/>
        </w:rPr>
        <w:instrText xml:space="preserve"> PAGEREF _Toc22113517 \h </w:instrText>
      </w:r>
      <w:r w:rsidRPr="00262E85">
        <w:rPr>
          <w:noProof/>
        </w:rPr>
      </w:r>
      <w:r w:rsidRPr="00262E85">
        <w:rPr>
          <w:noProof/>
        </w:rPr>
        <w:fldChar w:fldCharType="separate"/>
      </w:r>
      <w:r w:rsidR="00303227">
        <w:rPr>
          <w:noProof/>
        </w:rPr>
        <w:t>84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69</w:t>
      </w:r>
      <w:r>
        <w:rPr>
          <w:noProof/>
        </w:rPr>
        <w:tab/>
        <w:t>Special rules relating to accounting on a cash basis</w:t>
      </w:r>
      <w:r w:rsidRPr="00262E85">
        <w:rPr>
          <w:noProof/>
        </w:rPr>
        <w:tab/>
      </w:r>
      <w:r w:rsidRPr="00262E85">
        <w:rPr>
          <w:noProof/>
        </w:rPr>
        <w:fldChar w:fldCharType="begin"/>
      </w:r>
      <w:r w:rsidRPr="00262E85">
        <w:rPr>
          <w:noProof/>
        </w:rPr>
        <w:instrText xml:space="preserve"> PAGEREF _Toc22113518 \h </w:instrText>
      </w:r>
      <w:r w:rsidRPr="00262E85">
        <w:rPr>
          <w:noProof/>
        </w:rPr>
      </w:r>
      <w:r w:rsidRPr="00262E85">
        <w:rPr>
          <w:noProof/>
        </w:rPr>
        <w:fldChar w:fldCharType="separate"/>
      </w:r>
      <w:r w:rsidR="00303227">
        <w:rPr>
          <w:noProof/>
        </w:rPr>
        <w:t>85</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29</w:t>
      </w:r>
      <w:r>
        <w:rPr>
          <w:noProof/>
        </w:rPr>
        <w:noBreakHyphen/>
        <w:t>C—Tax invoices and adjustment notes</w:t>
      </w:r>
      <w:r w:rsidRPr="00262E85">
        <w:rPr>
          <w:b w:val="0"/>
          <w:noProof/>
          <w:sz w:val="18"/>
        </w:rPr>
        <w:tab/>
      </w:r>
      <w:r w:rsidRPr="00262E85">
        <w:rPr>
          <w:b w:val="0"/>
          <w:noProof/>
          <w:sz w:val="18"/>
        </w:rPr>
        <w:fldChar w:fldCharType="begin"/>
      </w:r>
      <w:r w:rsidRPr="00262E85">
        <w:rPr>
          <w:b w:val="0"/>
          <w:noProof/>
          <w:sz w:val="18"/>
        </w:rPr>
        <w:instrText xml:space="preserve"> PAGEREF _Toc22113519 \h </w:instrText>
      </w:r>
      <w:r w:rsidRPr="00262E85">
        <w:rPr>
          <w:b w:val="0"/>
          <w:noProof/>
          <w:sz w:val="18"/>
        </w:rPr>
      </w:r>
      <w:r w:rsidRPr="00262E85">
        <w:rPr>
          <w:b w:val="0"/>
          <w:noProof/>
          <w:sz w:val="18"/>
        </w:rPr>
        <w:fldChar w:fldCharType="separate"/>
      </w:r>
      <w:r w:rsidR="00303227">
        <w:rPr>
          <w:b w:val="0"/>
          <w:noProof/>
          <w:sz w:val="18"/>
        </w:rPr>
        <w:t>85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70</w:t>
      </w:r>
      <w:r>
        <w:rPr>
          <w:noProof/>
        </w:rPr>
        <w:tab/>
        <w:t>Tax invoices</w:t>
      </w:r>
      <w:r w:rsidRPr="00262E85">
        <w:rPr>
          <w:noProof/>
        </w:rPr>
        <w:tab/>
      </w:r>
      <w:r w:rsidRPr="00262E85">
        <w:rPr>
          <w:noProof/>
        </w:rPr>
        <w:fldChar w:fldCharType="begin"/>
      </w:r>
      <w:r w:rsidRPr="00262E85">
        <w:rPr>
          <w:noProof/>
        </w:rPr>
        <w:instrText xml:space="preserve"> PAGEREF _Toc22113520 \h </w:instrText>
      </w:r>
      <w:r w:rsidRPr="00262E85">
        <w:rPr>
          <w:noProof/>
        </w:rPr>
      </w:r>
      <w:r w:rsidRPr="00262E85">
        <w:rPr>
          <w:noProof/>
        </w:rPr>
        <w:fldChar w:fldCharType="separate"/>
      </w:r>
      <w:r w:rsidR="00303227">
        <w:rPr>
          <w:noProof/>
        </w:rPr>
        <w:t>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75</w:t>
      </w:r>
      <w:r>
        <w:rPr>
          <w:noProof/>
        </w:rPr>
        <w:tab/>
        <w:t>Adjustment notes</w:t>
      </w:r>
      <w:r w:rsidRPr="00262E85">
        <w:rPr>
          <w:noProof/>
        </w:rPr>
        <w:tab/>
      </w:r>
      <w:r w:rsidRPr="00262E85">
        <w:rPr>
          <w:noProof/>
        </w:rPr>
        <w:fldChar w:fldCharType="begin"/>
      </w:r>
      <w:r w:rsidRPr="00262E85">
        <w:rPr>
          <w:noProof/>
        </w:rPr>
        <w:instrText xml:space="preserve"> PAGEREF _Toc22113521 \h </w:instrText>
      </w:r>
      <w:r w:rsidRPr="00262E85">
        <w:rPr>
          <w:noProof/>
        </w:rPr>
      </w:r>
      <w:r w:rsidRPr="00262E85">
        <w:rPr>
          <w:noProof/>
        </w:rPr>
        <w:fldChar w:fldCharType="separate"/>
      </w:r>
      <w:r w:rsidR="00303227">
        <w:rPr>
          <w:noProof/>
        </w:rPr>
        <w:t>87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80</w:t>
      </w:r>
      <w:r>
        <w:rPr>
          <w:noProof/>
        </w:rPr>
        <w:tab/>
        <w:t>Tax invoices and adjustment notes not required for low value transactions</w:t>
      </w:r>
      <w:r w:rsidRPr="00262E85">
        <w:rPr>
          <w:noProof/>
        </w:rPr>
        <w:tab/>
      </w:r>
      <w:r w:rsidRPr="00262E85">
        <w:rPr>
          <w:noProof/>
        </w:rPr>
        <w:fldChar w:fldCharType="begin"/>
      </w:r>
      <w:r w:rsidRPr="00262E85">
        <w:rPr>
          <w:noProof/>
        </w:rPr>
        <w:instrText xml:space="preserve"> PAGEREF _Toc22113522 \h </w:instrText>
      </w:r>
      <w:r w:rsidRPr="00262E85">
        <w:rPr>
          <w:noProof/>
        </w:rPr>
      </w:r>
      <w:r w:rsidRPr="00262E85">
        <w:rPr>
          <w:noProof/>
        </w:rPr>
        <w:fldChar w:fldCharType="separate"/>
      </w:r>
      <w:r w:rsidR="00303227">
        <w:rPr>
          <w:noProof/>
        </w:rPr>
        <w:t>88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29</w:t>
      </w:r>
      <w:r>
        <w:rPr>
          <w:noProof/>
        </w:rPr>
        <w:noBreakHyphen/>
        <w:t>99</w:t>
      </w:r>
      <w:r>
        <w:rPr>
          <w:noProof/>
        </w:rPr>
        <w:tab/>
        <w:t>Special rules relating to tax invoices and adjustment notes</w:t>
      </w:r>
      <w:r w:rsidRPr="00262E85">
        <w:rPr>
          <w:noProof/>
        </w:rPr>
        <w:tab/>
      </w:r>
      <w:r w:rsidRPr="00262E85">
        <w:rPr>
          <w:noProof/>
        </w:rPr>
        <w:fldChar w:fldCharType="begin"/>
      </w:r>
      <w:r w:rsidRPr="00262E85">
        <w:rPr>
          <w:noProof/>
        </w:rPr>
        <w:instrText xml:space="preserve"> PAGEREF _Toc22113523 \h </w:instrText>
      </w:r>
      <w:r w:rsidRPr="00262E85">
        <w:rPr>
          <w:noProof/>
        </w:rPr>
      </w:r>
      <w:r w:rsidRPr="00262E85">
        <w:rPr>
          <w:noProof/>
        </w:rPr>
        <w:fldChar w:fldCharType="separate"/>
      </w:r>
      <w:r w:rsidR="00303227">
        <w:rPr>
          <w:noProof/>
        </w:rPr>
        <w:t>88</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7—Returns, payments and refunds</w:t>
      </w:r>
      <w:r w:rsidRPr="00262E85">
        <w:rPr>
          <w:b w:val="0"/>
          <w:noProof/>
          <w:sz w:val="18"/>
        </w:rPr>
        <w:tab/>
      </w:r>
      <w:r w:rsidRPr="00262E85">
        <w:rPr>
          <w:b w:val="0"/>
          <w:noProof/>
          <w:sz w:val="18"/>
        </w:rPr>
        <w:fldChar w:fldCharType="begin"/>
      </w:r>
      <w:r w:rsidRPr="00262E85">
        <w:rPr>
          <w:b w:val="0"/>
          <w:noProof/>
          <w:sz w:val="18"/>
        </w:rPr>
        <w:instrText xml:space="preserve"> PAGEREF _Toc22113524 \h </w:instrText>
      </w:r>
      <w:r w:rsidRPr="00262E85">
        <w:rPr>
          <w:b w:val="0"/>
          <w:noProof/>
          <w:sz w:val="18"/>
        </w:rPr>
      </w:r>
      <w:r w:rsidRPr="00262E85">
        <w:rPr>
          <w:b w:val="0"/>
          <w:noProof/>
          <w:sz w:val="18"/>
        </w:rPr>
        <w:fldChar w:fldCharType="separate"/>
      </w:r>
      <w:r w:rsidR="00303227">
        <w:rPr>
          <w:b w:val="0"/>
          <w:noProof/>
          <w:sz w:val="18"/>
        </w:rPr>
        <w:t>90</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31—GST returns</w:t>
      </w:r>
      <w:r w:rsidRPr="00262E85">
        <w:rPr>
          <w:b w:val="0"/>
          <w:noProof/>
          <w:sz w:val="18"/>
        </w:rPr>
        <w:tab/>
      </w:r>
      <w:r w:rsidRPr="00262E85">
        <w:rPr>
          <w:b w:val="0"/>
          <w:noProof/>
          <w:sz w:val="18"/>
        </w:rPr>
        <w:fldChar w:fldCharType="begin"/>
      </w:r>
      <w:r w:rsidRPr="00262E85">
        <w:rPr>
          <w:b w:val="0"/>
          <w:noProof/>
          <w:sz w:val="18"/>
        </w:rPr>
        <w:instrText xml:space="preserve"> PAGEREF _Toc22113525 \h </w:instrText>
      </w:r>
      <w:r w:rsidRPr="00262E85">
        <w:rPr>
          <w:b w:val="0"/>
          <w:noProof/>
          <w:sz w:val="18"/>
        </w:rPr>
      </w:r>
      <w:r w:rsidRPr="00262E85">
        <w:rPr>
          <w:b w:val="0"/>
          <w:noProof/>
          <w:sz w:val="18"/>
        </w:rPr>
        <w:fldChar w:fldCharType="separate"/>
      </w:r>
      <w:r w:rsidR="00303227">
        <w:rPr>
          <w:b w:val="0"/>
          <w:noProof/>
          <w:sz w:val="18"/>
        </w:rPr>
        <w:t>90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_Toc22113526 \h </w:instrText>
      </w:r>
      <w:r w:rsidRPr="00262E85">
        <w:rPr>
          <w:noProof/>
        </w:rPr>
      </w:r>
      <w:r w:rsidRPr="00262E85">
        <w:rPr>
          <w:noProof/>
        </w:rPr>
        <w:fldChar w:fldCharType="separate"/>
      </w:r>
      <w:r w:rsidR="00303227">
        <w:rPr>
          <w:noProof/>
        </w:rPr>
        <w:t>90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5</w:t>
      </w:r>
      <w:r>
        <w:rPr>
          <w:noProof/>
        </w:rPr>
        <w:tab/>
        <w:t>Who must give GST returns</w:t>
      </w:r>
      <w:r w:rsidRPr="00262E85">
        <w:rPr>
          <w:noProof/>
        </w:rPr>
        <w:tab/>
      </w:r>
      <w:r w:rsidRPr="00262E85">
        <w:rPr>
          <w:noProof/>
        </w:rPr>
        <w:fldChar w:fldCharType="begin"/>
      </w:r>
      <w:r w:rsidRPr="00262E85">
        <w:rPr>
          <w:noProof/>
        </w:rPr>
        <w:instrText xml:space="preserve"> PAGEREF _Toc22113527 \h </w:instrText>
      </w:r>
      <w:r w:rsidRPr="00262E85">
        <w:rPr>
          <w:noProof/>
        </w:rPr>
      </w:r>
      <w:r w:rsidRPr="00262E85">
        <w:rPr>
          <w:noProof/>
        </w:rPr>
        <w:fldChar w:fldCharType="separate"/>
      </w:r>
      <w:r w:rsidR="00303227">
        <w:rPr>
          <w:noProof/>
        </w:rPr>
        <w:t>90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8</w:t>
      </w:r>
      <w:r>
        <w:rPr>
          <w:noProof/>
        </w:rPr>
        <w:tab/>
        <w:t>When GST returns must be given—quarterly tax periods</w:t>
      </w:r>
      <w:r w:rsidRPr="00262E85">
        <w:rPr>
          <w:noProof/>
        </w:rPr>
        <w:tab/>
      </w:r>
      <w:r w:rsidRPr="00262E85">
        <w:rPr>
          <w:noProof/>
        </w:rPr>
        <w:fldChar w:fldCharType="begin"/>
      </w:r>
      <w:r w:rsidRPr="00262E85">
        <w:rPr>
          <w:noProof/>
        </w:rPr>
        <w:instrText xml:space="preserve"> PAGEREF _Toc22113528 \h </w:instrText>
      </w:r>
      <w:r w:rsidRPr="00262E85">
        <w:rPr>
          <w:noProof/>
        </w:rPr>
      </w:r>
      <w:r w:rsidRPr="00262E85">
        <w:rPr>
          <w:noProof/>
        </w:rPr>
        <w:fldChar w:fldCharType="separate"/>
      </w:r>
      <w:r w:rsidR="00303227">
        <w:rPr>
          <w:noProof/>
        </w:rPr>
        <w:t>90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10</w:t>
      </w:r>
      <w:r>
        <w:rPr>
          <w:noProof/>
        </w:rPr>
        <w:tab/>
        <w:t>When GST returns must be given—other tax periods</w:t>
      </w:r>
      <w:r w:rsidRPr="00262E85">
        <w:rPr>
          <w:noProof/>
        </w:rPr>
        <w:tab/>
      </w:r>
      <w:r w:rsidRPr="00262E85">
        <w:rPr>
          <w:noProof/>
        </w:rPr>
        <w:fldChar w:fldCharType="begin"/>
      </w:r>
      <w:r w:rsidRPr="00262E85">
        <w:rPr>
          <w:noProof/>
        </w:rPr>
        <w:instrText xml:space="preserve"> PAGEREF _Toc22113529 \h </w:instrText>
      </w:r>
      <w:r w:rsidRPr="00262E85">
        <w:rPr>
          <w:noProof/>
        </w:rPr>
      </w:r>
      <w:r w:rsidRPr="00262E85">
        <w:rPr>
          <w:noProof/>
        </w:rPr>
        <w:fldChar w:fldCharType="separate"/>
      </w:r>
      <w:r w:rsidR="00303227">
        <w:rPr>
          <w:noProof/>
        </w:rPr>
        <w:t>91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15</w:t>
      </w:r>
      <w:r>
        <w:rPr>
          <w:noProof/>
        </w:rPr>
        <w:tab/>
        <w:t>The form and contents of GST returns</w:t>
      </w:r>
      <w:r w:rsidRPr="00262E85">
        <w:rPr>
          <w:noProof/>
        </w:rPr>
        <w:tab/>
      </w:r>
      <w:r w:rsidRPr="00262E85">
        <w:rPr>
          <w:noProof/>
        </w:rPr>
        <w:fldChar w:fldCharType="begin"/>
      </w:r>
      <w:r w:rsidRPr="00262E85">
        <w:rPr>
          <w:noProof/>
        </w:rPr>
        <w:instrText xml:space="preserve"> PAGEREF _Toc22113530 \h </w:instrText>
      </w:r>
      <w:r w:rsidRPr="00262E85">
        <w:rPr>
          <w:noProof/>
        </w:rPr>
      </w:r>
      <w:r w:rsidRPr="00262E85">
        <w:rPr>
          <w:noProof/>
        </w:rPr>
        <w:fldChar w:fldCharType="separate"/>
      </w:r>
      <w:r w:rsidR="00303227">
        <w:rPr>
          <w:noProof/>
        </w:rPr>
        <w:t>91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20</w:t>
      </w:r>
      <w:r>
        <w:rPr>
          <w:noProof/>
        </w:rPr>
        <w:tab/>
        <w:t>Additional GST returns</w:t>
      </w:r>
      <w:r w:rsidRPr="00262E85">
        <w:rPr>
          <w:noProof/>
        </w:rPr>
        <w:tab/>
      </w:r>
      <w:r w:rsidRPr="00262E85">
        <w:rPr>
          <w:noProof/>
        </w:rPr>
        <w:fldChar w:fldCharType="begin"/>
      </w:r>
      <w:r w:rsidRPr="00262E85">
        <w:rPr>
          <w:noProof/>
        </w:rPr>
        <w:instrText xml:space="preserve"> PAGEREF _Toc22113531 \h </w:instrText>
      </w:r>
      <w:r w:rsidRPr="00262E85">
        <w:rPr>
          <w:noProof/>
        </w:rPr>
      </w:r>
      <w:r w:rsidRPr="00262E85">
        <w:rPr>
          <w:noProof/>
        </w:rPr>
        <w:fldChar w:fldCharType="separate"/>
      </w:r>
      <w:r w:rsidR="00303227">
        <w:rPr>
          <w:noProof/>
        </w:rPr>
        <w:t>92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25</w:t>
      </w:r>
      <w:r>
        <w:rPr>
          <w:noProof/>
        </w:rPr>
        <w:tab/>
        <w:t>Electronic lodgment of GST returns</w:t>
      </w:r>
      <w:r w:rsidRPr="00262E85">
        <w:rPr>
          <w:noProof/>
        </w:rPr>
        <w:tab/>
      </w:r>
      <w:r w:rsidRPr="00262E85">
        <w:rPr>
          <w:noProof/>
        </w:rPr>
        <w:fldChar w:fldCharType="begin"/>
      </w:r>
      <w:r w:rsidRPr="00262E85">
        <w:rPr>
          <w:noProof/>
        </w:rPr>
        <w:instrText xml:space="preserve"> PAGEREF _Toc22113532 \h </w:instrText>
      </w:r>
      <w:r w:rsidRPr="00262E85">
        <w:rPr>
          <w:noProof/>
        </w:rPr>
      </w:r>
      <w:r w:rsidRPr="00262E85">
        <w:rPr>
          <w:noProof/>
        </w:rPr>
        <w:fldChar w:fldCharType="separate"/>
      </w:r>
      <w:r w:rsidR="00303227">
        <w:rPr>
          <w:noProof/>
        </w:rPr>
        <w:t>92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31</w:t>
      </w:r>
      <w:r>
        <w:rPr>
          <w:noProof/>
        </w:rPr>
        <w:noBreakHyphen/>
        <w:t>99</w:t>
      </w:r>
      <w:r>
        <w:rPr>
          <w:noProof/>
        </w:rPr>
        <w:tab/>
        <w:t>Special rules relating to GST returns</w:t>
      </w:r>
      <w:r w:rsidRPr="00262E85">
        <w:rPr>
          <w:noProof/>
        </w:rPr>
        <w:tab/>
      </w:r>
      <w:r w:rsidRPr="00262E85">
        <w:rPr>
          <w:noProof/>
        </w:rPr>
        <w:fldChar w:fldCharType="begin"/>
      </w:r>
      <w:r w:rsidRPr="00262E85">
        <w:rPr>
          <w:noProof/>
        </w:rPr>
        <w:instrText xml:space="preserve"> PAGEREF _Toc22113533 \h </w:instrText>
      </w:r>
      <w:r w:rsidRPr="00262E85">
        <w:rPr>
          <w:noProof/>
        </w:rPr>
      </w:r>
      <w:r w:rsidRPr="00262E85">
        <w:rPr>
          <w:noProof/>
        </w:rPr>
        <w:fldChar w:fldCharType="separate"/>
      </w:r>
      <w:r w:rsidR="00303227">
        <w:rPr>
          <w:noProof/>
        </w:rPr>
        <w:t>93</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33—Payments of GST</w:t>
      </w:r>
      <w:r w:rsidRPr="00262E85">
        <w:rPr>
          <w:b w:val="0"/>
          <w:noProof/>
          <w:sz w:val="18"/>
        </w:rPr>
        <w:tab/>
      </w:r>
      <w:r w:rsidRPr="00262E85">
        <w:rPr>
          <w:b w:val="0"/>
          <w:noProof/>
          <w:sz w:val="18"/>
        </w:rPr>
        <w:fldChar w:fldCharType="begin"/>
      </w:r>
      <w:r w:rsidRPr="00262E85">
        <w:rPr>
          <w:b w:val="0"/>
          <w:noProof/>
          <w:sz w:val="18"/>
        </w:rPr>
        <w:instrText xml:space="preserve"> PAGEREF _Toc22113534 \h </w:instrText>
      </w:r>
      <w:r w:rsidRPr="00262E85">
        <w:rPr>
          <w:b w:val="0"/>
          <w:noProof/>
          <w:sz w:val="18"/>
        </w:rPr>
      </w:r>
      <w:r w:rsidRPr="00262E85">
        <w:rPr>
          <w:b w:val="0"/>
          <w:noProof/>
          <w:sz w:val="18"/>
        </w:rPr>
        <w:fldChar w:fldCharType="separate"/>
      </w:r>
      <w:r w:rsidR="00303227">
        <w:rPr>
          <w:b w:val="0"/>
          <w:noProof/>
          <w:sz w:val="18"/>
        </w:rPr>
        <w:t>95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_Toc22113535 \h </w:instrText>
      </w:r>
      <w:r w:rsidRPr="00262E85">
        <w:rPr>
          <w:noProof/>
        </w:rPr>
      </w:r>
      <w:r w:rsidRPr="00262E85">
        <w:rPr>
          <w:noProof/>
        </w:rPr>
        <w:fldChar w:fldCharType="separate"/>
      </w:r>
      <w:r w:rsidR="00303227">
        <w:rPr>
          <w:noProof/>
        </w:rPr>
        <w:t>95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33</w:t>
      </w:r>
      <w:r>
        <w:rPr>
          <w:noProof/>
        </w:rPr>
        <w:noBreakHyphen/>
        <w:t>3</w:t>
      </w:r>
      <w:r>
        <w:rPr>
          <w:noProof/>
        </w:rPr>
        <w:tab/>
        <w:t>When payments of assessed net amounts must be made—quarterly tax periods</w:t>
      </w:r>
      <w:r w:rsidRPr="00262E85">
        <w:rPr>
          <w:noProof/>
        </w:rPr>
        <w:tab/>
      </w:r>
      <w:r w:rsidRPr="00262E85">
        <w:rPr>
          <w:noProof/>
        </w:rPr>
        <w:fldChar w:fldCharType="begin"/>
      </w:r>
      <w:r w:rsidRPr="00262E85">
        <w:rPr>
          <w:noProof/>
        </w:rPr>
        <w:instrText xml:space="preserve"> PAGEREF _Toc22113536 \h </w:instrText>
      </w:r>
      <w:r w:rsidRPr="00262E85">
        <w:rPr>
          <w:noProof/>
        </w:rPr>
      </w:r>
      <w:r w:rsidRPr="00262E85">
        <w:rPr>
          <w:noProof/>
        </w:rPr>
        <w:fldChar w:fldCharType="separate"/>
      </w:r>
      <w:r w:rsidR="00303227">
        <w:rPr>
          <w:noProof/>
        </w:rPr>
        <w:t>95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When payments of assessed net amounts must be made—other tax periods</w:t>
      </w:r>
      <w:r w:rsidRPr="00262E85">
        <w:rPr>
          <w:noProof/>
        </w:rPr>
        <w:tab/>
      </w:r>
      <w:r w:rsidRPr="00262E85">
        <w:rPr>
          <w:noProof/>
        </w:rPr>
        <w:fldChar w:fldCharType="begin"/>
      </w:r>
      <w:r w:rsidRPr="00262E85">
        <w:rPr>
          <w:noProof/>
        </w:rPr>
        <w:instrText xml:space="preserve"> PAGEREF _Toc22113537 \h </w:instrText>
      </w:r>
      <w:r w:rsidRPr="00262E85">
        <w:rPr>
          <w:noProof/>
        </w:rPr>
      </w:r>
      <w:r w:rsidRPr="00262E85">
        <w:rPr>
          <w:noProof/>
        </w:rPr>
        <w:fldChar w:fldCharType="separate"/>
      </w:r>
      <w:r w:rsidR="00303227">
        <w:rPr>
          <w:noProof/>
        </w:rPr>
        <w:t>96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33</w:t>
      </w:r>
      <w:r>
        <w:rPr>
          <w:noProof/>
        </w:rPr>
        <w:noBreakHyphen/>
        <w:t>10</w:t>
      </w:r>
      <w:r>
        <w:rPr>
          <w:noProof/>
        </w:rPr>
        <w:tab/>
        <w:t>How payment of assessed net amounts are made</w:t>
      </w:r>
      <w:r w:rsidRPr="00262E85">
        <w:rPr>
          <w:noProof/>
        </w:rPr>
        <w:tab/>
      </w:r>
      <w:r w:rsidRPr="00262E85">
        <w:rPr>
          <w:noProof/>
        </w:rPr>
        <w:fldChar w:fldCharType="begin"/>
      </w:r>
      <w:r w:rsidRPr="00262E85">
        <w:rPr>
          <w:noProof/>
        </w:rPr>
        <w:instrText xml:space="preserve"> PAGEREF _Toc22113538 \h </w:instrText>
      </w:r>
      <w:r w:rsidRPr="00262E85">
        <w:rPr>
          <w:noProof/>
        </w:rPr>
      </w:r>
      <w:r w:rsidRPr="00262E85">
        <w:rPr>
          <w:noProof/>
        </w:rPr>
        <w:fldChar w:fldCharType="separate"/>
      </w:r>
      <w:r w:rsidR="00303227">
        <w:rPr>
          <w:noProof/>
        </w:rPr>
        <w:t>96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33</w:t>
      </w:r>
      <w:r>
        <w:rPr>
          <w:noProof/>
        </w:rPr>
        <w:noBreakHyphen/>
        <w:t>15</w:t>
      </w:r>
      <w:r>
        <w:rPr>
          <w:noProof/>
        </w:rPr>
        <w:tab/>
        <w:t>Payments of assessed GST on importations</w:t>
      </w:r>
      <w:r w:rsidRPr="00262E85">
        <w:rPr>
          <w:noProof/>
        </w:rPr>
        <w:tab/>
      </w:r>
      <w:r w:rsidRPr="00262E85">
        <w:rPr>
          <w:noProof/>
        </w:rPr>
        <w:fldChar w:fldCharType="begin"/>
      </w:r>
      <w:r w:rsidRPr="00262E85">
        <w:rPr>
          <w:noProof/>
        </w:rPr>
        <w:instrText xml:space="preserve"> PAGEREF _Toc22113539 \h </w:instrText>
      </w:r>
      <w:r w:rsidRPr="00262E85">
        <w:rPr>
          <w:noProof/>
        </w:rPr>
      </w:r>
      <w:r w:rsidRPr="00262E85">
        <w:rPr>
          <w:noProof/>
        </w:rPr>
        <w:fldChar w:fldCharType="separate"/>
      </w:r>
      <w:r w:rsidR="00303227">
        <w:rPr>
          <w:noProof/>
        </w:rPr>
        <w:t>97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33</w:t>
      </w:r>
      <w:r>
        <w:rPr>
          <w:noProof/>
        </w:rPr>
        <w:noBreakHyphen/>
        <w:t>99</w:t>
      </w:r>
      <w:r>
        <w:rPr>
          <w:noProof/>
        </w:rPr>
        <w:tab/>
        <w:t>Special rules relating to payments of GST</w:t>
      </w:r>
      <w:r w:rsidRPr="00262E85">
        <w:rPr>
          <w:noProof/>
        </w:rPr>
        <w:tab/>
      </w:r>
      <w:r w:rsidRPr="00262E85">
        <w:rPr>
          <w:noProof/>
        </w:rPr>
        <w:fldChar w:fldCharType="begin"/>
      </w:r>
      <w:r w:rsidRPr="00262E85">
        <w:rPr>
          <w:noProof/>
        </w:rPr>
        <w:instrText xml:space="preserve"> PAGEREF _Toc22113540 \h </w:instrText>
      </w:r>
      <w:r w:rsidRPr="00262E85">
        <w:rPr>
          <w:noProof/>
        </w:rPr>
      </w:r>
      <w:r w:rsidRPr="00262E85">
        <w:rPr>
          <w:noProof/>
        </w:rPr>
        <w:fldChar w:fldCharType="separate"/>
      </w:r>
      <w:r w:rsidR="00303227">
        <w:rPr>
          <w:noProof/>
        </w:rPr>
        <w:t>97</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35—Refunds</w:t>
      </w:r>
      <w:r w:rsidRPr="00262E85">
        <w:rPr>
          <w:b w:val="0"/>
          <w:noProof/>
          <w:sz w:val="18"/>
        </w:rPr>
        <w:tab/>
      </w:r>
      <w:r w:rsidRPr="00262E85">
        <w:rPr>
          <w:b w:val="0"/>
          <w:noProof/>
          <w:sz w:val="18"/>
        </w:rPr>
        <w:fldChar w:fldCharType="begin"/>
      </w:r>
      <w:r w:rsidRPr="00262E85">
        <w:rPr>
          <w:b w:val="0"/>
          <w:noProof/>
          <w:sz w:val="18"/>
        </w:rPr>
        <w:instrText xml:space="preserve"> PAGEREF _Toc22113541 \h </w:instrText>
      </w:r>
      <w:r w:rsidRPr="00262E85">
        <w:rPr>
          <w:b w:val="0"/>
          <w:noProof/>
          <w:sz w:val="18"/>
        </w:rPr>
      </w:r>
      <w:r w:rsidRPr="00262E85">
        <w:rPr>
          <w:b w:val="0"/>
          <w:noProof/>
          <w:sz w:val="18"/>
        </w:rPr>
        <w:fldChar w:fldCharType="separate"/>
      </w:r>
      <w:r w:rsidR="00303227">
        <w:rPr>
          <w:b w:val="0"/>
          <w:noProof/>
          <w:sz w:val="18"/>
        </w:rPr>
        <w:t>99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_Toc22113542 \h </w:instrText>
      </w:r>
      <w:r w:rsidRPr="00262E85">
        <w:rPr>
          <w:noProof/>
        </w:rPr>
      </w:r>
      <w:r w:rsidRPr="00262E85">
        <w:rPr>
          <w:noProof/>
        </w:rPr>
        <w:fldChar w:fldCharType="separate"/>
      </w:r>
      <w:r w:rsidR="00303227">
        <w:rPr>
          <w:noProof/>
        </w:rPr>
        <w:t>99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Entitlement to refund</w:t>
      </w:r>
      <w:r w:rsidRPr="00262E85">
        <w:rPr>
          <w:noProof/>
        </w:rPr>
        <w:tab/>
      </w:r>
      <w:r w:rsidRPr="00262E85">
        <w:rPr>
          <w:noProof/>
        </w:rPr>
        <w:fldChar w:fldCharType="begin"/>
      </w:r>
      <w:r w:rsidRPr="00262E85">
        <w:rPr>
          <w:noProof/>
        </w:rPr>
        <w:instrText xml:space="preserve"> PAGEREF _Toc22113543 \h </w:instrText>
      </w:r>
      <w:r w:rsidRPr="00262E85">
        <w:rPr>
          <w:noProof/>
        </w:rPr>
      </w:r>
      <w:r w:rsidRPr="00262E85">
        <w:rPr>
          <w:noProof/>
        </w:rPr>
        <w:fldChar w:fldCharType="separate"/>
      </w:r>
      <w:r w:rsidR="00303227">
        <w:rPr>
          <w:noProof/>
        </w:rPr>
        <w:t>99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When entitlement arises</w:t>
      </w:r>
      <w:r w:rsidRPr="00262E85">
        <w:rPr>
          <w:noProof/>
        </w:rPr>
        <w:tab/>
      </w:r>
      <w:r w:rsidRPr="00262E85">
        <w:rPr>
          <w:noProof/>
        </w:rPr>
        <w:fldChar w:fldCharType="begin"/>
      </w:r>
      <w:r w:rsidRPr="00262E85">
        <w:rPr>
          <w:noProof/>
        </w:rPr>
        <w:instrText xml:space="preserve"> PAGEREF _Toc22113544 \h </w:instrText>
      </w:r>
      <w:r w:rsidRPr="00262E85">
        <w:rPr>
          <w:noProof/>
        </w:rPr>
      </w:r>
      <w:r w:rsidRPr="00262E85">
        <w:rPr>
          <w:noProof/>
        </w:rPr>
        <w:fldChar w:fldCharType="separate"/>
      </w:r>
      <w:r w:rsidR="00303227">
        <w:rPr>
          <w:noProof/>
        </w:rPr>
        <w:t>100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35</w:t>
      </w:r>
      <w:r>
        <w:rPr>
          <w:noProof/>
        </w:rPr>
        <w:noBreakHyphen/>
        <w:t>99</w:t>
      </w:r>
      <w:r>
        <w:rPr>
          <w:noProof/>
        </w:rPr>
        <w:tab/>
        <w:t>Special rules relating to refunds</w:t>
      </w:r>
      <w:r w:rsidRPr="00262E85">
        <w:rPr>
          <w:noProof/>
        </w:rPr>
        <w:tab/>
      </w:r>
      <w:r w:rsidRPr="00262E85">
        <w:rPr>
          <w:noProof/>
        </w:rPr>
        <w:fldChar w:fldCharType="begin"/>
      </w:r>
      <w:r w:rsidRPr="00262E85">
        <w:rPr>
          <w:noProof/>
        </w:rPr>
        <w:instrText xml:space="preserve"> PAGEREF _Toc22113545 \h </w:instrText>
      </w:r>
      <w:r w:rsidRPr="00262E85">
        <w:rPr>
          <w:noProof/>
        </w:rPr>
      </w:r>
      <w:r w:rsidRPr="00262E85">
        <w:rPr>
          <w:noProof/>
        </w:rPr>
        <w:fldChar w:fldCharType="separate"/>
      </w:r>
      <w:r w:rsidR="00303227">
        <w:rPr>
          <w:noProof/>
        </w:rPr>
        <w:t>100</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2</w:t>
      </w:r>
      <w:r>
        <w:rPr>
          <w:noProof/>
        </w:rPr>
        <w:noBreakHyphen/>
        <w:t>8—Checklist of special rules</w:t>
      </w:r>
      <w:r w:rsidRPr="00262E85">
        <w:rPr>
          <w:b w:val="0"/>
          <w:noProof/>
          <w:sz w:val="18"/>
        </w:rPr>
        <w:tab/>
      </w:r>
      <w:r w:rsidRPr="00262E85">
        <w:rPr>
          <w:b w:val="0"/>
          <w:noProof/>
          <w:sz w:val="18"/>
        </w:rPr>
        <w:fldChar w:fldCharType="begin"/>
      </w:r>
      <w:r w:rsidRPr="00262E85">
        <w:rPr>
          <w:b w:val="0"/>
          <w:noProof/>
          <w:sz w:val="18"/>
        </w:rPr>
        <w:instrText xml:space="preserve"> PAGEREF _Toc22113546 \h </w:instrText>
      </w:r>
      <w:r w:rsidRPr="00262E85">
        <w:rPr>
          <w:b w:val="0"/>
          <w:noProof/>
          <w:sz w:val="18"/>
        </w:rPr>
      </w:r>
      <w:r w:rsidRPr="00262E85">
        <w:rPr>
          <w:b w:val="0"/>
          <w:noProof/>
          <w:sz w:val="18"/>
        </w:rPr>
        <w:fldChar w:fldCharType="separate"/>
      </w:r>
      <w:r w:rsidR="00303227">
        <w:rPr>
          <w:b w:val="0"/>
          <w:noProof/>
          <w:sz w:val="18"/>
        </w:rPr>
        <w:t>102</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37—Checklist of special rules</w:t>
      </w:r>
      <w:r w:rsidRPr="00262E85">
        <w:rPr>
          <w:b w:val="0"/>
          <w:noProof/>
          <w:sz w:val="18"/>
        </w:rPr>
        <w:tab/>
      </w:r>
      <w:r w:rsidRPr="00262E85">
        <w:rPr>
          <w:b w:val="0"/>
          <w:noProof/>
          <w:sz w:val="18"/>
        </w:rPr>
        <w:fldChar w:fldCharType="begin"/>
      </w:r>
      <w:r w:rsidRPr="00262E85">
        <w:rPr>
          <w:b w:val="0"/>
          <w:noProof/>
          <w:sz w:val="18"/>
        </w:rPr>
        <w:instrText xml:space="preserve"> PAGEREF _Toc22113547 \h </w:instrText>
      </w:r>
      <w:r w:rsidRPr="00262E85">
        <w:rPr>
          <w:b w:val="0"/>
          <w:noProof/>
          <w:sz w:val="18"/>
        </w:rPr>
      </w:r>
      <w:r w:rsidRPr="00262E85">
        <w:rPr>
          <w:b w:val="0"/>
          <w:noProof/>
          <w:sz w:val="18"/>
        </w:rPr>
        <w:fldChar w:fldCharType="separate"/>
      </w:r>
      <w:r w:rsidR="00303227">
        <w:rPr>
          <w:b w:val="0"/>
          <w:noProof/>
          <w:sz w:val="18"/>
        </w:rPr>
        <w:t>102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Checklist of special rules</w:t>
      </w:r>
      <w:r w:rsidRPr="00262E85">
        <w:rPr>
          <w:noProof/>
        </w:rPr>
        <w:tab/>
      </w:r>
      <w:r w:rsidRPr="00262E85">
        <w:rPr>
          <w:noProof/>
        </w:rPr>
        <w:fldChar w:fldCharType="begin"/>
      </w:r>
      <w:r w:rsidRPr="00262E85">
        <w:rPr>
          <w:noProof/>
        </w:rPr>
        <w:instrText xml:space="preserve"> PAGEREF _Toc22113548 \h </w:instrText>
      </w:r>
      <w:r w:rsidRPr="00262E85">
        <w:rPr>
          <w:noProof/>
        </w:rPr>
      </w:r>
      <w:r w:rsidRPr="00262E85">
        <w:rPr>
          <w:noProof/>
        </w:rPr>
        <w:fldChar w:fldCharType="separate"/>
      </w:r>
      <w:r w:rsidR="00303227">
        <w:rPr>
          <w:noProof/>
        </w:rPr>
        <w:t>102</w:t>
      </w:r>
      <w:r w:rsidRPr="00262E85">
        <w:rPr>
          <w:noProof/>
        </w:rPr>
        <w:fldChar w:fldCharType="end"/>
      </w:r>
    </w:p>
    <w:p w:rsidR="00262E85" w:rsidRDefault="00262E85">
      <w:pPr>
        <w:pStyle w:val="TOC1"/>
        <w:rPr>
          <w:rFonts w:asciiTheme="minorHAnsi" w:eastAsiaTheme="minorEastAsia" w:hAnsiTheme="minorHAnsi" w:cstheme="minorBidi"/>
          <w:b w:val="0"/>
          <w:noProof/>
          <w:kern w:val="0"/>
          <w:sz w:val="22"/>
          <w:szCs w:val="22"/>
        </w:rPr>
      </w:pPr>
      <w:r>
        <w:rPr>
          <w:noProof/>
        </w:rPr>
        <w:t>Chapter 3—The exemptions</w:t>
      </w:r>
      <w:r w:rsidRPr="00262E85">
        <w:rPr>
          <w:b w:val="0"/>
          <w:noProof/>
          <w:sz w:val="18"/>
        </w:rPr>
        <w:tab/>
      </w:r>
      <w:r w:rsidRPr="00262E85">
        <w:rPr>
          <w:b w:val="0"/>
          <w:noProof/>
          <w:sz w:val="18"/>
        </w:rPr>
        <w:fldChar w:fldCharType="begin"/>
      </w:r>
      <w:r w:rsidRPr="00262E85">
        <w:rPr>
          <w:b w:val="0"/>
          <w:noProof/>
          <w:sz w:val="18"/>
        </w:rPr>
        <w:instrText xml:space="preserve"> PAGEREF _Toc22113549 \h </w:instrText>
      </w:r>
      <w:r w:rsidRPr="00262E85">
        <w:rPr>
          <w:b w:val="0"/>
          <w:noProof/>
          <w:sz w:val="18"/>
        </w:rPr>
      </w:r>
      <w:r w:rsidRPr="00262E85">
        <w:rPr>
          <w:b w:val="0"/>
          <w:noProof/>
          <w:sz w:val="18"/>
        </w:rPr>
        <w:fldChar w:fldCharType="separate"/>
      </w:r>
      <w:r w:rsidR="00303227">
        <w:rPr>
          <w:b w:val="0"/>
          <w:noProof/>
          <w:sz w:val="18"/>
        </w:rPr>
        <w:t>105</w:t>
      </w:r>
      <w:r w:rsidRPr="00262E85">
        <w:rPr>
          <w:b w:val="0"/>
          <w:noProof/>
          <w:sz w:val="18"/>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3</w:t>
      </w:r>
      <w:r>
        <w:rPr>
          <w:noProof/>
        </w:rPr>
        <w:noBreakHyphen/>
        <w:t>1—Supplies that are not taxable supplies</w:t>
      </w:r>
      <w:r w:rsidRPr="00262E85">
        <w:rPr>
          <w:b w:val="0"/>
          <w:noProof/>
          <w:sz w:val="18"/>
        </w:rPr>
        <w:tab/>
      </w:r>
      <w:r w:rsidRPr="00262E85">
        <w:rPr>
          <w:b w:val="0"/>
          <w:noProof/>
          <w:sz w:val="18"/>
        </w:rPr>
        <w:fldChar w:fldCharType="begin"/>
      </w:r>
      <w:r w:rsidRPr="00262E85">
        <w:rPr>
          <w:b w:val="0"/>
          <w:noProof/>
          <w:sz w:val="18"/>
        </w:rPr>
        <w:instrText xml:space="preserve"> PAGEREF _Toc22113550 \h </w:instrText>
      </w:r>
      <w:r w:rsidRPr="00262E85">
        <w:rPr>
          <w:b w:val="0"/>
          <w:noProof/>
          <w:sz w:val="18"/>
        </w:rPr>
      </w:r>
      <w:r w:rsidRPr="00262E85">
        <w:rPr>
          <w:b w:val="0"/>
          <w:noProof/>
          <w:sz w:val="18"/>
        </w:rPr>
        <w:fldChar w:fldCharType="separate"/>
      </w:r>
      <w:r w:rsidR="00303227">
        <w:rPr>
          <w:b w:val="0"/>
          <w:noProof/>
          <w:sz w:val="18"/>
        </w:rPr>
        <w:t>105</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38—GST</w:t>
      </w:r>
      <w:r>
        <w:rPr>
          <w:noProof/>
        </w:rPr>
        <w:noBreakHyphen/>
        <w:t>free supplies</w:t>
      </w:r>
      <w:r w:rsidRPr="00262E85">
        <w:rPr>
          <w:b w:val="0"/>
          <w:noProof/>
          <w:sz w:val="18"/>
        </w:rPr>
        <w:tab/>
      </w:r>
      <w:r w:rsidRPr="00262E85">
        <w:rPr>
          <w:b w:val="0"/>
          <w:noProof/>
          <w:sz w:val="18"/>
        </w:rPr>
        <w:fldChar w:fldCharType="begin"/>
      </w:r>
      <w:r w:rsidRPr="00262E85">
        <w:rPr>
          <w:b w:val="0"/>
          <w:noProof/>
          <w:sz w:val="18"/>
        </w:rPr>
        <w:instrText xml:space="preserve"> PAGEREF _Toc22113551 \h </w:instrText>
      </w:r>
      <w:r w:rsidRPr="00262E85">
        <w:rPr>
          <w:b w:val="0"/>
          <w:noProof/>
          <w:sz w:val="18"/>
        </w:rPr>
      </w:r>
      <w:r w:rsidRPr="00262E85">
        <w:rPr>
          <w:b w:val="0"/>
          <w:noProof/>
          <w:sz w:val="18"/>
        </w:rPr>
        <w:fldChar w:fldCharType="separate"/>
      </w:r>
      <w:r w:rsidR="00303227">
        <w:rPr>
          <w:b w:val="0"/>
          <w:noProof/>
          <w:sz w:val="18"/>
        </w:rPr>
        <w:t>105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_Toc22113552 \h </w:instrText>
      </w:r>
      <w:r w:rsidRPr="00262E85">
        <w:rPr>
          <w:noProof/>
        </w:rPr>
      </w:r>
      <w:r w:rsidRPr="00262E85">
        <w:rPr>
          <w:noProof/>
        </w:rPr>
        <w:fldChar w:fldCharType="separate"/>
      </w:r>
      <w:r w:rsidR="00303227">
        <w:rPr>
          <w:noProof/>
        </w:rPr>
        <w:t>106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A—Food</w:t>
      </w:r>
      <w:r w:rsidRPr="00262E85">
        <w:rPr>
          <w:b w:val="0"/>
          <w:noProof/>
          <w:sz w:val="18"/>
        </w:rPr>
        <w:tab/>
      </w:r>
      <w:r w:rsidRPr="00262E85">
        <w:rPr>
          <w:b w:val="0"/>
          <w:noProof/>
          <w:sz w:val="18"/>
        </w:rPr>
        <w:fldChar w:fldCharType="begin"/>
      </w:r>
      <w:r w:rsidRPr="00262E85">
        <w:rPr>
          <w:b w:val="0"/>
          <w:noProof/>
          <w:sz w:val="18"/>
        </w:rPr>
        <w:instrText xml:space="preserve"> PAGEREF _Toc22113553 \h </w:instrText>
      </w:r>
      <w:r w:rsidRPr="00262E85">
        <w:rPr>
          <w:b w:val="0"/>
          <w:noProof/>
          <w:sz w:val="18"/>
        </w:rPr>
      </w:r>
      <w:r w:rsidRPr="00262E85">
        <w:rPr>
          <w:b w:val="0"/>
          <w:noProof/>
          <w:sz w:val="18"/>
        </w:rPr>
        <w:fldChar w:fldCharType="separate"/>
      </w:r>
      <w:r w:rsidR="00303227">
        <w:rPr>
          <w:b w:val="0"/>
          <w:noProof/>
          <w:sz w:val="18"/>
        </w:rPr>
        <w:t>106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w:t>
      </w:r>
      <w:r>
        <w:rPr>
          <w:noProof/>
        </w:rPr>
        <w:tab/>
        <w:t>Food</w:t>
      </w:r>
      <w:r w:rsidRPr="00262E85">
        <w:rPr>
          <w:noProof/>
        </w:rPr>
        <w:tab/>
      </w:r>
      <w:r w:rsidRPr="00262E85">
        <w:rPr>
          <w:noProof/>
        </w:rPr>
        <w:fldChar w:fldCharType="begin"/>
      </w:r>
      <w:r w:rsidRPr="00262E85">
        <w:rPr>
          <w:noProof/>
        </w:rPr>
        <w:instrText xml:space="preserve"> PAGEREF _Toc22113554 \h </w:instrText>
      </w:r>
      <w:r w:rsidRPr="00262E85">
        <w:rPr>
          <w:noProof/>
        </w:rPr>
      </w:r>
      <w:r w:rsidRPr="00262E85">
        <w:rPr>
          <w:noProof/>
        </w:rPr>
        <w:fldChar w:fldCharType="separate"/>
      </w:r>
      <w:r w:rsidR="00303227">
        <w:rPr>
          <w:noProof/>
        </w:rPr>
        <w:t>106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w:t>
      </w:r>
      <w:r>
        <w:rPr>
          <w:noProof/>
        </w:rPr>
        <w:tab/>
        <w:t>Food that is not GST</w:t>
      </w:r>
      <w:r>
        <w:rPr>
          <w:noProof/>
        </w:rPr>
        <w:noBreakHyphen/>
        <w:t>free</w:t>
      </w:r>
      <w:r w:rsidRPr="00262E85">
        <w:rPr>
          <w:noProof/>
        </w:rPr>
        <w:tab/>
      </w:r>
      <w:r w:rsidRPr="00262E85">
        <w:rPr>
          <w:noProof/>
        </w:rPr>
        <w:fldChar w:fldCharType="begin"/>
      </w:r>
      <w:r w:rsidRPr="00262E85">
        <w:rPr>
          <w:noProof/>
        </w:rPr>
        <w:instrText xml:space="preserve"> PAGEREF _Toc22113555 \h </w:instrText>
      </w:r>
      <w:r w:rsidRPr="00262E85">
        <w:rPr>
          <w:noProof/>
        </w:rPr>
      </w:r>
      <w:r w:rsidRPr="00262E85">
        <w:rPr>
          <w:noProof/>
        </w:rPr>
        <w:fldChar w:fldCharType="separate"/>
      </w:r>
      <w:r w:rsidR="00303227">
        <w:rPr>
          <w:noProof/>
        </w:rPr>
        <w:t>106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w:t>
      </w:r>
      <w:r>
        <w:rPr>
          <w:noProof/>
        </w:rPr>
        <w:tab/>
        <w:t xml:space="preserve">Meaning of </w:t>
      </w:r>
      <w:r w:rsidRPr="00F626FA">
        <w:rPr>
          <w:i/>
          <w:iCs/>
          <w:noProof/>
        </w:rPr>
        <w:t>food</w:t>
      </w:r>
      <w:r w:rsidRPr="00262E85">
        <w:rPr>
          <w:noProof/>
        </w:rPr>
        <w:tab/>
      </w:r>
      <w:r w:rsidRPr="00262E85">
        <w:rPr>
          <w:noProof/>
        </w:rPr>
        <w:fldChar w:fldCharType="begin"/>
      </w:r>
      <w:r w:rsidRPr="00262E85">
        <w:rPr>
          <w:noProof/>
        </w:rPr>
        <w:instrText xml:space="preserve"> PAGEREF _Toc22113556 \h </w:instrText>
      </w:r>
      <w:r w:rsidRPr="00262E85">
        <w:rPr>
          <w:noProof/>
        </w:rPr>
      </w:r>
      <w:r w:rsidRPr="00262E85">
        <w:rPr>
          <w:noProof/>
        </w:rPr>
        <w:fldChar w:fldCharType="separate"/>
      </w:r>
      <w:r w:rsidR="00303227">
        <w:rPr>
          <w:noProof/>
        </w:rPr>
        <w:t>107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Premises used in supplying food</w:t>
      </w:r>
      <w:r w:rsidRPr="00262E85">
        <w:rPr>
          <w:noProof/>
        </w:rPr>
        <w:tab/>
      </w:r>
      <w:r w:rsidRPr="00262E85">
        <w:rPr>
          <w:noProof/>
        </w:rPr>
        <w:fldChar w:fldCharType="begin"/>
      </w:r>
      <w:r w:rsidRPr="00262E85">
        <w:rPr>
          <w:noProof/>
        </w:rPr>
        <w:instrText xml:space="preserve"> PAGEREF _Toc22113557 \h </w:instrText>
      </w:r>
      <w:r w:rsidRPr="00262E85">
        <w:rPr>
          <w:noProof/>
        </w:rPr>
      </w:r>
      <w:r w:rsidRPr="00262E85">
        <w:rPr>
          <w:noProof/>
        </w:rPr>
        <w:fldChar w:fldCharType="separate"/>
      </w:r>
      <w:r w:rsidR="00303227">
        <w:rPr>
          <w:noProof/>
        </w:rPr>
        <w:t>107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6</w:t>
      </w:r>
      <w:r>
        <w:rPr>
          <w:noProof/>
        </w:rPr>
        <w:tab/>
        <w:t>Packaging of food</w:t>
      </w:r>
      <w:r w:rsidRPr="00262E85">
        <w:rPr>
          <w:noProof/>
        </w:rPr>
        <w:tab/>
      </w:r>
      <w:r w:rsidRPr="00262E85">
        <w:rPr>
          <w:noProof/>
        </w:rPr>
        <w:fldChar w:fldCharType="begin"/>
      </w:r>
      <w:r w:rsidRPr="00262E85">
        <w:rPr>
          <w:noProof/>
        </w:rPr>
        <w:instrText xml:space="preserve"> PAGEREF _Toc22113558 \h </w:instrText>
      </w:r>
      <w:r w:rsidRPr="00262E85">
        <w:rPr>
          <w:noProof/>
        </w:rPr>
      </w:r>
      <w:r w:rsidRPr="00262E85">
        <w:rPr>
          <w:noProof/>
        </w:rPr>
        <w:fldChar w:fldCharType="separate"/>
      </w:r>
      <w:r w:rsidR="00303227">
        <w:rPr>
          <w:noProof/>
        </w:rPr>
        <w:t>108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B—Health</w:t>
      </w:r>
      <w:r w:rsidRPr="00262E85">
        <w:rPr>
          <w:b w:val="0"/>
          <w:noProof/>
          <w:sz w:val="18"/>
        </w:rPr>
        <w:tab/>
      </w:r>
      <w:r w:rsidRPr="00262E85">
        <w:rPr>
          <w:b w:val="0"/>
          <w:noProof/>
          <w:sz w:val="18"/>
        </w:rPr>
        <w:fldChar w:fldCharType="begin"/>
      </w:r>
      <w:r w:rsidRPr="00262E85">
        <w:rPr>
          <w:b w:val="0"/>
          <w:noProof/>
          <w:sz w:val="18"/>
        </w:rPr>
        <w:instrText xml:space="preserve"> PAGEREF _Toc22113559 \h </w:instrText>
      </w:r>
      <w:r w:rsidRPr="00262E85">
        <w:rPr>
          <w:b w:val="0"/>
          <w:noProof/>
          <w:sz w:val="18"/>
        </w:rPr>
      </w:r>
      <w:r w:rsidRPr="00262E85">
        <w:rPr>
          <w:b w:val="0"/>
          <w:noProof/>
          <w:sz w:val="18"/>
        </w:rPr>
        <w:fldChar w:fldCharType="separate"/>
      </w:r>
      <w:r w:rsidR="00303227">
        <w:rPr>
          <w:b w:val="0"/>
          <w:noProof/>
          <w:sz w:val="18"/>
        </w:rPr>
        <w:t>108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7</w:t>
      </w:r>
      <w:r>
        <w:rPr>
          <w:noProof/>
        </w:rPr>
        <w:tab/>
        <w:t>Medical services</w:t>
      </w:r>
      <w:r w:rsidRPr="00262E85">
        <w:rPr>
          <w:noProof/>
        </w:rPr>
        <w:tab/>
      </w:r>
      <w:r w:rsidRPr="00262E85">
        <w:rPr>
          <w:noProof/>
        </w:rPr>
        <w:fldChar w:fldCharType="begin"/>
      </w:r>
      <w:r w:rsidRPr="00262E85">
        <w:rPr>
          <w:noProof/>
        </w:rPr>
        <w:instrText xml:space="preserve"> PAGEREF _Toc22113560 \h </w:instrText>
      </w:r>
      <w:r w:rsidRPr="00262E85">
        <w:rPr>
          <w:noProof/>
        </w:rPr>
      </w:r>
      <w:r w:rsidRPr="00262E85">
        <w:rPr>
          <w:noProof/>
        </w:rPr>
        <w:fldChar w:fldCharType="separate"/>
      </w:r>
      <w:r w:rsidR="00303227">
        <w:rPr>
          <w:noProof/>
        </w:rPr>
        <w:t>108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10</w:t>
      </w:r>
      <w:r>
        <w:rPr>
          <w:noProof/>
        </w:rPr>
        <w:tab/>
        <w:t>Other health services</w:t>
      </w:r>
      <w:r w:rsidRPr="00262E85">
        <w:rPr>
          <w:noProof/>
        </w:rPr>
        <w:tab/>
      </w:r>
      <w:r w:rsidRPr="00262E85">
        <w:rPr>
          <w:noProof/>
        </w:rPr>
        <w:fldChar w:fldCharType="begin"/>
      </w:r>
      <w:r w:rsidRPr="00262E85">
        <w:rPr>
          <w:noProof/>
        </w:rPr>
        <w:instrText xml:space="preserve"> PAGEREF _Toc22113561 \h </w:instrText>
      </w:r>
      <w:r w:rsidRPr="00262E85">
        <w:rPr>
          <w:noProof/>
        </w:rPr>
      </w:r>
      <w:r w:rsidRPr="00262E85">
        <w:rPr>
          <w:noProof/>
        </w:rPr>
        <w:fldChar w:fldCharType="separate"/>
      </w:r>
      <w:r w:rsidR="00303227">
        <w:rPr>
          <w:noProof/>
        </w:rPr>
        <w:t>109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15</w:t>
      </w:r>
      <w:r>
        <w:rPr>
          <w:noProof/>
        </w:rPr>
        <w:tab/>
        <w:t>Other government funded health services</w:t>
      </w:r>
      <w:r w:rsidRPr="00262E85">
        <w:rPr>
          <w:noProof/>
        </w:rPr>
        <w:tab/>
      </w:r>
      <w:r w:rsidRPr="00262E85">
        <w:rPr>
          <w:noProof/>
        </w:rPr>
        <w:fldChar w:fldCharType="begin"/>
      </w:r>
      <w:r w:rsidRPr="00262E85">
        <w:rPr>
          <w:noProof/>
        </w:rPr>
        <w:instrText xml:space="preserve"> PAGEREF _Toc22113562 \h </w:instrText>
      </w:r>
      <w:r w:rsidRPr="00262E85">
        <w:rPr>
          <w:noProof/>
        </w:rPr>
      </w:r>
      <w:r w:rsidRPr="00262E85">
        <w:rPr>
          <w:noProof/>
        </w:rPr>
        <w:fldChar w:fldCharType="separate"/>
      </w:r>
      <w:r w:rsidR="00303227">
        <w:rPr>
          <w:noProof/>
        </w:rPr>
        <w:t>111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20</w:t>
      </w:r>
      <w:r>
        <w:rPr>
          <w:noProof/>
        </w:rPr>
        <w:tab/>
        <w:t>Hospital treatment</w:t>
      </w:r>
      <w:r w:rsidRPr="00262E85">
        <w:rPr>
          <w:noProof/>
        </w:rPr>
        <w:tab/>
      </w:r>
      <w:r w:rsidRPr="00262E85">
        <w:rPr>
          <w:noProof/>
        </w:rPr>
        <w:fldChar w:fldCharType="begin"/>
      </w:r>
      <w:r w:rsidRPr="00262E85">
        <w:rPr>
          <w:noProof/>
        </w:rPr>
        <w:instrText xml:space="preserve"> PAGEREF _Toc22113563 \h </w:instrText>
      </w:r>
      <w:r w:rsidRPr="00262E85">
        <w:rPr>
          <w:noProof/>
        </w:rPr>
      </w:r>
      <w:r w:rsidRPr="00262E85">
        <w:rPr>
          <w:noProof/>
        </w:rPr>
        <w:fldChar w:fldCharType="separate"/>
      </w:r>
      <w:r w:rsidR="00303227">
        <w:rPr>
          <w:noProof/>
        </w:rPr>
        <w:t>111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25</w:t>
      </w:r>
      <w:r>
        <w:rPr>
          <w:noProof/>
        </w:rPr>
        <w:tab/>
        <w:t>Residential care etc.</w:t>
      </w:r>
      <w:r w:rsidRPr="00262E85">
        <w:rPr>
          <w:noProof/>
        </w:rPr>
        <w:tab/>
      </w:r>
      <w:r w:rsidRPr="00262E85">
        <w:rPr>
          <w:noProof/>
        </w:rPr>
        <w:fldChar w:fldCharType="begin"/>
      </w:r>
      <w:r w:rsidRPr="00262E85">
        <w:rPr>
          <w:noProof/>
        </w:rPr>
        <w:instrText xml:space="preserve"> PAGEREF _Toc22113564 \h </w:instrText>
      </w:r>
      <w:r w:rsidRPr="00262E85">
        <w:rPr>
          <w:noProof/>
        </w:rPr>
      </w:r>
      <w:r w:rsidRPr="00262E85">
        <w:rPr>
          <w:noProof/>
        </w:rPr>
        <w:fldChar w:fldCharType="separate"/>
      </w:r>
      <w:r w:rsidR="00303227">
        <w:rPr>
          <w:noProof/>
        </w:rPr>
        <w:t>111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30</w:t>
      </w:r>
      <w:r>
        <w:rPr>
          <w:noProof/>
        </w:rPr>
        <w:tab/>
        <w:t>Home care etc.</w:t>
      </w:r>
      <w:r w:rsidRPr="00262E85">
        <w:rPr>
          <w:noProof/>
        </w:rPr>
        <w:tab/>
      </w:r>
      <w:r w:rsidRPr="00262E85">
        <w:rPr>
          <w:noProof/>
        </w:rPr>
        <w:fldChar w:fldCharType="begin"/>
      </w:r>
      <w:r w:rsidRPr="00262E85">
        <w:rPr>
          <w:noProof/>
        </w:rPr>
        <w:instrText xml:space="preserve"> PAGEREF _Toc22113565 \h </w:instrText>
      </w:r>
      <w:r w:rsidRPr="00262E85">
        <w:rPr>
          <w:noProof/>
        </w:rPr>
      </w:r>
      <w:r w:rsidRPr="00262E85">
        <w:rPr>
          <w:noProof/>
        </w:rPr>
        <w:fldChar w:fldCharType="separate"/>
      </w:r>
      <w:r w:rsidR="00303227">
        <w:rPr>
          <w:noProof/>
        </w:rPr>
        <w:t>114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35</w:t>
      </w:r>
      <w:r>
        <w:rPr>
          <w:noProof/>
        </w:rPr>
        <w:tab/>
        <w:t>Flexible care</w:t>
      </w:r>
      <w:r w:rsidRPr="00262E85">
        <w:rPr>
          <w:noProof/>
        </w:rPr>
        <w:tab/>
      </w:r>
      <w:r w:rsidRPr="00262E85">
        <w:rPr>
          <w:noProof/>
        </w:rPr>
        <w:fldChar w:fldCharType="begin"/>
      </w:r>
      <w:r w:rsidRPr="00262E85">
        <w:rPr>
          <w:noProof/>
        </w:rPr>
        <w:instrText xml:space="preserve"> PAGEREF _Toc22113566 \h </w:instrText>
      </w:r>
      <w:r w:rsidRPr="00262E85">
        <w:rPr>
          <w:noProof/>
        </w:rPr>
      </w:r>
      <w:r w:rsidRPr="00262E85">
        <w:rPr>
          <w:noProof/>
        </w:rPr>
        <w:fldChar w:fldCharType="separate"/>
      </w:r>
      <w:r w:rsidR="00303227">
        <w:rPr>
          <w:noProof/>
        </w:rPr>
        <w:t>115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38</w:t>
      </w:r>
      <w:r>
        <w:rPr>
          <w:noProof/>
        </w:rPr>
        <w:tab/>
        <w:t>Disability support provided to NDIS participants</w:t>
      </w:r>
      <w:r w:rsidRPr="00262E85">
        <w:rPr>
          <w:noProof/>
        </w:rPr>
        <w:tab/>
      </w:r>
      <w:r w:rsidRPr="00262E85">
        <w:rPr>
          <w:noProof/>
        </w:rPr>
        <w:fldChar w:fldCharType="begin"/>
      </w:r>
      <w:r w:rsidRPr="00262E85">
        <w:rPr>
          <w:noProof/>
        </w:rPr>
        <w:instrText xml:space="preserve"> PAGEREF _Toc22113567 \h </w:instrText>
      </w:r>
      <w:r w:rsidRPr="00262E85">
        <w:rPr>
          <w:noProof/>
        </w:rPr>
      </w:r>
      <w:r w:rsidRPr="00262E85">
        <w:rPr>
          <w:noProof/>
        </w:rPr>
        <w:fldChar w:fldCharType="separate"/>
      </w:r>
      <w:r w:rsidR="00303227">
        <w:rPr>
          <w:noProof/>
        </w:rPr>
        <w:t>115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40</w:t>
      </w:r>
      <w:r>
        <w:rPr>
          <w:noProof/>
        </w:rPr>
        <w:tab/>
        <w:t>Specialist disability services</w:t>
      </w:r>
      <w:r w:rsidRPr="00262E85">
        <w:rPr>
          <w:noProof/>
        </w:rPr>
        <w:tab/>
      </w:r>
      <w:r w:rsidRPr="00262E85">
        <w:rPr>
          <w:noProof/>
        </w:rPr>
        <w:fldChar w:fldCharType="begin"/>
      </w:r>
      <w:r w:rsidRPr="00262E85">
        <w:rPr>
          <w:noProof/>
        </w:rPr>
        <w:instrText xml:space="preserve"> PAGEREF _Toc22113568 \h </w:instrText>
      </w:r>
      <w:r w:rsidRPr="00262E85">
        <w:rPr>
          <w:noProof/>
        </w:rPr>
      </w:r>
      <w:r w:rsidRPr="00262E85">
        <w:rPr>
          <w:noProof/>
        </w:rPr>
        <w:fldChar w:fldCharType="separate"/>
      </w:r>
      <w:r w:rsidR="00303227">
        <w:rPr>
          <w:noProof/>
        </w:rPr>
        <w:t>115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45</w:t>
      </w:r>
      <w:r>
        <w:rPr>
          <w:noProof/>
        </w:rPr>
        <w:tab/>
        <w:t>Medical aids and appliances</w:t>
      </w:r>
      <w:r w:rsidRPr="00262E85">
        <w:rPr>
          <w:noProof/>
        </w:rPr>
        <w:tab/>
      </w:r>
      <w:r w:rsidRPr="00262E85">
        <w:rPr>
          <w:noProof/>
        </w:rPr>
        <w:fldChar w:fldCharType="begin"/>
      </w:r>
      <w:r w:rsidRPr="00262E85">
        <w:rPr>
          <w:noProof/>
        </w:rPr>
        <w:instrText xml:space="preserve"> PAGEREF _Toc22113569 \h </w:instrText>
      </w:r>
      <w:r w:rsidRPr="00262E85">
        <w:rPr>
          <w:noProof/>
        </w:rPr>
      </w:r>
      <w:r w:rsidRPr="00262E85">
        <w:rPr>
          <w:noProof/>
        </w:rPr>
        <w:fldChar w:fldCharType="separate"/>
      </w:r>
      <w:r w:rsidR="00303227">
        <w:rPr>
          <w:noProof/>
        </w:rPr>
        <w:t>115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47</w:t>
      </w:r>
      <w:r>
        <w:rPr>
          <w:noProof/>
        </w:rPr>
        <w:tab/>
        <w:t>Other GST</w:t>
      </w:r>
      <w:r>
        <w:rPr>
          <w:noProof/>
        </w:rPr>
        <w:noBreakHyphen/>
        <w:t>free health goods</w:t>
      </w:r>
      <w:r w:rsidRPr="00262E85">
        <w:rPr>
          <w:noProof/>
        </w:rPr>
        <w:tab/>
      </w:r>
      <w:r w:rsidRPr="00262E85">
        <w:rPr>
          <w:noProof/>
        </w:rPr>
        <w:fldChar w:fldCharType="begin"/>
      </w:r>
      <w:r w:rsidRPr="00262E85">
        <w:rPr>
          <w:noProof/>
        </w:rPr>
        <w:instrText xml:space="preserve"> PAGEREF _Toc22113570 \h </w:instrText>
      </w:r>
      <w:r w:rsidRPr="00262E85">
        <w:rPr>
          <w:noProof/>
        </w:rPr>
      </w:r>
      <w:r w:rsidRPr="00262E85">
        <w:rPr>
          <w:noProof/>
        </w:rPr>
        <w:fldChar w:fldCharType="separate"/>
      </w:r>
      <w:r w:rsidR="00303227">
        <w:rPr>
          <w:noProof/>
        </w:rPr>
        <w:t>116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50</w:t>
      </w:r>
      <w:r>
        <w:rPr>
          <w:noProof/>
        </w:rPr>
        <w:tab/>
        <w:t>Drugs and medicinal preparations etc.</w:t>
      </w:r>
      <w:r w:rsidRPr="00262E85">
        <w:rPr>
          <w:noProof/>
        </w:rPr>
        <w:tab/>
      </w:r>
      <w:r w:rsidRPr="00262E85">
        <w:rPr>
          <w:noProof/>
        </w:rPr>
        <w:fldChar w:fldCharType="begin"/>
      </w:r>
      <w:r w:rsidRPr="00262E85">
        <w:rPr>
          <w:noProof/>
        </w:rPr>
        <w:instrText xml:space="preserve"> PAGEREF _Toc22113571 \h </w:instrText>
      </w:r>
      <w:r w:rsidRPr="00262E85">
        <w:rPr>
          <w:noProof/>
        </w:rPr>
      </w:r>
      <w:r w:rsidRPr="00262E85">
        <w:rPr>
          <w:noProof/>
        </w:rPr>
        <w:fldChar w:fldCharType="separate"/>
      </w:r>
      <w:r w:rsidR="00303227">
        <w:rPr>
          <w:noProof/>
        </w:rPr>
        <w:t>116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55</w:t>
      </w:r>
      <w:r>
        <w:rPr>
          <w:noProof/>
        </w:rPr>
        <w:tab/>
        <w:t>Private health insurance etc.</w:t>
      </w:r>
      <w:r w:rsidRPr="00262E85">
        <w:rPr>
          <w:noProof/>
        </w:rPr>
        <w:tab/>
      </w:r>
      <w:r w:rsidRPr="00262E85">
        <w:rPr>
          <w:noProof/>
        </w:rPr>
        <w:fldChar w:fldCharType="begin"/>
      </w:r>
      <w:r w:rsidRPr="00262E85">
        <w:rPr>
          <w:noProof/>
        </w:rPr>
        <w:instrText xml:space="preserve"> PAGEREF _Toc22113572 \h </w:instrText>
      </w:r>
      <w:r w:rsidRPr="00262E85">
        <w:rPr>
          <w:noProof/>
        </w:rPr>
      </w:r>
      <w:r w:rsidRPr="00262E85">
        <w:rPr>
          <w:noProof/>
        </w:rPr>
        <w:fldChar w:fldCharType="separate"/>
      </w:r>
      <w:r w:rsidR="00303227">
        <w:rPr>
          <w:noProof/>
        </w:rPr>
        <w:t>118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60</w:t>
      </w:r>
      <w:r>
        <w:rPr>
          <w:noProof/>
        </w:rPr>
        <w:tab/>
        <w:t>Third party procured GST</w:t>
      </w:r>
      <w:r>
        <w:rPr>
          <w:noProof/>
        </w:rPr>
        <w:noBreakHyphen/>
        <w:t>free health supplies</w:t>
      </w:r>
      <w:r w:rsidRPr="00262E85">
        <w:rPr>
          <w:noProof/>
        </w:rPr>
        <w:tab/>
      </w:r>
      <w:r w:rsidRPr="00262E85">
        <w:rPr>
          <w:noProof/>
        </w:rPr>
        <w:fldChar w:fldCharType="begin"/>
      </w:r>
      <w:r w:rsidRPr="00262E85">
        <w:rPr>
          <w:noProof/>
        </w:rPr>
        <w:instrText xml:space="preserve"> PAGEREF _Toc22113573 \h </w:instrText>
      </w:r>
      <w:r w:rsidRPr="00262E85">
        <w:rPr>
          <w:noProof/>
        </w:rPr>
      </w:r>
      <w:r w:rsidRPr="00262E85">
        <w:rPr>
          <w:noProof/>
        </w:rPr>
        <w:fldChar w:fldCharType="separate"/>
      </w:r>
      <w:r w:rsidR="00303227">
        <w:rPr>
          <w:noProof/>
        </w:rPr>
        <w:t>118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C—Education</w:t>
      </w:r>
      <w:r w:rsidRPr="00262E85">
        <w:rPr>
          <w:b w:val="0"/>
          <w:noProof/>
          <w:sz w:val="18"/>
        </w:rPr>
        <w:tab/>
      </w:r>
      <w:r w:rsidRPr="00262E85">
        <w:rPr>
          <w:b w:val="0"/>
          <w:noProof/>
          <w:sz w:val="18"/>
        </w:rPr>
        <w:fldChar w:fldCharType="begin"/>
      </w:r>
      <w:r w:rsidRPr="00262E85">
        <w:rPr>
          <w:b w:val="0"/>
          <w:noProof/>
          <w:sz w:val="18"/>
        </w:rPr>
        <w:instrText xml:space="preserve"> PAGEREF _Toc22113574 \h </w:instrText>
      </w:r>
      <w:r w:rsidRPr="00262E85">
        <w:rPr>
          <w:b w:val="0"/>
          <w:noProof/>
          <w:sz w:val="18"/>
        </w:rPr>
      </w:r>
      <w:r w:rsidRPr="00262E85">
        <w:rPr>
          <w:b w:val="0"/>
          <w:noProof/>
          <w:sz w:val="18"/>
        </w:rPr>
        <w:fldChar w:fldCharType="separate"/>
      </w:r>
      <w:r w:rsidR="00303227">
        <w:rPr>
          <w:b w:val="0"/>
          <w:noProof/>
          <w:sz w:val="18"/>
        </w:rPr>
        <w:t>120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85</w:t>
      </w:r>
      <w:r>
        <w:rPr>
          <w:noProof/>
        </w:rPr>
        <w:tab/>
        <w:t>Education courses</w:t>
      </w:r>
      <w:r w:rsidRPr="00262E85">
        <w:rPr>
          <w:noProof/>
        </w:rPr>
        <w:tab/>
      </w:r>
      <w:r w:rsidRPr="00262E85">
        <w:rPr>
          <w:noProof/>
        </w:rPr>
        <w:fldChar w:fldCharType="begin"/>
      </w:r>
      <w:r w:rsidRPr="00262E85">
        <w:rPr>
          <w:noProof/>
        </w:rPr>
        <w:instrText xml:space="preserve"> PAGEREF _Toc22113575 \h </w:instrText>
      </w:r>
      <w:r w:rsidRPr="00262E85">
        <w:rPr>
          <w:noProof/>
        </w:rPr>
      </w:r>
      <w:r w:rsidRPr="00262E85">
        <w:rPr>
          <w:noProof/>
        </w:rPr>
        <w:fldChar w:fldCharType="separate"/>
      </w:r>
      <w:r w:rsidR="00303227">
        <w:rPr>
          <w:noProof/>
        </w:rPr>
        <w:t>120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90</w:t>
      </w:r>
      <w:r>
        <w:rPr>
          <w:noProof/>
        </w:rPr>
        <w:tab/>
        <w:t>Excursions or field trips</w:t>
      </w:r>
      <w:r w:rsidRPr="00262E85">
        <w:rPr>
          <w:noProof/>
        </w:rPr>
        <w:tab/>
      </w:r>
      <w:r w:rsidRPr="00262E85">
        <w:rPr>
          <w:noProof/>
        </w:rPr>
        <w:fldChar w:fldCharType="begin"/>
      </w:r>
      <w:r w:rsidRPr="00262E85">
        <w:rPr>
          <w:noProof/>
        </w:rPr>
        <w:instrText xml:space="preserve"> PAGEREF _Toc22113576 \h </w:instrText>
      </w:r>
      <w:r w:rsidRPr="00262E85">
        <w:rPr>
          <w:noProof/>
        </w:rPr>
      </w:r>
      <w:r w:rsidRPr="00262E85">
        <w:rPr>
          <w:noProof/>
        </w:rPr>
        <w:fldChar w:fldCharType="separate"/>
      </w:r>
      <w:r w:rsidR="00303227">
        <w:rPr>
          <w:noProof/>
        </w:rPr>
        <w:t>120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95</w:t>
      </w:r>
      <w:r>
        <w:rPr>
          <w:noProof/>
        </w:rPr>
        <w:tab/>
        <w:t>Course materials</w:t>
      </w:r>
      <w:r w:rsidRPr="00262E85">
        <w:rPr>
          <w:noProof/>
        </w:rPr>
        <w:tab/>
      </w:r>
      <w:r w:rsidRPr="00262E85">
        <w:rPr>
          <w:noProof/>
        </w:rPr>
        <w:fldChar w:fldCharType="begin"/>
      </w:r>
      <w:r w:rsidRPr="00262E85">
        <w:rPr>
          <w:noProof/>
        </w:rPr>
        <w:instrText xml:space="preserve"> PAGEREF _Toc22113577 \h </w:instrText>
      </w:r>
      <w:r w:rsidRPr="00262E85">
        <w:rPr>
          <w:noProof/>
        </w:rPr>
      </w:r>
      <w:r w:rsidRPr="00262E85">
        <w:rPr>
          <w:noProof/>
        </w:rPr>
        <w:fldChar w:fldCharType="separate"/>
      </w:r>
      <w:r w:rsidR="00303227">
        <w:rPr>
          <w:noProof/>
        </w:rPr>
        <w:t>120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97</w:t>
      </w:r>
      <w:r>
        <w:rPr>
          <w:noProof/>
        </w:rPr>
        <w:tab/>
        <w:t>Lease etc. of curriculum related goods</w:t>
      </w:r>
      <w:r w:rsidRPr="00262E85">
        <w:rPr>
          <w:noProof/>
        </w:rPr>
        <w:tab/>
      </w:r>
      <w:r w:rsidRPr="00262E85">
        <w:rPr>
          <w:noProof/>
        </w:rPr>
        <w:fldChar w:fldCharType="begin"/>
      </w:r>
      <w:r w:rsidRPr="00262E85">
        <w:rPr>
          <w:noProof/>
        </w:rPr>
        <w:instrText xml:space="preserve"> PAGEREF _Toc22113578 \h </w:instrText>
      </w:r>
      <w:r w:rsidRPr="00262E85">
        <w:rPr>
          <w:noProof/>
        </w:rPr>
      </w:r>
      <w:r w:rsidRPr="00262E85">
        <w:rPr>
          <w:noProof/>
        </w:rPr>
        <w:fldChar w:fldCharType="separate"/>
      </w:r>
      <w:r w:rsidR="00303227">
        <w:rPr>
          <w:noProof/>
        </w:rPr>
        <w:t>121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100</w:t>
      </w:r>
      <w:r>
        <w:rPr>
          <w:noProof/>
        </w:rPr>
        <w:tab/>
        <w:t xml:space="preserve">Supplies that are </w:t>
      </w:r>
      <w:r w:rsidRPr="00F626FA">
        <w:rPr>
          <w:i/>
          <w:iCs/>
          <w:noProof/>
        </w:rPr>
        <w:t>not</w:t>
      </w:r>
      <w:r>
        <w:rPr>
          <w:noProof/>
        </w:rPr>
        <w:t xml:space="preserve"> GST</w:t>
      </w:r>
      <w:r>
        <w:rPr>
          <w:noProof/>
        </w:rPr>
        <w:noBreakHyphen/>
        <w:t>free</w:t>
      </w:r>
      <w:r w:rsidRPr="00262E85">
        <w:rPr>
          <w:noProof/>
        </w:rPr>
        <w:tab/>
      </w:r>
      <w:r w:rsidRPr="00262E85">
        <w:rPr>
          <w:noProof/>
        </w:rPr>
        <w:fldChar w:fldCharType="begin"/>
      </w:r>
      <w:r w:rsidRPr="00262E85">
        <w:rPr>
          <w:noProof/>
        </w:rPr>
        <w:instrText xml:space="preserve"> PAGEREF _Toc22113579 \h </w:instrText>
      </w:r>
      <w:r w:rsidRPr="00262E85">
        <w:rPr>
          <w:noProof/>
        </w:rPr>
      </w:r>
      <w:r w:rsidRPr="00262E85">
        <w:rPr>
          <w:noProof/>
        </w:rPr>
        <w:fldChar w:fldCharType="separate"/>
      </w:r>
      <w:r w:rsidR="00303227">
        <w:rPr>
          <w:noProof/>
        </w:rPr>
        <w:t>121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105</w:t>
      </w:r>
      <w:r>
        <w:rPr>
          <w:noProof/>
        </w:rPr>
        <w:tab/>
        <w:t>Accommodation at boarding schools etc.</w:t>
      </w:r>
      <w:r w:rsidRPr="00262E85">
        <w:rPr>
          <w:noProof/>
        </w:rPr>
        <w:tab/>
      </w:r>
      <w:r w:rsidRPr="00262E85">
        <w:rPr>
          <w:noProof/>
        </w:rPr>
        <w:fldChar w:fldCharType="begin"/>
      </w:r>
      <w:r w:rsidRPr="00262E85">
        <w:rPr>
          <w:noProof/>
        </w:rPr>
        <w:instrText xml:space="preserve"> PAGEREF _Toc22113580 \h </w:instrText>
      </w:r>
      <w:r w:rsidRPr="00262E85">
        <w:rPr>
          <w:noProof/>
        </w:rPr>
      </w:r>
      <w:r w:rsidRPr="00262E85">
        <w:rPr>
          <w:noProof/>
        </w:rPr>
        <w:fldChar w:fldCharType="separate"/>
      </w:r>
      <w:r w:rsidR="00303227">
        <w:rPr>
          <w:noProof/>
        </w:rPr>
        <w:t>121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110</w:t>
      </w:r>
      <w:r>
        <w:rPr>
          <w:noProof/>
        </w:rPr>
        <w:tab/>
        <w:t>Recognition of prior learning etc.</w:t>
      </w:r>
      <w:r w:rsidRPr="00262E85">
        <w:rPr>
          <w:noProof/>
        </w:rPr>
        <w:tab/>
      </w:r>
      <w:r w:rsidRPr="00262E85">
        <w:rPr>
          <w:noProof/>
        </w:rPr>
        <w:fldChar w:fldCharType="begin"/>
      </w:r>
      <w:r w:rsidRPr="00262E85">
        <w:rPr>
          <w:noProof/>
        </w:rPr>
        <w:instrText xml:space="preserve"> PAGEREF _Toc22113581 \h </w:instrText>
      </w:r>
      <w:r w:rsidRPr="00262E85">
        <w:rPr>
          <w:noProof/>
        </w:rPr>
      </w:r>
      <w:r w:rsidRPr="00262E85">
        <w:rPr>
          <w:noProof/>
        </w:rPr>
        <w:fldChar w:fldCharType="separate"/>
      </w:r>
      <w:r w:rsidR="00303227">
        <w:rPr>
          <w:noProof/>
        </w:rPr>
        <w:t>122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D—Child care</w:t>
      </w:r>
      <w:r w:rsidRPr="00262E85">
        <w:rPr>
          <w:b w:val="0"/>
          <w:noProof/>
          <w:sz w:val="18"/>
        </w:rPr>
        <w:tab/>
      </w:r>
      <w:r w:rsidRPr="00262E85">
        <w:rPr>
          <w:b w:val="0"/>
          <w:noProof/>
          <w:sz w:val="18"/>
        </w:rPr>
        <w:fldChar w:fldCharType="begin"/>
      </w:r>
      <w:r w:rsidRPr="00262E85">
        <w:rPr>
          <w:b w:val="0"/>
          <w:noProof/>
          <w:sz w:val="18"/>
        </w:rPr>
        <w:instrText xml:space="preserve"> PAGEREF _Toc22113582 \h </w:instrText>
      </w:r>
      <w:r w:rsidRPr="00262E85">
        <w:rPr>
          <w:b w:val="0"/>
          <w:noProof/>
          <w:sz w:val="18"/>
        </w:rPr>
      </w:r>
      <w:r w:rsidRPr="00262E85">
        <w:rPr>
          <w:b w:val="0"/>
          <w:noProof/>
          <w:sz w:val="18"/>
        </w:rPr>
        <w:fldChar w:fldCharType="separate"/>
      </w:r>
      <w:r w:rsidR="00303227">
        <w:rPr>
          <w:b w:val="0"/>
          <w:noProof/>
          <w:sz w:val="18"/>
        </w:rPr>
        <w:t>123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145</w:t>
      </w:r>
      <w:r>
        <w:rPr>
          <w:noProof/>
        </w:rPr>
        <w:tab/>
        <w:t>Child care—approved child care services under the family assistance law</w:t>
      </w:r>
      <w:r w:rsidRPr="00262E85">
        <w:rPr>
          <w:noProof/>
        </w:rPr>
        <w:tab/>
      </w:r>
      <w:r w:rsidRPr="00262E85">
        <w:rPr>
          <w:noProof/>
        </w:rPr>
        <w:fldChar w:fldCharType="begin"/>
      </w:r>
      <w:r w:rsidRPr="00262E85">
        <w:rPr>
          <w:noProof/>
        </w:rPr>
        <w:instrText xml:space="preserve"> PAGEREF _Toc22113583 \h </w:instrText>
      </w:r>
      <w:r w:rsidRPr="00262E85">
        <w:rPr>
          <w:noProof/>
        </w:rPr>
      </w:r>
      <w:r w:rsidRPr="00262E85">
        <w:rPr>
          <w:noProof/>
        </w:rPr>
        <w:fldChar w:fldCharType="separate"/>
      </w:r>
      <w:r w:rsidR="00303227">
        <w:rPr>
          <w:noProof/>
        </w:rPr>
        <w:t>123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150</w:t>
      </w:r>
      <w:r>
        <w:rPr>
          <w:noProof/>
        </w:rPr>
        <w:tab/>
        <w:t>Other child care</w:t>
      </w:r>
      <w:r w:rsidRPr="00262E85">
        <w:rPr>
          <w:noProof/>
        </w:rPr>
        <w:tab/>
      </w:r>
      <w:r w:rsidRPr="00262E85">
        <w:rPr>
          <w:noProof/>
        </w:rPr>
        <w:fldChar w:fldCharType="begin"/>
      </w:r>
      <w:r w:rsidRPr="00262E85">
        <w:rPr>
          <w:noProof/>
        </w:rPr>
        <w:instrText xml:space="preserve"> PAGEREF _Toc22113584 \h </w:instrText>
      </w:r>
      <w:r w:rsidRPr="00262E85">
        <w:rPr>
          <w:noProof/>
        </w:rPr>
      </w:r>
      <w:r w:rsidRPr="00262E85">
        <w:rPr>
          <w:noProof/>
        </w:rPr>
        <w:fldChar w:fldCharType="separate"/>
      </w:r>
      <w:r w:rsidR="00303227">
        <w:rPr>
          <w:noProof/>
        </w:rPr>
        <w:t>123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155</w:t>
      </w:r>
      <w:r>
        <w:rPr>
          <w:noProof/>
        </w:rPr>
        <w:tab/>
        <w:t>Supplies directly related to child care that is GST</w:t>
      </w:r>
      <w:r>
        <w:rPr>
          <w:noProof/>
        </w:rPr>
        <w:noBreakHyphen/>
        <w:t>free</w:t>
      </w:r>
      <w:r w:rsidRPr="00262E85">
        <w:rPr>
          <w:noProof/>
        </w:rPr>
        <w:tab/>
      </w:r>
      <w:r w:rsidRPr="00262E85">
        <w:rPr>
          <w:noProof/>
        </w:rPr>
        <w:fldChar w:fldCharType="begin"/>
      </w:r>
      <w:r w:rsidRPr="00262E85">
        <w:rPr>
          <w:noProof/>
        </w:rPr>
        <w:instrText xml:space="preserve"> PAGEREF _Toc22113585 \h </w:instrText>
      </w:r>
      <w:r w:rsidRPr="00262E85">
        <w:rPr>
          <w:noProof/>
        </w:rPr>
      </w:r>
      <w:r w:rsidRPr="00262E85">
        <w:rPr>
          <w:noProof/>
        </w:rPr>
        <w:fldChar w:fldCharType="separate"/>
      </w:r>
      <w:r w:rsidR="00303227">
        <w:rPr>
          <w:noProof/>
        </w:rPr>
        <w:t>123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E—Exports and other cross</w:t>
      </w:r>
      <w:r>
        <w:rPr>
          <w:noProof/>
        </w:rPr>
        <w:noBreakHyphen/>
        <w:t>border supplies</w:t>
      </w:r>
      <w:r w:rsidRPr="00262E85">
        <w:rPr>
          <w:b w:val="0"/>
          <w:noProof/>
          <w:sz w:val="18"/>
        </w:rPr>
        <w:tab/>
      </w:r>
      <w:r w:rsidRPr="00262E85">
        <w:rPr>
          <w:b w:val="0"/>
          <w:noProof/>
          <w:sz w:val="18"/>
        </w:rPr>
        <w:fldChar w:fldCharType="begin"/>
      </w:r>
      <w:r w:rsidRPr="00262E85">
        <w:rPr>
          <w:b w:val="0"/>
          <w:noProof/>
          <w:sz w:val="18"/>
        </w:rPr>
        <w:instrText xml:space="preserve"> PAGEREF _Toc22113586 \h </w:instrText>
      </w:r>
      <w:r w:rsidRPr="00262E85">
        <w:rPr>
          <w:b w:val="0"/>
          <w:noProof/>
          <w:sz w:val="18"/>
        </w:rPr>
      </w:r>
      <w:r w:rsidRPr="00262E85">
        <w:rPr>
          <w:b w:val="0"/>
          <w:noProof/>
          <w:sz w:val="18"/>
        </w:rPr>
        <w:fldChar w:fldCharType="separate"/>
      </w:r>
      <w:r w:rsidR="00303227">
        <w:rPr>
          <w:b w:val="0"/>
          <w:noProof/>
          <w:sz w:val="18"/>
        </w:rPr>
        <w:t>123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185</w:t>
      </w:r>
      <w:r>
        <w:rPr>
          <w:noProof/>
        </w:rPr>
        <w:tab/>
        <w:t>Exports of goods</w:t>
      </w:r>
      <w:r w:rsidRPr="00262E85">
        <w:rPr>
          <w:noProof/>
        </w:rPr>
        <w:tab/>
      </w:r>
      <w:r w:rsidRPr="00262E85">
        <w:rPr>
          <w:noProof/>
        </w:rPr>
        <w:fldChar w:fldCharType="begin"/>
      </w:r>
      <w:r w:rsidRPr="00262E85">
        <w:rPr>
          <w:noProof/>
        </w:rPr>
        <w:instrText xml:space="preserve"> PAGEREF _Toc22113587 \h </w:instrText>
      </w:r>
      <w:r w:rsidRPr="00262E85">
        <w:rPr>
          <w:noProof/>
        </w:rPr>
      </w:r>
      <w:r w:rsidRPr="00262E85">
        <w:rPr>
          <w:noProof/>
        </w:rPr>
        <w:fldChar w:fldCharType="separate"/>
      </w:r>
      <w:r w:rsidR="00303227">
        <w:rPr>
          <w:noProof/>
        </w:rPr>
        <w:t>123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187</w:t>
      </w:r>
      <w:r>
        <w:rPr>
          <w:noProof/>
        </w:rPr>
        <w:tab/>
        <w:t>Lease etc. of goods for use outside the indirect tax zone</w:t>
      </w:r>
      <w:r w:rsidRPr="00262E85">
        <w:rPr>
          <w:noProof/>
        </w:rPr>
        <w:tab/>
      </w:r>
      <w:r w:rsidRPr="00262E85">
        <w:rPr>
          <w:noProof/>
        </w:rPr>
        <w:fldChar w:fldCharType="begin"/>
      </w:r>
      <w:r w:rsidRPr="00262E85">
        <w:rPr>
          <w:noProof/>
        </w:rPr>
        <w:instrText xml:space="preserve"> PAGEREF _Toc22113588 \h </w:instrText>
      </w:r>
      <w:r w:rsidRPr="00262E85">
        <w:rPr>
          <w:noProof/>
        </w:rPr>
      </w:r>
      <w:r w:rsidRPr="00262E85">
        <w:rPr>
          <w:noProof/>
        </w:rPr>
        <w:fldChar w:fldCharType="separate"/>
      </w:r>
      <w:r w:rsidR="00303227">
        <w:rPr>
          <w:noProof/>
        </w:rPr>
        <w:t>129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188</w:t>
      </w:r>
      <w:r>
        <w:rPr>
          <w:noProof/>
        </w:rPr>
        <w:tab/>
        <w:t>Tooling used by non</w:t>
      </w:r>
      <w:r>
        <w:rPr>
          <w:noProof/>
        </w:rPr>
        <w:noBreakHyphen/>
        <w:t>residents to manufacture goods for export</w:t>
      </w:r>
      <w:r w:rsidRPr="00262E85">
        <w:rPr>
          <w:noProof/>
        </w:rPr>
        <w:tab/>
      </w:r>
      <w:r w:rsidRPr="00262E85">
        <w:rPr>
          <w:noProof/>
        </w:rPr>
        <w:fldChar w:fldCharType="begin"/>
      </w:r>
      <w:r w:rsidRPr="00262E85">
        <w:rPr>
          <w:noProof/>
        </w:rPr>
        <w:instrText xml:space="preserve"> PAGEREF _Toc22113589 \h </w:instrText>
      </w:r>
      <w:r w:rsidRPr="00262E85">
        <w:rPr>
          <w:noProof/>
        </w:rPr>
      </w:r>
      <w:r w:rsidRPr="00262E85">
        <w:rPr>
          <w:noProof/>
        </w:rPr>
        <w:fldChar w:fldCharType="separate"/>
      </w:r>
      <w:r w:rsidR="00303227">
        <w:rPr>
          <w:noProof/>
        </w:rPr>
        <w:t>129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190</w:t>
      </w:r>
      <w:r>
        <w:rPr>
          <w:noProof/>
        </w:rPr>
        <w:tab/>
        <w:t>Supplies of things, other than goods or real property, for consumption outside the indirect tax zone</w:t>
      </w:r>
      <w:r w:rsidRPr="00262E85">
        <w:rPr>
          <w:noProof/>
        </w:rPr>
        <w:tab/>
      </w:r>
      <w:r w:rsidRPr="00262E85">
        <w:rPr>
          <w:noProof/>
        </w:rPr>
        <w:fldChar w:fldCharType="begin"/>
      </w:r>
      <w:r w:rsidRPr="00262E85">
        <w:rPr>
          <w:noProof/>
        </w:rPr>
        <w:instrText xml:space="preserve"> PAGEREF _Toc22113590 \h </w:instrText>
      </w:r>
      <w:r w:rsidRPr="00262E85">
        <w:rPr>
          <w:noProof/>
        </w:rPr>
      </w:r>
      <w:r w:rsidRPr="00262E85">
        <w:rPr>
          <w:noProof/>
        </w:rPr>
        <w:fldChar w:fldCharType="separate"/>
      </w:r>
      <w:r w:rsidR="00303227">
        <w:rPr>
          <w:noProof/>
        </w:rPr>
        <w:t>130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191</w:t>
      </w:r>
      <w:r>
        <w:rPr>
          <w:noProof/>
        </w:rPr>
        <w:tab/>
        <w:t>Supplies relating to the repair etc. of goods under warranty</w:t>
      </w:r>
      <w:r w:rsidRPr="00262E85">
        <w:rPr>
          <w:noProof/>
        </w:rPr>
        <w:tab/>
      </w:r>
      <w:r w:rsidRPr="00262E85">
        <w:rPr>
          <w:noProof/>
        </w:rPr>
        <w:fldChar w:fldCharType="begin"/>
      </w:r>
      <w:r w:rsidRPr="00262E85">
        <w:rPr>
          <w:noProof/>
        </w:rPr>
        <w:instrText xml:space="preserve"> PAGEREF _Toc22113591 \h </w:instrText>
      </w:r>
      <w:r w:rsidRPr="00262E85">
        <w:rPr>
          <w:noProof/>
        </w:rPr>
      </w:r>
      <w:r w:rsidRPr="00262E85">
        <w:rPr>
          <w:noProof/>
        </w:rPr>
        <w:fldChar w:fldCharType="separate"/>
      </w:r>
      <w:r w:rsidR="00303227">
        <w:rPr>
          <w:noProof/>
        </w:rPr>
        <w:t>133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F—Religious services</w:t>
      </w:r>
      <w:r w:rsidRPr="00262E85">
        <w:rPr>
          <w:b w:val="0"/>
          <w:noProof/>
          <w:sz w:val="18"/>
        </w:rPr>
        <w:tab/>
      </w:r>
      <w:r w:rsidRPr="00262E85">
        <w:rPr>
          <w:b w:val="0"/>
          <w:noProof/>
          <w:sz w:val="18"/>
        </w:rPr>
        <w:fldChar w:fldCharType="begin"/>
      </w:r>
      <w:r w:rsidRPr="00262E85">
        <w:rPr>
          <w:b w:val="0"/>
          <w:noProof/>
          <w:sz w:val="18"/>
        </w:rPr>
        <w:instrText xml:space="preserve"> PAGEREF _Toc22113592 \h </w:instrText>
      </w:r>
      <w:r w:rsidRPr="00262E85">
        <w:rPr>
          <w:b w:val="0"/>
          <w:noProof/>
          <w:sz w:val="18"/>
        </w:rPr>
      </w:r>
      <w:r w:rsidRPr="00262E85">
        <w:rPr>
          <w:b w:val="0"/>
          <w:noProof/>
          <w:sz w:val="18"/>
        </w:rPr>
        <w:fldChar w:fldCharType="separate"/>
      </w:r>
      <w:r w:rsidR="00303227">
        <w:rPr>
          <w:b w:val="0"/>
          <w:noProof/>
          <w:sz w:val="18"/>
        </w:rPr>
        <w:t>134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220</w:t>
      </w:r>
      <w:r>
        <w:rPr>
          <w:noProof/>
        </w:rPr>
        <w:tab/>
        <w:t>Religious services</w:t>
      </w:r>
      <w:r w:rsidRPr="00262E85">
        <w:rPr>
          <w:noProof/>
        </w:rPr>
        <w:tab/>
      </w:r>
      <w:r w:rsidRPr="00262E85">
        <w:rPr>
          <w:noProof/>
        </w:rPr>
        <w:fldChar w:fldCharType="begin"/>
      </w:r>
      <w:r w:rsidRPr="00262E85">
        <w:rPr>
          <w:noProof/>
        </w:rPr>
        <w:instrText xml:space="preserve"> PAGEREF _Toc22113593 \h </w:instrText>
      </w:r>
      <w:r w:rsidRPr="00262E85">
        <w:rPr>
          <w:noProof/>
        </w:rPr>
      </w:r>
      <w:r w:rsidRPr="00262E85">
        <w:rPr>
          <w:noProof/>
        </w:rPr>
        <w:fldChar w:fldCharType="separate"/>
      </w:r>
      <w:r w:rsidR="00303227">
        <w:rPr>
          <w:noProof/>
        </w:rPr>
        <w:t>134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G—Activities of charities etc.</w:t>
      </w:r>
      <w:r w:rsidRPr="00262E85">
        <w:rPr>
          <w:b w:val="0"/>
          <w:noProof/>
          <w:sz w:val="18"/>
        </w:rPr>
        <w:tab/>
      </w:r>
      <w:r w:rsidRPr="00262E85">
        <w:rPr>
          <w:b w:val="0"/>
          <w:noProof/>
          <w:sz w:val="18"/>
        </w:rPr>
        <w:fldChar w:fldCharType="begin"/>
      </w:r>
      <w:r w:rsidRPr="00262E85">
        <w:rPr>
          <w:b w:val="0"/>
          <w:noProof/>
          <w:sz w:val="18"/>
        </w:rPr>
        <w:instrText xml:space="preserve"> PAGEREF _Toc22113594 \h </w:instrText>
      </w:r>
      <w:r w:rsidRPr="00262E85">
        <w:rPr>
          <w:b w:val="0"/>
          <w:noProof/>
          <w:sz w:val="18"/>
        </w:rPr>
      </w:r>
      <w:r w:rsidRPr="00262E85">
        <w:rPr>
          <w:b w:val="0"/>
          <w:noProof/>
          <w:sz w:val="18"/>
        </w:rPr>
        <w:fldChar w:fldCharType="separate"/>
      </w:r>
      <w:r w:rsidR="00303227">
        <w:rPr>
          <w:b w:val="0"/>
          <w:noProof/>
          <w:sz w:val="18"/>
        </w:rPr>
        <w:t>134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250</w:t>
      </w:r>
      <w:r>
        <w:rPr>
          <w:noProof/>
        </w:rPr>
        <w:tab/>
        <w:t>Nominal consideration etc.</w:t>
      </w:r>
      <w:r w:rsidRPr="00262E85">
        <w:rPr>
          <w:noProof/>
        </w:rPr>
        <w:tab/>
      </w:r>
      <w:r w:rsidRPr="00262E85">
        <w:rPr>
          <w:noProof/>
        </w:rPr>
        <w:fldChar w:fldCharType="begin"/>
      </w:r>
      <w:r w:rsidRPr="00262E85">
        <w:rPr>
          <w:noProof/>
        </w:rPr>
        <w:instrText xml:space="preserve"> PAGEREF _Toc22113595 \h </w:instrText>
      </w:r>
      <w:r w:rsidRPr="00262E85">
        <w:rPr>
          <w:noProof/>
        </w:rPr>
      </w:r>
      <w:r w:rsidRPr="00262E85">
        <w:rPr>
          <w:noProof/>
        </w:rPr>
        <w:fldChar w:fldCharType="separate"/>
      </w:r>
      <w:r w:rsidR="00303227">
        <w:rPr>
          <w:noProof/>
        </w:rPr>
        <w:t>134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255</w:t>
      </w:r>
      <w:r>
        <w:rPr>
          <w:noProof/>
        </w:rPr>
        <w:tab/>
        <w:t>Second</w:t>
      </w:r>
      <w:r>
        <w:rPr>
          <w:noProof/>
        </w:rPr>
        <w:noBreakHyphen/>
        <w:t>hand goods</w:t>
      </w:r>
      <w:r w:rsidRPr="00262E85">
        <w:rPr>
          <w:noProof/>
        </w:rPr>
        <w:tab/>
      </w:r>
      <w:r w:rsidRPr="00262E85">
        <w:rPr>
          <w:noProof/>
        </w:rPr>
        <w:fldChar w:fldCharType="begin"/>
      </w:r>
      <w:r w:rsidRPr="00262E85">
        <w:rPr>
          <w:noProof/>
        </w:rPr>
        <w:instrText xml:space="preserve"> PAGEREF _Toc22113596 \h </w:instrText>
      </w:r>
      <w:r w:rsidRPr="00262E85">
        <w:rPr>
          <w:noProof/>
        </w:rPr>
      </w:r>
      <w:r w:rsidRPr="00262E85">
        <w:rPr>
          <w:noProof/>
        </w:rPr>
        <w:fldChar w:fldCharType="separate"/>
      </w:r>
      <w:r w:rsidR="00303227">
        <w:rPr>
          <w:noProof/>
        </w:rPr>
        <w:t>135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260</w:t>
      </w:r>
      <w:r>
        <w:rPr>
          <w:noProof/>
        </w:rPr>
        <w:tab/>
        <w:t>Supplies of retirement village accommodation etc.</w:t>
      </w:r>
      <w:r w:rsidRPr="00262E85">
        <w:rPr>
          <w:noProof/>
        </w:rPr>
        <w:tab/>
      </w:r>
      <w:r w:rsidRPr="00262E85">
        <w:rPr>
          <w:noProof/>
        </w:rPr>
        <w:fldChar w:fldCharType="begin"/>
      </w:r>
      <w:r w:rsidRPr="00262E85">
        <w:rPr>
          <w:noProof/>
        </w:rPr>
        <w:instrText xml:space="preserve"> PAGEREF _Toc22113597 \h </w:instrText>
      </w:r>
      <w:r w:rsidRPr="00262E85">
        <w:rPr>
          <w:noProof/>
        </w:rPr>
      </w:r>
      <w:r w:rsidRPr="00262E85">
        <w:rPr>
          <w:noProof/>
        </w:rPr>
        <w:fldChar w:fldCharType="separate"/>
      </w:r>
      <w:r w:rsidR="00303227">
        <w:rPr>
          <w:noProof/>
        </w:rPr>
        <w:t>136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270</w:t>
      </w:r>
      <w:r>
        <w:rPr>
          <w:noProof/>
        </w:rPr>
        <w:tab/>
        <w:t>Raffles and bingo conducted by charities etc.</w:t>
      </w:r>
      <w:r w:rsidRPr="00262E85">
        <w:rPr>
          <w:noProof/>
        </w:rPr>
        <w:tab/>
      </w:r>
      <w:r w:rsidRPr="00262E85">
        <w:rPr>
          <w:noProof/>
        </w:rPr>
        <w:fldChar w:fldCharType="begin"/>
      </w:r>
      <w:r w:rsidRPr="00262E85">
        <w:rPr>
          <w:noProof/>
        </w:rPr>
        <w:instrText xml:space="preserve"> PAGEREF _Toc22113598 \h </w:instrText>
      </w:r>
      <w:r w:rsidRPr="00262E85">
        <w:rPr>
          <w:noProof/>
        </w:rPr>
      </w:r>
      <w:r w:rsidRPr="00262E85">
        <w:rPr>
          <w:noProof/>
        </w:rPr>
        <w:fldChar w:fldCharType="separate"/>
      </w:r>
      <w:r w:rsidR="00303227">
        <w:rPr>
          <w:noProof/>
        </w:rPr>
        <w:t>136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I—Water, sewerage and drainage</w:t>
      </w:r>
      <w:r w:rsidRPr="00262E85">
        <w:rPr>
          <w:b w:val="0"/>
          <w:noProof/>
          <w:sz w:val="18"/>
        </w:rPr>
        <w:tab/>
      </w:r>
      <w:r w:rsidRPr="00262E85">
        <w:rPr>
          <w:b w:val="0"/>
          <w:noProof/>
          <w:sz w:val="18"/>
        </w:rPr>
        <w:fldChar w:fldCharType="begin"/>
      </w:r>
      <w:r w:rsidRPr="00262E85">
        <w:rPr>
          <w:b w:val="0"/>
          <w:noProof/>
          <w:sz w:val="18"/>
        </w:rPr>
        <w:instrText xml:space="preserve"> PAGEREF _Toc22113599 \h </w:instrText>
      </w:r>
      <w:r w:rsidRPr="00262E85">
        <w:rPr>
          <w:b w:val="0"/>
          <w:noProof/>
          <w:sz w:val="18"/>
        </w:rPr>
      </w:r>
      <w:r w:rsidRPr="00262E85">
        <w:rPr>
          <w:b w:val="0"/>
          <w:noProof/>
          <w:sz w:val="18"/>
        </w:rPr>
        <w:fldChar w:fldCharType="separate"/>
      </w:r>
      <w:r w:rsidR="00303227">
        <w:rPr>
          <w:b w:val="0"/>
          <w:noProof/>
          <w:sz w:val="18"/>
        </w:rPr>
        <w:t>137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285</w:t>
      </w:r>
      <w:r>
        <w:rPr>
          <w:noProof/>
        </w:rPr>
        <w:tab/>
        <w:t>Water</w:t>
      </w:r>
      <w:r w:rsidRPr="00262E85">
        <w:rPr>
          <w:noProof/>
        </w:rPr>
        <w:tab/>
      </w:r>
      <w:r w:rsidRPr="00262E85">
        <w:rPr>
          <w:noProof/>
        </w:rPr>
        <w:fldChar w:fldCharType="begin"/>
      </w:r>
      <w:r w:rsidRPr="00262E85">
        <w:rPr>
          <w:noProof/>
        </w:rPr>
        <w:instrText xml:space="preserve"> PAGEREF _Toc22113600 \h </w:instrText>
      </w:r>
      <w:r w:rsidRPr="00262E85">
        <w:rPr>
          <w:noProof/>
        </w:rPr>
      </w:r>
      <w:r w:rsidRPr="00262E85">
        <w:rPr>
          <w:noProof/>
        </w:rPr>
        <w:fldChar w:fldCharType="separate"/>
      </w:r>
      <w:r w:rsidR="00303227">
        <w:rPr>
          <w:noProof/>
        </w:rPr>
        <w:t>137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290</w:t>
      </w:r>
      <w:r>
        <w:rPr>
          <w:noProof/>
        </w:rPr>
        <w:tab/>
        <w:t>Sewerage and sewerage</w:t>
      </w:r>
      <w:r>
        <w:rPr>
          <w:noProof/>
        </w:rPr>
        <w:noBreakHyphen/>
        <w:t>like services</w:t>
      </w:r>
      <w:r w:rsidRPr="00262E85">
        <w:rPr>
          <w:noProof/>
        </w:rPr>
        <w:tab/>
      </w:r>
      <w:r w:rsidRPr="00262E85">
        <w:rPr>
          <w:noProof/>
        </w:rPr>
        <w:fldChar w:fldCharType="begin"/>
      </w:r>
      <w:r w:rsidRPr="00262E85">
        <w:rPr>
          <w:noProof/>
        </w:rPr>
        <w:instrText xml:space="preserve"> PAGEREF _Toc22113601 \h </w:instrText>
      </w:r>
      <w:r w:rsidRPr="00262E85">
        <w:rPr>
          <w:noProof/>
        </w:rPr>
      </w:r>
      <w:r w:rsidRPr="00262E85">
        <w:rPr>
          <w:noProof/>
        </w:rPr>
        <w:fldChar w:fldCharType="separate"/>
      </w:r>
      <w:r w:rsidR="00303227">
        <w:rPr>
          <w:noProof/>
        </w:rPr>
        <w:t>137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295</w:t>
      </w:r>
      <w:r>
        <w:rPr>
          <w:noProof/>
        </w:rPr>
        <w:tab/>
        <w:t>Emptying of septic tanks</w:t>
      </w:r>
      <w:r w:rsidRPr="00262E85">
        <w:rPr>
          <w:noProof/>
        </w:rPr>
        <w:tab/>
      </w:r>
      <w:r w:rsidRPr="00262E85">
        <w:rPr>
          <w:noProof/>
        </w:rPr>
        <w:fldChar w:fldCharType="begin"/>
      </w:r>
      <w:r w:rsidRPr="00262E85">
        <w:rPr>
          <w:noProof/>
        </w:rPr>
        <w:instrText xml:space="preserve"> PAGEREF _Toc22113602 \h </w:instrText>
      </w:r>
      <w:r w:rsidRPr="00262E85">
        <w:rPr>
          <w:noProof/>
        </w:rPr>
      </w:r>
      <w:r w:rsidRPr="00262E85">
        <w:rPr>
          <w:noProof/>
        </w:rPr>
        <w:fldChar w:fldCharType="separate"/>
      </w:r>
      <w:r w:rsidR="00303227">
        <w:rPr>
          <w:noProof/>
        </w:rPr>
        <w:t>138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300</w:t>
      </w:r>
      <w:r>
        <w:rPr>
          <w:noProof/>
        </w:rPr>
        <w:tab/>
        <w:t>Drainage</w:t>
      </w:r>
      <w:r w:rsidRPr="00262E85">
        <w:rPr>
          <w:noProof/>
        </w:rPr>
        <w:tab/>
      </w:r>
      <w:r w:rsidRPr="00262E85">
        <w:rPr>
          <w:noProof/>
        </w:rPr>
        <w:fldChar w:fldCharType="begin"/>
      </w:r>
      <w:r w:rsidRPr="00262E85">
        <w:rPr>
          <w:noProof/>
        </w:rPr>
        <w:instrText xml:space="preserve"> PAGEREF _Toc22113603 \h </w:instrText>
      </w:r>
      <w:r w:rsidRPr="00262E85">
        <w:rPr>
          <w:noProof/>
        </w:rPr>
      </w:r>
      <w:r w:rsidRPr="00262E85">
        <w:rPr>
          <w:noProof/>
        </w:rPr>
        <w:fldChar w:fldCharType="separate"/>
      </w:r>
      <w:r w:rsidR="00303227">
        <w:rPr>
          <w:noProof/>
        </w:rPr>
        <w:t>138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J—Supplies of going concerns</w:t>
      </w:r>
      <w:r w:rsidRPr="00262E85">
        <w:rPr>
          <w:b w:val="0"/>
          <w:noProof/>
          <w:sz w:val="18"/>
        </w:rPr>
        <w:tab/>
      </w:r>
      <w:r w:rsidRPr="00262E85">
        <w:rPr>
          <w:b w:val="0"/>
          <w:noProof/>
          <w:sz w:val="18"/>
        </w:rPr>
        <w:fldChar w:fldCharType="begin"/>
      </w:r>
      <w:r w:rsidRPr="00262E85">
        <w:rPr>
          <w:b w:val="0"/>
          <w:noProof/>
          <w:sz w:val="18"/>
        </w:rPr>
        <w:instrText xml:space="preserve"> PAGEREF _Toc22113604 \h </w:instrText>
      </w:r>
      <w:r w:rsidRPr="00262E85">
        <w:rPr>
          <w:b w:val="0"/>
          <w:noProof/>
          <w:sz w:val="18"/>
        </w:rPr>
      </w:r>
      <w:r w:rsidRPr="00262E85">
        <w:rPr>
          <w:b w:val="0"/>
          <w:noProof/>
          <w:sz w:val="18"/>
        </w:rPr>
        <w:fldChar w:fldCharType="separate"/>
      </w:r>
      <w:r w:rsidR="00303227">
        <w:rPr>
          <w:b w:val="0"/>
          <w:noProof/>
          <w:sz w:val="18"/>
        </w:rPr>
        <w:t>138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325</w:t>
      </w:r>
      <w:r>
        <w:rPr>
          <w:noProof/>
        </w:rPr>
        <w:tab/>
        <w:t>Supply of a going concern</w:t>
      </w:r>
      <w:r w:rsidRPr="00262E85">
        <w:rPr>
          <w:noProof/>
        </w:rPr>
        <w:tab/>
      </w:r>
      <w:r w:rsidRPr="00262E85">
        <w:rPr>
          <w:noProof/>
        </w:rPr>
        <w:fldChar w:fldCharType="begin"/>
      </w:r>
      <w:r w:rsidRPr="00262E85">
        <w:rPr>
          <w:noProof/>
        </w:rPr>
        <w:instrText xml:space="preserve"> PAGEREF _Toc22113605 \h </w:instrText>
      </w:r>
      <w:r w:rsidRPr="00262E85">
        <w:rPr>
          <w:noProof/>
        </w:rPr>
      </w:r>
      <w:r w:rsidRPr="00262E85">
        <w:rPr>
          <w:noProof/>
        </w:rPr>
        <w:fldChar w:fldCharType="separate"/>
      </w:r>
      <w:r w:rsidR="00303227">
        <w:rPr>
          <w:noProof/>
        </w:rPr>
        <w:t>138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K—Transport and related matters</w:t>
      </w:r>
      <w:r w:rsidRPr="00262E85">
        <w:rPr>
          <w:b w:val="0"/>
          <w:noProof/>
          <w:sz w:val="18"/>
        </w:rPr>
        <w:tab/>
      </w:r>
      <w:r w:rsidRPr="00262E85">
        <w:rPr>
          <w:b w:val="0"/>
          <w:noProof/>
          <w:sz w:val="18"/>
        </w:rPr>
        <w:fldChar w:fldCharType="begin"/>
      </w:r>
      <w:r w:rsidRPr="00262E85">
        <w:rPr>
          <w:b w:val="0"/>
          <w:noProof/>
          <w:sz w:val="18"/>
        </w:rPr>
        <w:instrText xml:space="preserve"> PAGEREF _Toc22113606 \h </w:instrText>
      </w:r>
      <w:r w:rsidRPr="00262E85">
        <w:rPr>
          <w:b w:val="0"/>
          <w:noProof/>
          <w:sz w:val="18"/>
        </w:rPr>
      </w:r>
      <w:r w:rsidRPr="00262E85">
        <w:rPr>
          <w:b w:val="0"/>
          <w:noProof/>
          <w:sz w:val="18"/>
        </w:rPr>
        <w:fldChar w:fldCharType="separate"/>
      </w:r>
      <w:r w:rsidR="00303227">
        <w:rPr>
          <w:b w:val="0"/>
          <w:noProof/>
          <w:sz w:val="18"/>
        </w:rPr>
        <w:t>139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355</w:t>
      </w:r>
      <w:r>
        <w:rPr>
          <w:noProof/>
        </w:rPr>
        <w:tab/>
        <w:t>Supplies of transport and related matters</w:t>
      </w:r>
      <w:r w:rsidRPr="00262E85">
        <w:rPr>
          <w:noProof/>
        </w:rPr>
        <w:tab/>
      </w:r>
      <w:r w:rsidRPr="00262E85">
        <w:rPr>
          <w:noProof/>
        </w:rPr>
        <w:fldChar w:fldCharType="begin"/>
      </w:r>
      <w:r w:rsidRPr="00262E85">
        <w:rPr>
          <w:noProof/>
        </w:rPr>
        <w:instrText xml:space="preserve"> PAGEREF _Toc22113607 \h </w:instrText>
      </w:r>
      <w:r w:rsidRPr="00262E85">
        <w:rPr>
          <w:noProof/>
        </w:rPr>
      </w:r>
      <w:r w:rsidRPr="00262E85">
        <w:rPr>
          <w:noProof/>
        </w:rPr>
        <w:fldChar w:fldCharType="separate"/>
      </w:r>
      <w:r w:rsidR="00303227">
        <w:rPr>
          <w:noProof/>
        </w:rPr>
        <w:t>139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360</w:t>
      </w:r>
      <w:r>
        <w:rPr>
          <w:noProof/>
        </w:rPr>
        <w:tab/>
        <w:t>Travel agents arranging overseas supplies</w:t>
      </w:r>
      <w:r w:rsidRPr="00262E85">
        <w:rPr>
          <w:noProof/>
        </w:rPr>
        <w:tab/>
      </w:r>
      <w:r w:rsidRPr="00262E85">
        <w:rPr>
          <w:noProof/>
        </w:rPr>
        <w:fldChar w:fldCharType="begin"/>
      </w:r>
      <w:r w:rsidRPr="00262E85">
        <w:rPr>
          <w:noProof/>
        </w:rPr>
        <w:instrText xml:space="preserve"> PAGEREF _Toc22113608 \h </w:instrText>
      </w:r>
      <w:r w:rsidRPr="00262E85">
        <w:rPr>
          <w:noProof/>
        </w:rPr>
      </w:r>
      <w:r w:rsidRPr="00262E85">
        <w:rPr>
          <w:noProof/>
        </w:rPr>
        <w:fldChar w:fldCharType="separate"/>
      </w:r>
      <w:r w:rsidR="00303227">
        <w:rPr>
          <w:noProof/>
        </w:rPr>
        <w:t>141</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L—Precious metals</w:t>
      </w:r>
      <w:r w:rsidRPr="00262E85">
        <w:rPr>
          <w:b w:val="0"/>
          <w:noProof/>
          <w:sz w:val="18"/>
        </w:rPr>
        <w:tab/>
      </w:r>
      <w:r w:rsidRPr="00262E85">
        <w:rPr>
          <w:b w:val="0"/>
          <w:noProof/>
          <w:sz w:val="18"/>
        </w:rPr>
        <w:fldChar w:fldCharType="begin"/>
      </w:r>
      <w:r w:rsidRPr="00262E85">
        <w:rPr>
          <w:b w:val="0"/>
          <w:noProof/>
          <w:sz w:val="18"/>
        </w:rPr>
        <w:instrText xml:space="preserve"> PAGEREF _Toc22113609 \h </w:instrText>
      </w:r>
      <w:r w:rsidRPr="00262E85">
        <w:rPr>
          <w:b w:val="0"/>
          <w:noProof/>
          <w:sz w:val="18"/>
        </w:rPr>
      </w:r>
      <w:r w:rsidRPr="00262E85">
        <w:rPr>
          <w:b w:val="0"/>
          <w:noProof/>
          <w:sz w:val="18"/>
        </w:rPr>
        <w:fldChar w:fldCharType="separate"/>
      </w:r>
      <w:r w:rsidR="00303227">
        <w:rPr>
          <w:b w:val="0"/>
          <w:noProof/>
          <w:sz w:val="18"/>
        </w:rPr>
        <w:t>142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385</w:t>
      </w:r>
      <w:r>
        <w:rPr>
          <w:noProof/>
        </w:rPr>
        <w:tab/>
        <w:t>Supplies of precious metals</w:t>
      </w:r>
      <w:r w:rsidRPr="00262E85">
        <w:rPr>
          <w:noProof/>
        </w:rPr>
        <w:tab/>
      </w:r>
      <w:r w:rsidRPr="00262E85">
        <w:rPr>
          <w:noProof/>
        </w:rPr>
        <w:fldChar w:fldCharType="begin"/>
      </w:r>
      <w:r w:rsidRPr="00262E85">
        <w:rPr>
          <w:noProof/>
        </w:rPr>
        <w:instrText xml:space="preserve"> PAGEREF _Toc22113610 \h </w:instrText>
      </w:r>
      <w:r w:rsidRPr="00262E85">
        <w:rPr>
          <w:noProof/>
        </w:rPr>
      </w:r>
      <w:r w:rsidRPr="00262E85">
        <w:rPr>
          <w:noProof/>
        </w:rPr>
        <w:fldChar w:fldCharType="separate"/>
      </w:r>
      <w:r w:rsidR="00303227">
        <w:rPr>
          <w:noProof/>
        </w:rPr>
        <w:t>142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M—Supplies through inwards duty free shops</w:t>
      </w:r>
      <w:r w:rsidRPr="00262E85">
        <w:rPr>
          <w:b w:val="0"/>
          <w:noProof/>
          <w:sz w:val="18"/>
        </w:rPr>
        <w:tab/>
      </w:r>
      <w:r w:rsidRPr="00262E85">
        <w:rPr>
          <w:b w:val="0"/>
          <w:noProof/>
          <w:sz w:val="18"/>
        </w:rPr>
        <w:fldChar w:fldCharType="begin"/>
      </w:r>
      <w:r w:rsidRPr="00262E85">
        <w:rPr>
          <w:b w:val="0"/>
          <w:noProof/>
          <w:sz w:val="18"/>
        </w:rPr>
        <w:instrText xml:space="preserve"> PAGEREF _Toc22113611 \h </w:instrText>
      </w:r>
      <w:r w:rsidRPr="00262E85">
        <w:rPr>
          <w:b w:val="0"/>
          <w:noProof/>
          <w:sz w:val="18"/>
        </w:rPr>
      </w:r>
      <w:r w:rsidRPr="00262E85">
        <w:rPr>
          <w:b w:val="0"/>
          <w:noProof/>
          <w:sz w:val="18"/>
        </w:rPr>
        <w:fldChar w:fldCharType="separate"/>
      </w:r>
      <w:r w:rsidR="00303227">
        <w:rPr>
          <w:b w:val="0"/>
          <w:noProof/>
          <w:sz w:val="18"/>
        </w:rPr>
        <w:t>142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415</w:t>
      </w:r>
      <w:r>
        <w:rPr>
          <w:noProof/>
        </w:rPr>
        <w:tab/>
        <w:t>Supplies through inwards duty free shops</w:t>
      </w:r>
      <w:r w:rsidRPr="00262E85">
        <w:rPr>
          <w:noProof/>
        </w:rPr>
        <w:tab/>
      </w:r>
      <w:r w:rsidRPr="00262E85">
        <w:rPr>
          <w:noProof/>
        </w:rPr>
        <w:fldChar w:fldCharType="begin"/>
      </w:r>
      <w:r w:rsidRPr="00262E85">
        <w:rPr>
          <w:noProof/>
        </w:rPr>
        <w:instrText xml:space="preserve"> PAGEREF _Toc22113612 \h </w:instrText>
      </w:r>
      <w:r w:rsidRPr="00262E85">
        <w:rPr>
          <w:noProof/>
        </w:rPr>
      </w:r>
      <w:r w:rsidRPr="00262E85">
        <w:rPr>
          <w:noProof/>
        </w:rPr>
        <w:fldChar w:fldCharType="separate"/>
      </w:r>
      <w:r w:rsidR="00303227">
        <w:rPr>
          <w:noProof/>
        </w:rPr>
        <w:t>142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N—Grants of land by governments</w:t>
      </w:r>
      <w:r w:rsidRPr="00262E85">
        <w:rPr>
          <w:b w:val="0"/>
          <w:noProof/>
          <w:sz w:val="18"/>
        </w:rPr>
        <w:tab/>
      </w:r>
      <w:r w:rsidRPr="00262E85">
        <w:rPr>
          <w:b w:val="0"/>
          <w:noProof/>
          <w:sz w:val="18"/>
        </w:rPr>
        <w:fldChar w:fldCharType="begin"/>
      </w:r>
      <w:r w:rsidRPr="00262E85">
        <w:rPr>
          <w:b w:val="0"/>
          <w:noProof/>
          <w:sz w:val="18"/>
        </w:rPr>
        <w:instrText xml:space="preserve"> PAGEREF _Toc22113613 \h </w:instrText>
      </w:r>
      <w:r w:rsidRPr="00262E85">
        <w:rPr>
          <w:b w:val="0"/>
          <w:noProof/>
          <w:sz w:val="18"/>
        </w:rPr>
      </w:r>
      <w:r w:rsidRPr="00262E85">
        <w:rPr>
          <w:b w:val="0"/>
          <w:noProof/>
          <w:sz w:val="18"/>
        </w:rPr>
        <w:fldChar w:fldCharType="separate"/>
      </w:r>
      <w:r w:rsidR="00303227">
        <w:rPr>
          <w:b w:val="0"/>
          <w:noProof/>
          <w:sz w:val="18"/>
        </w:rPr>
        <w:t>142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445</w:t>
      </w:r>
      <w:r>
        <w:rPr>
          <w:noProof/>
        </w:rPr>
        <w:tab/>
        <w:t>Grants of freehold and similar interests by governments</w:t>
      </w:r>
      <w:r w:rsidRPr="00262E85">
        <w:rPr>
          <w:noProof/>
        </w:rPr>
        <w:tab/>
      </w:r>
      <w:r w:rsidRPr="00262E85">
        <w:rPr>
          <w:noProof/>
        </w:rPr>
        <w:fldChar w:fldCharType="begin"/>
      </w:r>
      <w:r w:rsidRPr="00262E85">
        <w:rPr>
          <w:noProof/>
        </w:rPr>
        <w:instrText xml:space="preserve"> PAGEREF _Toc22113614 \h </w:instrText>
      </w:r>
      <w:r w:rsidRPr="00262E85">
        <w:rPr>
          <w:noProof/>
        </w:rPr>
      </w:r>
      <w:r w:rsidRPr="00262E85">
        <w:rPr>
          <w:noProof/>
        </w:rPr>
        <w:fldChar w:fldCharType="separate"/>
      </w:r>
      <w:r w:rsidR="00303227">
        <w:rPr>
          <w:noProof/>
        </w:rPr>
        <w:t>142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450</w:t>
      </w:r>
      <w:r>
        <w:rPr>
          <w:noProof/>
        </w:rPr>
        <w:tab/>
        <w:t>Leases preceding grants of freehold and similar interests by governments</w:t>
      </w:r>
      <w:r w:rsidRPr="00262E85">
        <w:rPr>
          <w:noProof/>
        </w:rPr>
        <w:tab/>
      </w:r>
      <w:r w:rsidRPr="00262E85">
        <w:rPr>
          <w:noProof/>
        </w:rPr>
        <w:fldChar w:fldCharType="begin"/>
      </w:r>
      <w:r w:rsidRPr="00262E85">
        <w:rPr>
          <w:noProof/>
        </w:rPr>
        <w:instrText xml:space="preserve"> PAGEREF _Toc22113615 \h </w:instrText>
      </w:r>
      <w:r w:rsidRPr="00262E85">
        <w:rPr>
          <w:noProof/>
        </w:rPr>
      </w:r>
      <w:r w:rsidRPr="00262E85">
        <w:rPr>
          <w:noProof/>
        </w:rPr>
        <w:fldChar w:fldCharType="separate"/>
      </w:r>
      <w:r w:rsidR="00303227">
        <w:rPr>
          <w:noProof/>
        </w:rPr>
        <w:t>143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O—Farm land</w:t>
      </w:r>
      <w:r w:rsidRPr="00262E85">
        <w:rPr>
          <w:b w:val="0"/>
          <w:noProof/>
          <w:sz w:val="18"/>
        </w:rPr>
        <w:tab/>
      </w:r>
      <w:r w:rsidRPr="00262E85">
        <w:rPr>
          <w:b w:val="0"/>
          <w:noProof/>
          <w:sz w:val="18"/>
        </w:rPr>
        <w:fldChar w:fldCharType="begin"/>
      </w:r>
      <w:r w:rsidRPr="00262E85">
        <w:rPr>
          <w:b w:val="0"/>
          <w:noProof/>
          <w:sz w:val="18"/>
        </w:rPr>
        <w:instrText xml:space="preserve"> PAGEREF _Toc22113616 \h </w:instrText>
      </w:r>
      <w:r w:rsidRPr="00262E85">
        <w:rPr>
          <w:b w:val="0"/>
          <w:noProof/>
          <w:sz w:val="18"/>
        </w:rPr>
      </w:r>
      <w:r w:rsidRPr="00262E85">
        <w:rPr>
          <w:b w:val="0"/>
          <w:noProof/>
          <w:sz w:val="18"/>
        </w:rPr>
        <w:fldChar w:fldCharType="separate"/>
      </w:r>
      <w:r w:rsidR="00303227">
        <w:rPr>
          <w:b w:val="0"/>
          <w:noProof/>
          <w:sz w:val="18"/>
        </w:rPr>
        <w:t>144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475</w:t>
      </w:r>
      <w:r>
        <w:rPr>
          <w:noProof/>
        </w:rPr>
        <w:tab/>
        <w:t>Subdivided farm land</w:t>
      </w:r>
      <w:r w:rsidRPr="00262E85">
        <w:rPr>
          <w:noProof/>
        </w:rPr>
        <w:tab/>
      </w:r>
      <w:r w:rsidRPr="00262E85">
        <w:rPr>
          <w:noProof/>
        </w:rPr>
        <w:fldChar w:fldCharType="begin"/>
      </w:r>
      <w:r w:rsidRPr="00262E85">
        <w:rPr>
          <w:noProof/>
        </w:rPr>
        <w:instrText xml:space="preserve"> PAGEREF _Toc22113617 \h </w:instrText>
      </w:r>
      <w:r w:rsidRPr="00262E85">
        <w:rPr>
          <w:noProof/>
        </w:rPr>
      </w:r>
      <w:r w:rsidRPr="00262E85">
        <w:rPr>
          <w:noProof/>
        </w:rPr>
        <w:fldChar w:fldCharType="separate"/>
      </w:r>
      <w:r w:rsidR="00303227">
        <w:rPr>
          <w:noProof/>
        </w:rPr>
        <w:t>144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480</w:t>
      </w:r>
      <w:r>
        <w:rPr>
          <w:noProof/>
        </w:rPr>
        <w:tab/>
        <w:t>Farm land supplied for farming</w:t>
      </w:r>
      <w:r w:rsidRPr="00262E85">
        <w:rPr>
          <w:noProof/>
        </w:rPr>
        <w:tab/>
      </w:r>
      <w:r w:rsidRPr="00262E85">
        <w:rPr>
          <w:noProof/>
        </w:rPr>
        <w:fldChar w:fldCharType="begin"/>
      </w:r>
      <w:r w:rsidRPr="00262E85">
        <w:rPr>
          <w:noProof/>
        </w:rPr>
        <w:instrText xml:space="preserve"> PAGEREF _Toc22113618 \h </w:instrText>
      </w:r>
      <w:r w:rsidRPr="00262E85">
        <w:rPr>
          <w:noProof/>
        </w:rPr>
      </w:r>
      <w:r w:rsidRPr="00262E85">
        <w:rPr>
          <w:noProof/>
        </w:rPr>
        <w:fldChar w:fldCharType="separate"/>
      </w:r>
      <w:r w:rsidR="00303227">
        <w:rPr>
          <w:noProof/>
        </w:rPr>
        <w:t>144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P—Cars for use by disabled people</w:t>
      </w:r>
      <w:r w:rsidRPr="00262E85">
        <w:rPr>
          <w:b w:val="0"/>
          <w:noProof/>
          <w:sz w:val="18"/>
        </w:rPr>
        <w:tab/>
      </w:r>
      <w:r w:rsidRPr="00262E85">
        <w:rPr>
          <w:b w:val="0"/>
          <w:noProof/>
          <w:sz w:val="18"/>
        </w:rPr>
        <w:fldChar w:fldCharType="begin"/>
      </w:r>
      <w:r w:rsidRPr="00262E85">
        <w:rPr>
          <w:b w:val="0"/>
          <w:noProof/>
          <w:sz w:val="18"/>
        </w:rPr>
        <w:instrText xml:space="preserve"> PAGEREF _Toc22113619 \h </w:instrText>
      </w:r>
      <w:r w:rsidRPr="00262E85">
        <w:rPr>
          <w:b w:val="0"/>
          <w:noProof/>
          <w:sz w:val="18"/>
        </w:rPr>
      </w:r>
      <w:r w:rsidRPr="00262E85">
        <w:rPr>
          <w:b w:val="0"/>
          <w:noProof/>
          <w:sz w:val="18"/>
        </w:rPr>
        <w:fldChar w:fldCharType="separate"/>
      </w:r>
      <w:r w:rsidR="00303227">
        <w:rPr>
          <w:b w:val="0"/>
          <w:noProof/>
          <w:sz w:val="18"/>
        </w:rPr>
        <w:t>145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505</w:t>
      </w:r>
      <w:r>
        <w:rPr>
          <w:noProof/>
        </w:rPr>
        <w:tab/>
        <w:t>Disabled veterans</w:t>
      </w:r>
      <w:r w:rsidRPr="00262E85">
        <w:rPr>
          <w:noProof/>
        </w:rPr>
        <w:tab/>
      </w:r>
      <w:r w:rsidRPr="00262E85">
        <w:rPr>
          <w:noProof/>
        </w:rPr>
        <w:fldChar w:fldCharType="begin"/>
      </w:r>
      <w:r w:rsidRPr="00262E85">
        <w:rPr>
          <w:noProof/>
        </w:rPr>
        <w:instrText xml:space="preserve"> PAGEREF _Toc22113620 \h </w:instrText>
      </w:r>
      <w:r w:rsidRPr="00262E85">
        <w:rPr>
          <w:noProof/>
        </w:rPr>
      </w:r>
      <w:r w:rsidRPr="00262E85">
        <w:rPr>
          <w:noProof/>
        </w:rPr>
        <w:fldChar w:fldCharType="separate"/>
      </w:r>
      <w:r w:rsidR="00303227">
        <w:rPr>
          <w:noProof/>
        </w:rPr>
        <w:t>145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510</w:t>
      </w:r>
      <w:r>
        <w:rPr>
          <w:noProof/>
        </w:rPr>
        <w:tab/>
        <w:t>Other disabled people</w:t>
      </w:r>
      <w:r w:rsidRPr="00262E85">
        <w:rPr>
          <w:noProof/>
        </w:rPr>
        <w:tab/>
      </w:r>
      <w:r w:rsidRPr="00262E85">
        <w:rPr>
          <w:noProof/>
        </w:rPr>
        <w:fldChar w:fldCharType="begin"/>
      </w:r>
      <w:r w:rsidRPr="00262E85">
        <w:rPr>
          <w:noProof/>
        </w:rPr>
        <w:instrText xml:space="preserve"> PAGEREF _Toc22113621 \h </w:instrText>
      </w:r>
      <w:r w:rsidRPr="00262E85">
        <w:rPr>
          <w:noProof/>
        </w:rPr>
      </w:r>
      <w:r w:rsidRPr="00262E85">
        <w:rPr>
          <w:noProof/>
        </w:rPr>
        <w:fldChar w:fldCharType="separate"/>
      </w:r>
      <w:r w:rsidR="00303227">
        <w:rPr>
          <w:noProof/>
        </w:rPr>
        <w:t>146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Q—International mail</w:t>
      </w:r>
      <w:r w:rsidRPr="00262E85">
        <w:rPr>
          <w:b w:val="0"/>
          <w:noProof/>
          <w:sz w:val="18"/>
        </w:rPr>
        <w:tab/>
      </w:r>
      <w:r w:rsidRPr="00262E85">
        <w:rPr>
          <w:b w:val="0"/>
          <w:noProof/>
          <w:sz w:val="18"/>
        </w:rPr>
        <w:fldChar w:fldCharType="begin"/>
      </w:r>
      <w:r w:rsidRPr="00262E85">
        <w:rPr>
          <w:b w:val="0"/>
          <w:noProof/>
          <w:sz w:val="18"/>
        </w:rPr>
        <w:instrText xml:space="preserve"> PAGEREF _Toc22113622 \h </w:instrText>
      </w:r>
      <w:r w:rsidRPr="00262E85">
        <w:rPr>
          <w:b w:val="0"/>
          <w:noProof/>
          <w:sz w:val="18"/>
        </w:rPr>
      </w:r>
      <w:r w:rsidRPr="00262E85">
        <w:rPr>
          <w:b w:val="0"/>
          <w:noProof/>
          <w:sz w:val="18"/>
        </w:rPr>
        <w:fldChar w:fldCharType="separate"/>
      </w:r>
      <w:r w:rsidR="00303227">
        <w:rPr>
          <w:b w:val="0"/>
          <w:noProof/>
          <w:sz w:val="18"/>
        </w:rPr>
        <w:t>146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540</w:t>
      </w:r>
      <w:r>
        <w:rPr>
          <w:noProof/>
        </w:rPr>
        <w:tab/>
        <w:t>International mail</w:t>
      </w:r>
      <w:r w:rsidRPr="00262E85">
        <w:rPr>
          <w:noProof/>
        </w:rPr>
        <w:tab/>
      </w:r>
      <w:r w:rsidRPr="00262E85">
        <w:rPr>
          <w:noProof/>
        </w:rPr>
        <w:fldChar w:fldCharType="begin"/>
      </w:r>
      <w:r w:rsidRPr="00262E85">
        <w:rPr>
          <w:noProof/>
        </w:rPr>
        <w:instrText xml:space="preserve"> PAGEREF _Toc22113623 \h </w:instrText>
      </w:r>
      <w:r w:rsidRPr="00262E85">
        <w:rPr>
          <w:noProof/>
        </w:rPr>
      </w:r>
      <w:r w:rsidRPr="00262E85">
        <w:rPr>
          <w:noProof/>
        </w:rPr>
        <w:fldChar w:fldCharType="separate"/>
      </w:r>
      <w:r w:rsidR="00303227">
        <w:rPr>
          <w:noProof/>
        </w:rPr>
        <w:t>146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R—Telecommunication supplies made under arrangements for global roaming in the indirect tax zone</w:t>
      </w:r>
      <w:r w:rsidRPr="00262E85">
        <w:rPr>
          <w:b w:val="0"/>
          <w:noProof/>
          <w:sz w:val="18"/>
        </w:rPr>
        <w:tab/>
      </w:r>
      <w:r w:rsidRPr="00262E85">
        <w:rPr>
          <w:b w:val="0"/>
          <w:noProof/>
          <w:sz w:val="18"/>
        </w:rPr>
        <w:fldChar w:fldCharType="begin"/>
      </w:r>
      <w:r w:rsidRPr="00262E85">
        <w:rPr>
          <w:b w:val="0"/>
          <w:noProof/>
          <w:sz w:val="18"/>
        </w:rPr>
        <w:instrText xml:space="preserve"> PAGEREF _Toc22113624 \h </w:instrText>
      </w:r>
      <w:r w:rsidRPr="00262E85">
        <w:rPr>
          <w:b w:val="0"/>
          <w:noProof/>
          <w:sz w:val="18"/>
        </w:rPr>
      </w:r>
      <w:r w:rsidRPr="00262E85">
        <w:rPr>
          <w:b w:val="0"/>
          <w:noProof/>
          <w:sz w:val="18"/>
        </w:rPr>
        <w:fldChar w:fldCharType="separate"/>
      </w:r>
      <w:r w:rsidR="00303227">
        <w:rPr>
          <w:b w:val="0"/>
          <w:noProof/>
          <w:sz w:val="18"/>
        </w:rPr>
        <w:t>147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570</w:t>
      </w:r>
      <w:r>
        <w:rPr>
          <w:noProof/>
        </w:rPr>
        <w:tab/>
        <w:t>Telecommunication supplies made under arrangements for global roaming in the indirect tax zone</w:t>
      </w:r>
      <w:r w:rsidRPr="00262E85">
        <w:rPr>
          <w:noProof/>
        </w:rPr>
        <w:tab/>
      </w:r>
      <w:r w:rsidRPr="00262E85">
        <w:rPr>
          <w:noProof/>
        </w:rPr>
        <w:fldChar w:fldCharType="begin"/>
      </w:r>
      <w:r w:rsidRPr="00262E85">
        <w:rPr>
          <w:noProof/>
        </w:rPr>
        <w:instrText xml:space="preserve"> PAGEREF _Toc22113625 \h </w:instrText>
      </w:r>
      <w:r w:rsidRPr="00262E85">
        <w:rPr>
          <w:noProof/>
        </w:rPr>
      </w:r>
      <w:r w:rsidRPr="00262E85">
        <w:rPr>
          <w:noProof/>
        </w:rPr>
        <w:fldChar w:fldCharType="separate"/>
      </w:r>
      <w:r w:rsidR="00303227">
        <w:rPr>
          <w:noProof/>
        </w:rPr>
        <w:t>147</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S—Eligible emissions units</w:t>
      </w:r>
      <w:r w:rsidRPr="00262E85">
        <w:rPr>
          <w:b w:val="0"/>
          <w:noProof/>
          <w:sz w:val="18"/>
        </w:rPr>
        <w:tab/>
      </w:r>
      <w:r w:rsidRPr="00262E85">
        <w:rPr>
          <w:b w:val="0"/>
          <w:noProof/>
          <w:sz w:val="18"/>
        </w:rPr>
        <w:fldChar w:fldCharType="begin"/>
      </w:r>
      <w:r w:rsidRPr="00262E85">
        <w:rPr>
          <w:b w:val="0"/>
          <w:noProof/>
          <w:sz w:val="18"/>
        </w:rPr>
        <w:instrText xml:space="preserve"> PAGEREF _Toc22113626 \h </w:instrText>
      </w:r>
      <w:r w:rsidRPr="00262E85">
        <w:rPr>
          <w:b w:val="0"/>
          <w:noProof/>
          <w:sz w:val="18"/>
        </w:rPr>
      </w:r>
      <w:r w:rsidRPr="00262E85">
        <w:rPr>
          <w:b w:val="0"/>
          <w:noProof/>
          <w:sz w:val="18"/>
        </w:rPr>
        <w:fldChar w:fldCharType="separate"/>
      </w:r>
      <w:r w:rsidR="00303227">
        <w:rPr>
          <w:b w:val="0"/>
          <w:noProof/>
          <w:sz w:val="18"/>
        </w:rPr>
        <w:t>148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590</w:t>
      </w:r>
      <w:r>
        <w:rPr>
          <w:noProof/>
        </w:rPr>
        <w:tab/>
        <w:t>Eligible emissions units</w:t>
      </w:r>
      <w:r w:rsidRPr="00262E85">
        <w:rPr>
          <w:noProof/>
        </w:rPr>
        <w:tab/>
      </w:r>
      <w:r w:rsidRPr="00262E85">
        <w:rPr>
          <w:noProof/>
        </w:rPr>
        <w:fldChar w:fldCharType="begin"/>
      </w:r>
      <w:r w:rsidRPr="00262E85">
        <w:rPr>
          <w:noProof/>
        </w:rPr>
        <w:instrText xml:space="preserve"> PAGEREF _Toc22113627 \h </w:instrText>
      </w:r>
      <w:r w:rsidRPr="00262E85">
        <w:rPr>
          <w:noProof/>
        </w:rPr>
      </w:r>
      <w:r w:rsidRPr="00262E85">
        <w:rPr>
          <w:noProof/>
        </w:rPr>
        <w:fldChar w:fldCharType="separate"/>
      </w:r>
      <w:r w:rsidR="00303227">
        <w:rPr>
          <w:noProof/>
        </w:rPr>
        <w:t>148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38</w:t>
      </w:r>
      <w:r>
        <w:rPr>
          <w:noProof/>
        </w:rPr>
        <w:noBreakHyphen/>
        <w:t>T—Inbound intangible consumer supplies</w:t>
      </w:r>
      <w:r w:rsidRPr="00262E85">
        <w:rPr>
          <w:b w:val="0"/>
          <w:noProof/>
          <w:sz w:val="18"/>
        </w:rPr>
        <w:tab/>
      </w:r>
      <w:r w:rsidRPr="00262E85">
        <w:rPr>
          <w:b w:val="0"/>
          <w:noProof/>
          <w:sz w:val="18"/>
        </w:rPr>
        <w:fldChar w:fldCharType="begin"/>
      </w:r>
      <w:r w:rsidRPr="00262E85">
        <w:rPr>
          <w:b w:val="0"/>
          <w:noProof/>
          <w:sz w:val="18"/>
        </w:rPr>
        <w:instrText xml:space="preserve"> PAGEREF _Toc22113628 \h </w:instrText>
      </w:r>
      <w:r w:rsidRPr="00262E85">
        <w:rPr>
          <w:b w:val="0"/>
          <w:noProof/>
          <w:sz w:val="18"/>
        </w:rPr>
      </w:r>
      <w:r w:rsidRPr="00262E85">
        <w:rPr>
          <w:b w:val="0"/>
          <w:noProof/>
          <w:sz w:val="18"/>
        </w:rPr>
        <w:fldChar w:fldCharType="separate"/>
      </w:r>
      <w:r w:rsidR="00303227">
        <w:rPr>
          <w:b w:val="0"/>
          <w:noProof/>
          <w:sz w:val="18"/>
        </w:rPr>
        <w:t>148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38</w:t>
      </w:r>
      <w:r>
        <w:rPr>
          <w:noProof/>
        </w:rPr>
        <w:noBreakHyphen/>
        <w:t>610</w:t>
      </w:r>
      <w:r>
        <w:rPr>
          <w:noProof/>
        </w:rPr>
        <w:tab/>
        <w:t>Inbound intangible consumer supplies</w:t>
      </w:r>
      <w:r w:rsidRPr="00262E85">
        <w:rPr>
          <w:noProof/>
        </w:rPr>
        <w:tab/>
      </w:r>
      <w:r w:rsidRPr="00262E85">
        <w:rPr>
          <w:noProof/>
        </w:rPr>
        <w:fldChar w:fldCharType="begin"/>
      </w:r>
      <w:r w:rsidRPr="00262E85">
        <w:rPr>
          <w:noProof/>
        </w:rPr>
        <w:instrText xml:space="preserve"> PAGEREF _Toc22113629 \h </w:instrText>
      </w:r>
      <w:r w:rsidRPr="00262E85">
        <w:rPr>
          <w:noProof/>
        </w:rPr>
      </w:r>
      <w:r w:rsidRPr="00262E85">
        <w:rPr>
          <w:noProof/>
        </w:rPr>
        <w:fldChar w:fldCharType="separate"/>
      </w:r>
      <w:r w:rsidR="00303227">
        <w:rPr>
          <w:noProof/>
        </w:rPr>
        <w:t>148</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40—Input taxed supplies</w:t>
      </w:r>
      <w:r w:rsidRPr="00262E85">
        <w:rPr>
          <w:b w:val="0"/>
          <w:noProof/>
          <w:sz w:val="18"/>
        </w:rPr>
        <w:tab/>
      </w:r>
      <w:r w:rsidRPr="00262E85">
        <w:rPr>
          <w:b w:val="0"/>
          <w:noProof/>
          <w:sz w:val="18"/>
        </w:rPr>
        <w:fldChar w:fldCharType="begin"/>
      </w:r>
      <w:r w:rsidRPr="00262E85">
        <w:rPr>
          <w:b w:val="0"/>
          <w:noProof/>
          <w:sz w:val="18"/>
        </w:rPr>
        <w:instrText xml:space="preserve"> PAGEREF _Toc22113630 \h </w:instrText>
      </w:r>
      <w:r w:rsidRPr="00262E85">
        <w:rPr>
          <w:b w:val="0"/>
          <w:noProof/>
          <w:sz w:val="18"/>
        </w:rPr>
      </w:r>
      <w:r w:rsidRPr="00262E85">
        <w:rPr>
          <w:b w:val="0"/>
          <w:noProof/>
          <w:sz w:val="18"/>
        </w:rPr>
        <w:fldChar w:fldCharType="separate"/>
      </w:r>
      <w:r w:rsidR="00303227">
        <w:rPr>
          <w:b w:val="0"/>
          <w:noProof/>
          <w:sz w:val="18"/>
        </w:rPr>
        <w:t>150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_Toc22113631 \h </w:instrText>
      </w:r>
      <w:r w:rsidRPr="00262E85">
        <w:rPr>
          <w:noProof/>
        </w:rPr>
      </w:r>
      <w:r w:rsidRPr="00262E85">
        <w:rPr>
          <w:noProof/>
        </w:rPr>
        <w:fldChar w:fldCharType="separate"/>
      </w:r>
      <w:r w:rsidR="00303227">
        <w:rPr>
          <w:noProof/>
        </w:rPr>
        <w:t>150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A—Financial supplies</w:t>
      </w:r>
      <w:r w:rsidRPr="00262E85">
        <w:rPr>
          <w:b w:val="0"/>
          <w:noProof/>
          <w:sz w:val="18"/>
        </w:rPr>
        <w:tab/>
      </w:r>
      <w:r w:rsidRPr="00262E85">
        <w:rPr>
          <w:b w:val="0"/>
          <w:noProof/>
          <w:sz w:val="18"/>
        </w:rPr>
        <w:fldChar w:fldCharType="begin"/>
      </w:r>
      <w:r w:rsidRPr="00262E85">
        <w:rPr>
          <w:b w:val="0"/>
          <w:noProof/>
          <w:sz w:val="18"/>
        </w:rPr>
        <w:instrText xml:space="preserve"> PAGEREF _Toc22113632 \h </w:instrText>
      </w:r>
      <w:r w:rsidRPr="00262E85">
        <w:rPr>
          <w:b w:val="0"/>
          <w:noProof/>
          <w:sz w:val="18"/>
        </w:rPr>
      </w:r>
      <w:r w:rsidRPr="00262E85">
        <w:rPr>
          <w:b w:val="0"/>
          <w:noProof/>
          <w:sz w:val="18"/>
        </w:rPr>
        <w:fldChar w:fldCharType="separate"/>
      </w:r>
      <w:r w:rsidR="00303227">
        <w:rPr>
          <w:b w:val="0"/>
          <w:noProof/>
          <w:sz w:val="18"/>
        </w:rPr>
        <w:t>150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Financial supplies</w:t>
      </w:r>
      <w:r w:rsidRPr="00262E85">
        <w:rPr>
          <w:noProof/>
        </w:rPr>
        <w:tab/>
      </w:r>
      <w:r w:rsidRPr="00262E85">
        <w:rPr>
          <w:noProof/>
        </w:rPr>
        <w:fldChar w:fldCharType="begin"/>
      </w:r>
      <w:r w:rsidRPr="00262E85">
        <w:rPr>
          <w:noProof/>
        </w:rPr>
        <w:instrText xml:space="preserve"> PAGEREF _Toc22113633 \h </w:instrText>
      </w:r>
      <w:r w:rsidRPr="00262E85">
        <w:rPr>
          <w:noProof/>
        </w:rPr>
      </w:r>
      <w:r w:rsidRPr="00262E85">
        <w:rPr>
          <w:noProof/>
        </w:rPr>
        <w:fldChar w:fldCharType="separate"/>
      </w:r>
      <w:r w:rsidR="00303227">
        <w:rPr>
          <w:noProof/>
        </w:rPr>
        <w:t>150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B—Residential rent</w:t>
      </w:r>
      <w:r w:rsidRPr="00262E85">
        <w:rPr>
          <w:b w:val="0"/>
          <w:noProof/>
          <w:sz w:val="18"/>
        </w:rPr>
        <w:tab/>
      </w:r>
      <w:r w:rsidRPr="00262E85">
        <w:rPr>
          <w:b w:val="0"/>
          <w:noProof/>
          <w:sz w:val="18"/>
        </w:rPr>
        <w:fldChar w:fldCharType="begin"/>
      </w:r>
      <w:r w:rsidRPr="00262E85">
        <w:rPr>
          <w:b w:val="0"/>
          <w:noProof/>
          <w:sz w:val="18"/>
        </w:rPr>
        <w:instrText xml:space="preserve"> PAGEREF _Toc22113634 \h </w:instrText>
      </w:r>
      <w:r w:rsidRPr="00262E85">
        <w:rPr>
          <w:b w:val="0"/>
          <w:noProof/>
          <w:sz w:val="18"/>
        </w:rPr>
      </w:r>
      <w:r w:rsidRPr="00262E85">
        <w:rPr>
          <w:b w:val="0"/>
          <w:noProof/>
          <w:sz w:val="18"/>
        </w:rPr>
        <w:fldChar w:fldCharType="separate"/>
      </w:r>
      <w:r w:rsidR="00303227">
        <w:rPr>
          <w:b w:val="0"/>
          <w:noProof/>
          <w:sz w:val="18"/>
        </w:rPr>
        <w:t>151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Residential rent</w:t>
      </w:r>
      <w:r w:rsidRPr="00262E85">
        <w:rPr>
          <w:noProof/>
        </w:rPr>
        <w:tab/>
      </w:r>
      <w:r w:rsidRPr="00262E85">
        <w:rPr>
          <w:noProof/>
        </w:rPr>
        <w:fldChar w:fldCharType="begin"/>
      </w:r>
      <w:r w:rsidRPr="00262E85">
        <w:rPr>
          <w:noProof/>
        </w:rPr>
        <w:instrText xml:space="preserve"> PAGEREF _Toc22113635 \h </w:instrText>
      </w:r>
      <w:r w:rsidRPr="00262E85">
        <w:rPr>
          <w:noProof/>
        </w:rPr>
      </w:r>
      <w:r w:rsidRPr="00262E85">
        <w:rPr>
          <w:noProof/>
        </w:rPr>
        <w:fldChar w:fldCharType="separate"/>
      </w:r>
      <w:r w:rsidR="00303227">
        <w:rPr>
          <w:noProof/>
        </w:rPr>
        <w:t>151</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C—Residential premises</w:t>
      </w:r>
      <w:r w:rsidRPr="00262E85">
        <w:rPr>
          <w:b w:val="0"/>
          <w:noProof/>
          <w:sz w:val="18"/>
        </w:rPr>
        <w:tab/>
      </w:r>
      <w:r w:rsidRPr="00262E85">
        <w:rPr>
          <w:b w:val="0"/>
          <w:noProof/>
          <w:sz w:val="18"/>
        </w:rPr>
        <w:fldChar w:fldCharType="begin"/>
      </w:r>
      <w:r w:rsidRPr="00262E85">
        <w:rPr>
          <w:b w:val="0"/>
          <w:noProof/>
          <w:sz w:val="18"/>
        </w:rPr>
        <w:instrText xml:space="preserve"> PAGEREF _Toc22113636 \h </w:instrText>
      </w:r>
      <w:r w:rsidRPr="00262E85">
        <w:rPr>
          <w:b w:val="0"/>
          <w:noProof/>
          <w:sz w:val="18"/>
        </w:rPr>
      </w:r>
      <w:r w:rsidRPr="00262E85">
        <w:rPr>
          <w:b w:val="0"/>
          <w:noProof/>
          <w:sz w:val="18"/>
        </w:rPr>
        <w:fldChar w:fldCharType="separate"/>
      </w:r>
      <w:r w:rsidR="00303227">
        <w:rPr>
          <w:b w:val="0"/>
          <w:noProof/>
          <w:sz w:val="18"/>
        </w:rPr>
        <w:t>152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Sales of residential premises</w:t>
      </w:r>
      <w:r w:rsidRPr="00262E85">
        <w:rPr>
          <w:noProof/>
        </w:rPr>
        <w:tab/>
      </w:r>
      <w:r w:rsidRPr="00262E85">
        <w:rPr>
          <w:noProof/>
        </w:rPr>
        <w:fldChar w:fldCharType="begin"/>
      </w:r>
      <w:r w:rsidRPr="00262E85">
        <w:rPr>
          <w:noProof/>
        </w:rPr>
        <w:instrText xml:space="preserve"> PAGEREF _Toc22113637 \h </w:instrText>
      </w:r>
      <w:r w:rsidRPr="00262E85">
        <w:rPr>
          <w:noProof/>
        </w:rPr>
      </w:r>
      <w:r w:rsidRPr="00262E85">
        <w:rPr>
          <w:noProof/>
        </w:rPr>
        <w:fldChar w:fldCharType="separate"/>
      </w:r>
      <w:r w:rsidR="00303227">
        <w:rPr>
          <w:noProof/>
        </w:rPr>
        <w:t>152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Supplies of residential premises by way of long</w:t>
      </w:r>
      <w:r>
        <w:rPr>
          <w:noProof/>
        </w:rPr>
        <w:noBreakHyphen/>
        <w:t>term lease</w:t>
      </w:r>
      <w:r w:rsidRPr="00262E85">
        <w:rPr>
          <w:noProof/>
        </w:rPr>
        <w:tab/>
      </w:r>
      <w:r w:rsidRPr="00262E85">
        <w:rPr>
          <w:noProof/>
        </w:rPr>
        <w:fldChar w:fldCharType="begin"/>
      </w:r>
      <w:r w:rsidRPr="00262E85">
        <w:rPr>
          <w:noProof/>
        </w:rPr>
        <w:instrText xml:space="preserve"> PAGEREF _Toc22113638 \h </w:instrText>
      </w:r>
      <w:r w:rsidRPr="00262E85">
        <w:rPr>
          <w:noProof/>
        </w:rPr>
      </w:r>
      <w:r w:rsidRPr="00262E85">
        <w:rPr>
          <w:noProof/>
        </w:rPr>
        <w:fldChar w:fldCharType="separate"/>
      </w:r>
      <w:r w:rsidR="00303227">
        <w:rPr>
          <w:noProof/>
        </w:rPr>
        <w:t>152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 xml:space="preserve">Meaning of </w:t>
      </w:r>
      <w:r w:rsidRPr="00F626FA">
        <w:rPr>
          <w:i/>
          <w:iCs/>
          <w:noProof/>
        </w:rPr>
        <w:t>new residential premises</w:t>
      </w:r>
      <w:r w:rsidRPr="00262E85">
        <w:rPr>
          <w:noProof/>
        </w:rPr>
        <w:tab/>
      </w:r>
      <w:r w:rsidRPr="00262E85">
        <w:rPr>
          <w:noProof/>
        </w:rPr>
        <w:fldChar w:fldCharType="begin"/>
      </w:r>
      <w:r w:rsidRPr="00262E85">
        <w:rPr>
          <w:noProof/>
        </w:rPr>
        <w:instrText xml:space="preserve"> PAGEREF _Toc22113639 \h </w:instrText>
      </w:r>
      <w:r w:rsidRPr="00262E85">
        <w:rPr>
          <w:noProof/>
        </w:rPr>
      </w:r>
      <w:r w:rsidRPr="00262E85">
        <w:rPr>
          <w:noProof/>
        </w:rPr>
        <w:fldChar w:fldCharType="separate"/>
      </w:r>
      <w:r w:rsidR="00303227">
        <w:rPr>
          <w:noProof/>
        </w:rPr>
        <w:t>153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D—Precious metals</w:t>
      </w:r>
      <w:r w:rsidRPr="00262E85">
        <w:rPr>
          <w:b w:val="0"/>
          <w:noProof/>
          <w:sz w:val="18"/>
        </w:rPr>
        <w:tab/>
      </w:r>
      <w:r w:rsidRPr="00262E85">
        <w:rPr>
          <w:b w:val="0"/>
          <w:noProof/>
          <w:sz w:val="18"/>
        </w:rPr>
        <w:fldChar w:fldCharType="begin"/>
      </w:r>
      <w:r w:rsidRPr="00262E85">
        <w:rPr>
          <w:b w:val="0"/>
          <w:noProof/>
          <w:sz w:val="18"/>
        </w:rPr>
        <w:instrText xml:space="preserve"> PAGEREF _Toc22113640 \h </w:instrText>
      </w:r>
      <w:r w:rsidRPr="00262E85">
        <w:rPr>
          <w:b w:val="0"/>
          <w:noProof/>
          <w:sz w:val="18"/>
        </w:rPr>
      </w:r>
      <w:r w:rsidRPr="00262E85">
        <w:rPr>
          <w:b w:val="0"/>
          <w:noProof/>
          <w:sz w:val="18"/>
        </w:rPr>
        <w:fldChar w:fldCharType="separate"/>
      </w:r>
      <w:r w:rsidR="00303227">
        <w:rPr>
          <w:b w:val="0"/>
          <w:noProof/>
          <w:sz w:val="18"/>
        </w:rPr>
        <w:t>155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Precious metals</w:t>
      </w:r>
      <w:r w:rsidRPr="00262E85">
        <w:rPr>
          <w:noProof/>
        </w:rPr>
        <w:tab/>
      </w:r>
      <w:r w:rsidRPr="00262E85">
        <w:rPr>
          <w:noProof/>
        </w:rPr>
        <w:fldChar w:fldCharType="begin"/>
      </w:r>
      <w:r w:rsidRPr="00262E85">
        <w:rPr>
          <w:noProof/>
        </w:rPr>
        <w:instrText xml:space="preserve"> PAGEREF _Toc22113641 \h </w:instrText>
      </w:r>
      <w:r w:rsidRPr="00262E85">
        <w:rPr>
          <w:noProof/>
        </w:rPr>
      </w:r>
      <w:r w:rsidRPr="00262E85">
        <w:rPr>
          <w:noProof/>
        </w:rPr>
        <w:fldChar w:fldCharType="separate"/>
      </w:r>
      <w:r w:rsidR="00303227">
        <w:rPr>
          <w:noProof/>
        </w:rPr>
        <w:t>155</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E—School tuckshops and canteens</w:t>
      </w:r>
      <w:r w:rsidRPr="00262E85">
        <w:rPr>
          <w:b w:val="0"/>
          <w:noProof/>
          <w:sz w:val="18"/>
        </w:rPr>
        <w:tab/>
      </w:r>
      <w:r w:rsidRPr="00262E85">
        <w:rPr>
          <w:b w:val="0"/>
          <w:noProof/>
          <w:sz w:val="18"/>
        </w:rPr>
        <w:fldChar w:fldCharType="begin"/>
      </w:r>
      <w:r w:rsidRPr="00262E85">
        <w:rPr>
          <w:b w:val="0"/>
          <w:noProof/>
          <w:sz w:val="18"/>
        </w:rPr>
        <w:instrText xml:space="preserve"> PAGEREF _Toc22113642 \h </w:instrText>
      </w:r>
      <w:r w:rsidRPr="00262E85">
        <w:rPr>
          <w:b w:val="0"/>
          <w:noProof/>
          <w:sz w:val="18"/>
        </w:rPr>
      </w:r>
      <w:r w:rsidRPr="00262E85">
        <w:rPr>
          <w:b w:val="0"/>
          <w:noProof/>
          <w:sz w:val="18"/>
        </w:rPr>
        <w:fldChar w:fldCharType="separate"/>
      </w:r>
      <w:r w:rsidR="00303227">
        <w:rPr>
          <w:b w:val="0"/>
          <w:noProof/>
          <w:sz w:val="18"/>
        </w:rPr>
        <w:t>156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School tuckshops and canteens</w:t>
      </w:r>
      <w:r w:rsidRPr="00262E85">
        <w:rPr>
          <w:noProof/>
        </w:rPr>
        <w:tab/>
      </w:r>
      <w:r w:rsidRPr="00262E85">
        <w:rPr>
          <w:noProof/>
        </w:rPr>
        <w:fldChar w:fldCharType="begin"/>
      </w:r>
      <w:r w:rsidRPr="00262E85">
        <w:rPr>
          <w:noProof/>
        </w:rPr>
        <w:instrText xml:space="preserve"> PAGEREF _Toc22113643 \h </w:instrText>
      </w:r>
      <w:r w:rsidRPr="00262E85">
        <w:rPr>
          <w:noProof/>
        </w:rPr>
      </w:r>
      <w:r w:rsidRPr="00262E85">
        <w:rPr>
          <w:noProof/>
        </w:rPr>
        <w:fldChar w:fldCharType="separate"/>
      </w:r>
      <w:r w:rsidR="00303227">
        <w:rPr>
          <w:noProof/>
        </w:rPr>
        <w:t>156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F—Fund</w:t>
      </w:r>
      <w:r>
        <w:rPr>
          <w:noProof/>
        </w:rPr>
        <w:noBreakHyphen/>
        <w:t>raising events conducted by charities etc.</w:t>
      </w:r>
      <w:r w:rsidRPr="00262E85">
        <w:rPr>
          <w:b w:val="0"/>
          <w:noProof/>
          <w:sz w:val="18"/>
        </w:rPr>
        <w:tab/>
      </w:r>
      <w:r w:rsidRPr="00262E85">
        <w:rPr>
          <w:b w:val="0"/>
          <w:noProof/>
          <w:sz w:val="18"/>
        </w:rPr>
        <w:fldChar w:fldCharType="begin"/>
      </w:r>
      <w:r w:rsidRPr="00262E85">
        <w:rPr>
          <w:b w:val="0"/>
          <w:noProof/>
          <w:sz w:val="18"/>
        </w:rPr>
        <w:instrText xml:space="preserve"> PAGEREF _Toc22113644 \h </w:instrText>
      </w:r>
      <w:r w:rsidRPr="00262E85">
        <w:rPr>
          <w:b w:val="0"/>
          <w:noProof/>
          <w:sz w:val="18"/>
        </w:rPr>
      </w:r>
      <w:r w:rsidRPr="00262E85">
        <w:rPr>
          <w:b w:val="0"/>
          <w:noProof/>
          <w:sz w:val="18"/>
        </w:rPr>
        <w:fldChar w:fldCharType="separate"/>
      </w:r>
      <w:r w:rsidR="00303227">
        <w:rPr>
          <w:b w:val="0"/>
          <w:noProof/>
          <w:sz w:val="18"/>
        </w:rPr>
        <w:t>156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160</w:t>
      </w:r>
      <w:r>
        <w:rPr>
          <w:noProof/>
        </w:rPr>
        <w:tab/>
        <w:t>Fund</w:t>
      </w:r>
      <w:r>
        <w:rPr>
          <w:noProof/>
        </w:rPr>
        <w:noBreakHyphen/>
        <w:t>raising events conducted by charities etc.</w:t>
      </w:r>
      <w:r w:rsidRPr="00262E85">
        <w:rPr>
          <w:noProof/>
        </w:rPr>
        <w:tab/>
      </w:r>
      <w:r w:rsidRPr="00262E85">
        <w:rPr>
          <w:noProof/>
        </w:rPr>
        <w:fldChar w:fldCharType="begin"/>
      </w:r>
      <w:r w:rsidRPr="00262E85">
        <w:rPr>
          <w:noProof/>
        </w:rPr>
        <w:instrText xml:space="preserve"> PAGEREF _Toc22113645 \h </w:instrText>
      </w:r>
      <w:r w:rsidRPr="00262E85">
        <w:rPr>
          <w:noProof/>
        </w:rPr>
      </w:r>
      <w:r w:rsidRPr="00262E85">
        <w:rPr>
          <w:noProof/>
        </w:rPr>
        <w:fldChar w:fldCharType="separate"/>
      </w:r>
      <w:r w:rsidR="00303227">
        <w:rPr>
          <w:noProof/>
        </w:rPr>
        <w:t>156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165</w:t>
      </w:r>
      <w:r>
        <w:rPr>
          <w:noProof/>
        </w:rPr>
        <w:tab/>
        <w:t xml:space="preserve">Meaning of </w:t>
      </w:r>
      <w:r w:rsidRPr="00F626FA">
        <w:rPr>
          <w:i/>
          <w:iCs/>
          <w:noProof/>
        </w:rPr>
        <w:t>fund</w:t>
      </w:r>
      <w:r w:rsidRPr="00F626FA">
        <w:rPr>
          <w:i/>
          <w:iCs/>
          <w:noProof/>
        </w:rPr>
        <w:noBreakHyphen/>
        <w:t>raising event</w:t>
      </w:r>
      <w:r w:rsidRPr="00262E85">
        <w:rPr>
          <w:noProof/>
        </w:rPr>
        <w:tab/>
      </w:r>
      <w:r w:rsidRPr="00262E85">
        <w:rPr>
          <w:noProof/>
        </w:rPr>
        <w:fldChar w:fldCharType="begin"/>
      </w:r>
      <w:r w:rsidRPr="00262E85">
        <w:rPr>
          <w:noProof/>
        </w:rPr>
        <w:instrText xml:space="preserve"> PAGEREF _Toc22113646 \h </w:instrText>
      </w:r>
      <w:r w:rsidRPr="00262E85">
        <w:rPr>
          <w:noProof/>
        </w:rPr>
      </w:r>
      <w:r w:rsidRPr="00262E85">
        <w:rPr>
          <w:noProof/>
        </w:rPr>
        <w:fldChar w:fldCharType="separate"/>
      </w:r>
      <w:r w:rsidR="00303227">
        <w:rPr>
          <w:noProof/>
        </w:rPr>
        <w:t>157</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40</w:t>
      </w:r>
      <w:r>
        <w:rPr>
          <w:noProof/>
        </w:rPr>
        <w:noBreakHyphen/>
        <w:t>G—Inbound intangible consumer supplies</w:t>
      </w:r>
      <w:r w:rsidRPr="00262E85">
        <w:rPr>
          <w:b w:val="0"/>
          <w:noProof/>
          <w:sz w:val="18"/>
        </w:rPr>
        <w:tab/>
      </w:r>
      <w:r w:rsidRPr="00262E85">
        <w:rPr>
          <w:b w:val="0"/>
          <w:noProof/>
          <w:sz w:val="18"/>
        </w:rPr>
        <w:fldChar w:fldCharType="begin"/>
      </w:r>
      <w:r w:rsidRPr="00262E85">
        <w:rPr>
          <w:b w:val="0"/>
          <w:noProof/>
          <w:sz w:val="18"/>
        </w:rPr>
        <w:instrText xml:space="preserve"> PAGEREF _Toc22113647 \h </w:instrText>
      </w:r>
      <w:r w:rsidRPr="00262E85">
        <w:rPr>
          <w:b w:val="0"/>
          <w:noProof/>
          <w:sz w:val="18"/>
        </w:rPr>
      </w:r>
      <w:r w:rsidRPr="00262E85">
        <w:rPr>
          <w:b w:val="0"/>
          <w:noProof/>
          <w:sz w:val="18"/>
        </w:rPr>
        <w:fldChar w:fldCharType="separate"/>
      </w:r>
      <w:r w:rsidR="00303227">
        <w:rPr>
          <w:b w:val="0"/>
          <w:noProof/>
          <w:sz w:val="18"/>
        </w:rPr>
        <w:t>158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Inbound intangible consumer supplies</w:t>
      </w:r>
      <w:r w:rsidRPr="00262E85">
        <w:rPr>
          <w:noProof/>
        </w:rPr>
        <w:tab/>
      </w:r>
      <w:r w:rsidRPr="00262E85">
        <w:rPr>
          <w:noProof/>
        </w:rPr>
        <w:fldChar w:fldCharType="begin"/>
      </w:r>
      <w:r w:rsidRPr="00262E85">
        <w:rPr>
          <w:noProof/>
        </w:rPr>
        <w:instrText xml:space="preserve"> PAGEREF _Toc22113648 \h </w:instrText>
      </w:r>
      <w:r w:rsidRPr="00262E85">
        <w:rPr>
          <w:noProof/>
        </w:rPr>
      </w:r>
      <w:r w:rsidRPr="00262E85">
        <w:rPr>
          <w:noProof/>
        </w:rPr>
        <w:fldChar w:fldCharType="separate"/>
      </w:r>
      <w:r w:rsidR="00303227">
        <w:rPr>
          <w:noProof/>
        </w:rPr>
        <w:t>158</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3</w:t>
      </w:r>
      <w:r>
        <w:rPr>
          <w:noProof/>
        </w:rPr>
        <w:noBreakHyphen/>
        <w:t>2—Non</w:t>
      </w:r>
      <w:r>
        <w:rPr>
          <w:noProof/>
        </w:rPr>
        <w:noBreakHyphen/>
        <w:t>taxable importations</w:t>
      </w:r>
      <w:r w:rsidRPr="00262E85">
        <w:rPr>
          <w:b w:val="0"/>
          <w:noProof/>
          <w:sz w:val="18"/>
        </w:rPr>
        <w:tab/>
      </w:r>
      <w:r w:rsidRPr="00262E85">
        <w:rPr>
          <w:b w:val="0"/>
          <w:noProof/>
          <w:sz w:val="18"/>
        </w:rPr>
        <w:fldChar w:fldCharType="begin"/>
      </w:r>
      <w:r w:rsidRPr="00262E85">
        <w:rPr>
          <w:b w:val="0"/>
          <w:noProof/>
          <w:sz w:val="18"/>
        </w:rPr>
        <w:instrText xml:space="preserve"> PAGEREF _Toc22113649 \h </w:instrText>
      </w:r>
      <w:r w:rsidRPr="00262E85">
        <w:rPr>
          <w:b w:val="0"/>
          <w:noProof/>
          <w:sz w:val="18"/>
        </w:rPr>
      </w:r>
      <w:r w:rsidRPr="00262E85">
        <w:rPr>
          <w:b w:val="0"/>
          <w:noProof/>
          <w:sz w:val="18"/>
        </w:rPr>
        <w:fldChar w:fldCharType="separate"/>
      </w:r>
      <w:r w:rsidR="00303227">
        <w:rPr>
          <w:b w:val="0"/>
          <w:noProof/>
          <w:sz w:val="18"/>
        </w:rPr>
        <w:t>159</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42—Non</w:t>
      </w:r>
      <w:r>
        <w:rPr>
          <w:noProof/>
        </w:rPr>
        <w:noBreakHyphen/>
        <w:t>taxable importations</w:t>
      </w:r>
      <w:r w:rsidRPr="00262E85">
        <w:rPr>
          <w:b w:val="0"/>
          <w:noProof/>
          <w:sz w:val="18"/>
        </w:rPr>
        <w:tab/>
      </w:r>
      <w:r w:rsidRPr="00262E85">
        <w:rPr>
          <w:b w:val="0"/>
          <w:noProof/>
          <w:sz w:val="18"/>
        </w:rPr>
        <w:fldChar w:fldCharType="begin"/>
      </w:r>
      <w:r w:rsidRPr="00262E85">
        <w:rPr>
          <w:b w:val="0"/>
          <w:noProof/>
          <w:sz w:val="18"/>
        </w:rPr>
        <w:instrText xml:space="preserve"> PAGEREF _Toc22113650 \h </w:instrText>
      </w:r>
      <w:r w:rsidRPr="00262E85">
        <w:rPr>
          <w:b w:val="0"/>
          <w:noProof/>
          <w:sz w:val="18"/>
        </w:rPr>
      </w:r>
      <w:r w:rsidRPr="00262E85">
        <w:rPr>
          <w:b w:val="0"/>
          <w:noProof/>
          <w:sz w:val="18"/>
        </w:rPr>
        <w:fldChar w:fldCharType="separate"/>
      </w:r>
      <w:r w:rsidR="00303227">
        <w:rPr>
          <w:b w:val="0"/>
          <w:noProof/>
          <w:sz w:val="18"/>
        </w:rPr>
        <w:t>159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_Toc22113651 \h </w:instrText>
      </w:r>
      <w:r w:rsidRPr="00262E85">
        <w:rPr>
          <w:noProof/>
        </w:rPr>
      </w:r>
      <w:r w:rsidRPr="00262E85">
        <w:rPr>
          <w:noProof/>
        </w:rPr>
        <w:fldChar w:fldCharType="separate"/>
      </w:r>
      <w:r w:rsidR="00303227">
        <w:rPr>
          <w:noProof/>
        </w:rPr>
        <w:t>159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Non</w:t>
      </w:r>
      <w:r>
        <w:rPr>
          <w:noProof/>
        </w:rPr>
        <w:noBreakHyphen/>
        <w:t xml:space="preserve">taxable importations—Schedule 4 to the </w:t>
      </w:r>
      <w:r w:rsidRPr="00F626FA">
        <w:rPr>
          <w:i/>
          <w:iCs/>
          <w:noProof/>
        </w:rPr>
        <w:t>Customs Tariff Act 1995</w:t>
      </w:r>
      <w:r w:rsidRPr="00262E85">
        <w:rPr>
          <w:noProof/>
        </w:rPr>
        <w:tab/>
      </w:r>
      <w:r w:rsidRPr="00262E85">
        <w:rPr>
          <w:noProof/>
        </w:rPr>
        <w:fldChar w:fldCharType="begin"/>
      </w:r>
      <w:r w:rsidRPr="00262E85">
        <w:rPr>
          <w:noProof/>
        </w:rPr>
        <w:instrText xml:space="preserve"> PAGEREF _Toc22113652 \h </w:instrText>
      </w:r>
      <w:r w:rsidRPr="00262E85">
        <w:rPr>
          <w:noProof/>
        </w:rPr>
      </w:r>
      <w:r w:rsidRPr="00262E85">
        <w:rPr>
          <w:noProof/>
        </w:rPr>
        <w:fldChar w:fldCharType="separate"/>
      </w:r>
      <w:r w:rsidR="00303227">
        <w:rPr>
          <w:noProof/>
        </w:rPr>
        <w:t>159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42</w:t>
      </w:r>
      <w:r>
        <w:rPr>
          <w:noProof/>
        </w:rPr>
        <w:noBreakHyphen/>
        <w:t>10</w:t>
      </w:r>
      <w:r>
        <w:rPr>
          <w:noProof/>
        </w:rPr>
        <w:tab/>
        <w:t>Goods returned to the indirect tax zone in an unaltered condition</w:t>
      </w:r>
      <w:r w:rsidRPr="00262E85">
        <w:rPr>
          <w:noProof/>
        </w:rPr>
        <w:tab/>
      </w:r>
      <w:r w:rsidRPr="00262E85">
        <w:rPr>
          <w:noProof/>
        </w:rPr>
        <w:fldChar w:fldCharType="begin"/>
      </w:r>
      <w:r w:rsidRPr="00262E85">
        <w:rPr>
          <w:noProof/>
        </w:rPr>
        <w:instrText xml:space="preserve"> PAGEREF _Toc22113653 \h </w:instrText>
      </w:r>
      <w:r w:rsidRPr="00262E85">
        <w:rPr>
          <w:noProof/>
        </w:rPr>
      </w:r>
      <w:r w:rsidRPr="00262E85">
        <w:rPr>
          <w:noProof/>
        </w:rPr>
        <w:fldChar w:fldCharType="separate"/>
      </w:r>
      <w:r w:rsidR="00303227">
        <w:rPr>
          <w:noProof/>
        </w:rPr>
        <w:t>160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42</w:t>
      </w:r>
      <w:r>
        <w:rPr>
          <w:noProof/>
        </w:rPr>
        <w:noBreakHyphen/>
        <w:t>15</w:t>
      </w:r>
      <w:r>
        <w:rPr>
          <w:noProof/>
        </w:rPr>
        <w:tab/>
        <w:t>Supplies of low value goods</w:t>
      </w:r>
      <w:r w:rsidRPr="00262E85">
        <w:rPr>
          <w:noProof/>
        </w:rPr>
        <w:tab/>
      </w:r>
      <w:r w:rsidRPr="00262E85">
        <w:rPr>
          <w:noProof/>
        </w:rPr>
        <w:fldChar w:fldCharType="begin"/>
      </w:r>
      <w:r w:rsidRPr="00262E85">
        <w:rPr>
          <w:noProof/>
        </w:rPr>
        <w:instrText xml:space="preserve"> PAGEREF _Toc22113654 \h </w:instrText>
      </w:r>
      <w:r w:rsidRPr="00262E85">
        <w:rPr>
          <w:noProof/>
        </w:rPr>
      </w:r>
      <w:r w:rsidRPr="00262E85">
        <w:rPr>
          <w:noProof/>
        </w:rPr>
        <w:fldChar w:fldCharType="separate"/>
      </w:r>
      <w:r w:rsidR="00303227">
        <w:rPr>
          <w:noProof/>
        </w:rPr>
        <w:t>161</w:t>
      </w:r>
      <w:r w:rsidRPr="00262E85">
        <w:rPr>
          <w:noProof/>
        </w:rPr>
        <w:fldChar w:fldCharType="end"/>
      </w:r>
    </w:p>
    <w:p w:rsidR="00262E85" w:rsidRDefault="00262E85">
      <w:pPr>
        <w:pStyle w:val="TOC1"/>
        <w:rPr>
          <w:rFonts w:asciiTheme="minorHAnsi" w:eastAsiaTheme="minorEastAsia" w:hAnsiTheme="minorHAnsi" w:cstheme="minorBidi"/>
          <w:b w:val="0"/>
          <w:noProof/>
          <w:kern w:val="0"/>
          <w:sz w:val="22"/>
          <w:szCs w:val="22"/>
        </w:rPr>
      </w:pPr>
      <w:r>
        <w:rPr>
          <w:noProof/>
        </w:rPr>
        <w:t>Chapter 4—The special rules</w:t>
      </w:r>
      <w:r w:rsidRPr="00262E85">
        <w:rPr>
          <w:b w:val="0"/>
          <w:noProof/>
          <w:sz w:val="18"/>
        </w:rPr>
        <w:tab/>
      </w:r>
      <w:r w:rsidRPr="00262E85">
        <w:rPr>
          <w:b w:val="0"/>
          <w:noProof/>
          <w:sz w:val="18"/>
        </w:rPr>
        <w:fldChar w:fldCharType="begin"/>
      </w:r>
      <w:r w:rsidRPr="00262E85">
        <w:rPr>
          <w:b w:val="0"/>
          <w:noProof/>
          <w:sz w:val="18"/>
        </w:rPr>
        <w:instrText xml:space="preserve"> PAGEREF _Toc22113655 \h </w:instrText>
      </w:r>
      <w:r w:rsidRPr="00262E85">
        <w:rPr>
          <w:b w:val="0"/>
          <w:noProof/>
          <w:sz w:val="18"/>
        </w:rPr>
      </w:r>
      <w:r w:rsidRPr="00262E85">
        <w:rPr>
          <w:b w:val="0"/>
          <w:noProof/>
          <w:sz w:val="18"/>
        </w:rPr>
        <w:fldChar w:fldCharType="separate"/>
      </w:r>
      <w:r w:rsidR="00303227">
        <w:rPr>
          <w:b w:val="0"/>
          <w:noProof/>
          <w:sz w:val="18"/>
        </w:rPr>
        <w:t>162</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45—Introduction</w:t>
      </w:r>
      <w:r w:rsidRPr="00262E85">
        <w:rPr>
          <w:b w:val="0"/>
          <w:noProof/>
          <w:sz w:val="18"/>
        </w:rPr>
        <w:tab/>
      </w:r>
      <w:r w:rsidRPr="00262E85">
        <w:rPr>
          <w:b w:val="0"/>
          <w:noProof/>
          <w:sz w:val="18"/>
        </w:rPr>
        <w:fldChar w:fldCharType="begin"/>
      </w:r>
      <w:r w:rsidRPr="00262E85">
        <w:rPr>
          <w:b w:val="0"/>
          <w:noProof/>
          <w:sz w:val="18"/>
        </w:rPr>
        <w:instrText xml:space="preserve"> PAGEREF _Toc22113656 \h </w:instrText>
      </w:r>
      <w:r w:rsidRPr="00262E85">
        <w:rPr>
          <w:b w:val="0"/>
          <w:noProof/>
          <w:sz w:val="18"/>
        </w:rPr>
      </w:r>
      <w:r w:rsidRPr="00262E85">
        <w:rPr>
          <w:b w:val="0"/>
          <w:noProof/>
          <w:sz w:val="18"/>
        </w:rPr>
        <w:fldChar w:fldCharType="separate"/>
      </w:r>
      <w:r w:rsidR="00303227">
        <w:rPr>
          <w:b w:val="0"/>
          <w:noProof/>
          <w:sz w:val="18"/>
        </w:rPr>
        <w:t>162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Chapter is about</w:t>
      </w:r>
      <w:r w:rsidRPr="00262E85">
        <w:rPr>
          <w:noProof/>
        </w:rPr>
        <w:tab/>
      </w:r>
      <w:r w:rsidRPr="00262E85">
        <w:rPr>
          <w:noProof/>
        </w:rPr>
        <w:fldChar w:fldCharType="begin"/>
      </w:r>
      <w:r w:rsidRPr="00262E85">
        <w:rPr>
          <w:noProof/>
        </w:rPr>
        <w:instrText xml:space="preserve"> PAGEREF _Toc22113657 \h </w:instrText>
      </w:r>
      <w:r w:rsidRPr="00262E85">
        <w:rPr>
          <w:noProof/>
        </w:rPr>
      </w:r>
      <w:r w:rsidRPr="00262E85">
        <w:rPr>
          <w:noProof/>
        </w:rPr>
        <w:fldChar w:fldCharType="separate"/>
      </w:r>
      <w:r w:rsidR="00303227">
        <w:rPr>
          <w:noProof/>
        </w:rPr>
        <w:t>162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The effect of special rules</w:t>
      </w:r>
      <w:r w:rsidRPr="00262E85">
        <w:rPr>
          <w:noProof/>
        </w:rPr>
        <w:tab/>
      </w:r>
      <w:r w:rsidRPr="00262E85">
        <w:rPr>
          <w:noProof/>
        </w:rPr>
        <w:fldChar w:fldCharType="begin"/>
      </w:r>
      <w:r w:rsidRPr="00262E85">
        <w:rPr>
          <w:noProof/>
        </w:rPr>
        <w:instrText xml:space="preserve"> PAGEREF _Toc22113658 \h </w:instrText>
      </w:r>
      <w:r w:rsidRPr="00262E85">
        <w:rPr>
          <w:noProof/>
        </w:rPr>
      </w:r>
      <w:r w:rsidRPr="00262E85">
        <w:rPr>
          <w:noProof/>
        </w:rPr>
        <w:fldChar w:fldCharType="separate"/>
      </w:r>
      <w:r w:rsidR="00303227">
        <w:rPr>
          <w:noProof/>
        </w:rPr>
        <w:t>162</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4</w:t>
      </w:r>
      <w:r>
        <w:rPr>
          <w:noProof/>
        </w:rPr>
        <w:noBreakHyphen/>
        <w:t>1—Special rules mainly about particular ways entities are organised</w:t>
      </w:r>
      <w:r w:rsidRPr="00262E85">
        <w:rPr>
          <w:b w:val="0"/>
          <w:noProof/>
          <w:sz w:val="18"/>
        </w:rPr>
        <w:tab/>
      </w:r>
      <w:r w:rsidRPr="00262E85">
        <w:rPr>
          <w:b w:val="0"/>
          <w:noProof/>
          <w:sz w:val="18"/>
        </w:rPr>
        <w:fldChar w:fldCharType="begin"/>
      </w:r>
      <w:r w:rsidRPr="00262E85">
        <w:rPr>
          <w:b w:val="0"/>
          <w:noProof/>
          <w:sz w:val="18"/>
        </w:rPr>
        <w:instrText xml:space="preserve"> PAGEREF _Toc22113659 \h </w:instrText>
      </w:r>
      <w:r w:rsidRPr="00262E85">
        <w:rPr>
          <w:b w:val="0"/>
          <w:noProof/>
          <w:sz w:val="18"/>
        </w:rPr>
      </w:r>
      <w:r w:rsidRPr="00262E85">
        <w:rPr>
          <w:b w:val="0"/>
          <w:noProof/>
          <w:sz w:val="18"/>
        </w:rPr>
        <w:fldChar w:fldCharType="separate"/>
      </w:r>
      <w:r w:rsidR="00303227">
        <w:rPr>
          <w:b w:val="0"/>
          <w:noProof/>
          <w:sz w:val="18"/>
        </w:rPr>
        <w:t>163</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48—GST groups</w:t>
      </w:r>
      <w:r w:rsidRPr="00262E85">
        <w:rPr>
          <w:b w:val="0"/>
          <w:noProof/>
          <w:sz w:val="18"/>
        </w:rPr>
        <w:tab/>
      </w:r>
      <w:r w:rsidRPr="00262E85">
        <w:rPr>
          <w:b w:val="0"/>
          <w:noProof/>
          <w:sz w:val="18"/>
        </w:rPr>
        <w:fldChar w:fldCharType="begin"/>
      </w:r>
      <w:r w:rsidRPr="00262E85">
        <w:rPr>
          <w:b w:val="0"/>
          <w:noProof/>
          <w:sz w:val="18"/>
        </w:rPr>
        <w:instrText xml:space="preserve"> PAGEREF _Toc22113660 \h </w:instrText>
      </w:r>
      <w:r w:rsidRPr="00262E85">
        <w:rPr>
          <w:b w:val="0"/>
          <w:noProof/>
          <w:sz w:val="18"/>
        </w:rPr>
      </w:r>
      <w:r w:rsidRPr="00262E85">
        <w:rPr>
          <w:b w:val="0"/>
          <w:noProof/>
          <w:sz w:val="18"/>
        </w:rPr>
        <w:fldChar w:fldCharType="separate"/>
      </w:r>
      <w:r w:rsidR="00303227">
        <w:rPr>
          <w:b w:val="0"/>
          <w:noProof/>
          <w:sz w:val="18"/>
        </w:rPr>
        <w:t>163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_Toc22113661 \h </w:instrText>
      </w:r>
      <w:r w:rsidRPr="00262E85">
        <w:rPr>
          <w:noProof/>
        </w:rPr>
      </w:r>
      <w:r w:rsidRPr="00262E85">
        <w:rPr>
          <w:noProof/>
        </w:rPr>
        <w:fldChar w:fldCharType="separate"/>
      </w:r>
      <w:r w:rsidR="00303227">
        <w:rPr>
          <w:noProof/>
        </w:rPr>
        <w:t>163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48</w:t>
      </w:r>
      <w:r>
        <w:rPr>
          <w:noProof/>
        </w:rPr>
        <w:noBreakHyphen/>
        <w:t>A—Formation and membership of GST groups</w:t>
      </w:r>
      <w:r w:rsidRPr="00262E85">
        <w:rPr>
          <w:b w:val="0"/>
          <w:noProof/>
          <w:sz w:val="18"/>
        </w:rPr>
        <w:tab/>
      </w:r>
      <w:r w:rsidRPr="00262E85">
        <w:rPr>
          <w:b w:val="0"/>
          <w:noProof/>
          <w:sz w:val="18"/>
        </w:rPr>
        <w:fldChar w:fldCharType="begin"/>
      </w:r>
      <w:r w:rsidRPr="00262E85">
        <w:rPr>
          <w:b w:val="0"/>
          <w:noProof/>
          <w:sz w:val="18"/>
        </w:rPr>
        <w:instrText xml:space="preserve"> PAGEREF _Toc22113662 \h </w:instrText>
      </w:r>
      <w:r w:rsidRPr="00262E85">
        <w:rPr>
          <w:b w:val="0"/>
          <w:noProof/>
          <w:sz w:val="18"/>
        </w:rPr>
      </w:r>
      <w:r w:rsidRPr="00262E85">
        <w:rPr>
          <w:b w:val="0"/>
          <w:noProof/>
          <w:sz w:val="18"/>
        </w:rPr>
        <w:fldChar w:fldCharType="separate"/>
      </w:r>
      <w:r w:rsidR="00303227">
        <w:rPr>
          <w:b w:val="0"/>
          <w:noProof/>
          <w:sz w:val="18"/>
        </w:rPr>
        <w:t>163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w:t>
      </w:r>
      <w:r>
        <w:rPr>
          <w:noProof/>
        </w:rPr>
        <w:tab/>
        <w:t>Formation of GST groups</w:t>
      </w:r>
      <w:r w:rsidRPr="00262E85">
        <w:rPr>
          <w:noProof/>
        </w:rPr>
        <w:tab/>
      </w:r>
      <w:r w:rsidRPr="00262E85">
        <w:rPr>
          <w:noProof/>
        </w:rPr>
        <w:fldChar w:fldCharType="begin"/>
      </w:r>
      <w:r w:rsidRPr="00262E85">
        <w:rPr>
          <w:noProof/>
        </w:rPr>
        <w:instrText xml:space="preserve"> PAGEREF _Toc22113663 \h </w:instrText>
      </w:r>
      <w:r w:rsidRPr="00262E85">
        <w:rPr>
          <w:noProof/>
        </w:rPr>
      </w:r>
      <w:r w:rsidRPr="00262E85">
        <w:rPr>
          <w:noProof/>
        </w:rPr>
        <w:fldChar w:fldCharType="separate"/>
      </w:r>
      <w:r w:rsidR="00303227">
        <w:rPr>
          <w:noProof/>
        </w:rPr>
        <w:t>163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7</w:t>
      </w:r>
      <w:r>
        <w:rPr>
          <w:noProof/>
        </w:rPr>
        <w:tab/>
        <w:t>Membership of GST groups</w:t>
      </w:r>
      <w:r w:rsidRPr="00262E85">
        <w:rPr>
          <w:noProof/>
        </w:rPr>
        <w:tab/>
      </w:r>
      <w:r w:rsidRPr="00262E85">
        <w:rPr>
          <w:noProof/>
        </w:rPr>
        <w:fldChar w:fldCharType="begin"/>
      </w:r>
      <w:r w:rsidRPr="00262E85">
        <w:rPr>
          <w:noProof/>
        </w:rPr>
        <w:instrText xml:space="preserve"> PAGEREF _Toc22113664 \h </w:instrText>
      </w:r>
      <w:r w:rsidRPr="00262E85">
        <w:rPr>
          <w:noProof/>
        </w:rPr>
      </w:r>
      <w:r w:rsidRPr="00262E85">
        <w:rPr>
          <w:noProof/>
        </w:rPr>
        <w:fldChar w:fldCharType="separate"/>
      </w:r>
      <w:r w:rsidR="00303227">
        <w:rPr>
          <w:noProof/>
        </w:rPr>
        <w:t>164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10</w:t>
      </w:r>
      <w:r>
        <w:rPr>
          <w:noProof/>
        </w:rPr>
        <w:tab/>
        <w:t>Membership requirements of a GST group</w:t>
      </w:r>
      <w:r w:rsidRPr="00262E85">
        <w:rPr>
          <w:noProof/>
        </w:rPr>
        <w:tab/>
      </w:r>
      <w:r w:rsidRPr="00262E85">
        <w:rPr>
          <w:noProof/>
        </w:rPr>
        <w:fldChar w:fldCharType="begin"/>
      </w:r>
      <w:r w:rsidRPr="00262E85">
        <w:rPr>
          <w:noProof/>
        </w:rPr>
        <w:instrText xml:space="preserve"> PAGEREF _Toc22113665 \h </w:instrText>
      </w:r>
      <w:r w:rsidRPr="00262E85">
        <w:rPr>
          <w:noProof/>
        </w:rPr>
      </w:r>
      <w:r w:rsidRPr="00262E85">
        <w:rPr>
          <w:noProof/>
        </w:rPr>
        <w:fldChar w:fldCharType="separate"/>
      </w:r>
      <w:r w:rsidR="00303227">
        <w:rPr>
          <w:noProof/>
        </w:rPr>
        <w:t>165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15</w:t>
      </w:r>
      <w:r>
        <w:rPr>
          <w:noProof/>
        </w:rPr>
        <w:tab/>
        <w:t>Relationship of companies and non</w:t>
      </w:r>
      <w:r>
        <w:rPr>
          <w:noProof/>
        </w:rPr>
        <w:noBreakHyphen/>
        <w:t>companies in a GST group</w:t>
      </w:r>
      <w:r w:rsidRPr="00262E85">
        <w:rPr>
          <w:noProof/>
        </w:rPr>
        <w:tab/>
      </w:r>
      <w:r w:rsidRPr="00262E85">
        <w:rPr>
          <w:noProof/>
        </w:rPr>
        <w:fldChar w:fldCharType="begin"/>
      </w:r>
      <w:r w:rsidRPr="00262E85">
        <w:rPr>
          <w:noProof/>
        </w:rPr>
        <w:instrText xml:space="preserve"> PAGEREF _Toc22113666 \h </w:instrText>
      </w:r>
      <w:r w:rsidRPr="00262E85">
        <w:rPr>
          <w:noProof/>
        </w:rPr>
      </w:r>
      <w:r w:rsidRPr="00262E85">
        <w:rPr>
          <w:noProof/>
        </w:rPr>
        <w:fldChar w:fldCharType="separate"/>
      </w:r>
      <w:r w:rsidR="00303227">
        <w:rPr>
          <w:noProof/>
        </w:rPr>
        <w:t>166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48</w:t>
      </w:r>
      <w:r>
        <w:rPr>
          <w:noProof/>
        </w:rPr>
        <w:noBreakHyphen/>
        <w:t>B—Consequences of GST groups</w:t>
      </w:r>
      <w:r w:rsidRPr="00262E85">
        <w:rPr>
          <w:b w:val="0"/>
          <w:noProof/>
          <w:sz w:val="18"/>
        </w:rPr>
        <w:tab/>
      </w:r>
      <w:r w:rsidRPr="00262E85">
        <w:rPr>
          <w:b w:val="0"/>
          <w:noProof/>
          <w:sz w:val="18"/>
        </w:rPr>
        <w:fldChar w:fldCharType="begin"/>
      </w:r>
      <w:r w:rsidRPr="00262E85">
        <w:rPr>
          <w:b w:val="0"/>
          <w:noProof/>
          <w:sz w:val="18"/>
        </w:rPr>
        <w:instrText xml:space="preserve"> PAGEREF _Toc22113667 \h </w:instrText>
      </w:r>
      <w:r w:rsidRPr="00262E85">
        <w:rPr>
          <w:b w:val="0"/>
          <w:noProof/>
          <w:sz w:val="18"/>
        </w:rPr>
      </w:r>
      <w:r w:rsidRPr="00262E85">
        <w:rPr>
          <w:b w:val="0"/>
          <w:noProof/>
          <w:sz w:val="18"/>
        </w:rPr>
        <w:fldChar w:fldCharType="separate"/>
      </w:r>
      <w:r w:rsidR="00303227">
        <w:rPr>
          <w:b w:val="0"/>
          <w:noProof/>
          <w:sz w:val="18"/>
        </w:rPr>
        <w:t>168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40</w:t>
      </w:r>
      <w:r>
        <w:rPr>
          <w:noProof/>
        </w:rPr>
        <w:tab/>
        <w:t>Who is liable for GST</w:t>
      </w:r>
      <w:r w:rsidRPr="00262E85">
        <w:rPr>
          <w:noProof/>
        </w:rPr>
        <w:tab/>
      </w:r>
      <w:r w:rsidRPr="00262E85">
        <w:rPr>
          <w:noProof/>
        </w:rPr>
        <w:fldChar w:fldCharType="begin"/>
      </w:r>
      <w:r w:rsidRPr="00262E85">
        <w:rPr>
          <w:noProof/>
        </w:rPr>
        <w:instrText xml:space="preserve"> PAGEREF _Toc22113668 \h </w:instrText>
      </w:r>
      <w:r w:rsidRPr="00262E85">
        <w:rPr>
          <w:noProof/>
        </w:rPr>
      </w:r>
      <w:r w:rsidRPr="00262E85">
        <w:rPr>
          <w:noProof/>
        </w:rPr>
        <w:fldChar w:fldCharType="separate"/>
      </w:r>
      <w:r w:rsidR="00303227">
        <w:rPr>
          <w:noProof/>
        </w:rPr>
        <w:t>168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45</w:t>
      </w:r>
      <w:r>
        <w:rPr>
          <w:noProof/>
        </w:rPr>
        <w:tab/>
        <w:t>Who is entitled to input tax credits</w:t>
      </w:r>
      <w:r w:rsidRPr="00262E85">
        <w:rPr>
          <w:noProof/>
        </w:rPr>
        <w:tab/>
      </w:r>
      <w:r w:rsidRPr="00262E85">
        <w:rPr>
          <w:noProof/>
        </w:rPr>
        <w:fldChar w:fldCharType="begin"/>
      </w:r>
      <w:r w:rsidRPr="00262E85">
        <w:rPr>
          <w:noProof/>
        </w:rPr>
        <w:instrText xml:space="preserve"> PAGEREF _Toc22113669 \h </w:instrText>
      </w:r>
      <w:r w:rsidRPr="00262E85">
        <w:rPr>
          <w:noProof/>
        </w:rPr>
      </w:r>
      <w:r w:rsidRPr="00262E85">
        <w:rPr>
          <w:noProof/>
        </w:rPr>
        <w:fldChar w:fldCharType="separate"/>
      </w:r>
      <w:r w:rsidR="00303227">
        <w:rPr>
          <w:noProof/>
        </w:rPr>
        <w:t>169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50</w:t>
      </w:r>
      <w:r>
        <w:rPr>
          <w:noProof/>
        </w:rPr>
        <w:tab/>
        <w:t>Adjustments</w:t>
      </w:r>
      <w:r w:rsidRPr="00262E85">
        <w:rPr>
          <w:noProof/>
        </w:rPr>
        <w:tab/>
      </w:r>
      <w:r w:rsidRPr="00262E85">
        <w:rPr>
          <w:noProof/>
        </w:rPr>
        <w:fldChar w:fldCharType="begin"/>
      </w:r>
      <w:r w:rsidRPr="00262E85">
        <w:rPr>
          <w:noProof/>
        </w:rPr>
        <w:instrText xml:space="preserve"> PAGEREF _Toc22113670 \h </w:instrText>
      </w:r>
      <w:r w:rsidRPr="00262E85">
        <w:rPr>
          <w:noProof/>
        </w:rPr>
      </w:r>
      <w:r w:rsidRPr="00262E85">
        <w:rPr>
          <w:noProof/>
        </w:rPr>
        <w:fldChar w:fldCharType="separate"/>
      </w:r>
      <w:r w:rsidR="00303227">
        <w:rPr>
          <w:noProof/>
        </w:rPr>
        <w:t>170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51</w:t>
      </w:r>
      <w:r>
        <w:rPr>
          <w:noProof/>
        </w:rPr>
        <w:tab/>
        <w:t>Consequences of being a member of a GST group for part of a tax period</w:t>
      </w:r>
      <w:r w:rsidRPr="00262E85">
        <w:rPr>
          <w:noProof/>
        </w:rPr>
        <w:tab/>
      </w:r>
      <w:r w:rsidRPr="00262E85">
        <w:rPr>
          <w:noProof/>
        </w:rPr>
        <w:fldChar w:fldCharType="begin"/>
      </w:r>
      <w:r w:rsidRPr="00262E85">
        <w:rPr>
          <w:noProof/>
        </w:rPr>
        <w:instrText xml:space="preserve"> PAGEREF _Toc22113671 \h </w:instrText>
      </w:r>
      <w:r w:rsidRPr="00262E85">
        <w:rPr>
          <w:noProof/>
        </w:rPr>
      </w:r>
      <w:r w:rsidRPr="00262E85">
        <w:rPr>
          <w:noProof/>
        </w:rPr>
        <w:fldChar w:fldCharType="separate"/>
      </w:r>
      <w:r w:rsidR="00303227">
        <w:rPr>
          <w:noProof/>
        </w:rPr>
        <w:t>170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52</w:t>
      </w:r>
      <w:r>
        <w:rPr>
          <w:noProof/>
        </w:rPr>
        <w:tab/>
        <w:t>Consequences for a representative member of membership change during a tax period</w:t>
      </w:r>
      <w:r w:rsidRPr="00262E85">
        <w:rPr>
          <w:noProof/>
        </w:rPr>
        <w:tab/>
      </w:r>
      <w:r w:rsidRPr="00262E85">
        <w:rPr>
          <w:noProof/>
        </w:rPr>
        <w:fldChar w:fldCharType="begin"/>
      </w:r>
      <w:r w:rsidRPr="00262E85">
        <w:rPr>
          <w:noProof/>
        </w:rPr>
        <w:instrText xml:space="preserve"> PAGEREF _Toc22113672 \h </w:instrText>
      </w:r>
      <w:r w:rsidRPr="00262E85">
        <w:rPr>
          <w:noProof/>
        </w:rPr>
      </w:r>
      <w:r w:rsidRPr="00262E85">
        <w:rPr>
          <w:noProof/>
        </w:rPr>
        <w:fldChar w:fldCharType="separate"/>
      </w:r>
      <w:r w:rsidR="00303227">
        <w:rPr>
          <w:noProof/>
        </w:rPr>
        <w:t>171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53</w:t>
      </w:r>
      <w:r>
        <w:rPr>
          <w:noProof/>
        </w:rPr>
        <w:tab/>
        <w:t>Consequences of changing a representative member during a tax period</w:t>
      </w:r>
      <w:r w:rsidRPr="00262E85">
        <w:rPr>
          <w:noProof/>
        </w:rPr>
        <w:tab/>
      </w:r>
      <w:r w:rsidRPr="00262E85">
        <w:rPr>
          <w:noProof/>
        </w:rPr>
        <w:fldChar w:fldCharType="begin"/>
      </w:r>
      <w:r w:rsidRPr="00262E85">
        <w:rPr>
          <w:noProof/>
        </w:rPr>
        <w:instrText xml:space="preserve"> PAGEREF _Toc22113673 \h </w:instrText>
      </w:r>
      <w:r w:rsidRPr="00262E85">
        <w:rPr>
          <w:noProof/>
        </w:rPr>
      </w:r>
      <w:r w:rsidRPr="00262E85">
        <w:rPr>
          <w:noProof/>
        </w:rPr>
        <w:fldChar w:fldCharType="separate"/>
      </w:r>
      <w:r w:rsidR="00303227">
        <w:rPr>
          <w:noProof/>
        </w:rPr>
        <w:t>172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55</w:t>
      </w:r>
      <w:r>
        <w:rPr>
          <w:noProof/>
        </w:rPr>
        <w:tab/>
        <w:t>GST groups treated as single entities for certain purposes</w:t>
      </w:r>
      <w:r w:rsidRPr="00262E85">
        <w:rPr>
          <w:noProof/>
        </w:rPr>
        <w:tab/>
      </w:r>
      <w:r w:rsidRPr="00262E85">
        <w:rPr>
          <w:noProof/>
        </w:rPr>
        <w:fldChar w:fldCharType="begin"/>
      </w:r>
      <w:r w:rsidRPr="00262E85">
        <w:rPr>
          <w:noProof/>
        </w:rPr>
        <w:instrText xml:space="preserve"> PAGEREF _Toc22113674 \h </w:instrText>
      </w:r>
      <w:r w:rsidRPr="00262E85">
        <w:rPr>
          <w:noProof/>
        </w:rPr>
      </w:r>
      <w:r w:rsidRPr="00262E85">
        <w:rPr>
          <w:noProof/>
        </w:rPr>
        <w:fldChar w:fldCharType="separate"/>
      </w:r>
      <w:r w:rsidR="00303227">
        <w:rPr>
          <w:noProof/>
        </w:rPr>
        <w:t>173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57</w:t>
      </w:r>
      <w:r>
        <w:rPr>
          <w:noProof/>
        </w:rPr>
        <w:tab/>
        <w:t>Tax invoices that are required to identify recipients</w:t>
      </w:r>
      <w:r w:rsidRPr="00262E85">
        <w:rPr>
          <w:noProof/>
        </w:rPr>
        <w:tab/>
      </w:r>
      <w:r w:rsidRPr="00262E85">
        <w:rPr>
          <w:noProof/>
        </w:rPr>
        <w:fldChar w:fldCharType="begin"/>
      </w:r>
      <w:r w:rsidRPr="00262E85">
        <w:rPr>
          <w:noProof/>
        </w:rPr>
        <w:instrText xml:space="preserve"> PAGEREF _Toc22113675 \h </w:instrText>
      </w:r>
      <w:r w:rsidRPr="00262E85">
        <w:rPr>
          <w:noProof/>
        </w:rPr>
      </w:r>
      <w:r w:rsidRPr="00262E85">
        <w:rPr>
          <w:noProof/>
        </w:rPr>
        <w:fldChar w:fldCharType="separate"/>
      </w:r>
      <w:r w:rsidR="00303227">
        <w:rPr>
          <w:noProof/>
        </w:rPr>
        <w:t>173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60</w:t>
      </w:r>
      <w:r>
        <w:rPr>
          <w:noProof/>
        </w:rPr>
        <w:tab/>
        <w:t>GST returns</w:t>
      </w:r>
      <w:r w:rsidRPr="00262E85">
        <w:rPr>
          <w:noProof/>
        </w:rPr>
        <w:tab/>
      </w:r>
      <w:r w:rsidRPr="00262E85">
        <w:rPr>
          <w:noProof/>
        </w:rPr>
        <w:fldChar w:fldCharType="begin"/>
      </w:r>
      <w:r w:rsidRPr="00262E85">
        <w:rPr>
          <w:noProof/>
        </w:rPr>
        <w:instrText xml:space="preserve"> PAGEREF _Toc22113676 \h </w:instrText>
      </w:r>
      <w:r w:rsidRPr="00262E85">
        <w:rPr>
          <w:noProof/>
        </w:rPr>
      </w:r>
      <w:r w:rsidRPr="00262E85">
        <w:rPr>
          <w:noProof/>
        </w:rPr>
        <w:fldChar w:fldCharType="separate"/>
      </w:r>
      <w:r w:rsidR="00303227">
        <w:rPr>
          <w:noProof/>
        </w:rPr>
        <w:t>174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48</w:t>
      </w:r>
      <w:r>
        <w:rPr>
          <w:noProof/>
        </w:rPr>
        <w:noBreakHyphen/>
        <w:t>C—Administrative matters</w:t>
      </w:r>
      <w:r w:rsidRPr="00262E85">
        <w:rPr>
          <w:b w:val="0"/>
          <w:noProof/>
          <w:sz w:val="18"/>
        </w:rPr>
        <w:tab/>
      </w:r>
      <w:r w:rsidRPr="00262E85">
        <w:rPr>
          <w:b w:val="0"/>
          <w:noProof/>
          <w:sz w:val="18"/>
        </w:rPr>
        <w:fldChar w:fldCharType="begin"/>
      </w:r>
      <w:r w:rsidRPr="00262E85">
        <w:rPr>
          <w:b w:val="0"/>
          <w:noProof/>
          <w:sz w:val="18"/>
        </w:rPr>
        <w:instrText xml:space="preserve"> PAGEREF _Toc22113677 \h </w:instrText>
      </w:r>
      <w:r w:rsidRPr="00262E85">
        <w:rPr>
          <w:b w:val="0"/>
          <w:noProof/>
          <w:sz w:val="18"/>
        </w:rPr>
      </w:r>
      <w:r w:rsidRPr="00262E85">
        <w:rPr>
          <w:b w:val="0"/>
          <w:noProof/>
          <w:sz w:val="18"/>
        </w:rPr>
        <w:fldChar w:fldCharType="separate"/>
      </w:r>
      <w:r w:rsidR="00303227">
        <w:rPr>
          <w:b w:val="0"/>
          <w:noProof/>
          <w:sz w:val="18"/>
        </w:rPr>
        <w:t>175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70</w:t>
      </w:r>
      <w:r>
        <w:rPr>
          <w:noProof/>
        </w:rPr>
        <w:tab/>
        <w:t>Changing the membership etc. of GST groups</w:t>
      </w:r>
      <w:r w:rsidRPr="00262E85">
        <w:rPr>
          <w:noProof/>
        </w:rPr>
        <w:tab/>
      </w:r>
      <w:r w:rsidRPr="00262E85">
        <w:rPr>
          <w:noProof/>
        </w:rPr>
        <w:fldChar w:fldCharType="begin"/>
      </w:r>
      <w:r w:rsidRPr="00262E85">
        <w:rPr>
          <w:noProof/>
        </w:rPr>
        <w:instrText xml:space="preserve"> PAGEREF _Toc22113678 \h </w:instrText>
      </w:r>
      <w:r w:rsidRPr="00262E85">
        <w:rPr>
          <w:noProof/>
        </w:rPr>
      </w:r>
      <w:r w:rsidRPr="00262E85">
        <w:rPr>
          <w:noProof/>
        </w:rPr>
        <w:fldChar w:fldCharType="separate"/>
      </w:r>
      <w:r w:rsidR="00303227">
        <w:rPr>
          <w:noProof/>
        </w:rPr>
        <w:t>175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71</w:t>
      </w:r>
      <w:r>
        <w:rPr>
          <w:noProof/>
        </w:rPr>
        <w:tab/>
        <w:t>Approval of early day of effect of forming, changing etc. GST groups</w:t>
      </w:r>
      <w:r w:rsidRPr="00262E85">
        <w:rPr>
          <w:noProof/>
        </w:rPr>
        <w:tab/>
      </w:r>
      <w:r w:rsidRPr="00262E85">
        <w:rPr>
          <w:noProof/>
        </w:rPr>
        <w:fldChar w:fldCharType="begin"/>
      </w:r>
      <w:r w:rsidRPr="00262E85">
        <w:rPr>
          <w:noProof/>
        </w:rPr>
        <w:instrText xml:space="preserve"> PAGEREF _Toc22113679 \h </w:instrText>
      </w:r>
      <w:r w:rsidRPr="00262E85">
        <w:rPr>
          <w:noProof/>
        </w:rPr>
      </w:r>
      <w:r w:rsidRPr="00262E85">
        <w:rPr>
          <w:noProof/>
        </w:rPr>
        <w:fldChar w:fldCharType="separate"/>
      </w:r>
      <w:r w:rsidR="00303227">
        <w:rPr>
          <w:noProof/>
        </w:rPr>
        <w:t>177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73</w:t>
      </w:r>
      <w:r>
        <w:rPr>
          <w:noProof/>
        </w:rPr>
        <w:tab/>
        <w:t>Tax periods of GST groups with incapacitated members</w:t>
      </w:r>
      <w:r w:rsidRPr="00262E85">
        <w:rPr>
          <w:noProof/>
        </w:rPr>
        <w:tab/>
      </w:r>
      <w:r w:rsidRPr="00262E85">
        <w:rPr>
          <w:noProof/>
        </w:rPr>
        <w:fldChar w:fldCharType="begin"/>
      </w:r>
      <w:r w:rsidRPr="00262E85">
        <w:rPr>
          <w:noProof/>
        </w:rPr>
        <w:instrText xml:space="preserve"> PAGEREF _Toc22113680 \h </w:instrText>
      </w:r>
      <w:r w:rsidRPr="00262E85">
        <w:rPr>
          <w:noProof/>
        </w:rPr>
      </w:r>
      <w:r w:rsidRPr="00262E85">
        <w:rPr>
          <w:noProof/>
        </w:rPr>
        <w:fldChar w:fldCharType="separate"/>
      </w:r>
      <w:r w:rsidR="00303227">
        <w:rPr>
          <w:noProof/>
        </w:rPr>
        <w:t>177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75</w:t>
      </w:r>
      <w:r>
        <w:rPr>
          <w:noProof/>
        </w:rPr>
        <w:tab/>
        <w:t>Effect of representative member becoming an incapacitated entity</w:t>
      </w:r>
      <w:r w:rsidRPr="00262E85">
        <w:rPr>
          <w:noProof/>
        </w:rPr>
        <w:tab/>
      </w:r>
      <w:r w:rsidRPr="00262E85">
        <w:rPr>
          <w:noProof/>
        </w:rPr>
        <w:fldChar w:fldCharType="begin"/>
      </w:r>
      <w:r w:rsidRPr="00262E85">
        <w:rPr>
          <w:noProof/>
        </w:rPr>
        <w:instrText xml:space="preserve"> PAGEREF _Toc22113681 \h </w:instrText>
      </w:r>
      <w:r w:rsidRPr="00262E85">
        <w:rPr>
          <w:noProof/>
        </w:rPr>
      </w:r>
      <w:r w:rsidRPr="00262E85">
        <w:rPr>
          <w:noProof/>
        </w:rPr>
        <w:fldChar w:fldCharType="separate"/>
      </w:r>
      <w:r w:rsidR="00303227">
        <w:rPr>
          <w:noProof/>
        </w:rPr>
        <w:t>178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48</w:t>
      </w:r>
      <w:r>
        <w:rPr>
          <w:noProof/>
        </w:rPr>
        <w:noBreakHyphen/>
        <w:t>D—Ceasing to be a member of a GST group</w:t>
      </w:r>
      <w:r w:rsidRPr="00262E85">
        <w:rPr>
          <w:b w:val="0"/>
          <w:noProof/>
          <w:sz w:val="18"/>
        </w:rPr>
        <w:tab/>
      </w:r>
      <w:r w:rsidRPr="00262E85">
        <w:rPr>
          <w:b w:val="0"/>
          <w:noProof/>
          <w:sz w:val="18"/>
        </w:rPr>
        <w:fldChar w:fldCharType="begin"/>
      </w:r>
      <w:r w:rsidRPr="00262E85">
        <w:rPr>
          <w:b w:val="0"/>
          <w:noProof/>
          <w:sz w:val="18"/>
        </w:rPr>
        <w:instrText xml:space="preserve"> PAGEREF _Toc22113682 \h </w:instrText>
      </w:r>
      <w:r w:rsidRPr="00262E85">
        <w:rPr>
          <w:b w:val="0"/>
          <w:noProof/>
          <w:sz w:val="18"/>
        </w:rPr>
      </w:r>
      <w:r w:rsidRPr="00262E85">
        <w:rPr>
          <w:b w:val="0"/>
          <w:noProof/>
          <w:sz w:val="18"/>
        </w:rPr>
        <w:fldChar w:fldCharType="separate"/>
      </w:r>
      <w:r w:rsidR="00303227">
        <w:rPr>
          <w:b w:val="0"/>
          <w:noProof/>
          <w:sz w:val="18"/>
        </w:rPr>
        <w:t>179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110</w:t>
      </w:r>
      <w:r>
        <w:rPr>
          <w:noProof/>
        </w:rPr>
        <w:tab/>
        <w:t>Adjustments after you cease to be a member of a GST group</w:t>
      </w:r>
      <w:r w:rsidRPr="00262E85">
        <w:rPr>
          <w:noProof/>
        </w:rPr>
        <w:tab/>
      </w:r>
      <w:r w:rsidRPr="00262E85">
        <w:rPr>
          <w:noProof/>
        </w:rPr>
        <w:fldChar w:fldCharType="begin"/>
      </w:r>
      <w:r w:rsidRPr="00262E85">
        <w:rPr>
          <w:noProof/>
        </w:rPr>
        <w:instrText xml:space="preserve"> PAGEREF _Toc22113683 \h </w:instrText>
      </w:r>
      <w:r w:rsidRPr="00262E85">
        <w:rPr>
          <w:noProof/>
        </w:rPr>
      </w:r>
      <w:r w:rsidRPr="00262E85">
        <w:rPr>
          <w:noProof/>
        </w:rPr>
        <w:fldChar w:fldCharType="separate"/>
      </w:r>
      <w:r w:rsidR="00303227">
        <w:rPr>
          <w:noProof/>
        </w:rPr>
        <w:t>179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48</w:t>
      </w:r>
      <w:r>
        <w:rPr>
          <w:noProof/>
        </w:rPr>
        <w:noBreakHyphen/>
        <w:t>115</w:t>
      </w:r>
      <w:r>
        <w:rPr>
          <w:noProof/>
        </w:rPr>
        <w:tab/>
        <w:t>Changes in extent of creditable purpose after you cease to be a member of a GST group</w:t>
      </w:r>
      <w:r w:rsidRPr="00262E85">
        <w:rPr>
          <w:noProof/>
        </w:rPr>
        <w:tab/>
      </w:r>
      <w:r w:rsidRPr="00262E85">
        <w:rPr>
          <w:noProof/>
        </w:rPr>
        <w:fldChar w:fldCharType="begin"/>
      </w:r>
      <w:r w:rsidRPr="00262E85">
        <w:rPr>
          <w:noProof/>
        </w:rPr>
        <w:instrText xml:space="preserve"> PAGEREF _Toc22113684 \h </w:instrText>
      </w:r>
      <w:r w:rsidRPr="00262E85">
        <w:rPr>
          <w:noProof/>
        </w:rPr>
      </w:r>
      <w:r w:rsidRPr="00262E85">
        <w:rPr>
          <w:noProof/>
        </w:rPr>
        <w:fldChar w:fldCharType="separate"/>
      </w:r>
      <w:r w:rsidR="00303227">
        <w:rPr>
          <w:noProof/>
        </w:rPr>
        <w:t>179</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49—GST religious groups</w:t>
      </w:r>
      <w:r w:rsidRPr="00262E85">
        <w:rPr>
          <w:b w:val="0"/>
          <w:noProof/>
          <w:sz w:val="18"/>
        </w:rPr>
        <w:tab/>
      </w:r>
      <w:r w:rsidRPr="00262E85">
        <w:rPr>
          <w:b w:val="0"/>
          <w:noProof/>
          <w:sz w:val="18"/>
        </w:rPr>
        <w:fldChar w:fldCharType="begin"/>
      </w:r>
      <w:r w:rsidRPr="00262E85">
        <w:rPr>
          <w:b w:val="0"/>
          <w:noProof/>
          <w:sz w:val="18"/>
        </w:rPr>
        <w:instrText xml:space="preserve"> PAGEREF _Toc22113685 \h </w:instrText>
      </w:r>
      <w:r w:rsidRPr="00262E85">
        <w:rPr>
          <w:b w:val="0"/>
          <w:noProof/>
          <w:sz w:val="18"/>
        </w:rPr>
      </w:r>
      <w:r w:rsidRPr="00262E85">
        <w:rPr>
          <w:b w:val="0"/>
          <w:noProof/>
          <w:sz w:val="18"/>
        </w:rPr>
        <w:fldChar w:fldCharType="separate"/>
      </w:r>
      <w:r w:rsidR="00303227">
        <w:rPr>
          <w:b w:val="0"/>
          <w:noProof/>
          <w:sz w:val="18"/>
        </w:rPr>
        <w:t>181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_Toc22113686 \h </w:instrText>
      </w:r>
      <w:r w:rsidRPr="00262E85">
        <w:rPr>
          <w:noProof/>
        </w:rPr>
      </w:r>
      <w:r w:rsidRPr="00262E85">
        <w:rPr>
          <w:noProof/>
        </w:rPr>
        <w:fldChar w:fldCharType="separate"/>
      </w:r>
      <w:r w:rsidR="00303227">
        <w:rPr>
          <w:noProof/>
        </w:rPr>
        <w:t>181</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49</w:t>
      </w:r>
      <w:r>
        <w:rPr>
          <w:noProof/>
        </w:rPr>
        <w:noBreakHyphen/>
        <w:t>A—Approval of GST religious groups</w:t>
      </w:r>
      <w:r w:rsidRPr="00262E85">
        <w:rPr>
          <w:b w:val="0"/>
          <w:noProof/>
          <w:sz w:val="18"/>
        </w:rPr>
        <w:tab/>
      </w:r>
      <w:r w:rsidRPr="00262E85">
        <w:rPr>
          <w:b w:val="0"/>
          <w:noProof/>
          <w:sz w:val="18"/>
        </w:rPr>
        <w:fldChar w:fldCharType="begin"/>
      </w:r>
      <w:r w:rsidRPr="00262E85">
        <w:rPr>
          <w:b w:val="0"/>
          <w:noProof/>
          <w:sz w:val="18"/>
        </w:rPr>
        <w:instrText xml:space="preserve"> PAGEREF _Toc22113687 \h </w:instrText>
      </w:r>
      <w:r w:rsidRPr="00262E85">
        <w:rPr>
          <w:b w:val="0"/>
          <w:noProof/>
          <w:sz w:val="18"/>
        </w:rPr>
      </w:r>
      <w:r w:rsidRPr="00262E85">
        <w:rPr>
          <w:b w:val="0"/>
          <w:noProof/>
          <w:sz w:val="18"/>
        </w:rPr>
        <w:fldChar w:fldCharType="separate"/>
      </w:r>
      <w:r w:rsidR="00303227">
        <w:rPr>
          <w:b w:val="0"/>
          <w:noProof/>
          <w:sz w:val="18"/>
        </w:rPr>
        <w:t>181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5</w:t>
      </w:r>
      <w:r>
        <w:rPr>
          <w:noProof/>
        </w:rPr>
        <w:tab/>
        <w:t>Approval of GST religious groups</w:t>
      </w:r>
      <w:r w:rsidRPr="00262E85">
        <w:rPr>
          <w:noProof/>
        </w:rPr>
        <w:tab/>
      </w:r>
      <w:r w:rsidRPr="00262E85">
        <w:rPr>
          <w:noProof/>
        </w:rPr>
        <w:fldChar w:fldCharType="begin"/>
      </w:r>
      <w:r w:rsidRPr="00262E85">
        <w:rPr>
          <w:noProof/>
        </w:rPr>
        <w:instrText xml:space="preserve"> PAGEREF _Toc22113688 \h </w:instrText>
      </w:r>
      <w:r w:rsidRPr="00262E85">
        <w:rPr>
          <w:noProof/>
        </w:rPr>
      </w:r>
      <w:r w:rsidRPr="00262E85">
        <w:rPr>
          <w:noProof/>
        </w:rPr>
        <w:fldChar w:fldCharType="separate"/>
      </w:r>
      <w:r w:rsidR="00303227">
        <w:rPr>
          <w:noProof/>
        </w:rPr>
        <w:t>181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10</w:t>
      </w:r>
      <w:r>
        <w:rPr>
          <w:noProof/>
        </w:rPr>
        <w:tab/>
        <w:t>Membership requirements of a GST religious group</w:t>
      </w:r>
      <w:r w:rsidRPr="00262E85">
        <w:rPr>
          <w:noProof/>
        </w:rPr>
        <w:tab/>
      </w:r>
      <w:r w:rsidRPr="00262E85">
        <w:rPr>
          <w:noProof/>
        </w:rPr>
        <w:fldChar w:fldCharType="begin"/>
      </w:r>
      <w:r w:rsidRPr="00262E85">
        <w:rPr>
          <w:noProof/>
        </w:rPr>
        <w:instrText xml:space="preserve"> PAGEREF _Toc22113689 \h </w:instrText>
      </w:r>
      <w:r w:rsidRPr="00262E85">
        <w:rPr>
          <w:noProof/>
        </w:rPr>
      </w:r>
      <w:r w:rsidRPr="00262E85">
        <w:rPr>
          <w:noProof/>
        </w:rPr>
        <w:fldChar w:fldCharType="separate"/>
      </w:r>
      <w:r w:rsidR="00303227">
        <w:rPr>
          <w:noProof/>
        </w:rPr>
        <w:t>182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49</w:t>
      </w:r>
      <w:r>
        <w:rPr>
          <w:noProof/>
        </w:rPr>
        <w:noBreakHyphen/>
        <w:t>B—Consequences of approval of GST religious groups</w:t>
      </w:r>
      <w:r w:rsidRPr="00262E85">
        <w:rPr>
          <w:b w:val="0"/>
          <w:noProof/>
          <w:sz w:val="18"/>
        </w:rPr>
        <w:tab/>
      </w:r>
      <w:r w:rsidRPr="00262E85">
        <w:rPr>
          <w:b w:val="0"/>
          <w:noProof/>
          <w:sz w:val="18"/>
        </w:rPr>
        <w:fldChar w:fldCharType="begin"/>
      </w:r>
      <w:r w:rsidRPr="00262E85">
        <w:rPr>
          <w:b w:val="0"/>
          <w:noProof/>
          <w:sz w:val="18"/>
        </w:rPr>
        <w:instrText xml:space="preserve"> PAGEREF _Toc22113690 \h </w:instrText>
      </w:r>
      <w:r w:rsidRPr="00262E85">
        <w:rPr>
          <w:b w:val="0"/>
          <w:noProof/>
          <w:sz w:val="18"/>
        </w:rPr>
      </w:r>
      <w:r w:rsidRPr="00262E85">
        <w:rPr>
          <w:b w:val="0"/>
          <w:noProof/>
          <w:sz w:val="18"/>
        </w:rPr>
        <w:fldChar w:fldCharType="separate"/>
      </w:r>
      <w:r w:rsidR="00303227">
        <w:rPr>
          <w:b w:val="0"/>
          <w:noProof/>
          <w:sz w:val="18"/>
        </w:rPr>
        <w:t>182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30</w:t>
      </w:r>
      <w:r>
        <w:rPr>
          <w:noProof/>
        </w:rPr>
        <w:tab/>
        <w:t>Supplies between members of GST religious groups</w:t>
      </w:r>
      <w:r w:rsidRPr="00262E85">
        <w:rPr>
          <w:noProof/>
        </w:rPr>
        <w:tab/>
      </w:r>
      <w:r w:rsidRPr="00262E85">
        <w:rPr>
          <w:noProof/>
        </w:rPr>
        <w:fldChar w:fldCharType="begin"/>
      </w:r>
      <w:r w:rsidRPr="00262E85">
        <w:rPr>
          <w:noProof/>
        </w:rPr>
        <w:instrText xml:space="preserve"> PAGEREF _Toc22113691 \h </w:instrText>
      </w:r>
      <w:r w:rsidRPr="00262E85">
        <w:rPr>
          <w:noProof/>
        </w:rPr>
      </w:r>
      <w:r w:rsidRPr="00262E85">
        <w:rPr>
          <w:noProof/>
        </w:rPr>
        <w:fldChar w:fldCharType="separate"/>
      </w:r>
      <w:r w:rsidR="00303227">
        <w:rPr>
          <w:noProof/>
        </w:rPr>
        <w:t>182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35</w:t>
      </w:r>
      <w:r>
        <w:rPr>
          <w:noProof/>
        </w:rPr>
        <w:tab/>
        <w:t>Acquisitions between members of GST religious groups</w:t>
      </w:r>
      <w:r w:rsidRPr="00262E85">
        <w:rPr>
          <w:noProof/>
        </w:rPr>
        <w:tab/>
      </w:r>
      <w:r w:rsidRPr="00262E85">
        <w:rPr>
          <w:noProof/>
        </w:rPr>
        <w:fldChar w:fldCharType="begin"/>
      </w:r>
      <w:r w:rsidRPr="00262E85">
        <w:rPr>
          <w:noProof/>
        </w:rPr>
        <w:instrText xml:space="preserve"> PAGEREF _Toc22113692 \h </w:instrText>
      </w:r>
      <w:r w:rsidRPr="00262E85">
        <w:rPr>
          <w:noProof/>
        </w:rPr>
      </w:r>
      <w:r w:rsidRPr="00262E85">
        <w:rPr>
          <w:noProof/>
        </w:rPr>
        <w:fldChar w:fldCharType="separate"/>
      </w:r>
      <w:r w:rsidR="00303227">
        <w:rPr>
          <w:noProof/>
        </w:rPr>
        <w:t>182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40</w:t>
      </w:r>
      <w:r>
        <w:rPr>
          <w:noProof/>
        </w:rPr>
        <w:tab/>
        <w:t>Adjustment events</w:t>
      </w:r>
      <w:r w:rsidRPr="00262E85">
        <w:rPr>
          <w:noProof/>
        </w:rPr>
        <w:tab/>
      </w:r>
      <w:r w:rsidRPr="00262E85">
        <w:rPr>
          <w:noProof/>
        </w:rPr>
        <w:fldChar w:fldCharType="begin"/>
      </w:r>
      <w:r w:rsidRPr="00262E85">
        <w:rPr>
          <w:noProof/>
        </w:rPr>
        <w:instrText xml:space="preserve"> PAGEREF _Toc22113693 \h </w:instrText>
      </w:r>
      <w:r w:rsidRPr="00262E85">
        <w:rPr>
          <w:noProof/>
        </w:rPr>
      </w:r>
      <w:r w:rsidRPr="00262E85">
        <w:rPr>
          <w:noProof/>
        </w:rPr>
        <w:fldChar w:fldCharType="separate"/>
      </w:r>
      <w:r w:rsidR="00303227">
        <w:rPr>
          <w:noProof/>
        </w:rPr>
        <w:t>182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45</w:t>
      </w:r>
      <w:r>
        <w:rPr>
          <w:noProof/>
        </w:rPr>
        <w:tab/>
        <w:t>Changes in the extent of creditable purpose</w:t>
      </w:r>
      <w:r w:rsidRPr="00262E85">
        <w:rPr>
          <w:noProof/>
        </w:rPr>
        <w:tab/>
      </w:r>
      <w:r w:rsidRPr="00262E85">
        <w:rPr>
          <w:noProof/>
        </w:rPr>
        <w:fldChar w:fldCharType="begin"/>
      </w:r>
      <w:r w:rsidRPr="00262E85">
        <w:rPr>
          <w:noProof/>
        </w:rPr>
        <w:instrText xml:space="preserve"> PAGEREF _Toc22113694 \h </w:instrText>
      </w:r>
      <w:r w:rsidRPr="00262E85">
        <w:rPr>
          <w:noProof/>
        </w:rPr>
      </w:r>
      <w:r w:rsidRPr="00262E85">
        <w:rPr>
          <w:noProof/>
        </w:rPr>
        <w:fldChar w:fldCharType="separate"/>
      </w:r>
      <w:r w:rsidR="00303227">
        <w:rPr>
          <w:noProof/>
        </w:rPr>
        <w:t>183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50</w:t>
      </w:r>
      <w:r>
        <w:rPr>
          <w:noProof/>
        </w:rPr>
        <w:tab/>
        <w:t>GST religious groups treated as single entities for certain purposes</w:t>
      </w:r>
      <w:r w:rsidRPr="00262E85">
        <w:rPr>
          <w:noProof/>
        </w:rPr>
        <w:tab/>
      </w:r>
      <w:r w:rsidRPr="00262E85">
        <w:rPr>
          <w:noProof/>
        </w:rPr>
        <w:fldChar w:fldCharType="begin"/>
      </w:r>
      <w:r w:rsidRPr="00262E85">
        <w:rPr>
          <w:noProof/>
        </w:rPr>
        <w:instrText xml:space="preserve"> PAGEREF _Toc22113695 \h </w:instrText>
      </w:r>
      <w:r w:rsidRPr="00262E85">
        <w:rPr>
          <w:noProof/>
        </w:rPr>
      </w:r>
      <w:r w:rsidRPr="00262E85">
        <w:rPr>
          <w:noProof/>
        </w:rPr>
        <w:fldChar w:fldCharType="separate"/>
      </w:r>
      <w:r w:rsidR="00303227">
        <w:rPr>
          <w:noProof/>
        </w:rPr>
        <w:t>183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49</w:t>
      </w:r>
      <w:r>
        <w:rPr>
          <w:noProof/>
        </w:rPr>
        <w:noBreakHyphen/>
        <w:t>C—Administrative matters</w:t>
      </w:r>
      <w:r w:rsidRPr="00262E85">
        <w:rPr>
          <w:b w:val="0"/>
          <w:noProof/>
          <w:sz w:val="18"/>
        </w:rPr>
        <w:tab/>
      </w:r>
      <w:r w:rsidRPr="00262E85">
        <w:rPr>
          <w:b w:val="0"/>
          <w:noProof/>
          <w:sz w:val="18"/>
        </w:rPr>
        <w:fldChar w:fldCharType="begin"/>
      </w:r>
      <w:r w:rsidRPr="00262E85">
        <w:rPr>
          <w:b w:val="0"/>
          <w:noProof/>
          <w:sz w:val="18"/>
        </w:rPr>
        <w:instrText xml:space="preserve"> PAGEREF _Toc22113696 \h </w:instrText>
      </w:r>
      <w:r w:rsidRPr="00262E85">
        <w:rPr>
          <w:b w:val="0"/>
          <w:noProof/>
          <w:sz w:val="18"/>
        </w:rPr>
      </w:r>
      <w:r w:rsidRPr="00262E85">
        <w:rPr>
          <w:b w:val="0"/>
          <w:noProof/>
          <w:sz w:val="18"/>
        </w:rPr>
        <w:fldChar w:fldCharType="separate"/>
      </w:r>
      <w:r w:rsidR="00303227">
        <w:rPr>
          <w:b w:val="0"/>
          <w:noProof/>
          <w:sz w:val="18"/>
        </w:rPr>
        <w:t>184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70</w:t>
      </w:r>
      <w:r>
        <w:rPr>
          <w:noProof/>
        </w:rPr>
        <w:tab/>
        <w:t>Changing the membership etc. of GST religious groups</w:t>
      </w:r>
      <w:r w:rsidRPr="00262E85">
        <w:rPr>
          <w:noProof/>
        </w:rPr>
        <w:tab/>
      </w:r>
      <w:r w:rsidRPr="00262E85">
        <w:rPr>
          <w:noProof/>
        </w:rPr>
        <w:fldChar w:fldCharType="begin"/>
      </w:r>
      <w:r w:rsidRPr="00262E85">
        <w:rPr>
          <w:noProof/>
        </w:rPr>
        <w:instrText xml:space="preserve"> PAGEREF _Toc22113697 \h </w:instrText>
      </w:r>
      <w:r w:rsidRPr="00262E85">
        <w:rPr>
          <w:noProof/>
        </w:rPr>
      </w:r>
      <w:r w:rsidRPr="00262E85">
        <w:rPr>
          <w:noProof/>
        </w:rPr>
        <w:fldChar w:fldCharType="separate"/>
      </w:r>
      <w:r w:rsidR="00303227">
        <w:rPr>
          <w:noProof/>
        </w:rPr>
        <w:t>184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75</w:t>
      </w:r>
      <w:r>
        <w:rPr>
          <w:noProof/>
        </w:rPr>
        <w:tab/>
        <w:t>Revoking the approval of GST religious groups</w:t>
      </w:r>
      <w:r w:rsidRPr="00262E85">
        <w:rPr>
          <w:noProof/>
        </w:rPr>
        <w:tab/>
      </w:r>
      <w:r w:rsidRPr="00262E85">
        <w:rPr>
          <w:noProof/>
        </w:rPr>
        <w:fldChar w:fldCharType="begin"/>
      </w:r>
      <w:r w:rsidRPr="00262E85">
        <w:rPr>
          <w:noProof/>
        </w:rPr>
        <w:instrText xml:space="preserve"> PAGEREF _Toc22113698 \h </w:instrText>
      </w:r>
      <w:r w:rsidRPr="00262E85">
        <w:rPr>
          <w:noProof/>
        </w:rPr>
      </w:r>
      <w:r w:rsidRPr="00262E85">
        <w:rPr>
          <w:noProof/>
        </w:rPr>
        <w:fldChar w:fldCharType="separate"/>
      </w:r>
      <w:r w:rsidR="00303227">
        <w:rPr>
          <w:noProof/>
        </w:rPr>
        <w:t>184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80</w:t>
      </w:r>
      <w:r>
        <w:rPr>
          <w:noProof/>
        </w:rPr>
        <w:tab/>
        <w:t>Notification by principal members</w:t>
      </w:r>
      <w:r w:rsidRPr="00262E85">
        <w:rPr>
          <w:noProof/>
        </w:rPr>
        <w:tab/>
      </w:r>
      <w:r w:rsidRPr="00262E85">
        <w:rPr>
          <w:noProof/>
        </w:rPr>
        <w:fldChar w:fldCharType="begin"/>
      </w:r>
      <w:r w:rsidRPr="00262E85">
        <w:rPr>
          <w:noProof/>
        </w:rPr>
        <w:instrText xml:space="preserve"> PAGEREF _Toc22113699 \h </w:instrText>
      </w:r>
      <w:r w:rsidRPr="00262E85">
        <w:rPr>
          <w:noProof/>
        </w:rPr>
      </w:r>
      <w:r w:rsidRPr="00262E85">
        <w:rPr>
          <w:noProof/>
        </w:rPr>
        <w:fldChar w:fldCharType="separate"/>
      </w:r>
      <w:r w:rsidR="00303227">
        <w:rPr>
          <w:noProof/>
        </w:rPr>
        <w:t>185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85</w:t>
      </w:r>
      <w:r>
        <w:rPr>
          <w:noProof/>
        </w:rPr>
        <w:tab/>
        <w:t>Date of effect of approvals and revocations</w:t>
      </w:r>
      <w:r w:rsidRPr="00262E85">
        <w:rPr>
          <w:noProof/>
        </w:rPr>
        <w:tab/>
      </w:r>
      <w:r w:rsidRPr="00262E85">
        <w:rPr>
          <w:noProof/>
        </w:rPr>
        <w:fldChar w:fldCharType="begin"/>
      </w:r>
      <w:r w:rsidRPr="00262E85">
        <w:rPr>
          <w:noProof/>
        </w:rPr>
        <w:instrText xml:space="preserve"> PAGEREF _Toc22113700 \h </w:instrText>
      </w:r>
      <w:r w:rsidRPr="00262E85">
        <w:rPr>
          <w:noProof/>
        </w:rPr>
      </w:r>
      <w:r w:rsidRPr="00262E85">
        <w:rPr>
          <w:noProof/>
        </w:rPr>
        <w:fldChar w:fldCharType="separate"/>
      </w:r>
      <w:r w:rsidR="00303227">
        <w:rPr>
          <w:noProof/>
        </w:rPr>
        <w:t>185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49</w:t>
      </w:r>
      <w:r>
        <w:rPr>
          <w:noProof/>
        </w:rPr>
        <w:noBreakHyphen/>
        <w:t>90</w:t>
      </w:r>
      <w:r>
        <w:rPr>
          <w:noProof/>
        </w:rPr>
        <w:tab/>
        <w:t>Notification by the Commissioner</w:t>
      </w:r>
      <w:r w:rsidRPr="00262E85">
        <w:rPr>
          <w:noProof/>
        </w:rPr>
        <w:tab/>
      </w:r>
      <w:r w:rsidRPr="00262E85">
        <w:rPr>
          <w:noProof/>
        </w:rPr>
        <w:fldChar w:fldCharType="begin"/>
      </w:r>
      <w:r w:rsidRPr="00262E85">
        <w:rPr>
          <w:noProof/>
        </w:rPr>
        <w:instrText xml:space="preserve"> PAGEREF _Toc22113701 \h </w:instrText>
      </w:r>
      <w:r w:rsidRPr="00262E85">
        <w:rPr>
          <w:noProof/>
        </w:rPr>
      </w:r>
      <w:r w:rsidRPr="00262E85">
        <w:rPr>
          <w:noProof/>
        </w:rPr>
        <w:fldChar w:fldCharType="separate"/>
      </w:r>
      <w:r w:rsidR="00303227">
        <w:rPr>
          <w:noProof/>
        </w:rPr>
        <w:t>186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50—GST treatment of religious practitioners</w:t>
      </w:r>
      <w:r w:rsidRPr="00262E85">
        <w:rPr>
          <w:b w:val="0"/>
          <w:noProof/>
          <w:sz w:val="18"/>
        </w:rPr>
        <w:tab/>
      </w:r>
      <w:r w:rsidRPr="00262E85">
        <w:rPr>
          <w:b w:val="0"/>
          <w:noProof/>
          <w:sz w:val="18"/>
        </w:rPr>
        <w:fldChar w:fldCharType="begin"/>
      </w:r>
      <w:r w:rsidRPr="00262E85">
        <w:rPr>
          <w:b w:val="0"/>
          <w:noProof/>
          <w:sz w:val="18"/>
        </w:rPr>
        <w:instrText xml:space="preserve"> PAGEREF _Toc22113702 \h </w:instrText>
      </w:r>
      <w:r w:rsidRPr="00262E85">
        <w:rPr>
          <w:b w:val="0"/>
          <w:noProof/>
          <w:sz w:val="18"/>
        </w:rPr>
      </w:r>
      <w:r w:rsidRPr="00262E85">
        <w:rPr>
          <w:b w:val="0"/>
          <w:noProof/>
          <w:sz w:val="18"/>
        </w:rPr>
        <w:fldChar w:fldCharType="separate"/>
      </w:r>
      <w:r w:rsidR="00303227">
        <w:rPr>
          <w:b w:val="0"/>
          <w:noProof/>
          <w:sz w:val="18"/>
        </w:rPr>
        <w:t>187</w:t>
      </w:r>
      <w:r w:rsidRPr="00262E85">
        <w:rPr>
          <w:b w:val="0"/>
          <w:noProof/>
          <w:sz w:val="18"/>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Guide to Division 50</w:t>
      </w:r>
      <w:r>
        <w:rPr>
          <w:noProof/>
        </w:rPr>
        <w:tab/>
      </w:r>
      <w:r w:rsidRPr="00262E85">
        <w:rPr>
          <w:b w:val="0"/>
          <w:noProof/>
          <w:sz w:val="18"/>
        </w:rPr>
        <w:t>187</w:t>
      </w:r>
    </w:p>
    <w:p w:rsidR="00262E85" w:rsidRDefault="00262E85">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_Toc22113704 \h </w:instrText>
      </w:r>
      <w:r w:rsidRPr="00262E85">
        <w:rPr>
          <w:noProof/>
        </w:rPr>
      </w:r>
      <w:r w:rsidRPr="00262E85">
        <w:rPr>
          <w:noProof/>
        </w:rPr>
        <w:fldChar w:fldCharType="separate"/>
      </w:r>
      <w:r w:rsidR="00303227">
        <w:rPr>
          <w:noProof/>
        </w:rPr>
        <w:t>187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GST treatment of religious practitioners</w:t>
      </w:r>
      <w:r w:rsidRPr="00262E85">
        <w:rPr>
          <w:noProof/>
        </w:rPr>
        <w:tab/>
      </w:r>
      <w:r w:rsidRPr="00262E85">
        <w:rPr>
          <w:noProof/>
        </w:rPr>
        <w:fldChar w:fldCharType="begin"/>
      </w:r>
      <w:r w:rsidRPr="00262E85">
        <w:rPr>
          <w:noProof/>
        </w:rPr>
        <w:instrText xml:space="preserve"> PAGEREF _Toc22113705 \h </w:instrText>
      </w:r>
      <w:r w:rsidRPr="00262E85">
        <w:rPr>
          <w:noProof/>
        </w:rPr>
      </w:r>
      <w:r w:rsidRPr="00262E85">
        <w:rPr>
          <w:noProof/>
        </w:rPr>
        <w:fldChar w:fldCharType="separate"/>
      </w:r>
      <w:r w:rsidR="00303227">
        <w:rPr>
          <w:noProof/>
        </w:rPr>
        <w:t>187</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51—GST joint ventures</w:t>
      </w:r>
      <w:r w:rsidRPr="00262E85">
        <w:rPr>
          <w:b w:val="0"/>
          <w:noProof/>
          <w:sz w:val="18"/>
        </w:rPr>
        <w:tab/>
      </w:r>
      <w:r w:rsidRPr="00262E85">
        <w:rPr>
          <w:b w:val="0"/>
          <w:noProof/>
          <w:sz w:val="18"/>
        </w:rPr>
        <w:fldChar w:fldCharType="begin"/>
      </w:r>
      <w:r w:rsidRPr="00262E85">
        <w:rPr>
          <w:b w:val="0"/>
          <w:noProof/>
          <w:sz w:val="18"/>
        </w:rPr>
        <w:instrText xml:space="preserve"> PAGEREF _Toc22113706 \h </w:instrText>
      </w:r>
      <w:r w:rsidRPr="00262E85">
        <w:rPr>
          <w:b w:val="0"/>
          <w:noProof/>
          <w:sz w:val="18"/>
        </w:rPr>
      </w:r>
      <w:r w:rsidRPr="00262E85">
        <w:rPr>
          <w:b w:val="0"/>
          <w:noProof/>
          <w:sz w:val="18"/>
        </w:rPr>
        <w:fldChar w:fldCharType="separate"/>
      </w:r>
      <w:r w:rsidR="00303227">
        <w:rPr>
          <w:b w:val="0"/>
          <w:noProof/>
          <w:sz w:val="18"/>
        </w:rPr>
        <w:t>188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_Toc22113707 \h </w:instrText>
      </w:r>
      <w:r w:rsidRPr="00262E85">
        <w:rPr>
          <w:noProof/>
        </w:rPr>
      </w:r>
      <w:r w:rsidRPr="00262E85">
        <w:rPr>
          <w:noProof/>
        </w:rPr>
        <w:fldChar w:fldCharType="separate"/>
      </w:r>
      <w:r w:rsidR="00303227">
        <w:rPr>
          <w:noProof/>
        </w:rPr>
        <w:t>188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51</w:t>
      </w:r>
      <w:r>
        <w:rPr>
          <w:noProof/>
        </w:rPr>
        <w:noBreakHyphen/>
        <w:t>A—Formation of and participation in GST joint ventures</w:t>
      </w:r>
      <w:r w:rsidRPr="00262E85">
        <w:rPr>
          <w:b w:val="0"/>
          <w:noProof/>
          <w:sz w:val="18"/>
        </w:rPr>
        <w:tab/>
      </w:r>
      <w:r w:rsidRPr="00262E85">
        <w:rPr>
          <w:b w:val="0"/>
          <w:noProof/>
          <w:sz w:val="18"/>
        </w:rPr>
        <w:fldChar w:fldCharType="begin"/>
      </w:r>
      <w:r w:rsidRPr="00262E85">
        <w:rPr>
          <w:b w:val="0"/>
          <w:noProof/>
          <w:sz w:val="18"/>
        </w:rPr>
        <w:instrText xml:space="preserve"> PAGEREF _Toc22113708 \h </w:instrText>
      </w:r>
      <w:r w:rsidRPr="00262E85">
        <w:rPr>
          <w:b w:val="0"/>
          <w:noProof/>
          <w:sz w:val="18"/>
        </w:rPr>
      </w:r>
      <w:r w:rsidRPr="00262E85">
        <w:rPr>
          <w:b w:val="0"/>
          <w:noProof/>
          <w:sz w:val="18"/>
        </w:rPr>
        <w:fldChar w:fldCharType="separate"/>
      </w:r>
      <w:r w:rsidR="00303227">
        <w:rPr>
          <w:b w:val="0"/>
          <w:noProof/>
          <w:sz w:val="18"/>
        </w:rPr>
        <w:t>188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Formation of GST joint ventures</w:t>
      </w:r>
      <w:r w:rsidRPr="00262E85">
        <w:rPr>
          <w:noProof/>
        </w:rPr>
        <w:tab/>
      </w:r>
      <w:r w:rsidRPr="00262E85">
        <w:rPr>
          <w:noProof/>
        </w:rPr>
        <w:fldChar w:fldCharType="begin"/>
      </w:r>
      <w:r w:rsidRPr="00262E85">
        <w:rPr>
          <w:noProof/>
        </w:rPr>
        <w:instrText xml:space="preserve"> PAGEREF _Toc22113709 \h </w:instrText>
      </w:r>
      <w:r w:rsidRPr="00262E85">
        <w:rPr>
          <w:noProof/>
        </w:rPr>
      </w:r>
      <w:r w:rsidRPr="00262E85">
        <w:rPr>
          <w:noProof/>
        </w:rPr>
        <w:fldChar w:fldCharType="separate"/>
      </w:r>
      <w:r w:rsidR="00303227">
        <w:rPr>
          <w:noProof/>
        </w:rPr>
        <w:t>188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7</w:t>
      </w:r>
      <w:r>
        <w:rPr>
          <w:noProof/>
        </w:rPr>
        <w:tab/>
        <w:t>Participants in GST joint ventures</w:t>
      </w:r>
      <w:r w:rsidRPr="00262E85">
        <w:rPr>
          <w:noProof/>
        </w:rPr>
        <w:tab/>
      </w:r>
      <w:r w:rsidRPr="00262E85">
        <w:rPr>
          <w:noProof/>
        </w:rPr>
        <w:fldChar w:fldCharType="begin"/>
      </w:r>
      <w:r w:rsidRPr="00262E85">
        <w:rPr>
          <w:noProof/>
        </w:rPr>
        <w:instrText xml:space="preserve"> PAGEREF _Toc22113710 \h </w:instrText>
      </w:r>
      <w:r w:rsidRPr="00262E85">
        <w:rPr>
          <w:noProof/>
        </w:rPr>
      </w:r>
      <w:r w:rsidRPr="00262E85">
        <w:rPr>
          <w:noProof/>
        </w:rPr>
        <w:fldChar w:fldCharType="separate"/>
      </w:r>
      <w:r w:rsidR="00303227">
        <w:rPr>
          <w:noProof/>
        </w:rPr>
        <w:t>189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Participation requirements of a GST joint venture</w:t>
      </w:r>
      <w:r w:rsidRPr="00262E85">
        <w:rPr>
          <w:noProof/>
        </w:rPr>
        <w:tab/>
      </w:r>
      <w:r w:rsidRPr="00262E85">
        <w:rPr>
          <w:noProof/>
        </w:rPr>
        <w:fldChar w:fldCharType="begin"/>
      </w:r>
      <w:r w:rsidRPr="00262E85">
        <w:rPr>
          <w:noProof/>
        </w:rPr>
        <w:instrText xml:space="preserve"> PAGEREF _Toc22113711 \h </w:instrText>
      </w:r>
      <w:r w:rsidRPr="00262E85">
        <w:rPr>
          <w:noProof/>
        </w:rPr>
      </w:r>
      <w:r w:rsidRPr="00262E85">
        <w:rPr>
          <w:noProof/>
        </w:rPr>
        <w:fldChar w:fldCharType="separate"/>
      </w:r>
      <w:r w:rsidR="00303227">
        <w:rPr>
          <w:noProof/>
        </w:rPr>
        <w:t>190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51</w:t>
      </w:r>
      <w:r>
        <w:rPr>
          <w:noProof/>
        </w:rPr>
        <w:noBreakHyphen/>
        <w:t>B—Consequences of GST joint ventures</w:t>
      </w:r>
      <w:r w:rsidRPr="00262E85">
        <w:rPr>
          <w:b w:val="0"/>
          <w:noProof/>
          <w:sz w:val="18"/>
        </w:rPr>
        <w:tab/>
      </w:r>
      <w:r w:rsidRPr="00262E85">
        <w:rPr>
          <w:b w:val="0"/>
          <w:noProof/>
          <w:sz w:val="18"/>
        </w:rPr>
        <w:fldChar w:fldCharType="begin"/>
      </w:r>
      <w:r w:rsidRPr="00262E85">
        <w:rPr>
          <w:b w:val="0"/>
          <w:noProof/>
          <w:sz w:val="18"/>
        </w:rPr>
        <w:instrText xml:space="preserve"> PAGEREF _Toc22113712 \h </w:instrText>
      </w:r>
      <w:r w:rsidRPr="00262E85">
        <w:rPr>
          <w:b w:val="0"/>
          <w:noProof/>
          <w:sz w:val="18"/>
        </w:rPr>
      </w:r>
      <w:r w:rsidRPr="00262E85">
        <w:rPr>
          <w:b w:val="0"/>
          <w:noProof/>
          <w:sz w:val="18"/>
        </w:rPr>
        <w:fldChar w:fldCharType="separate"/>
      </w:r>
      <w:r w:rsidR="00303227">
        <w:rPr>
          <w:b w:val="0"/>
          <w:noProof/>
          <w:sz w:val="18"/>
        </w:rPr>
        <w:t>191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Who is liable for GST</w:t>
      </w:r>
      <w:r w:rsidRPr="00262E85">
        <w:rPr>
          <w:noProof/>
        </w:rPr>
        <w:tab/>
      </w:r>
      <w:r w:rsidRPr="00262E85">
        <w:rPr>
          <w:noProof/>
        </w:rPr>
        <w:fldChar w:fldCharType="begin"/>
      </w:r>
      <w:r w:rsidRPr="00262E85">
        <w:rPr>
          <w:noProof/>
        </w:rPr>
        <w:instrText xml:space="preserve"> PAGEREF _Toc22113713 \h </w:instrText>
      </w:r>
      <w:r w:rsidRPr="00262E85">
        <w:rPr>
          <w:noProof/>
        </w:rPr>
      </w:r>
      <w:r w:rsidRPr="00262E85">
        <w:rPr>
          <w:noProof/>
        </w:rPr>
        <w:fldChar w:fldCharType="separate"/>
      </w:r>
      <w:r w:rsidR="00303227">
        <w:rPr>
          <w:noProof/>
        </w:rPr>
        <w:t>191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Who is entitled to input tax credits</w:t>
      </w:r>
      <w:r w:rsidRPr="00262E85">
        <w:rPr>
          <w:noProof/>
        </w:rPr>
        <w:tab/>
      </w:r>
      <w:r w:rsidRPr="00262E85">
        <w:rPr>
          <w:noProof/>
        </w:rPr>
        <w:fldChar w:fldCharType="begin"/>
      </w:r>
      <w:r w:rsidRPr="00262E85">
        <w:rPr>
          <w:noProof/>
        </w:rPr>
        <w:instrText xml:space="preserve"> PAGEREF _Toc22113714 \h </w:instrText>
      </w:r>
      <w:r w:rsidRPr="00262E85">
        <w:rPr>
          <w:noProof/>
        </w:rPr>
      </w:r>
      <w:r w:rsidRPr="00262E85">
        <w:rPr>
          <w:noProof/>
        </w:rPr>
        <w:fldChar w:fldCharType="separate"/>
      </w:r>
      <w:r w:rsidR="00303227">
        <w:rPr>
          <w:noProof/>
        </w:rPr>
        <w:t>191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Adjustments</w:t>
      </w:r>
      <w:r w:rsidRPr="00262E85">
        <w:rPr>
          <w:noProof/>
        </w:rPr>
        <w:tab/>
      </w:r>
      <w:r w:rsidRPr="00262E85">
        <w:rPr>
          <w:noProof/>
        </w:rPr>
        <w:fldChar w:fldCharType="begin"/>
      </w:r>
      <w:r w:rsidRPr="00262E85">
        <w:rPr>
          <w:noProof/>
        </w:rPr>
        <w:instrText xml:space="preserve"> PAGEREF _Toc22113715 \h </w:instrText>
      </w:r>
      <w:r w:rsidRPr="00262E85">
        <w:rPr>
          <w:noProof/>
        </w:rPr>
      </w:r>
      <w:r w:rsidRPr="00262E85">
        <w:rPr>
          <w:noProof/>
        </w:rPr>
        <w:fldChar w:fldCharType="separate"/>
      </w:r>
      <w:r w:rsidR="00303227">
        <w:rPr>
          <w:noProof/>
        </w:rPr>
        <w:t>192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Additional net amounts relating to GST joint ventures</w:t>
      </w:r>
      <w:r w:rsidRPr="00262E85">
        <w:rPr>
          <w:noProof/>
        </w:rPr>
        <w:tab/>
      </w:r>
      <w:r w:rsidRPr="00262E85">
        <w:rPr>
          <w:noProof/>
        </w:rPr>
        <w:fldChar w:fldCharType="begin"/>
      </w:r>
      <w:r w:rsidRPr="00262E85">
        <w:rPr>
          <w:noProof/>
        </w:rPr>
        <w:instrText xml:space="preserve"> PAGEREF _Toc22113716 \h </w:instrText>
      </w:r>
      <w:r w:rsidRPr="00262E85">
        <w:rPr>
          <w:noProof/>
        </w:rPr>
      </w:r>
      <w:r w:rsidRPr="00262E85">
        <w:rPr>
          <w:noProof/>
        </w:rPr>
        <w:fldChar w:fldCharType="separate"/>
      </w:r>
      <w:r w:rsidR="00303227">
        <w:rPr>
          <w:noProof/>
        </w:rPr>
        <w:t>192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GST returns relating to GST joint ventures</w:t>
      </w:r>
      <w:r w:rsidRPr="00262E85">
        <w:rPr>
          <w:noProof/>
        </w:rPr>
        <w:tab/>
      </w:r>
      <w:r w:rsidRPr="00262E85">
        <w:rPr>
          <w:noProof/>
        </w:rPr>
        <w:fldChar w:fldCharType="begin"/>
      </w:r>
      <w:r w:rsidRPr="00262E85">
        <w:rPr>
          <w:noProof/>
        </w:rPr>
        <w:instrText xml:space="preserve"> PAGEREF _Toc22113717 \h </w:instrText>
      </w:r>
      <w:r w:rsidRPr="00262E85">
        <w:rPr>
          <w:noProof/>
        </w:rPr>
      </w:r>
      <w:r w:rsidRPr="00262E85">
        <w:rPr>
          <w:noProof/>
        </w:rPr>
        <w:fldChar w:fldCharType="separate"/>
      </w:r>
      <w:r w:rsidR="00303227">
        <w:rPr>
          <w:noProof/>
        </w:rPr>
        <w:t>193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Consolidation of GST returns relating to GST joint ventures</w:t>
      </w:r>
      <w:r w:rsidRPr="00262E85">
        <w:rPr>
          <w:noProof/>
        </w:rPr>
        <w:tab/>
      </w:r>
      <w:r w:rsidRPr="00262E85">
        <w:rPr>
          <w:noProof/>
        </w:rPr>
        <w:fldChar w:fldCharType="begin"/>
      </w:r>
      <w:r w:rsidRPr="00262E85">
        <w:rPr>
          <w:noProof/>
        </w:rPr>
        <w:instrText xml:space="preserve"> PAGEREF _Toc22113718 \h </w:instrText>
      </w:r>
      <w:r w:rsidRPr="00262E85">
        <w:rPr>
          <w:noProof/>
        </w:rPr>
      </w:r>
      <w:r w:rsidRPr="00262E85">
        <w:rPr>
          <w:noProof/>
        </w:rPr>
        <w:fldChar w:fldCharType="separate"/>
      </w:r>
      <w:r w:rsidR="00303227">
        <w:rPr>
          <w:noProof/>
        </w:rPr>
        <w:t>193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Payments of GST relating to GST joint ventures</w:t>
      </w:r>
      <w:r w:rsidRPr="00262E85">
        <w:rPr>
          <w:noProof/>
        </w:rPr>
        <w:tab/>
      </w:r>
      <w:r w:rsidRPr="00262E85">
        <w:rPr>
          <w:noProof/>
        </w:rPr>
        <w:fldChar w:fldCharType="begin"/>
      </w:r>
      <w:r w:rsidRPr="00262E85">
        <w:rPr>
          <w:noProof/>
        </w:rPr>
        <w:instrText xml:space="preserve"> PAGEREF _Toc22113719 \h </w:instrText>
      </w:r>
      <w:r w:rsidRPr="00262E85">
        <w:rPr>
          <w:noProof/>
        </w:rPr>
      </w:r>
      <w:r w:rsidRPr="00262E85">
        <w:rPr>
          <w:noProof/>
        </w:rPr>
        <w:fldChar w:fldCharType="separate"/>
      </w:r>
      <w:r w:rsidR="00303227">
        <w:rPr>
          <w:noProof/>
        </w:rPr>
        <w:t>194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Refunds relating to GST joint ventures</w:t>
      </w:r>
      <w:r w:rsidRPr="00262E85">
        <w:rPr>
          <w:noProof/>
        </w:rPr>
        <w:tab/>
      </w:r>
      <w:r w:rsidRPr="00262E85">
        <w:rPr>
          <w:noProof/>
        </w:rPr>
        <w:fldChar w:fldCharType="begin"/>
      </w:r>
      <w:r w:rsidRPr="00262E85">
        <w:rPr>
          <w:noProof/>
        </w:rPr>
        <w:instrText xml:space="preserve"> PAGEREF _Toc22113720 \h </w:instrText>
      </w:r>
      <w:r w:rsidRPr="00262E85">
        <w:rPr>
          <w:noProof/>
        </w:rPr>
      </w:r>
      <w:r w:rsidRPr="00262E85">
        <w:rPr>
          <w:noProof/>
        </w:rPr>
        <w:fldChar w:fldCharType="separate"/>
      </w:r>
      <w:r w:rsidR="00303227">
        <w:rPr>
          <w:noProof/>
        </w:rPr>
        <w:t>195</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51</w:t>
      </w:r>
      <w:r>
        <w:rPr>
          <w:noProof/>
        </w:rPr>
        <w:noBreakHyphen/>
        <w:t>C—Administrative matters</w:t>
      </w:r>
      <w:r w:rsidRPr="00262E85">
        <w:rPr>
          <w:b w:val="0"/>
          <w:noProof/>
          <w:sz w:val="18"/>
        </w:rPr>
        <w:tab/>
      </w:r>
      <w:r w:rsidRPr="00262E85">
        <w:rPr>
          <w:b w:val="0"/>
          <w:noProof/>
          <w:sz w:val="18"/>
        </w:rPr>
        <w:fldChar w:fldCharType="begin"/>
      </w:r>
      <w:r w:rsidRPr="00262E85">
        <w:rPr>
          <w:b w:val="0"/>
          <w:noProof/>
          <w:sz w:val="18"/>
        </w:rPr>
        <w:instrText xml:space="preserve"> PAGEREF _Toc22113721 \h </w:instrText>
      </w:r>
      <w:r w:rsidRPr="00262E85">
        <w:rPr>
          <w:b w:val="0"/>
          <w:noProof/>
          <w:sz w:val="18"/>
        </w:rPr>
      </w:r>
      <w:r w:rsidRPr="00262E85">
        <w:rPr>
          <w:b w:val="0"/>
          <w:noProof/>
          <w:sz w:val="18"/>
        </w:rPr>
        <w:fldChar w:fldCharType="separate"/>
      </w:r>
      <w:r w:rsidR="00303227">
        <w:rPr>
          <w:b w:val="0"/>
          <w:noProof/>
          <w:sz w:val="18"/>
        </w:rPr>
        <w:t>195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70</w:t>
      </w:r>
      <w:r>
        <w:rPr>
          <w:noProof/>
        </w:rPr>
        <w:tab/>
        <w:t>Changing the participants etc. of GST joint ventures</w:t>
      </w:r>
      <w:r w:rsidRPr="00262E85">
        <w:rPr>
          <w:noProof/>
        </w:rPr>
        <w:tab/>
      </w:r>
      <w:r w:rsidRPr="00262E85">
        <w:rPr>
          <w:noProof/>
        </w:rPr>
        <w:fldChar w:fldCharType="begin"/>
      </w:r>
      <w:r w:rsidRPr="00262E85">
        <w:rPr>
          <w:noProof/>
        </w:rPr>
        <w:instrText xml:space="preserve"> PAGEREF _Toc22113722 \h </w:instrText>
      </w:r>
      <w:r w:rsidRPr="00262E85">
        <w:rPr>
          <w:noProof/>
        </w:rPr>
      </w:r>
      <w:r w:rsidRPr="00262E85">
        <w:rPr>
          <w:noProof/>
        </w:rPr>
        <w:fldChar w:fldCharType="separate"/>
      </w:r>
      <w:r w:rsidR="00303227">
        <w:rPr>
          <w:noProof/>
        </w:rPr>
        <w:t>195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75</w:t>
      </w:r>
      <w:r>
        <w:rPr>
          <w:noProof/>
        </w:rPr>
        <w:tab/>
        <w:t>Approval of early day of effect of forming, changing etc. GST joint ventures</w:t>
      </w:r>
      <w:r w:rsidRPr="00262E85">
        <w:rPr>
          <w:noProof/>
        </w:rPr>
        <w:tab/>
      </w:r>
      <w:r w:rsidRPr="00262E85">
        <w:rPr>
          <w:noProof/>
        </w:rPr>
        <w:fldChar w:fldCharType="begin"/>
      </w:r>
      <w:r w:rsidRPr="00262E85">
        <w:rPr>
          <w:noProof/>
        </w:rPr>
        <w:instrText xml:space="preserve"> PAGEREF _Toc22113723 \h </w:instrText>
      </w:r>
      <w:r w:rsidRPr="00262E85">
        <w:rPr>
          <w:noProof/>
        </w:rPr>
      </w:r>
      <w:r w:rsidRPr="00262E85">
        <w:rPr>
          <w:noProof/>
        </w:rPr>
        <w:fldChar w:fldCharType="separate"/>
      </w:r>
      <w:r w:rsidR="00303227">
        <w:rPr>
          <w:noProof/>
        </w:rPr>
        <w:t>197</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51</w:t>
      </w:r>
      <w:r>
        <w:rPr>
          <w:noProof/>
        </w:rPr>
        <w:noBreakHyphen/>
        <w:t>D—Ceasing to be a participant in, or an operator of, a GST joint venture</w:t>
      </w:r>
      <w:r w:rsidRPr="00262E85">
        <w:rPr>
          <w:b w:val="0"/>
          <w:noProof/>
          <w:sz w:val="18"/>
        </w:rPr>
        <w:tab/>
      </w:r>
      <w:r w:rsidRPr="00262E85">
        <w:rPr>
          <w:b w:val="0"/>
          <w:noProof/>
          <w:sz w:val="18"/>
        </w:rPr>
        <w:fldChar w:fldCharType="begin"/>
      </w:r>
      <w:r w:rsidRPr="00262E85">
        <w:rPr>
          <w:b w:val="0"/>
          <w:noProof/>
          <w:sz w:val="18"/>
        </w:rPr>
        <w:instrText xml:space="preserve"> PAGEREF _Toc22113724 \h </w:instrText>
      </w:r>
      <w:r w:rsidRPr="00262E85">
        <w:rPr>
          <w:b w:val="0"/>
          <w:noProof/>
          <w:sz w:val="18"/>
        </w:rPr>
      </w:r>
      <w:r w:rsidRPr="00262E85">
        <w:rPr>
          <w:b w:val="0"/>
          <w:noProof/>
          <w:sz w:val="18"/>
        </w:rPr>
        <w:fldChar w:fldCharType="separate"/>
      </w:r>
      <w:r w:rsidR="00303227">
        <w:rPr>
          <w:b w:val="0"/>
          <w:noProof/>
          <w:sz w:val="18"/>
        </w:rPr>
        <w:t>198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t>Adjustments after you cease to be a participant in a GST joint venture</w:t>
      </w:r>
      <w:r w:rsidRPr="00262E85">
        <w:rPr>
          <w:noProof/>
        </w:rPr>
        <w:tab/>
      </w:r>
      <w:r w:rsidRPr="00262E85">
        <w:rPr>
          <w:noProof/>
        </w:rPr>
        <w:fldChar w:fldCharType="begin"/>
      </w:r>
      <w:r w:rsidRPr="00262E85">
        <w:rPr>
          <w:noProof/>
        </w:rPr>
        <w:instrText xml:space="preserve"> PAGEREF _Toc22113725 \h </w:instrText>
      </w:r>
      <w:r w:rsidRPr="00262E85">
        <w:rPr>
          <w:noProof/>
        </w:rPr>
      </w:r>
      <w:r w:rsidRPr="00262E85">
        <w:rPr>
          <w:noProof/>
        </w:rPr>
        <w:fldChar w:fldCharType="separate"/>
      </w:r>
      <w:r w:rsidR="00303227">
        <w:rPr>
          <w:noProof/>
        </w:rPr>
        <w:t>198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t>Changes in extent of creditable purpose after you cease to be a member of a GST joint venture</w:t>
      </w:r>
      <w:r w:rsidRPr="00262E85">
        <w:rPr>
          <w:noProof/>
        </w:rPr>
        <w:tab/>
      </w:r>
      <w:r w:rsidRPr="00262E85">
        <w:rPr>
          <w:noProof/>
        </w:rPr>
        <w:fldChar w:fldCharType="begin"/>
      </w:r>
      <w:r w:rsidRPr="00262E85">
        <w:rPr>
          <w:noProof/>
        </w:rPr>
        <w:instrText xml:space="preserve"> PAGEREF _Toc22113726 \h </w:instrText>
      </w:r>
      <w:r w:rsidRPr="00262E85">
        <w:rPr>
          <w:noProof/>
        </w:rPr>
      </w:r>
      <w:r w:rsidRPr="00262E85">
        <w:rPr>
          <w:noProof/>
        </w:rPr>
        <w:fldChar w:fldCharType="separate"/>
      </w:r>
      <w:r w:rsidR="00303227">
        <w:rPr>
          <w:noProof/>
        </w:rPr>
        <w:t>198</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54—GST branches</w:t>
      </w:r>
      <w:r w:rsidRPr="00262E85">
        <w:rPr>
          <w:b w:val="0"/>
          <w:noProof/>
          <w:sz w:val="18"/>
        </w:rPr>
        <w:tab/>
      </w:r>
      <w:r w:rsidRPr="00262E85">
        <w:rPr>
          <w:b w:val="0"/>
          <w:noProof/>
          <w:sz w:val="18"/>
        </w:rPr>
        <w:fldChar w:fldCharType="begin"/>
      </w:r>
      <w:r w:rsidRPr="00262E85">
        <w:rPr>
          <w:b w:val="0"/>
          <w:noProof/>
          <w:sz w:val="18"/>
        </w:rPr>
        <w:instrText xml:space="preserve"> PAGEREF _Toc22113727 \h </w:instrText>
      </w:r>
      <w:r w:rsidRPr="00262E85">
        <w:rPr>
          <w:b w:val="0"/>
          <w:noProof/>
          <w:sz w:val="18"/>
        </w:rPr>
      </w:r>
      <w:r w:rsidRPr="00262E85">
        <w:rPr>
          <w:b w:val="0"/>
          <w:noProof/>
          <w:sz w:val="18"/>
        </w:rPr>
        <w:fldChar w:fldCharType="separate"/>
      </w:r>
      <w:r w:rsidR="00303227">
        <w:rPr>
          <w:b w:val="0"/>
          <w:noProof/>
          <w:sz w:val="18"/>
        </w:rPr>
        <w:t>200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_Toc22113728 \h </w:instrText>
      </w:r>
      <w:r w:rsidRPr="00262E85">
        <w:rPr>
          <w:noProof/>
        </w:rPr>
      </w:r>
      <w:r w:rsidRPr="00262E85">
        <w:rPr>
          <w:noProof/>
        </w:rPr>
        <w:fldChar w:fldCharType="separate"/>
      </w:r>
      <w:r w:rsidR="00303227">
        <w:rPr>
          <w:noProof/>
        </w:rPr>
        <w:t>200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54</w:t>
      </w:r>
      <w:r>
        <w:rPr>
          <w:noProof/>
        </w:rPr>
        <w:noBreakHyphen/>
        <w:t>A—Registration of GST branches</w:t>
      </w:r>
      <w:r w:rsidRPr="00262E85">
        <w:rPr>
          <w:b w:val="0"/>
          <w:noProof/>
          <w:sz w:val="18"/>
        </w:rPr>
        <w:tab/>
      </w:r>
      <w:r w:rsidRPr="00262E85">
        <w:rPr>
          <w:b w:val="0"/>
          <w:noProof/>
          <w:sz w:val="18"/>
        </w:rPr>
        <w:fldChar w:fldCharType="begin"/>
      </w:r>
      <w:r w:rsidRPr="00262E85">
        <w:rPr>
          <w:b w:val="0"/>
          <w:noProof/>
          <w:sz w:val="18"/>
        </w:rPr>
        <w:instrText xml:space="preserve"> PAGEREF _Toc22113729 \h </w:instrText>
      </w:r>
      <w:r w:rsidRPr="00262E85">
        <w:rPr>
          <w:b w:val="0"/>
          <w:noProof/>
          <w:sz w:val="18"/>
        </w:rPr>
      </w:r>
      <w:r w:rsidRPr="00262E85">
        <w:rPr>
          <w:b w:val="0"/>
          <w:noProof/>
          <w:sz w:val="18"/>
        </w:rPr>
        <w:fldChar w:fldCharType="separate"/>
      </w:r>
      <w:r w:rsidR="00303227">
        <w:rPr>
          <w:b w:val="0"/>
          <w:noProof/>
          <w:sz w:val="18"/>
        </w:rPr>
        <w:t>200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Registration of GST branches</w:t>
      </w:r>
      <w:r w:rsidRPr="00262E85">
        <w:rPr>
          <w:noProof/>
        </w:rPr>
        <w:tab/>
      </w:r>
      <w:r w:rsidRPr="00262E85">
        <w:rPr>
          <w:noProof/>
        </w:rPr>
        <w:fldChar w:fldCharType="begin"/>
      </w:r>
      <w:r w:rsidRPr="00262E85">
        <w:rPr>
          <w:noProof/>
        </w:rPr>
        <w:instrText xml:space="preserve"> PAGEREF _Toc22113730 \h </w:instrText>
      </w:r>
      <w:r w:rsidRPr="00262E85">
        <w:rPr>
          <w:noProof/>
        </w:rPr>
      </w:r>
      <w:r w:rsidRPr="00262E85">
        <w:rPr>
          <w:noProof/>
        </w:rPr>
        <w:fldChar w:fldCharType="separate"/>
      </w:r>
      <w:r w:rsidR="00303227">
        <w:rPr>
          <w:noProof/>
        </w:rPr>
        <w:t>200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The date of effect of registration of a GST branch</w:t>
      </w:r>
      <w:r w:rsidRPr="00262E85">
        <w:rPr>
          <w:noProof/>
        </w:rPr>
        <w:tab/>
      </w:r>
      <w:r w:rsidRPr="00262E85">
        <w:rPr>
          <w:noProof/>
        </w:rPr>
        <w:fldChar w:fldCharType="begin"/>
      </w:r>
      <w:r w:rsidRPr="00262E85">
        <w:rPr>
          <w:noProof/>
        </w:rPr>
        <w:instrText xml:space="preserve"> PAGEREF _Toc22113731 \h </w:instrText>
      </w:r>
      <w:r w:rsidRPr="00262E85">
        <w:rPr>
          <w:noProof/>
        </w:rPr>
      </w:r>
      <w:r w:rsidRPr="00262E85">
        <w:rPr>
          <w:noProof/>
        </w:rPr>
        <w:fldChar w:fldCharType="separate"/>
      </w:r>
      <w:r w:rsidR="00303227">
        <w:rPr>
          <w:noProof/>
        </w:rPr>
        <w:t>201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GST branch registration number</w:t>
      </w:r>
      <w:r w:rsidRPr="00262E85">
        <w:rPr>
          <w:noProof/>
        </w:rPr>
        <w:tab/>
      </w:r>
      <w:r w:rsidRPr="00262E85">
        <w:rPr>
          <w:noProof/>
        </w:rPr>
        <w:fldChar w:fldCharType="begin"/>
      </w:r>
      <w:r w:rsidRPr="00262E85">
        <w:rPr>
          <w:noProof/>
        </w:rPr>
        <w:instrText xml:space="preserve"> PAGEREF _Toc22113732 \h </w:instrText>
      </w:r>
      <w:r w:rsidRPr="00262E85">
        <w:rPr>
          <w:noProof/>
        </w:rPr>
      </w:r>
      <w:r w:rsidRPr="00262E85">
        <w:rPr>
          <w:noProof/>
        </w:rPr>
        <w:fldChar w:fldCharType="separate"/>
      </w:r>
      <w:r w:rsidR="00303227">
        <w:rPr>
          <w:noProof/>
        </w:rPr>
        <w:t>201</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54</w:t>
      </w:r>
      <w:r>
        <w:rPr>
          <w:noProof/>
        </w:rPr>
        <w:noBreakHyphen/>
        <w:t>B—Consequences of registration of GST branches</w:t>
      </w:r>
      <w:r w:rsidRPr="00262E85">
        <w:rPr>
          <w:b w:val="0"/>
          <w:noProof/>
          <w:sz w:val="18"/>
        </w:rPr>
        <w:tab/>
      </w:r>
      <w:r w:rsidRPr="00262E85">
        <w:rPr>
          <w:b w:val="0"/>
          <w:noProof/>
          <w:sz w:val="18"/>
        </w:rPr>
        <w:fldChar w:fldCharType="begin"/>
      </w:r>
      <w:r w:rsidRPr="00262E85">
        <w:rPr>
          <w:b w:val="0"/>
          <w:noProof/>
          <w:sz w:val="18"/>
        </w:rPr>
        <w:instrText xml:space="preserve"> PAGEREF _Toc22113733 \h </w:instrText>
      </w:r>
      <w:r w:rsidRPr="00262E85">
        <w:rPr>
          <w:b w:val="0"/>
          <w:noProof/>
          <w:sz w:val="18"/>
        </w:rPr>
      </w:r>
      <w:r w:rsidRPr="00262E85">
        <w:rPr>
          <w:b w:val="0"/>
          <w:noProof/>
          <w:sz w:val="18"/>
        </w:rPr>
        <w:fldChar w:fldCharType="separate"/>
      </w:r>
      <w:r w:rsidR="00303227">
        <w:rPr>
          <w:b w:val="0"/>
          <w:noProof/>
          <w:sz w:val="18"/>
        </w:rPr>
        <w:t>202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Additional net amounts relating to GST branches</w:t>
      </w:r>
      <w:r w:rsidRPr="00262E85">
        <w:rPr>
          <w:noProof/>
        </w:rPr>
        <w:tab/>
      </w:r>
      <w:r w:rsidRPr="00262E85">
        <w:rPr>
          <w:noProof/>
        </w:rPr>
        <w:fldChar w:fldCharType="begin"/>
      </w:r>
      <w:r w:rsidRPr="00262E85">
        <w:rPr>
          <w:noProof/>
        </w:rPr>
        <w:instrText xml:space="preserve"> PAGEREF _Toc22113734 \h </w:instrText>
      </w:r>
      <w:r w:rsidRPr="00262E85">
        <w:rPr>
          <w:noProof/>
        </w:rPr>
      </w:r>
      <w:r w:rsidRPr="00262E85">
        <w:rPr>
          <w:noProof/>
        </w:rPr>
        <w:fldChar w:fldCharType="separate"/>
      </w:r>
      <w:r w:rsidR="00303227">
        <w:rPr>
          <w:noProof/>
        </w:rPr>
        <w:t>202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Net amounts of parent entities</w:t>
      </w:r>
      <w:r w:rsidRPr="00262E85">
        <w:rPr>
          <w:noProof/>
        </w:rPr>
        <w:tab/>
      </w:r>
      <w:r w:rsidRPr="00262E85">
        <w:rPr>
          <w:noProof/>
        </w:rPr>
        <w:fldChar w:fldCharType="begin"/>
      </w:r>
      <w:r w:rsidRPr="00262E85">
        <w:rPr>
          <w:noProof/>
        </w:rPr>
        <w:instrText xml:space="preserve"> PAGEREF _Toc22113735 \h </w:instrText>
      </w:r>
      <w:r w:rsidRPr="00262E85">
        <w:rPr>
          <w:noProof/>
        </w:rPr>
      </w:r>
      <w:r w:rsidRPr="00262E85">
        <w:rPr>
          <w:noProof/>
        </w:rPr>
        <w:fldChar w:fldCharType="separate"/>
      </w:r>
      <w:r w:rsidR="00303227">
        <w:rPr>
          <w:noProof/>
        </w:rPr>
        <w:t>202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Tax invoices and adjustment notes</w:t>
      </w:r>
      <w:r w:rsidRPr="00262E85">
        <w:rPr>
          <w:noProof/>
        </w:rPr>
        <w:tab/>
      </w:r>
      <w:r w:rsidRPr="00262E85">
        <w:rPr>
          <w:noProof/>
        </w:rPr>
        <w:fldChar w:fldCharType="begin"/>
      </w:r>
      <w:r w:rsidRPr="00262E85">
        <w:rPr>
          <w:noProof/>
        </w:rPr>
        <w:instrText xml:space="preserve"> PAGEREF _Toc22113736 \h </w:instrText>
      </w:r>
      <w:r w:rsidRPr="00262E85">
        <w:rPr>
          <w:noProof/>
        </w:rPr>
      </w:r>
      <w:r w:rsidRPr="00262E85">
        <w:rPr>
          <w:noProof/>
        </w:rPr>
        <w:fldChar w:fldCharType="separate"/>
      </w:r>
      <w:r w:rsidR="00303227">
        <w:rPr>
          <w:noProof/>
        </w:rPr>
        <w:t>203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GST returns relating to GST branches</w:t>
      </w:r>
      <w:r w:rsidRPr="00262E85">
        <w:rPr>
          <w:noProof/>
        </w:rPr>
        <w:tab/>
      </w:r>
      <w:r w:rsidRPr="00262E85">
        <w:rPr>
          <w:noProof/>
        </w:rPr>
        <w:fldChar w:fldCharType="begin"/>
      </w:r>
      <w:r w:rsidRPr="00262E85">
        <w:rPr>
          <w:noProof/>
        </w:rPr>
        <w:instrText xml:space="preserve"> PAGEREF _Toc22113737 \h </w:instrText>
      </w:r>
      <w:r w:rsidRPr="00262E85">
        <w:rPr>
          <w:noProof/>
        </w:rPr>
      </w:r>
      <w:r w:rsidRPr="00262E85">
        <w:rPr>
          <w:noProof/>
        </w:rPr>
        <w:fldChar w:fldCharType="separate"/>
      </w:r>
      <w:r w:rsidR="00303227">
        <w:rPr>
          <w:noProof/>
        </w:rPr>
        <w:t>204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Payments of GST relating to GST branches</w:t>
      </w:r>
      <w:r w:rsidRPr="00262E85">
        <w:rPr>
          <w:noProof/>
        </w:rPr>
        <w:tab/>
      </w:r>
      <w:r w:rsidRPr="00262E85">
        <w:rPr>
          <w:noProof/>
        </w:rPr>
        <w:fldChar w:fldCharType="begin"/>
      </w:r>
      <w:r w:rsidRPr="00262E85">
        <w:rPr>
          <w:noProof/>
        </w:rPr>
        <w:instrText xml:space="preserve"> PAGEREF _Toc22113738 \h </w:instrText>
      </w:r>
      <w:r w:rsidRPr="00262E85">
        <w:rPr>
          <w:noProof/>
        </w:rPr>
      </w:r>
      <w:r w:rsidRPr="00262E85">
        <w:rPr>
          <w:noProof/>
        </w:rPr>
        <w:fldChar w:fldCharType="separate"/>
      </w:r>
      <w:r w:rsidR="00303227">
        <w:rPr>
          <w:noProof/>
        </w:rPr>
        <w:t>204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Refunds relating to GST branches</w:t>
      </w:r>
      <w:r w:rsidRPr="00262E85">
        <w:rPr>
          <w:noProof/>
        </w:rPr>
        <w:tab/>
      </w:r>
      <w:r w:rsidRPr="00262E85">
        <w:rPr>
          <w:noProof/>
        </w:rPr>
        <w:fldChar w:fldCharType="begin"/>
      </w:r>
      <w:r w:rsidRPr="00262E85">
        <w:rPr>
          <w:noProof/>
        </w:rPr>
        <w:instrText xml:space="preserve"> PAGEREF _Toc22113739 \h </w:instrText>
      </w:r>
      <w:r w:rsidRPr="00262E85">
        <w:rPr>
          <w:noProof/>
        </w:rPr>
      </w:r>
      <w:r w:rsidRPr="00262E85">
        <w:rPr>
          <w:noProof/>
        </w:rPr>
        <w:fldChar w:fldCharType="separate"/>
      </w:r>
      <w:r w:rsidR="00303227">
        <w:rPr>
          <w:noProof/>
        </w:rPr>
        <w:t>204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54</w:t>
      </w:r>
      <w:r>
        <w:rPr>
          <w:noProof/>
        </w:rPr>
        <w:noBreakHyphen/>
        <w:t>C—Cancellation of registration of GST branches</w:t>
      </w:r>
      <w:r w:rsidRPr="00262E85">
        <w:rPr>
          <w:b w:val="0"/>
          <w:noProof/>
          <w:sz w:val="18"/>
        </w:rPr>
        <w:tab/>
      </w:r>
      <w:r w:rsidRPr="00262E85">
        <w:rPr>
          <w:b w:val="0"/>
          <w:noProof/>
          <w:sz w:val="18"/>
        </w:rPr>
        <w:fldChar w:fldCharType="begin"/>
      </w:r>
      <w:r w:rsidRPr="00262E85">
        <w:rPr>
          <w:b w:val="0"/>
          <w:noProof/>
          <w:sz w:val="18"/>
        </w:rPr>
        <w:instrText xml:space="preserve"> PAGEREF _Toc22113740 \h </w:instrText>
      </w:r>
      <w:r w:rsidRPr="00262E85">
        <w:rPr>
          <w:b w:val="0"/>
          <w:noProof/>
          <w:sz w:val="18"/>
        </w:rPr>
      </w:r>
      <w:r w:rsidRPr="00262E85">
        <w:rPr>
          <w:b w:val="0"/>
          <w:noProof/>
          <w:sz w:val="18"/>
        </w:rPr>
        <w:fldChar w:fldCharType="separate"/>
      </w:r>
      <w:r w:rsidR="00303227">
        <w:rPr>
          <w:b w:val="0"/>
          <w:noProof/>
          <w:sz w:val="18"/>
        </w:rPr>
        <w:t>205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When an entity must apply for cancellation of registration of a GST branch</w:t>
      </w:r>
      <w:r w:rsidRPr="00262E85">
        <w:rPr>
          <w:noProof/>
        </w:rPr>
        <w:tab/>
      </w:r>
      <w:r w:rsidRPr="00262E85">
        <w:rPr>
          <w:noProof/>
        </w:rPr>
        <w:fldChar w:fldCharType="begin"/>
      </w:r>
      <w:r w:rsidRPr="00262E85">
        <w:rPr>
          <w:noProof/>
        </w:rPr>
        <w:instrText xml:space="preserve"> PAGEREF _Toc22113741 \h </w:instrText>
      </w:r>
      <w:r w:rsidRPr="00262E85">
        <w:rPr>
          <w:noProof/>
        </w:rPr>
      </w:r>
      <w:r w:rsidRPr="00262E85">
        <w:rPr>
          <w:noProof/>
        </w:rPr>
        <w:fldChar w:fldCharType="separate"/>
      </w:r>
      <w:r w:rsidR="00303227">
        <w:rPr>
          <w:noProof/>
        </w:rPr>
        <w:t>205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When the Commissioner must cancel registration of a GST branch</w:t>
      </w:r>
      <w:r w:rsidRPr="00262E85">
        <w:rPr>
          <w:noProof/>
        </w:rPr>
        <w:tab/>
      </w:r>
      <w:r w:rsidRPr="00262E85">
        <w:rPr>
          <w:noProof/>
        </w:rPr>
        <w:fldChar w:fldCharType="begin"/>
      </w:r>
      <w:r w:rsidRPr="00262E85">
        <w:rPr>
          <w:noProof/>
        </w:rPr>
        <w:instrText xml:space="preserve"> PAGEREF _Toc22113742 \h </w:instrText>
      </w:r>
      <w:r w:rsidRPr="00262E85">
        <w:rPr>
          <w:noProof/>
        </w:rPr>
      </w:r>
      <w:r w:rsidRPr="00262E85">
        <w:rPr>
          <w:noProof/>
        </w:rPr>
        <w:fldChar w:fldCharType="separate"/>
      </w:r>
      <w:r w:rsidR="00303227">
        <w:rPr>
          <w:noProof/>
        </w:rPr>
        <w:t>205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80</w:t>
      </w:r>
      <w:r>
        <w:rPr>
          <w:noProof/>
        </w:rPr>
        <w:tab/>
        <w:t>The date of effect of cancellation of registration of a GST branch</w:t>
      </w:r>
      <w:r w:rsidRPr="00262E85">
        <w:rPr>
          <w:noProof/>
        </w:rPr>
        <w:tab/>
      </w:r>
      <w:r w:rsidRPr="00262E85">
        <w:rPr>
          <w:noProof/>
        </w:rPr>
        <w:fldChar w:fldCharType="begin"/>
      </w:r>
      <w:r w:rsidRPr="00262E85">
        <w:rPr>
          <w:noProof/>
        </w:rPr>
        <w:instrText xml:space="preserve"> PAGEREF _Toc22113743 \h </w:instrText>
      </w:r>
      <w:r w:rsidRPr="00262E85">
        <w:rPr>
          <w:noProof/>
        </w:rPr>
      </w:r>
      <w:r w:rsidRPr="00262E85">
        <w:rPr>
          <w:noProof/>
        </w:rPr>
        <w:fldChar w:fldCharType="separate"/>
      </w:r>
      <w:r w:rsidR="00303227">
        <w:rPr>
          <w:noProof/>
        </w:rPr>
        <w:t>206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85</w:t>
      </w:r>
      <w:r>
        <w:rPr>
          <w:noProof/>
        </w:rPr>
        <w:tab/>
        <w:t>Application of Subdivision 25</w:t>
      </w:r>
      <w:r>
        <w:rPr>
          <w:noProof/>
        </w:rPr>
        <w:noBreakHyphen/>
        <w:t>B</w:t>
      </w:r>
      <w:r w:rsidRPr="00262E85">
        <w:rPr>
          <w:noProof/>
        </w:rPr>
        <w:tab/>
      </w:r>
      <w:r w:rsidRPr="00262E85">
        <w:rPr>
          <w:noProof/>
        </w:rPr>
        <w:fldChar w:fldCharType="begin"/>
      </w:r>
      <w:r w:rsidRPr="00262E85">
        <w:rPr>
          <w:noProof/>
        </w:rPr>
        <w:instrText xml:space="preserve"> PAGEREF _Toc22113744 \h </w:instrText>
      </w:r>
      <w:r w:rsidRPr="00262E85">
        <w:rPr>
          <w:noProof/>
        </w:rPr>
      </w:r>
      <w:r w:rsidRPr="00262E85">
        <w:rPr>
          <w:noProof/>
        </w:rPr>
        <w:fldChar w:fldCharType="separate"/>
      </w:r>
      <w:r w:rsidR="00303227">
        <w:rPr>
          <w:noProof/>
        </w:rPr>
        <w:t>206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54</w:t>
      </w:r>
      <w:r>
        <w:rPr>
          <w:noProof/>
        </w:rPr>
        <w:noBreakHyphen/>
        <w:t>90</w:t>
      </w:r>
      <w:r>
        <w:rPr>
          <w:noProof/>
        </w:rPr>
        <w:tab/>
        <w:t>Effect on GST branches of cancelling the entity’s registration</w:t>
      </w:r>
      <w:r w:rsidRPr="00262E85">
        <w:rPr>
          <w:noProof/>
        </w:rPr>
        <w:tab/>
      </w:r>
      <w:r w:rsidRPr="00262E85">
        <w:rPr>
          <w:noProof/>
        </w:rPr>
        <w:fldChar w:fldCharType="begin"/>
      </w:r>
      <w:r w:rsidRPr="00262E85">
        <w:rPr>
          <w:noProof/>
        </w:rPr>
        <w:instrText xml:space="preserve"> PAGEREF _Toc22113745 \h </w:instrText>
      </w:r>
      <w:r w:rsidRPr="00262E85">
        <w:rPr>
          <w:noProof/>
        </w:rPr>
      </w:r>
      <w:r w:rsidRPr="00262E85">
        <w:rPr>
          <w:noProof/>
        </w:rPr>
        <w:fldChar w:fldCharType="separate"/>
      </w:r>
      <w:r w:rsidR="00303227">
        <w:rPr>
          <w:noProof/>
        </w:rPr>
        <w:t>207</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57—Resident agents acting for non</w:t>
      </w:r>
      <w:r>
        <w:rPr>
          <w:noProof/>
        </w:rPr>
        <w:noBreakHyphen/>
        <w:t>residents</w:t>
      </w:r>
      <w:r w:rsidRPr="00262E85">
        <w:rPr>
          <w:b w:val="0"/>
          <w:noProof/>
          <w:sz w:val="18"/>
        </w:rPr>
        <w:tab/>
      </w:r>
      <w:r w:rsidRPr="00262E85">
        <w:rPr>
          <w:b w:val="0"/>
          <w:noProof/>
          <w:sz w:val="18"/>
        </w:rPr>
        <w:fldChar w:fldCharType="begin"/>
      </w:r>
      <w:r w:rsidRPr="00262E85">
        <w:rPr>
          <w:b w:val="0"/>
          <w:noProof/>
          <w:sz w:val="18"/>
        </w:rPr>
        <w:instrText xml:space="preserve"> PAGEREF _Toc22113746 \h </w:instrText>
      </w:r>
      <w:r w:rsidRPr="00262E85">
        <w:rPr>
          <w:b w:val="0"/>
          <w:noProof/>
          <w:sz w:val="18"/>
        </w:rPr>
      </w:r>
      <w:r w:rsidRPr="00262E85">
        <w:rPr>
          <w:b w:val="0"/>
          <w:noProof/>
          <w:sz w:val="18"/>
        </w:rPr>
        <w:fldChar w:fldCharType="separate"/>
      </w:r>
      <w:r w:rsidR="00303227">
        <w:rPr>
          <w:b w:val="0"/>
          <w:noProof/>
          <w:sz w:val="18"/>
        </w:rPr>
        <w:t>208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_Toc22113747 \h </w:instrText>
      </w:r>
      <w:r w:rsidRPr="00262E85">
        <w:rPr>
          <w:noProof/>
        </w:rPr>
      </w:r>
      <w:r w:rsidRPr="00262E85">
        <w:rPr>
          <w:noProof/>
        </w:rPr>
        <w:fldChar w:fldCharType="separate"/>
      </w:r>
      <w:r w:rsidR="00303227">
        <w:rPr>
          <w:noProof/>
        </w:rPr>
        <w:t>208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Who is liable for GST</w:t>
      </w:r>
      <w:r w:rsidRPr="00262E85">
        <w:rPr>
          <w:noProof/>
        </w:rPr>
        <w:tab/>
      </w:r>
      <w:r w:rsidRPr="00262E85">
        <w:rPr>
          <w:noProof/>
        </w:rPr>
        <w:fldChar w:fldCharType="begin"/>
      </w:r>
      <w:r w:rsidRPr="00262E85">
        <w:rPr>
          <w:noProof/>
        </w:rPr>
        <w:instrText xml:space="preserve"> PAGEREF _Toc22113748 \h </w:instrText>
      </w:r>
      <w:r w:rsidRPr="00262E85">
        <w:rPr>
          <w:noProof/>
        </w:rPr>
      </w:r>
      <w:r w:rsidRPr="00262E85">
        <w:rPr>
          <w:noProof/>
        </w:rPr>
        <w:fldChar w:fldCharType="separate"/>
      </w:r>
      <w:r w:rsidR="00303227">
        <w:rPr>
          <w:noProof/>
        </w:rPr>
        <w:t>208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7</w:t>
      </w:r>
      <w:r>
        <w:rPr>
          <w:noProof/>
        </w:rPr>
        <w:tab/>
        <w:t>Agreement to apply this Division to all supplies through a resident agent</w:t>
      </w:r>
      <w:r w:rsidRPr="00262E85">
        <w:rPr>
          <w:noProof/>
        </w:rPr>
        <w:tab/>
      </w:r>
      <w:r w:rsidRPr="00262E85">
        <w:rPr>
          <w:noProof/>
        </w:rPr>
        <w:fldChar w:fldCharType="begin"/>
      </w:r>
      <w:r w:rsidRPr="00262E85">
        <w:rPr>
          <w:noProof/>
        </w:rPr>
        <w:instrText xml:space="preserve"> PAGEREF _Toc22113749 \h </w:instrText>
      </w:r>
      <w:r w:rsidRPr="00262E85">
        <w:rPr>
          <w:noProof/>
        </w:rPr>
      </w:r>
      <w:r w:rsidRPr="00262E85">
        <w:rPr>
          <w:noProof/>
        </w:rPr>
        <w:fldChar w:fldCharType="separate"/>
      </w:r>
      <w:r w:rsidR="00303227">
        <w:rPr>
          <w:noProof/>
        </w:rPr>
        <w:t>208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10</w:t>
      </w:r>
      <w:r>
        <w:rPr>
          <w:noProof/>
        </w:rPr>
        <w:tab/>
        <w:t>Who is entitled to input tax credits</w:t>
      </w:r>
      <w:r w:rsidRPr="00262E85">
        <w:rPr>
          <w:noProof/>
        </w:rPr>
        <w:tab/>
      </w:r>
      <w:r w:rsidRPr="00262E85">
        <w:rPr>
          <w:noProof/>
        </w:rPr>
        <w:fldChar w:fldCharType="begin"/>
      </w:r>
      <w:r w:rsidRPr="00262E85">
        <w:rPr>
          <w:noProof/>
        </w:rPr>
        <w:instrText xml:space="preserve"> PAGEREF _Toc22113750 \h </w:instrText>
      </w:r>
      <w:r w:rsidRPr="00262E85">
        <w:rPr>
          <w:noProof/>
        </w:rPr>
      </w:r>
      <w:r w:rsidRPr="00262E85">
        <w:rPr>
          <w:noProof/>
        </w:rPr>
        <w:fldChar w:fldCharType="separate"/>
      </w:r>
      <w:r w:rsidR="00303227">
        <w:rPr>
          <w:noProof/>
        </w:rPr>
        <w:t>209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Adjustments</w:t>
      </w:r>
      <w:r w:rsidRPr="00262E85">
        <w:rPr>
          <w:noProof/>
        </w:rPr>
        <w:tab/>
      </w:r>
      <w:r w:rsidRPr="00262E85">
        <w:rPr>
          <w:noProof/>
        </w:rPr>
        <w:fldChar w:fldCharType="begin"/>
      </w:r>
      <w:r w:rsidRPr="00262E85">
        <w:rPr>
          <w:noProof/>
        </w:rPr>
        <w:instrText xml:space="preserve"> PAGEREF _Toc22113751 \h </w:instrText>
      </w:r>
      <w:r w:rsidRPr="00262E85">
        <w:rPr>
          <w:noProof/>
        </w:rPr>
      </w:r>
      <w:r w:rsidRPr="00262E85">
        <w:rPr>
          <w:noProof/>
        </w:rPr>
        <w:fldChar w:fldCharType="separate"/>
      </w:r>
      <w:r w:rsidR="00303227">
        <w:rPr>
          <w:noProof/>
        </w:rPr>
        <w:t>210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Resident agents are required to be registered</w:t>
      </w:r>
      <w:r w:rsidRPr="00262E85">
        <w:rPr>
          <w:noProof/>
        </w:rPr>
        <w:tab/>
      </w:r>
      <w:r w:rsidRPr="00262E85">
        <w:rPr>
          <w:noProof/>
        </w:rPr>
        <w:fldChar w:fldCharType="begin"/>
      </w:r>
      <w:r w:rsidRPr="00262E85">
        <w:rPr>
          <w:noProof/>
        </w:rPr>
        <w:instrText xml:space="preserve"> PAGEREF _Toc22113752 \h </w:instrText>
      </w:r>
      <w:r w:rsidRPr="00262E85">
        <w:rPr>
          <w:noProof/>
        </w:rPr>
      </w:r>
      <w:r w:rsidRPr="00262E85">
        <w:rPr>
          <w:noProof/>
        </w:rPr>
        <w:fldChar w:fldCharType="separate"/>
      </w:r>
      <w:r w:rsidR="00303227">
        <w:rPr>
          <w:noProof/>
        </w:rPr>
        <w:t>210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25</w:t>
      </w:r>
      <w:r>
        <w:rPr>
          <w:noProof/>
        </w:rPr>
        <w:tab/>
        <w:t>Cancellation of registration of a resident agent</w:t>
      </w:r>
      <w:r w:rsidRPr="00262E85">
        <w:rPr>
          <w:noProof/>
        </w:rPr>
        <w:tab/>
      </w:r>
      <w:r w:rsidRPr="00262E85">
        <w:rPr>
          <w:noProof/>
        </w:rPr>
        <w:fldChar w:fldCharType="begin"/>
      </w:r>
      <w:r w:rsidRPr="00262E85">
        <w:rPr>
          <w:noProof/>
        </w:rPr>
        <w:instrText xml:space="preserve"> PAGEREF _Toc22113753 \h </w:instrText>
      </w:r>
      <w:r w:rsidRPr="00262E85">
        <w:rPr>
          <w:noProof/>
        </w:rPr>
      </w:r>
      <w:r w:rsidRPr="00262E85">
        <w:rPr>
          <w:noProof/>
        </w:rPr>
        <w:fldChar w:fldCharType="separate"/>
      </w:r>
      <w:r w:rsidR="00303227">
        <w:rPr>
          <w:noProof/>
        </w:rPr>
        <w:t>210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30</w:t>
      </w:r>
      <w:r>
        <w:rPr>
          <w:noProof/>
        </w:rPr>
        <w:tab/>
        <w:t>Notice of cessation of agency</w:t>
      </w:r>
      <w:r w:rsidRPr="00262E85">
        <w:rPr>
          <w:noProof/>
        </w:rPr>
        <w:tab/>
      </w:r>
      <w:r w:rsidRPr="00262E85">
        <w:rPr>
          <w:noProof/>
        </w:rPr>
        <w:fldChar w:fldCharType="begin"/>
      </w:r>
      <w:r w:rsidRPr="00262E85">
        <w:rPr>
          <w:noProof/>
        </w:rPr>
        <w:instrText xml:space="preserve"> PAGEREF _Toc22113754 \h </w:instrText>
      </w:r>
      <w:r w:rsidRPr="00262E85">
        <w:rPr>
          <w:noProof/>
        </w:rPr>
      </w:r>
      <w:r w:rsidRPr="00262E85">
        <w:rPr>
          <w:noProof/>
        </w:rPr>
        <w:fldChar w:fldCharType="separate"/>
      </w:r>
      <w:r w:rsidR="00303227">
        <w:rPr>
          <w:noProof/>
        </w:rPr>
        <w:t>211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35</w:t>
      </w:r>
      <w:r>
        <w:rPr>
          <w:noProof/>
        </w:rPr>
        <w:tab/>
        <w:t>Tax periods of resident agents</w:t>
      </w:r>
      <w:r w:rsidRPr="00262E85">
        <w:rPr>
          <w:noProof/>
        </w:rPr>
        <w:tab/>
      </w:r>
      <w:r w:rsidRPr="00262E85">
        <w:rPr>
          <w:noProof/>
        </w:rPr>
        <w:fldChar w:fldCharType="begin"/>
      </w:r>
      <w:r w:rsidRPr="00262E85">
        <w:rPr>
          <w:noProof/>
        </w:rPr>
        <w:instrText xml:space="preserve"> PAGEREF _Toc22113755 \h </w:instrText>
      </w:r>
      <w:r w:rsidRPr="00262E85">
        <w:rPr>
          <w:noProof/>
        </w:rPr>
      </w:r>
      <w:r w:rsidRPr="00262E85">
        <w:rPr>
          <w:noProof/>
        </w:rPr>
        <w:fldChar w:fldCharType="separate"/>
      </w:r>
      <w:r w:rsidR="00303227">
        <w:rPr>
          <w:noProof/>
        </w:rPr>
        <w:t>211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40</w:t>
      </w:r>
      <w:r>
        <w:rPr>
          <w:noProof/>
        </w:rPr>
        <w:tab/>
        <w:t>GST returns for non</w:t>
      </w:r>
      <w:r>
        <w:rPr>
          <w:noProof/>
        </w:rPr>
        <w:noBreakHyphen/>
        <w:t>residents</w:t>
      </w:r>
      <w:r w:rsidRPr="00262E85">
        <w:rPr>
          <w:noProof/>
        </w:rPr>
        <w:tab/>
      </w:r>
      <w:r w:rsidRPr="00262E85">
        <w:rPr>
          <w:noProof/>
        </w:rPr>
        <w:fldChar w:fldCharType="begin"/>
      </w:r>
      <w:r w:rsidRPr="00262E85">
        <w:rPr>
          <w:noProof/>
        </w:rPr>
        <w:instrText xml:space="preserve"> PAGEREF _Toc22113756 \h </w:instrText>
      </w:r>
      <w:r w:rsidRPr="00262E85">
        <w:rPr>
          <w:noProof/>
        </w:rPr>
      </w:r>
      <w:r w:rsidRPr="00262E85">
        <w:rPr>
          <w:noProof/>
        </w:rPr>
        <w:fldChar w:fldCharType="separate"/>
      </w:r>
      <w:r w:rsidR="00303227">
        <w:rPr>
          <w:noProof/>
        </w:rPr>
        <w:t>211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45</w:t>
      </w:r>
      <w:r>
        <w:rPr>
          <w:noProof/>
        </w:rPr>
        <w:tab/>
        <w:t>Resident agents giving GST returns</w:t>
      </w:r>
      <w:r w:rsidRPr="00262E85">
        <w:rPr>
          <w:noProof/>
        </w:rPr>
        <w:tab/>
      </w:r>
      <w:r w:rsidRPr="00262E85">
        <w:rPr>
          <w:noProof/>
        </w:rPr>
        <w:fldChar w:fldCharType="begin"/>
      </w:r>
      <w:r w:rsidRPr="00262E85">
        <w:rPr>
          <w:noProof/>
        </w:rPr>
        <w:instrText xml:space="preserve"> PAGEREF _Toc22113757 \h </w:instrText>
      </w:r>
      <w:r w:rsidRPr="00262E85">
        <w:rPr>
          <w:noProof/>
        </w:rPr>
      </w:r>
      <w:r w:rsidRPr="00262E85">
        <w:rPr>
          <w:noProof/>
        </w:rPr>
        <w:fldChar w:fldCharType="separate"/>
      </w:r>
      <w:r w:rsidR="00303227">
        <w:rPr>
          <w:noProof/>
        </w:rPr>
        <w:t>212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57</w:t>
      </w:r>
      <w:r>
        <w:rPr>
          <w:noProof/>
        </w:rPr>
        <w:noBreakHyphen/>
        <w:t>50</w:t>
      </w:r>
      <w:r>
        <w:rPr>
          <w:noProof/>
        </w:rPr>
        <w:tab/>
        <w:t>Non</w:t>
      </w:r>
      <w:r>
        <w:rPr>
          <w:noProof/>
        </w:rPr>
        <w:noBreakHyphen/>
        <w:t>residents that belong to GST groups</w:t>
      </w:r>
      <w:r w:rsidRPr="00262E85">
        <w:rPr>
          <w:noProof/>
        </w:rPr>
        <w:tab/>
      </w:r>
      <w:r w:rsidRPr="00262E85">
        <w:rPr>
          <w:noProof/>
        </w:rPr>
        <w:fldChar w:fldCharType="begin"/>
      </w:r>
      <w:r w:rsidRPr="00262E85">
        <w:rPr>
          <w:noProof/>
        </w:rPr>
        <w:instrText xml:space="preserve"> PAGEREF _Toc22113758 \h </w:instrText>
      </w:r>
      <w:r w:rsidRPr="00262E85">
        <w:rPr>
          <w:noProof/>
        </w:rPr>
      </w:r>
      <w:r w:rsidRPr="00262E85">
        <w:rPr>
          <w:noProof/>
        </w:rPr>
        <w:fldChar w:fldCharType="separate"/>
      </w:r>
      <w:r w:rsidR="00303227">
        <w:rPr>
          <w:noProof/>
        </w:rPr>
        <w:t>212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58—Representatives of incapacitated entities</w:t>
      </w:r>
      <w:r w:rsidRPr="00262E85">
        <w:rPr>
          <w:b w:val="0"/>
          <w:noProof/>
          <w:sz w:val="18"/>
        </w:rPr>
        <w:tab/>
      </w:r>
      <w:r w:rsidRPr="00262E85">
        <w:rPr>
          <w:b w:val="0"/>
          <w:noProof/>
          <w:sz w:val="18"/>
        </w:rPr>
        <w:fldChar w:fldCharType="begin"/>
      </w:r>
      <w:r w:rsidRPr="00262E85">
        <w:rPr>
          <w:b w:val="0"/>
          <w:noProof/>
          <w:sz w:val="18"/>
        </w:rPr>
        <w:instrText xml:space="preserve"> PAGEREF _Toc22113759 \h </w:instrText>
      </w:r>
      <w:r w:rsidRPr="00262E85">
        <w:rPr>
          <w:b w:val="0"/>
          <w:noProof/>
          <w:sz w:val="18"/>
        </w:rPr>
      </w:r>
      <w:r w:rsidRPr="00262E85">
        <w:rPr>
          <w:b w:val="0"/>
          <w:noProof/>
          <w:sz w:val="18"/>
        </w:rPr>
        <w:fldChar w:fldCharType="separate"/>
      </w:r>
      <w:r w:rsidR="00303227">
        <w:rPr>
          <w:b w:val="0"/>
          <w:noProof/>
          <w:sz w:val="18"/>
        </w:rPr>
        <w:t>213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_Toc22113760 \h </w:instrText>
      </w:r>
      <w:r w:rsidRPr="00262E85">
        <w:rPr>
          <w:noProof/>
        </w:rPr>
      </w:r>
      <w:r w:rsidRPr="00262E85">
        <w:rPr>
          <w:noProof/>
        </w:rPr>
        <w:fldChar w:fldCharType="separate"/>
      </w:r>
      <w:r w:rsidR="00303227">
        <w:rPr>
          <w:noProof/>
        </w:rPr>
        <w:t>213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General principle for the relationship between incapacitated entities and their representatives</w:t>
      </w:r>
      <w:r w:rsidRPr="00262E85">
        <w:rPr>
          <w:noProof/>
        </w:rPr>
        <w:tab/>
      </w:r>
      <w:r w:rsidRPr="00262E85">
        <w:rPr>
          <w:noProof/>
        </w:rPr>
        <w:fldChar w:fldCharType="begin"/>
      </w:r>
      <w:r w:rsidRPr="00262E85">
        <w:rPr>
          <w:noProof/>
        </w:rPr>
        <w:instrText xml:space="preserve"> PAGEREF _Toc22113761 \h </w:instrText>
      </w:r>
      <w:r w:rsidRPr="00262E85">
        <w:rPr>
          <w:noProof/>
        </w:rPr>
      </w:r>
      <w:r w:rsidRPr="00262E85">
        <w:rPr>
          <w:noProof/>
        </w:rPr>
        <w:fldChar w:fldCharType="separate"/>
      </w:r>
      <w:r w:rsidR="00303227">
        <w:rPr>
          <w:noProof/>
        </w:rPr>
        <w:t>213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Circumstances in which representatives have GST</w:t>
      </w:r>
      <w:r>
        <w:rPr>
          <w:noProof/>
        </w:rPr>
        <w:noBreakHyphen/>
        <w:t>related liabilities and entitlements</w:t>
      </w:r>
      <w:r w:rsidRPr="00262E85">
        <w:rPr>
          <w:noProof/>
        </w:rPr>
        <w:tab/>
      </w:r>
      <w:r w:rsidRPr="00262E85">
        <w:rPr>
          <w:noProof/>
        </w:rPr>
        <w:fldChar w:fldCharType="begin"/>
      </w:r>
      <w:r w:rsidRPr="00262E85">
        <w:rPr>
          <w:noProof/>
        </w:rPr>
        <w:instrText xml:space="preserve"> PAGEREF _Toc22113762 \h </w:instrText>
      </w:r>
      <w:r w:rsidRPr="00262E85">
        <w:rPr>
          <w:noProof/>
        </w:rPr>
      </w:r>
      <w:r w:rsidRPr="00262E85">
        <w:rPr>
          <w:noProof/>
        </w:rPr>
        <w:fldChar w:fldCharType="separate"/>
      </w:r>
      <w:r w:rsidR="00303227">
        <w:rPr>
          <w:noProof/>
        </w:rPr>
        <w:t>214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15</w:t>
      </w:r>
      <w:r>
        <w:rPr>
          <w:noProof/>
        </w:rPr>
        <w:tab/>
        <w:t>Adjustments for bad debts</w:t>
      </w:r>
      <w:r w:rsidRPr="00262E85">
        <w:rPr>
          <w:noProof/>
        </w:rPr>
        <w:tab/>
      </w:r>
      <w:r w:rsidRPr="00262E85">
        <w:rPr>
          <w:noProof/>
        </w:rPr>
        <w:fldChar w:fldCharType="begin"/>
      </w:r>
      <w:r w:rsidRPr="00262E85">
        <w:rPr>
          <w:noProof/>
        </w:rPr>
        <w:instrText xml:space="preserve"> PAGEREF _Toc22113763 \h </w:instrText>
      </w:r>
      <w:r w:rsidRPr="00262E85">
        <w:rPr>
          <w:noProof/>
        </w:rPr>
      </w:r>
      <w:r w:rsidRPr="00262E85">
        <w:rPr>
          <w:noProof/>
        </w:rPr>
        <w:fldChar w:fldCharType="separate"/>
      </w:r>
      <w:r w:rsidR="00303227">
        <w:rPr>
          <w:noProof/>
        </w:rPr>
        <w:t>217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20</w:t>
      </w:r>
      <w:r>
        <w:rPr>
          <w:noProof/>
        </w:rPr>
        <w:tab/>
        <w:t>Representatives are required to be registered</w:t>
      </w:r>
      <w:r w:rsidRPr="00262E85">
        <w:rPr>
          <w:noProof/>
        </w:rPr>
        <w:tab/>
      </w:r>
      <w:r w:rsidRPr="00262E85">
        <w:rPr>
          <w:noProof/>
        </w:rPr>
        <w:fldChar w:fldCharType="begin"/>
      </w:r>
      <w:r w:rsidRPr="00262E85">
        <w:rPr>
          <w:noProof/>
        </w:rPr>
        <w:instrText xml:space="preserve"> PAGEREF _Toc22113764 \h </w:instrText>
      </w:r>
      <w:r w:rsidRPr="00262E85">
        <w:rPr>
          <w:noProof/>
        </w:rPr>
      </w:r>
      <w:r w:rsidRPr="00262E85">
        <w:rPr>
          <w:noProof/>
        </w:rPr>
        <w:fldChar w:fldCharType="separate"/>
      </w:r>
      <w:r w:rsidR="00303227">
        <w:rPr>
          <w:noProof/>
        </w:rPr>
        <w:t>217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25</w:t>
      </w:r>
      <w:r>
        <w:rPr>
          <w:noProof/>
        </w:rPr>
        <w:tab/>
        <w:t>Cancellation of registration of a representative</w:t>
      </w:r>
      <w:r w:rsidRPr="00262E85">
        <w:rPr>
          <w:noProof/>
        </w:rPr>
        <w:tab/>
      </w:r>
      <w:r w:rsidRPr="00262E85">
        <w:rPr>
          <w:noProof/>
        </w:rPr>
        <w:fldChar w:fldCharType="begin"/>
      </w:r>
      <w:r w:rsidRPr="00262E85">
        <w:rPr>
          <w:noProof/>
        </w:rPr>
        <w:instrText xml:space="preserve"> PAGEREF _Toc22113765 \h </w:instrText>
      </w:r>
      <w:r w:rsidRPr="00262E85">
        <w:rPr>
          <w:noProof/>
        </w:rPr>
      </w:r>
      <w:r w:rsidRPr="00262E85">
        <w:rPr>
          <w:noProof/>
        </w:rPr>
        <w:fldChar w:fldCharType="separate"/>
      </w:r>
      <w:r w:rsidR="00303227">
        <w:rPr>
          <w:noProof/>
        </w:rPr>
        <w:t>217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30</w:t>
      </w:r>
      <w:r>
        <w:rPr>
          <w:noProof/>
        </w:rPr>
        <w:tab/>
        <w:t>Notice of cessation of representation</w:t>
      </w:r>
      <w:r w:rsidRPr="00262E85">
        <w:rPr>
          <w:noProof/>
        </w:rPr>
        <w:tab/>
      </w:r>
      <w:r w:rsidRPr="00262E85">
        <w:rPr>
          <w:noProof/>
        </w:rPr>
        <w:fldChar w:fldCharType="begin"/>
      </w:r>
      <w:r w:rsidRPr="00262E85">
        <w:rPr>
          <w:noProof/>
        </w:rPr>
        <w:instrText xml:space="preserve"> PAGEREF _Toc22113766 \h </w:instrText>
      </w:r>
      <w:r w:rsidRPr="00262E85">
        <w:rPr>
          <w:noProof/>
        </w:rPr>
      </w:r>
      <w:r w:rsidRPr="00262E85">
        <w:rPr>
          <w:noProof/>
        </w:rPr>
        <w:fldChar w:fldCharType="separate"/>
      </w:r>
      <w:r w:rsidR="00303227">
        <w:rPr>
          <w:noProof/>
        </w:rPr>
        <w:t>218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35</w:t>
      </w:r>
      <w:r>
        <w:rPr>
          <w:noProof/>
        </w:rPr>
        <w:tab/>
        <w:t>Tax periods of representatives</w:t>
      </w:r>
      <w:r w:rsidRPr="00262E85">
        <w:rPr>
          <w:noProof/>
        </w:rPr>
        <w:tab/>
      </w:r>
      <w:r w:rsidRPr="00262E85">
        <w:rPr>
          <w:noProof/>
        </w:rPr>
        <w:fldChar w:fldCharType="begin"/>
      </w:r>
      <w:r w:rsidRPr="00262E85">
        <w:rPr>
          <w:noProof/>
        </w:rPr>
        <w:instrText xml:space="preserve"> PAGEREF _Toc22113767 \h </w:instrText>
      </w:r>
      <w:r w:rsidRPr="00262E85">
        <w:rPr>
          <w:noProof/>
        </w:rPr>
      </w:r>
      <w:r w:rsidRPr="00262E85">
        <w:rPr>
          <w:noProof/>
        </w:rPr>
        <w:fldChar w:fldCharType="separate"/>
      </w:r>
      <w:r w:rsidR="00303227">
        <w:rPr>
          <w:noProof/>
        </w:rPr>
        <w:t>218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40</w:t>
      </w:r>
      <w:r>
        <w:rPr>
          <w:noProof/>
        </w:rPr>
        <w:tab/>
        <w:t>Effect on attribution rules of not accounting on a cash basis</w:t>
      </w:r>
      <w:r w:rsidRPr="00262E85">
        <w:rPr>
          <w:noProof/>
        </w:rPr>
        <w:tab/>
      </w:r>
      <w:r w:rsidRPr="00262E85">
        <w:rPr>
          <w:noProof/>
        </w:rPr>
        <w:fldChar w:fldCharType="begin"/>
      </w:r>
      <w:r w:rsidRPr="00262E85">
        <w:rPr>
          <w:noProof/>
        </w:rPr>
        <w:instrText xml:space="preserve"> PAGEREF _Toc22113768 \h </w:instrText>
      </w:r>
      <w:r w:rsidRPr="00262E85">
        <w:rPr>
          <w:noProof/>
        </w:rPr>
      </w:r>
      <w:r w:rsidRPr="00262E85">
        <w:rPr>
          <w:noProof/>
        </w:rPr>
        <w:fldChar w:fldCharType="separate"/>
      </w:r>
      <w:r w:rsidR="00303227">
        <w:rPr>
          <w:noProof/>
        </w:rPr>
        <w:t>218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45</w:t>
      </w:r>
      <w:r>
        <w:rPr>
          <w:noProof/>
        </w:rPr>
        <w:tab/>
        <w:t>GST returns for representatives of incapacitated entities</w:t>
      </w:r>
      <w:r w:rsidRPr="00262E85">
        <w:rPr>
          <w:noProof/>
        </w:rPr>
        <w:tab/>
      </w:r>
      <w:r w:rsidRPr="00262E85">
        <w:rPr>
          <w:noProof/>
        </w:rPr>
        <w:fldChar w:fldCharType="begin"/>
      </w:r>
      <w:r w:rsidRPr="00262E85">
        <w:rPr>
          <w:noProof/>
        </w:rPr>
        <w:instrText xml:space="preserve"> PAGEREF _Toc22113769 \h </w:instrText>
      </w:r>
      <w:r w:rsidRPr="00262E85">
        <w:rPr>
          <w:noProof/>
        </w:rPr>
      </w:r>
      <w:r w:rsidRPr="00262E85">
        <w:rPr>
          <w:noProof/>
        </w:rPr>
        <w:fldChar w:fldCharType="separate"/>
      </w:r>
      <w:r w:rsidR="00303227">
        <w:rPr>
          <w:noProof/>
        </w:rPr>
        <w:t>219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50</w:t>
      </w:r>
      <w:r>
        <w:rPr>
          <w:noProof/>
        </w:rPr>
        <w:tab/>
        <w:t>Representatives to give GST returns for incapacitated entities</w:t>
      </w:r>
      <w:r w:rsidRPr="00262E85">
        <w:rPr>
          <w:noProof/>
        </w:rPr>
        <w:tab/>
      </w:r>
      <w:r w:rsidRPr="00262E85">
        <w:rPr>
          <w:noProof/>
        </w:rPr>
        <w:fldChar w:fldCharType="begin"/>
      </w:r>
      <w:r w:rsidRPr="00262E85">
        <w:rPr>
          <w:noProof/>
        </w:rPr>
        <w:instrText xml:space="preserve"> PAGEREF _Toc22113770 \h </w:instrText>
      </w:r>
      <w:r w:rsidRPr="00262E85">
        <w:rPr>
          <w:noProof/>
        </w:rPr>
      </w:r>
      <w:r w:rsidRPr="00262E85">
        <w:rPr>
          <w:noProof/>
        </w:rPr>
        <w:fldChar w:fldCharType="separate"/>
      </w:r>
      <w:r w:rsidR="00303227">
        <w:rPr>
          <w:noProof/>
        </w:rPr>
        <w:t>219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55</w:t>
      </w:r>
      <w:r>
        <w:rPr>
          <w:noProof/>
        </w:rPr>
        <w:tab/>
        <w:t>Incapacitated entities not required to give GST returns in some cases</w:t>
      </w:r>
      <w:r w:rsidRPr="00262E85">
        <w:rPr>
          <w:noProof/>
        </w:rPr>
        <w:tab/>
      </w:r>
      <w:r w:rsidRPr="00262E85">
        <w:rPr>
          <w:noProof/>
        </w:rPr>
        <w:fldChar w:fldCharType="begin"/>
      </w:r>
      <w:r w:rsidRPr="00262E85">
        <w:rPr>
          <w:noProof/>
        </w:rPr>
        <w:instrText xml:space="preserve"> PAGEREF _Toc22113771 \h </w:instrText>
      </w:r>
      <w:r w:rsidRPr="00262E85">
        <w:rPr>
          <w:noProof/>
        </w:rPr>
      </w:r>
      <w:r w:rsidRPr="00262E85">
        <w:rPr>
          <w:noProof/>
        </w:rPr>
        <w:fldChar w:fldCharType="separate"/>
      </w:r>
      <w:r w:rsidR="00303227">
        <w:rPr>
          <w:noProof/>
        </w:rPr>
        <w:t>220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Representative to notify Commissioner of certain liabilities etc.</w:t>
      </w:r>
      <w:r w:rsidRPr="00262E85">
        <w:rPr>
          <w:noProof/>
        </w:rPr>
        <w:tab/>
      </w:r>
      <w:r w:rsidRPr="00262E85">
        <w:rPr>
          <w:noProof/>
        </w:rPr>
        <w:fldChar w:fldCharType="begin"/>
      </w:r>
      <w:r w:rsidRPr="00262E85">
        <w:rPr>
          <w:noProof/>
        </w:rPr>
        <w:instrText xml:space="preserve"> PAGEREF _Toc22113772 \h </w:instrText>
      </w:r>
      <w:r w:rsidRPr="00262E85">
        <w:rPr>
          <w:noProof/>
        </w:rPr>
      </w:r>
      <w:r w:rsidRPr="00262E85">
        <w:rPr>
          <w:noProof/>
        </w:rPr>
        <w:fldChar w:fldCharType="separate"/>
      </w:r>
      <w:r w:rsidR="00303227">
        <w:rPr>
          <w:noProof/>
        </w:rPr>
        <w:t>221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Money available to meet representative’s liabilities</w:t>
      </w:r>
      <w:r w:rsidRPr="00262E85">
        <w:rPr>
          <w:noProof/>
        </w:rPr>
        <w:tab/>
      </w:r>
      <w:r w:rsidRPr="00262E85">
        <w:rPr>
          <w:noProof/>
        </w:rPr>
        <w:fldChar w:fldCharType="begin"/>
      </w:r>
      <w:r w:rsidRPr="00262E85">
        <w:rPr>
          <w:noProof/>
        </w:rPr>
        <w:instrText xml:space="preserve"> PAGEREF _Toc22113773 \h </w:instrText>
      </w:r>
      <w:r w:rsidRPr="00262E85">
        <w:rPr>
          <w:noProof/>
        </w:rPr>
      </w:r>
      <w:r w:rsidRPr="00262E85">
        <w:rPr>
          <w:noProof/>
        </w:rPr>
        <w:fldChar w:fldCharType="separate"/>
      </w:r>
      <w:r w:rsidR="00303227">
        <w:rPr>
          <w:noProof/>
        </w:rPr>
        <w:t>222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Protection for actions of representative</w:t>
      </w:r>
      <w:r w:rsidRPr="00262E85">
        <w:rPr>
          <w:noProof/>
        </w:rPr>
        <w:tab/>
      </w:r>
      <w:r w:rsidRPr="00262E85">
        <w:rPr>
          <w:noProof/>
        </w:rPr>
        <w:fldChar w:fldCharType="begin"/>
      </w:r>
      <w:r w:rsidRPr="00262E85">
        <w:rPr>
          <w:noProof/>
        </w:rPr>
        <w:instrText xml:space="preserve"> PAGEREF _Toc22113774 \h </w:instrText>
      </w:r>
      <w:r w:rsidRPr="00262E85">
        <w:rPr>
          <w:noProof/>
        </w:rPr>
      </w:r>
      <w:r w:rsidRPr="00262E85">
        <w:rPr>
          <w:noProof/>
        </w:rPr>
        <w:fldChar w:fldCharType="separate"/>
      </w:r>
      <w:r w:rsidR="00303227">
        <w:rPr>
          <w:noProof/>
        </w:rPr>
        <w:t>222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58</w:t>
      </w:r>
      <w:r>
        <w:rPr>
          <w:noProof/>
        </w:rPr>
        <w:noBreakHyphen/>
        <w:t>95</w:t>
      </w:r>
      <w:r>
        <w:rPr>
          <w:noProof/>
        </w:rPr>
        <w:tab/>
        <w:t>Division does not apply to the extent that the representative is a creditor of the incapacitated entity</w:t>
      </w:r>
      <w:r w:rsidRPr="00262E85">
        <w:rPr>
          <w:noProof/>
        </w:rPr>
        <w:tab/>
      </w:r>
      <w:r w:rsidRPr="00262E85">
        <w:rPr>
          <w:noProof/>
        </w:rPr>
        <w:fldChar w:fldCharType="begin"/>
      </w:r>
      <w:r w:rsidRPr="00262E85">
        <w:rPr>
          <w:noProof/>
        </w:rPr>
        <w:instrText xml:space="preserve"> PAGEREF _Toc22113775 \h </w:instrText>
      </w:r>
      <w:r w:rsidRPr="00262E85">
        <w:rPr>
          <w:noProof/>
        </w:rPr>
      </w:r>
      <w:r w:rsidRPr="00262E85">
        <w:rPr>
          <w:noProof/>
        </w:rPr>
        <w:fldChar w:fldCharType="separate"/>
      </w:r>
      <w:r w:rsidR="00303227">
        <w:rPr>
          <w:noProof/>
        </w:rPr>
        <w:t>222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60—Pre</w:t>
      </w:r>
      <w:r>
        <w:rPr>
          <w:noProof/>
        </w:rPr>
        <w:noBreakHyphen/>
        <w:t>establishment costs</w:t>
      </w:r>
      <w:r w:rsidRPr="00262E85">
        <w:rPr>
          <w:b w:val="0"/>
          <w:noProof/>
          <w:sz w:val="18"/>
        </w:rPr>
        <w:tab/>
      </w:r>
      <w:r w:rsidRPr="00262E85">
        <w:rPr>
          <w:b w:val="0"/>
          <w:noProof/>
          <w:sz w:val="18"/>
        </w:rPr>
        <w:fldChar w:fldCharType="begin"/>
      </w:r>
      <w:r w:rsidRPr="00262E85">
        <w:rPr>
          <w:b w:val="0"/>
          <w:noProof/>
          <w:sz w:val="18"/>
        </w:rPr>
        <w:instrText xml:space="preserve"> PAGEREF _Toc22113776 \h </w:instrText>
      </w:r>
      <w:r w:rsidRPr="00262E85">
        <w:rPr>
          <w:b w:val="0"/>
          <w:noProof/>
          <w:sz w:val="18"/>
        </w:rPr>
      </w:r>
      <w:r w:rsidRPr="00262E85">
        <w:rPr>
          <w:b w:val="0"/>
          <w:noProof/>
          <w:sz w:val="18"/>
        </w:rPr>
        <w:fldChar w:fldCharType="separate"/>
      </w:r>
      <w:r w:rsidR="00303227">
        <w:rPr>
          <w:b w:val="0"/>
          <w:noProof/>
          <w:sz w:val="18"/>
        </w:rPr>
        <w:t>223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_Toc22113777 \h </w:instrText>
      </w:r>
      <w:r w:rsidRPr="00262E85">
        <w:rPr>
          <w:noProof/>
        </w:rPr>
      </w:r>
      <w:r w:rsidRPr="00262E85">
        <w:rPr>
          <w:noProof/>
        </w:rPr>
        <w:fldChar w:fldCharType="separate"/>
      </w:r>
      <w:r w:rsidR="00303227">
        <w:rPr>
          <w:noProof/>
        </w:rPr>
        <w:t>223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Input tax credit for acquisitions and importations before establishment</w:t>
      </w:r>
      <w:r w:rsidRPr="00262E85">
        <w:rPr>
          <w:noProof/>
        </w:rPr>
        <w:tab/>
      </w:r>
      <w:r w:rsidRPr="00262E85">
        <w:rPr>
          <w:noProof/>
        </w:rPr>
        <w:fldChar w:fldCharType="begin"/>
      </w:r>
      <w:r w:rsidRPr="00262E85">
        <w:rPr>
          <w:noProof/>
        </w:rPr>
        <w:instrText xml:space="preserve"> PAGEREF _Toc22113778 \h </w:instrText>
      </w:r>
      <w:r w:rsidRPr="00262E85">
        <w:rPr>
          <w:noProof/>
        </w:rPr>
      </w:r>
      <w:r w:rsidRPr="00262E85">
        <w:rPr>
          <w:noProof/>
        </w:rPr>
        <w:fldChar w:fldCharType="separate"/>
      </w:r>
      <w:r w:rsidR="00303227">
        <w:rPr>
          <w:noProof/>
        </w:rPr>
        <w:t>223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Registration etc. not needed for input tax credits</w:t>
      </w:r>
      <w:r w:rsidRPr="00262E85">
        <w:rPr>
          <w:noProof/>
        </w:rPr>
        <w:tab/>
      </w:r>
      <w:r w:rsidRPr="00262E85">
        <w:rPr>
          <w:noProof/>
        </w:rPr>
        <w:fldChar w:fldCharType="begin"/>
      </w:r>
      <w:r w:rsidRPr="00262E85">
        <w:rPr>
          <w:noProof/>
        </w:rPr>
        <w:instrText xml:space="preserve"> PAGEREF _Toc22113779 \h </w:instrText>
      </w:r>
      <w:r w:rsidRPr="00262E85">
        <w:rPr>
          <w:noProof/>
        </w:rPr>
      </w:r>
      <w:r w:rsidRPr="00262E85">
        <w:rPr>
          <w:noProof/>
        </w:rPr>
        <w:fldChar w:fldCharType="separate"/>
      </w:r>
      <w:r w:rsidR="00303227">
        <w:rPr>
          <w:noProof/>
        </w:rPr>
        <w:t>223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Pre</w:t>
      </w:r>
      <w:r>
        <w:rPr>
          <w:noProof/>
        </w:rPr>
        <w:noBreakHyphen/>
        <w:t>establishment acquisitions and importations</w:t>
      </w:r>
      <w:r w:rsidRPr="00262E85">
        <w:rPr>
          <w:noProof/>
        </w:rPr>
        <w:tab/>
      </w:r>
      <w:r w:rsidRPr="00262E85">
        <w:rPr>
          <w:noProof/>
        </w:rPr>
        <w:fldChar w:fldCharType="begin"/>
      </w:r>
      <w:r w:rsidRPr="00262E85">
        <w:rPr>
          <w:noProof/>
        </w:rPr>
        <w:instrText xml:space="preserve"> PAGEREF _Toc22113780 \h </w:instrText>
      </w:r>
      <w:r w:rsidRPr="00262E85">
        <w:rPr>
          <w:noProof/>
        </w:rPr>
      </w:r>
      <w:r w:rsidRPr="00262E85">
        <w:rPr>
          <w:noProof/>
        </w:rPr>
        <w:fldChar w:fldCharType="separate"/>
      </w:r>
      <w:r w:rsidR="00303227">
        <w:rPr>
          <w:noProof/>
        </w:rPr>
        <w:t>224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Creditable purpose</w:t>
      </w:r>
      <w:r w:rsidRPr="00262E85">
        <w:rPr>
          <w:noProof/>
        </w:rPr>
        <w:tab/>
      </w:r>
      <w:r w:rsidRPr="00262E85">
        <w:rPr>
          <w:noProof/>
        </w:rPr>
        <w:fldChar w:fldCharType="begin"/>
      </w:r>
      <w:r w:rsidRPr="00262E85">
        <w:rPr>
          <w:noProof/>
        </w:rPr>
        <w:instrText xml:space="preserve"> PAGEREF _Toc22113781 \h </w:instrText>
      </w:r>
      <w:r w:rsidRPr="00262E85">
        <w:rPr>
          <w:noProof/>
        </w:rPr>
      </w:r>
      <w:r w:rsidRPr="00262E85">
        <w:rPr>
          <w:noProof/>
        </w:rPr>
        <w:fldChar w:fldCharType="separate"/>
      </w:r>
      <w:r w:rsidR="00303227">
        <w:rPr>
          <w:noProof/>
        </w:rPr>
        <w:t>224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25</w:t>
      </w:r>
      <w:r>
        <w:rPr>
          <w:noProof/>
        </w:rPr>
        <w:tab/>
        <w:t>Attributing the input tax credit for pre</w:t>
      </w:r>
      <w:r>
        <w:rPr>
          <w:noProof/>
        </w:rPr>
        <w:noBreakHyphen/>
        <w:t>establishment acquisitions</w:t>
      </w:r>
      <w:r w:rsidRPr="00262E85">
        <w:rPr>
          <w:noProof/>
        </w:rPr>
        <w:tab/>
      </w:r>
      <w:r w:rsidRPr="00262E85">
        <w:rPr>
          <w:noProof/>
        </w:rPr>
        <w:fldChar w:fldCharType="begin"/>
      </w:r>
      <w:r w:rsidRPr="00262E85">
        <w:rPr>
          <w:noProof/>
        </w:rPr>
        <w:instrText xml:space="preserve"> PAGEREF _Toc22113782 \h </w:instrText>
      </w:r>
      <w:r w:rsidRPr="00262E85">
        <w:rPr>
          <w:noProof/>
        </w:rPr>
      </w:r>
      <w:r w:rsidRPr="00262E85">
        <w:rPr>
          <w:noProof/>
        </w:rPr>
        <w:fldChar w:fldCharType="separate"/>
      </w:r>
      <w:r w:rsidR="00303227">
        <w:rPr>
          <w:noProof/>
        </w:rPr>
        <w:t>225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30</w:t>
      </w:r>
      <w:r>
        <w:rPr>
          <w:noProof/>
        </w:rPr>
        <w:tab/>
        <w:t>Attributing the input tax credit for pre</w:t>
      </w:r>
      <w:r>
        <w:rPr>
          <w:noProof/>
        </w:rPr>
        <w:noBreakHyphen/>
        <w:t>establishment importations</w:t>
      </w:r>
      <w:r w:rsidRPr="00262E85">
        <w:rPr>
          <w:noProof/>
        </w:rPr>
        <w:tab/>
      </w:r>
      <w:r w:rsidRPr="00262E85">
        <w:rPr>
          <w:noProof/>
        </w:rPr>
        <w:fldChar w:fldCharType="begin"/>
      </w:r>
      <w:r w:rsidRPr="00262E85">
        <w:rPr>
          <w:noProof/>
        </w:rPr>
        <w:instrText xml:space="preserve"> PAGEREF _Toc22113783 \h </w:instrText>
      </w:r>
      <w:r w:rsidRPr="00262E85">
        <w:rPr>
          <w:noProof/>
        </w:rPr>
      </w:r>
      <w:r w:rsidRPr="00262E85">
        <w:rPr>
          <w:noProof/>
        </w:rPr>
        <w:fldChar w:fldCharType="separate"/>
      </w:r>
      <w:r w:rsidR="00303227">
        <w:rPr>
          <w:noProof/>
        </w:rPr>
        <w:t>226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60</w:t>
      </w:r>
      <w:r>
        <w:rPr>
          <w:noProof/>
        </w:rPr>
        <w:noBreakHyphen/>
        <w:t>35</w:t>
      </w:r>
      <w:r>
        <w:rPr>
          <w:noProof/>
        </w:rPr>
        <w:tab/>
        <w:t>Application of Division 129</w:t>
      </w:r>
      <w:r w:rsidRPr="00262E85">
        <w:rPr>
          <w:noProof/>
        </w:rPr>
        <w:tab/>
      </w:r>
      <w:r w:rsidRPr="00262E85">
        <w:rPr>
          <w:noProof/>
        </w:rPr>
        <w:fldChar w:fldCharType="begin"/>
      </w:r>
      <w:r w:rsidRPr="00262E85">
        <w:rPr>
          <w:noProof/>
        </w:rPr>
        <w:instrText xml:space="preserve"> PAGEREF _Toc22113784 \h </w:instrText>
      </w:r>
      <w:r w:rsidRPr="00262E85">
        <w:rPr>
          <w:noProof/>
        </w:rPr>
      </w:r>
      <w:r w:rsidRPr="00262E85">
        <w:rPr>
          <w:noProof/>
        </w:rPr>
        <w:fldChar w:fldCharType="separate"/>
      </w:r>
      <w:r w:rsidR="00303227">
        <w:rPr>
          <w:noProof/>
        </w:rPr>
        <w:t>226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63—Non</w:t>
      </w:r>
      <w:r>
        <w:rPr>
          <w:noProof/>
        </w:rPr>
        <w:noBreakHyphen/>
        <w:t>profit sub</w:t>
      </w:r>
      <w:r>
        <w:rPr>
          <w:noProof/>
        </w:rPr>
        <w:noBreakHyphen/>
        <w:t>entities</w:t>
      </w:r>
      <w:r w:rsidRPr="00262E85">
        <w:rPr>
          <w:b w:val="0"/>
          <w:noProof/>
          <w:sz w:val="18"/>
        </w:rPr>
        <w:tab/>
      </w:r>
      <w:r w:rsidRPr="00262E85">
        <w:rPr>
          <w:b w:val="0"/>
          <w:noProof/>
          <w:sz w:val="18"/>
        </w:rPr>
        <w:fldChar w:fldCharType="begin"/>
      </w:r>
      <w:r w:rsidRPr="00262E85">
        <w:rPr>
          <w:b w:val="0"/>
          <w:noProof/>
          <w:sz w:val="18"/>
        </w:rPr>
        <w:instrText xml:space="preserve"> PAGEREF _Toc22113785 \h </w:instrText>
      </w:r>
      <w:r w:rsidRPr="00262E85">
        <w:rPr>
          <w:b w:val="0"/>
          <w:noProof/>
          <w:sz w:val="18"/>
        </w:rPr>
      </w:r>
      <w:r w:rsidRPr="00262E85">
        <w:rPr>
          <w:b w:val="0"/>
          <w:noProof/>
          <w:sz w:val="18"/>
        </w:rPr>
        <w:fldChar w:fldCharType="separate"/>
      </w:r>
      <w:r w:rsidR="00303227">
        <w:rPr>
          <w:b w:val="0"/>
          <w:noProof/>
          <w:sz w:val="18"/>
        </w:rPr>
        <w:t>227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_Toc22113786 \h </w:instrText>
      </w:r>
      <w:r w:rsidRPr="00262E85">
        <w:rPr>
          <w:noProof/>
        </w:rPr>
      </w:r>
      <w:r w:rsidRPr="00262E85">
        <w:rPr>
          <w:noProof/>
        </w:rPr>
        <w:fldChar w:fldCharType="separate"/>
      </w:r>
      <w:r w:rsidR="00303227">
        <w:rPr>
          <w:noProof/>
        </w:rPr>
        <w:t>227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Entities that may choose to apply this Division</w:t>
      </w:r>
      <w:r w:rsidRPr="00262E85">
        <w:rPr>
          <w:noProof/>
        </w:rPr>
        <w:tab/>
      </w:r>
      <w:r w:rsidRPr="00262E85">
        <w:rPr>
          <w:noProof/>
        </w:rPr>
        <w:fldChar w:fldCharType="begin"/>
      </w:r>
      <w:r w:rsidRPr="00262E85">
        <w:rPr>
          <w:noProof/>
        </w:rPr>
        <w:instrText xml:space="preserve"> PAGEREF _Toc22113787 \h </w:instrText>
      </w:r>
      <w:r w:rsidRPr="00262E85">
        <w:rPr>
          <w:noProof/>
        </w:rPr>
      </w:r>
      <w:r w:rsidRPr="00262E85">
        <w:rPr>
          <w:noProof/>
        </w:rPr>
        <w:fldChar w:fldCharType="separate"/>
      </w:r>
      <w:r w:rsidR="00303227">
        <w:rPr>
          <w:noProof/>
        </w:rPr>
        <w:t>227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Period for which a choice has effect</w:t>
      </w:r>
      <w:r w:rsidRPr="00262E85">
        <w:rPr>
          <w:noProof/>
        </w:rPr>
        <w:tab/>
      </w:r>
      <w:r w:rsidRPr="00262E85">
        <w:rPr>
          <w:noProof/>
        </w:rPr>
        <w:fldChar w:fldCharType="begin"/>
      </w:r>
      <w:r w:rsidRPr="00262E85">
        <w:rPr>
          <w:noProof/>
        </w:rPr>
        <w:instrText xml:space="preserve"> PAGEREF _Toc22113788 \h </w:instrText>
      </w:r>
      <w:r w:rsidRPr="00262E85">
        <w:rPr>
          <w:noProof/>
        </w:rPr>
      </w:r>
      <w:r w:rsidRPr="00262E85">
        <w:rPr>
          <w:noProof/>
        </w:rPr>
        <w:fldChar w:fldCharType="separate"/>
      </w:r>
      <w:r w:rsidR="00303227">
        <w:rPr>
          <w:noProof/>
        </w:rPr>
        <w:t>227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15</w:t>
      </w:r>
      <w:r>
        <w:rPr>
          <w:noProof/>
        </w:rPr>
        <w:tab/>
        <w:t>Consequences of choosing to apply this Division</w:t>
      </w:r>
      <w:r w:rsidRPr="00262E85">
        <w:rPr>
          <w:noProof/>
        </w:rPr>
        <w:tab/>
      </w:r>
      <w:r w:rsidRPr="00262E85">
        <w:rPr>
          <w:noProof/>
        </w:rPr>
        <w:fldChar w:fldCharType="begin"/>
      </w:r>
      <w:r w:rsidRPr="00262E85">
        <w:rPr>
          <w:noProof/>
        </w:rPr>
        <w:instrText xml:space="preserve"> PAGEREF _Toc22113789 \h </w:instrText>
      </w:r>
      <w:r w:rsidRPr="00262E85">
        <w:rPr>
          <w:noProof/>
        </w:rPr>
      </w:r>
      <w:r w:rsidRPr="00262E85">
        <w:rPr>
          <w:noProof/>
        </w:rPr>
        <w:fldChar w:fldCharType="separate"/>
      </w:r>
      <w:r w:rsidR="00303227">
        <w:rPr>
          <w:noProof/>
        </w:rPr>
        <w:t>228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20</w:t>
      </w:r>
      <w:r>
        <w:rPr>
          <w:noProof/>
        </w:rPr>
        <w:tab/>
        <w:t>Non</w:t>
      </w:r>
      <w:r>
        <w:rPr>
          <w:noProof/>
        </w:rPr>
        <w:noBreakHyphen/>
        <w:t>profit sub</w:t>
      </w:r>
      <w:r>
        <w:rPr>
          <w:noProof/>
        </w:rPr>
        <w:noBreakHyphen/>
        <w:t>entities may register</w:t>
      </w:r>
      <w:r w:rsidRPr="00262E85">
        <w:rPr>
          <w:noProof/>
        </w:rPr>
        <w:tab/>
      </w:r>
      <w:r w:rsidRPr="00262E85">
        <w:rPr>
          <w:noProof/>
        </w:rPr>
        <w:fldChar w:fldCharType="begin"/>
      </w:r>
      <w:r w:rsidRPr="00262E85">
        <w:rPr>
          <w:noProof/>
        </w:rPr>
        <w:instrText xml:space="preserve"> PAGEREF _Toc22113790 \h </w:instrText>
      </w:r>
      <w:r w:rsidRPr="00262E85">
        <w:rPr>
          <w:noProof/>
        </w:rPr>
      </w:r>
      <w:r w:rsidRPr="00262E85">
        <w:rPr>
          <w:noProof/>
        </w:rPr>
        <w:fldChar w:fldCharType="separate"/>
      </w:r>
      <w:r w:rsidR="00303227">
        <w:rPr>
          <w:noProof/>
        </w:rPr>
        <w:t>229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25</w:t>
      </w:r>
      <w:r>
        <w:rPr>
          <w:noProof/>
        </w:rPr>
        <w:tab/>
        <w:t>Registration turnover threshold for non</w:t>
      </w:r>
      <w:r>
        <w:rPr>
          <w:noProof/>
        </w:rPr>
        <w:noBreakHyphen/>
        <w:t>profit sub</w:t>
      </w:r>
      <w:r>
        <w:rPr>
          <w:noProof/>
        </w:rPr>
        <w:noBreakHyphen/>
        <w:t>entities</w:t>
      </w:r>
      <w:r w:rsidRPr="00262E85">
        <w:rPr>
          <w:noProof/>
        </w:rPr>
        <w:tab/>
      </w:r>
      <w:r w:rsidRPr="00262E85">
        <w:rPr>
          <w:noProof/>
        </w:rPr>
        <w:fldChar w:fldCharType="begin"/>
      </w:r>
      <w:r w:rsidRPr="00262E85">
        <w:rPr>
          <w:noProof/>
        </w:rPr>
        <w:instrText xml:space="preserve"> PAGEREF _Toc22113791 \h </w:instrText>
      </w:r>
      <w:r w:rsidRPr="00262E85">
        <w:rPr>
          <w:noProof/>
        </w:rPr>
      </w:r>
      <w:r w:rsidRPr="00262E85">
        <w:rPr>
          <w:noProof/>
        </w:rPr>
        <w:fldChar w:fldCharType="separate"/>
      </w:r>
      <w:r w:rsidR="00303227">
        <w:rPr>
          <w:noProof/>
        </w:rPr>
        <w:t>229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27</w:t>
      </w:r>
      <w:r>
        <w:rPr>
          <w:noProof/>
        </w:rPr>
        <w:tab/>
        <w:t>Application of particular provisions relating to charities etc.</w:t>
      </w:r>
      <w:r w:rsidRPr="00262E85">
        <w:rPr>
          <w:noProof/>
        </w:rPr>
        <w:tab/>
      </w:r>
      <w:r w:rsidRPr="00262E85">
        <w:rPr>
          <w:noProof/>
        </w:rPr>
        <w:fldChar w:fldCharType="begin"/>
      </w:r>
      <w:r w:rsidRPr="00262E85">
        <w:rPr>
          <w:noProof/>
        </w:rPr>
        <w:instrText xml:space="preserve"> PAGEREF _Toc22113792 \h </w:instrText>
      </w:r>
      <w:r w:rsidRPr="00262E85">
        <w:rPr>
          <w:noProof/>
        </w:rPr>
      </w:r>
      <w:r w:rsidRPr="00262E85">
        <w:rPr>
          <w:noProof/>
        </w:rPr>
        <w:fldChar w:fldCharType="separate"/>
      </w:r>
      <w:r w:rsidR="00303227">
        <w:rPr>
          <w:noProof/>
        </w:rPr>
        <w:t>229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30</w:t>
      </w:r>
      <w:r>
        <w:rPr>
          <w:noProof/>
        </w:rPr>
        <w:tab/>
        <w:t>When non</w:t>
      </w:r>
      <w:r>
        <w:rPr>
          <w:noProof/>
        </w:rPr>
        <w:noBreakHyphen/>
        <w:t>profit sub</w:t>
      </w:r>
      <w:r>
        <w:rPr>
          <w:noProof/>
        </w:rPr>
        <w:noBreakHyphen/>
        <w:t>entities must apply for cancellation of registration</w:t>
      </w:r>
      <w:r w:rsidRPr="00262E85">
        <w:rPr>
          <w:noProof/>
        </w:rPr>
        <w:tab/>
      </w:r>
      <w:r w:rsidRPr="00262E85">
        <w:rPr>
          <w:noProof/>
        </w:rPr>
        <w:fldChar w:fldCharType="begin"/>
      </w:r>
      <w:r w:rsidRPr="00262E85">
        <w:rPr>
          <w:noProof/>
        </w:rPr>
        <w:instrText xml:space="preserve"> PAGEREF _Toc22113793 \h </w:instrText>
      </w:r>
      <w:r w:rsidRPr="00262E85">
        <w:rPr>
          <w:noProof/>
        </w:rPr>
      </w:r>
      <w:r w:rsidRPr="00262E85">
        <w:rPr>
          <w:noProof/>
        </w:rPr>
        <w:fldChar w:fldCharType="separate"/>
      </w:r>
      <w:r w:rsidR="00303227">
        <w:rPr>
          <w:noProof/>
        </w:rPr>
        <w:t>230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35</w:t>
      </w:r>
      <w:r>
        <w:rPr>
          <w:noProof/>
        </w:rPr>
        <w:tab/>
        <w:t>When the Commissioner must cancel registration of non</w:t>
      </w:r>
      <w:r>
        <w:rPr>
          <w:noProof/>
        </w:rPr>
        <w:noBreakHyphen/>
        <w:t>profit sub</w:t>
      </w:r>
      <w:r>
        <w:rPr>
          <w:noProof/>
        </w:rPr>
        <w:noBreakHyphen/>
        <w:t>entities</w:t>
      </w:r>
      <w:r w:rsidRPr="00262E85">
        <w:rPr>
          <w:noProof/>
        </w:rPr>
        <w:tab/>
      </w:r>
      <w:r w:rsidRPr="00262E85">
        <w:rPr>
          <w:noProof/>
        </w:rPr>
        <w:fldChar w:fldCharType="begin"/>
      </w:r>
      <w:r w:rsidRPr="00262E85">
        <w:rPr>
          <w:noProof/>
        </w:rPr>
        <w:instrText xml:space="preserve"> PAGEREF _Toc22113794 \h </w:instrText>
      </w:r>
      <w:r w:rsidRPr="00262E85">
        <w:rPr>
          <w:noProof/>
        </w:rPr>
      </w:r>
      <w:r w:rsidRPr="00262E85">
        <w:rPr>
          <w:noProof/>
        </w:rPr>
        <w:fldChar w:fldCharType="separate"/>
      </w:r>
      <w:r w:rsidR="00303227">
        <w:rPr>
          <w:noProof/>
        </w:rPr>
        <w:t>231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40</w:t>
      </w:r>
      <w:r>
        <w:rPr>
          <w:noProof/>
        </w:rPr>
        <w:tab/>
        <w:t>Effect on adjustments of becoming a non</w:t>
      </w:r>
      <w:r>
        <w:rPr>
          <w:noProof/>
        </w:rPr>
        <w:noBreakHyphen/>
        <w:t>profit sub</w:t>
      </w:r>
      <w:r>
        <w:rPr>
          <w:noProof/>
        </w:rPr>
        <w:noBreakHyphen/>
        <w:t>entity</w:t>
      </w:r>
      <w:r w:rsidRPr="00262E85">
        <w:rPr>
          <w:noProof/>
        </w:rPr>
        <w:tab/>
      </w:r>
      <w:r w:rsidRPr="00262E85">
        <w:rPr>
          <w:noProof/>
        </w:rPr>
        <w:fldChar w:fldCharType="begin"/>
      </w:r>
      <w:r w:rsidRPr="00262E85">
        <w:rPr>
          <w:noProof/>
        </w:rPr>
        <w:instrText xml:space="preserve"> PAGEREF _Toc22113795 \h </w:instrText>
      </w:r>
      <w:r w:rsidRPr="00262E85">
        <w:rPr>
          <w:noProof/>
        </w:rPr>
      </w:r>
      <w:r w:rsidRPr="00262E85">
        <w:rPr>
          <w:noProof/>
        </w:rPr>
        <w:fldChar w:fldCharType="separate"/>
      </w:r>
      <w:r w:rsidR="00303227">
        <w:rPr>
          <w:noProof/>
        </w:rPr>
        <w:t>231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45</w:t>
      </w:r>
      <w:r>
        <w:rPr>
          <w:noProof/>
        </w:rPr>
        <w:tab/>
        <w:t>Effect on adjustments of ceasing to be a non</w:t>
      </w:r>
      <w:r>
        <w:rPr>
          <w:noProof/>
        </w:rPr>
        <w:noBreakHyphen/>
        <w:t>profit sub</w:t>
      </w:r>
      <w:r>
        <w:rPr>
          <w:noProof/>
        </w:rPr>
        <w:noBreakHyphen/>
        <w:t>entity</w:t>
      </w:r>
      <w:r w:rsidRPr="00262E85">
        <w:rPr>
          <w:noProof/>
        </w:rPr>
        <w:tab/>
      </w:r>
      <w:r w:rsidRPr="00262E85">
        <w:rPr>
          <w:noProof/>
        </w:rPr>
        <w:fldChar w:fldCharType="begin"/>
      </w:r>
      <w:r w:rsidRPr="00262E85">
        <w:rPr>
          <w:noProof/>
        </w:rPr>
        <w:instrText xml:space="preserve"> PAGEREF _Toc22113796 \h </w:instrText>
      </w:r>
      <w:r w:rsidRPr="00262E85">
        <w:rPr>
          <w:noProof/>
        </w:rPr>
      </w:r>
      <w:r w:rsidRPr="00262E85">
        <w:rPr>
          <w:noProof/>
        </w:rPr>
        <w:fldChar w:fldCharType="separate"/>
      </w:r>
      <w:r w:rsidR="00303227">
        <w:rPr>
          <w:noProof/>
        </w:rPr>
        <w:t>232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63</w:t>
      </w:r>
      <w:r>
        <w:rPr>
          <w:noProof/>
        </w:rPr>
        <w:noBreakHyphen/>
        <w:t>50</w:t>
      </w:r>
      <w:r>
        <w:rPr>
          <w:noProof/>
        </w:rPr>
        <w:tab/>
        <w:t>Membership requirements of GST groups</w:t>
      </w:r>
      <w:r w:rsidRPr="00262E85">
        <w:rPr>
          <w:noProof/>
        </w:rPr>
        <w:tab/>
      </w:r>
      <w:r w:rsidRPr="00262E85">
        <w:rPr>
          <w:noProof/>
        </w:rPr>
        <w:fldChar w:fldCharType="begin"/>
      </w:r>
      <w:r w:rsidRPr="00262E85">
        <w:rPr>
          <w:noProof/>
        </w:rPr>
        <w:instrText xml:space="preserve"> PAGEREF _Toc22113797 \h </w:instrText>
      </w:r>
      <w:r w:rsidRPr="00262E85">
        <w:rPr>
          <w:noProof/>
        </w:rPr>
      </w:r>
      <w:r w:rsidRPr="00262E85">
        <w:rPr>
          <w:noProof/>
        </w:rPr>
        <w:fldChar w:fldCharType="separate"/>
      </w:r>
      <w:r w:rsidR="00303227">
        <w:rPr>
          <w:noProof/>
        </w:rPr>
        <w:t>232</w:t>
      </w:r>
      <w:r w:rsidRPr="00262E85">
        <w:rPr>
          <w:noProof/>
        </w:rPr>
        <w:fldChar w:fldCharType="end"/>
      </w:r>
    </w:p>
    <w:p w:rsidR="00262E85" w:rsidRDefault="00262E85">
      <w:pPr>
        <w:pStyle w:val="TOC2"/>
        <w:rPr>
          <w:rFonts w:asciiTheme="minorHAnsi" w:eastAsiaTheme="minorEastAsia" w:hAnsiTheme="minorHAnsi" w:cstheme="minorBidi"/>
          <w:b w:val="0"/>
          <w:noProof/>
          <w:kern w:val="0"/>
          <w:sz w:val="22"/>
          <w:szCs w:val="22"/>
        </w:rPr>
      </w:pPr>
      <w:r>
        <w:rPr>
          <w:noProof/>
        </w:rPr>
        <w:t>Part 4</w:t>
      </w:r>
      <w:r>
        <w:rPr>
          <w:noProof/>
        </w:rPr>
        <w:noBreakHyphen/>
        <w:t>2—Special rules mainly about supplies and acquisitions</w:t>
      </w:r>
      <w:r w:rsidRPr="00262E85">
        <w:rPr>
          <w:b w:val="0"/>
          <w:noProof/>
          <w:sz w:val="18"/>
        </w:rPr>
        <w:tab/>
      </w:r>
      <w:r w:rsidRPr="00262E85">
        <w:rPr>
          <w:b w:val="0"/>
          <w:noProof/>
          <w:sz w:val="18"/>
        </w:rPr>
        <w:fldChar w:fldCharType="begin"/>
      </w:r>
      <w:r w:rsidRPr="00262E85">
        <w:rPr>
          <w:b w:val="0"/>
          <w:noProof/>
          <w:sz w:val="18"/>
        </w:rPr>
        <w:instrText xml:space="preserve"> PAGEREF _Toc22113798 \h </w:instrText>
      </w:r>
      <w:r w:rsidRPr="00262E85">
        <w:rPr>
          <w:b w:val="0"/>
          <w:noProof/>
          <w:sz w:val="18"/>
        </w:rPr>
      </w:r>
      <w:r w:rsidRPr="00262E85">
        <w:rPr>
          <w:b w:val="0"/>
          <w:noProof/>
          <w:sz w:val="18"/>
        </w:rPr>
        <w:fldChar w:fldCharType="separate"/>
      </w:r>
      <w:r w:rsidR="00303227">
        <w:rPr>
          <w:b w:val="0"/>
          <w:noProof/>
          <w:sz w:val="18"/>
        </w:rPr>
        <w:t>234</w:t>
      </w:r>
      <w:r w:rsidRPr="00262E85">
        <w:rPr>
          <w:b w:val="0"/>
          <w:noProof/>
          <w:sz w:val="18"/>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66—Second</w:t>
      </w:r>
      <w:r>
        <w:rPr>
          <w:noProof/>
        </w:rPr>
        <w:noBreakHyphen/>
        <w:t>hand goods</w:t>
      </w:r>
      <w:r w:rsidRPr="00262E85">
        <w:rPr>
          <w:b w:val="0"/>
          <w:noProof/>
          <w:sz w:val="18"/>
        </w:rPr>
        <w:tab/>
      </w:r>
      <w:r w:rsidRPr="00262E85">
        <w:rPr>
          <w:b w:val="0"/>
          <w:noProof/>
          <w:sz w:val="18"/>
        </w:rPr>
        <w:fldChar w:fldCharType="begin"/>
      </w:r>
      <w:r w:rsidRPr="00262E85">
        <w:rPr>
          <w:b w:val="0"/>
          <w:noProof/>
          <w:sz w:val="18"/>
        </w:rPr>
        <w:instrText xml:space="preserve"> PAGEREF _Toc22113799 \h </w:instrText>
      </w:r>
      <w:r w:rsidRPr="00262E85">
        <w:rPr>
          <w:b w:val="0"/>
          <w:noProof/>
          <w:sz w:val="18"/>
        </w:rPr>
      </w:r>
      <w:r w:rsidRPr="00262E85">
        <w:rPr>
          <w:b w:val="0"/>
          <w:noProof/>
          <w:sz w:val="18"/>
        </w:rPr>
        <w:fldChar w:fldCharType="separate"/>
      </w:r>
      <w:r w:rsidR="00303227">
        <w:rPr>
          <w:b w:val="0"/>
          <w:noProof/>
          <w:sz w:val="18"/>
        </w:rPr>
        <w:t>234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_Toc22113800 \h </w:instrText>
      </w:r>
      <w:r w:rsidRPr="00262E85">
        <w:rPr>
          <w:noProof/>
        </w:rPr>
      </w:r>
      <w:r w:rsidRPr="00262E85">
        <w:rPr>
          <w:noProof/>
        </w:rPr>
        <w:fldChar w:fldCharType="separate"/>
      </w:r>
      <w:r w:rsidR="00303227">
        <w:rPr>
          <w:noProof/>
        </w:rPr>
        <w:t>234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66</w:t>
      </w:r>
      <w:r>
        <w:rPr>
          <w:noProof/>
        </w:rPr>
        <w:noBreakHyphen/>
        <w:t>A—Input tax credits for acquiring second</w:t>
      </w:r>
      <w:r>
        <w:rPr>
          <w:noProof/>
        </w:rPr>
        <w:noBreakHyphen/>
        <w:t>hand goods</w:t>
      </w:r>
      <w:r w:rsidRPr="00262E85">
        <w:rPr>
          <w:b w:val="0"/>
          <w:noProof/>
          <w:sz w:val="18"/>
        </w:rPr>
        <w:tab/>
      </w:r>
      <w:r w:rsidRPr="00262E85">
        <w:rPr>
          <w:b w:val="0"/>
          <w:noProof/>
          <w:sz w:val="18"/>
        </w:rPr>
        <w:fldChar w:fldCharType="begin"/>
      </w:r>
      <w:r w:rsidRPr="00262E85">
        <w:rPr>
          <w:b w:val="0"/>
          <w:noProof/>
          <w:sz w:val="18"/>
        </w:rPr>
        <w:instrText xml:space="preserve"> PAGEREF _Toc22113801 \h </w:instrText>
      </w:r>
      <w:r w:rsidRPr="00262E85">
        <w:rPr>
          <w:b w:val="0"/>
          <w:noProof/>
          <w:sz w:val="18"/>
        </w:rPr>
      </w:r>
      <w:r w:rsidRPr="00262E85">
        <w:rPr>
          <w:b w:val="0"/>
          <w:noProof/>
          <w:sz w:val="18"/>
        </w:rPr>
        <w:fldChar w:fldCharType="separate"/>
      </w:r>
      <w:r w:rsidR="00303227">
        <w:rPr>
          <w:b w:val="0"/>
          <w:noProof/>
          <w:sz w:val="18"/>
        </w:rPr>
        <w:t>234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Creditable acquisitions of second</w:t>
      </w:r>
      <w:r>
        <w:rPr>
          <w:noProof/>
        </w:rPr>
        <w:noBreakHyphen/>
        <w:t>hand goods</w:t>
      </w:r>
      <w:r w:rsidRPr="00262E85">
        <w:rPr>
          <w:noProof/>
        </w:rPr>
        <w:tab/>
      </w:r>
      <w:r w:rsidRPr="00262E85">
        <w:rPr>
          <w:noProof/>
        </w:rPr>
        <w:fldChar w:fldCharType="begin"/>
      </w:r>
      <w:r w:rsidRPr="00262E85">
        <w:rPr>
          <w:noProof/>
        </w:rPr>
        <w:instrText xml:space="preserve"> PAGEREF _Toc22113802 \h </w:instrText>
      </w:r>
      <w:r w:rsidRPr="00262E85">
        <w:rPr>
          <w:noProof/>
        </w:rPr>
      </w:r>
      <w:r w:rsidRPr="00262E85">
        <w:rPr>
          <w:noProof/>
        </w:rPr>
        <w:fldChar w:fldCharType="separate"/>
      </w:r>
      <w:r w:rsidR="00303227">
        <w:rPr>
          <w:noProof/>
        </w:rPr>
        <w:t>234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10</w:t>
      </w:r>
      <w:r>
        <w:rPr>
          <w:noProof/>
        </w:rPr>
        <w:tab/>
        <w:t>Amounts of input tax credits for creditable acquisitions of second</w:t>
      </w:r>
      <w:r>
        <w:rPr>
          <w:noProof/>
        </w:rPr>
        <w:noBreakHyphen/>
        <w:t>hand goods</w:t>
      </w:r>
      <w:r w:rsidRPr="00262E85">
        <w:rPr>
          <w:noProof/>
        </w:rPr>
        <w:tab/>
      </w:r>
      <w:r w:rsidRPr="00262E85">
        <w:rPr>
          <w:noProof/>
        </w:rPr>
        <w:fldChar w:fldCharType="begin"/>
      </w:r>
      <w:r w:rsidRPr="00262E85">
        <w:rPr>
          <w:noProof/>
        </w:rPr>
        <w:instrText xml:space="preserve"> PAGEREF _Toc22113803 \h </w:instrText>
      </w:r>
      <w:r w:rsidRPr="00262E85">
        <w:rPr>
          <w:noProof/>
        </w:rPr>
      </w:r>
      <w:r w:rsidRPr="00262E85">
        <w:rPr>
          <w:noProof/>
        </w:rPr>
        <w:fldChar w:fldCharType="separate"/>
      </w:r>
      <w:r w:rsidR="00303227">
        <w:rPr>
          <w:noProof/>
        </w:rPr>
        <w:t>235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15</w:t>
      </w:r>
      <w:r>
        <w:rPr>
          <w:noProof/>
        </w:rPr>
        <w:tab/>
        <w:t>Attributing input tax credits for creditable acquisitions of second</w:t>
      </w:r>
      <w:r>
        <w:rPr>
          <w:noProof/>
        </w:rPr>
        <w:noBreakHyphen/>
        <w:t>hand goods</w:t>
      </w:r>
      <w:r w:rsidRPr="00262E85">
        <w:rPr>
          <w:noProof/>
        </w:rPr>
        <w:tab/>
      </w:r>
      <w:r w:rsidRPr="00262E85">
        <w:rPr>
          <w:noProof/>
        </w:rPr>
        <w:fldChar w:fldCharType="begin"/>
      </w:r>
      <w:r w:rsidRPr="00262E85">
        <w:rPr>
          <w:noProof/>
        </w:rPr>
        <w:instrText xml:space="preserve"> PAGEREF _Toc22113804 \h </w:instrText>
      </w:r>
      <w:r w:rsidRPr="00262E85">
        <w:rPr>
          <w:noProof/>
        </w:rPr>
      </w:r>
      <w:r w:rsidRPr="00262E85">
        <w:rPr>
          <w:noProof/>
        </w:rPr>
        <w:fldChar w:fldCharType="separate"/>
      </w:r>
      <w:r w:rsidR="00303227">
        <w:rPr>
          <w:noProof/>
        </w:rPr>
        <w:t>235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17</w:t>
      </w:r>
      <w:r>
        <w:rPr>
          <w:noProof/>
        </w:rPr>
        <w:tab/>
        <w:t>Records of creditable acquisitions of second</w:t>
      </w:r>
      <w:r>
        <w:rPr>
          <w:noProof/>
        </w:rPr>
        <w:noBreakHyphen/>
        <w:t>hand goods</w:t>
      </w:r>
      <w:r w:rsidRPr="00262E85">
        <w:rPr>
          <w:noProof/>
        </w:rPr>
        <w:tab/>
      </w:r>
      <w:r w:rsidRPr="00262E85">
        <w:rPr>
          <w:noProof/>
        </w:rPr>
        <w:fldChar w:fldCharType="begin"/>
      </w:r>
      <w:r w:rsidRPr="00262E85">
        <w:rPr>
          <w:noProof/>
        </w:rPr>
        <w:instrText xml:space="preserve"> PAGEREF _Toc22113805 \h </w:instrText>
      </w:r>
      <w:r w:rsidRPr="00262E85">
        <w:rPr>
          <w:noProof/>
        </w:rPr>
      </w:r>
      <w:r w:rsidRPr="00262E85">
        <w:rPr>
          <w:noProof/>
        </w:rPr>
        <w:fldChar w:fldCharType="separate"/>
      </w:r>
      <w:r w:rsidR="00303227">
        <w:rPr>
          <w:noProof/>
        </w:rPr>
        <w:t>236</w:t>
      </w:r>
      <w:r w:rsidRPr="00262E85">
        <w:rPr>
          <w:noProof/>
        </w:rPr>
        <w:fldChar w:fldCharType="end"/>
      </w:r>
    </w:p>
    <w:p w:rsidR="00262E85" w:rsidRDefault="00262E85" w:rsidP="00B36CED">
      <w:pPr>
        <w:pStyle w:val="TOC4"/>
        <w:keepNext/>
        <w:rPr>
          <w:rFonts w:asciiTheme="minorHAnsi" w:eastAsiaTheme="minorEastAsia" w:hAnsiTheme="minorHAnsi" w:cstheme="minorBidi"/>
          <w:b w:val="0"/>
          <w:noProof/>
          <w:kern w:val="0"/>
          <w:sz w:val="22"/>
          <w:szCs w:val="22"/>
        </w:rPr>
      </w:pPr>
      <w:r>
        <w:rPr>
          <w:noProof/>
        </w:rPr>
        <w:t>Subdivision 66</w:t>
      </w:r>
      <w:r>
        <w:rPr>
          <w:noProof/>
        </w:rPr>
        <w:noBreakHyphen/>
        <w:t>B—Acquisitions of second</w:t>
      </w:r>
      <w:r>
        <w:rPr>
          <w:noProof/>
        </w:rPr>
        <w:noBreakHyphen/>
        <w:t>hand goods that are divided for re</w:t>
      </w:r>
      <w:r>
        <w:rPr>
          <w:noProof/>
        </w:rPr>
        <w:noBreakHyphen/>
        <w:t>supply</w:t>
      </w:r>
      <w:r w:rsidRPr="00262E85">
        <w:rPr>
          <w:b w:val="0"/>
          <w:noProof/>
          <w:sz w:val="18"/>
        </w:rPr>
        <w:tab/>
      </w:r>
      <w:r w:rsidRPr="00262E85">
        <w:rPr>
          <w:b w:val="0"/>
          <w:noProof/>
          <w:sz w:val="18"/>
        </w:rPr>
        <w:fldChar w:fldCharType="begin"/>
      </w:r>
      <w:r w:rsidRPr="00262E85">
        <w:rPr>
          <w:b w:val="0"/>
          <w:noProof/>
          <w:sz w:val="18"/>
        </w:rPr>
        <w:instrText xml:space="preserve"> PAGEREF _Toc22113806 \h </w:instrText>
      </w:r>
      <w:r w:rsidRPr="00262E85">
        <w:rPr>
          <w:b w:val="0"/>
          <w:noProof/>
          <w:sz w:val="18"/>
        </w:rPr>
      </w:r>
      <w:r w:rsidRPr="00262E85">
        <w:rPr>
          <w:b w:val="0"/>
          <w:noProof/>
          <w:sz w:val="18"/>
        </w:rPr>
        <w:fldChar w:fldCharType="separate"/>
      </w:r>
      <w:r w:rsidR="00303227">
        <w:rPr>
          <w:b w:val="0"/>
          <w:noProof/>
          <w:sz w:val="18"/>
        </w:rPr>
        <w:t>238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40</w:t>
      </w:r>
      <w:r>
        <w:rPr>
          <w:noProof/>
        </w:rPr>
        <w:tab/>
        <w:t>Acquisitions of second</w:t>
      </w:r>
      <w:r>
        <w:rPr>
          <w:noProof/>
        </w:rPr>
        <w:noBreakHyphen/>
        <w:t>hand goods that can be used to offset GST on future re</w:t>
      </w:r>
      <w:r>
        <w:rPr>
          <w:noProof/>
        </w:rPr>
        <w:noBreakHyphen/>
        <w:t>supplies</w:t>
      </w:r>
      <w:r w:rsidRPr="00262E85">
        <w:rPr>
          <w:noProof/>
        </w:rPr>
        <w:tab/>
      </w:r>
      <w:r w:rsidRPr="00262E85">
        <w:rPr>
          <w:noProof/>
        </w:rPr>
        <w:fldChar w:fldCharType="begin"/>
      </w:r>
      <w:r w:rsidRPr="00262E85">
        <w:rPr>
          <w:noProof/>
        </w:rPr>
        <w:instrText xml:space="preserve"> PAGEREF _Toc22113807 \h </w:instrText>
      </w:r>
      <w:r w:rsidRPr="00262E85">
        <w:rPr>
          <w:noProof/>
        </w:rPr>
      </w:r>
      <w:r w:rsidRPr="00262E85">
        <w:rPr>
          <w:noProof/>
        </w:rPr>
        <w:fldChar w:fldCharType="separate"/>
      </w:r>
      <w:r w:rsidR="00303227">
        <w:rPr>
          <w:noProof/>
        </w:rPr>
        <w:t>238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45</w:t>
      </w:r>
      <w:r>
        <w:rPr>
          <w:noProof/>
        </w:rPr>
        <w:tab/>
        <w:t>Future re</w:t>
      </w:r>
      <w:r>
        <w:rPr>
          <w:noProof/>
        </w:rPr>
        <w:noBreakHyphen/>
        <w:t>supplies that are not taxable supplies</w:t>
      </w:r>
      <w:r w:rsidRPr="00262E85">
        <w:rPr>
          <w:noProof/>
        </w:rPr>
        <w:tab/>
      </w:r>
      <w:r w:rsidRPr="00262E85">
        <w:rPr>
          <w:noProof/>
        </w:rPr>
        <w:fldChar w:fldCharType="begin"/>
      </w:r>
      <w:r w:rsidRPr="00262E85">
        <w:rPr>
          <w:noProof/>
        </w:rPr>
        <w:instrText xml:space="preserve"> PAGEREF _Toc22113808 \h </w:instrText>
      </w:r>
      <w:r w:rsidRPr="00262E85">
        <w:rPr>
          <w:noProof/>
        </w:rPr>
      </w:r>
      <w:r w:rsidRPr="00262E85">
        <w:rPr>
          <w:noProof/>
        </w:rPr>
        <w:fldChar w:fldCharType="separate"/>
      </w:r>
      <w:r w:rsidR="00303227">
        <w:rPr>
          <w:noProof/>
        </w:rPr>
        <w:t>239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50</w:t>
      </w:r>
      <w:r>
        <w:rPr>
          <w:noProof/>
        </w:rPr>
        <w:tab/>
        <w:t>Future re</w:t>
      </w:r>
      <w:r>
        <w:rPr>
          <w:noProof/>
        </w:rPr>
        <w:noBreakHyphen/>
        <w:t>supplies on which GST is reduced</w:t>
      </w:r>
      <w:r w:rsidRPr="00262E85">
        <w:rPr>
          <w:noProof/>
        </w:rPr>
        <w:tab/>
      </w:r>
      <w:r w:rsidRPr="00262E85">
        <w:rPr>
          <w:noProof/>
        </w:rPr>
        <w:fldChar w:fldCharType="begin"/>
      </w:r>
      <w:r w:rsidRPr="00262E85">
        <w:rPr>
          <w:noProof/>
        </w:rPr>
        <w:instrText xml:space="preserve"> PAGEREF _Toc22113809 \h </w:instrText>
      </w:r>
      <w:r w:rsidRPr="00262E85">
        <w:rPr>
          <w:noProof/>
        </w:rPr>
      </w:r>
      <w:r w:rsidRPr="00262E85">
        <w:rPr>
          <w:noProof/>
        </w:rPr>
        <w:fldChar w:fldCharType="separate"/>
      </w:r>
      <w:r w:rsidR="00303227">
        <w:rPr>
          <w:noProof/>
        </w:rPr>
        <w:t>239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55</w:t>
      </w:r>
      <w:r>
        <w:rPr>
          <w:noProof/>
        </w:rPr>
        <w:tab/>
        <w:t>Records of acquisitions of second</w:t>
      </w:r>
      <w:r>
        <w:rPr>
          <w:noProof/>
        </w:rPr>
        <w:noBreakHyphen/>
        <w:t>hand goods to which this Subdivision applied</w:t>
      </w:r>
      <w:r w:rsidRPr="00262E85">
        <w:rPr>
          <w:noProof/>
        </w:rPr>
        <w:tab/>
      </w:r>
      <w:r w:rsidRPr="00262E85">
        <w:rPr>
          <w:noProof/>
        </w:rPr>
        <w:fldChar w:fldCharType="begin"/>
      </w:r>
      <w:r w:rsidRPr="00262E85">
        <w:rPr>
          <w:noProof/>
        </w:rPr>
        <w:instrText xml:space="preserve"> PAGEREF _Toc22113810 \h </w:instrText>
      </w:r>
      <w:r w:rsidRPr="00262E85">
        <w:rPr>
          <w:noProof/>
        </w:rPr>
      </w:r>
      <w:r w:rsidRPr="00262E85">
        <w:rPr>
          <w:noProof/>
        </w:rPr>
        <w:fldChar w:fldCharType="separate"/>
      </w:r>
      <w:r w:rsidR="00303227">
        <w:rPr>
          <w:noProof/>
        </w:rPr>
        <w:t>240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60</w:t>
      </w:r>
      <w:r>
        <w:rPr>
          <w:noProof/>
        </w:rPr>
        <w:tab/>
        <w:t>Input tax credits for acquiring second</w:t>
      </w:r>
      <w:r>
        <w:rPr>
          <w:noProof/>
        </w:rPr>
        <w:noBreakHyphen/>
        <w:t>hand goods the supply of which is not fully taxable</w:t>
      </w:r>
      <w:r w:rsidRPr="00262E85">
        <w:rPr>
          <w:noProof/>
        </w:rPr>
        <w:tab/>
      </w:r>
      <w:r w:rsidRPr="00262E85">
        <w:rPr>
          <w:noProof/>
        </w:rPr>
        <w:fldChar w:fldCharType="begin"/>
      </w:r>
      <w:r w:rsidRPr="00262E85">
        <w:rPr>
          <w:noProof/>
        </w:rPr>
        <w:instrText xml:space="preserve"> PAGEREF _Toc22113811 \h </w:instrText>
      </w:r>
      <w:r w:rsidRPr="00262E85">
        <w:rPr>
          <w:noProof/>
        </w:rPr>
      </w:r>
      <w:r w:rsidRPr="00262E85">
        <w:rPr>
          <w:noProof/>
        </w:rPr>
        <w:fldChar w:fldCharType="separate"/>
      </w:r>
      <w:r w:rsidR="00303227">
        <w:rPr>
          <w:noProof/>
        </w:rPr>
        <w:t>240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65</w:t>
      </w:r>
      <w:r>
        <w:rPr>
          <w:noProof/>
        </w:rPr>
        <w:tab/>
        <w:t>Total Subdivision 66</w:t>
      </w:r>
      <w:r>
        <w:rPr>
          <w:noProof/>
        </w:rPr>
        <w:noBreakHyphen/>
        <w:t>B credit amounts and Subdivision 66</w:t>
      </w:r>
      <w:r>
        <w:rPr>
          <w:noProof/>
        </w:rPr>
        <w:noBreakHyphen/>
        <w:t>B GST amounts</w:t>
      </w:r>
      <w:r w:rsidRPr="00262E85">
        <w:rPr>
          <w:noProof/>
        </w:rPr>
        <w:tab/>
      </w:r>
      <w:r w:rsidRPr="00262E85">
        <w:rPr>
          <w:noProof/>
        </w:rPr>
        <w:fldChar w:fldCharType="begin"/>
      </w:r>
      <w:r w:rsidRPr="00262E85">
        <w:rPr>
          <w:noProof/>
        </w:rPr>
        <w:instrText xml:space="preserve"> PAGEREF _Toc22113812 \h </w:instrText>
      </w:r>
      <w:r w:rsidRPr="00262E85">
        <w:rPr>
          <w:noProof/>
        </w:rPr>
      </w:r>
      <w:r w:rsidRPr="00262E85">
        <w:rPr>
          <w:noProof/>
        </w:rPr>
        <w:fldChar w:fldCharType="separate"/>
      </w:r>
      <w:r w:rsidR="00303227">
        <w:rPr>
          <w:noProof/>
        </w:rPr>
        <w:t>241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66</w:t>
      </w:r>
      <w:r>
        <w:rPr>
          <w:noProof/>
        </w:rPr>
        <w:noBreakHyphen/>
        <w:t>70</w:t>
      </w:r>
      <w:r>
        <w:rPr>
          <w:noProof/>
        </w:rPr>
        <w:tab/>
        <w:t>Commissioner may determine rules for applying this Subdivision</w:t>
      </w:r>
      <w:r w:rsidRPr="00262E85">
        <w:rPr>
          <w:noProof/>
        </w:rPr>
        <w:tab/>
      </w:r>
      <w:r w:rsidRPr="00262E85">
        <w:rPr>
          <w:noProof/>
        </w:rPr>
        <w:fldChar w:fldCharType="begin"/>
      </w:r>
      <w:r w:rsidRPr="00262E85">
        <w:rPr>
          <w:noProof/>
        </w:rPr>
        <w:instrText xml:space="preserve"> PAGEREF _Toc22113813 \h </w:instrText>
      </w:r>
      <w:r w:rsidRPr="00262E85">
        <w:rPr>
          <w:noProof/>
        </w:rPr>
      </w:r>
      <w:r w:rsidRPr="00262E85">
        <w:rPr>
          <w:noProof/>
        </w:rPr>
        <w:fldChar w:fldCharType="separate"/>
      </w:r>
      <w:r w:rsidR="00303227">
        <w:rPr>
          <w:noProof/>
        </w:rPr>
        <w:t>241</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69—Non</w:t>
      </w:r>
      <w:r>
        <w:rPr>
          <w:noProof/>
        </w:rPr>
        <w:noBreakHyphen/>
        <w:t>deductible expenses</w:t>
      </w:r>
      <w:r w:rsidRPr="00262E85">
        <w:rPr>
          <w:b w:val="0"/>
          <w:noProof/>
          <w:sz w:val="18"/>
        </w:rPr>
        <w:tab/>
      </w:r>
      <w:r w:rsidRPr="00262E85">
        <w:rPr>
          <w:b w:val="0"/>
          <w:noProof/>
          <w:sz w:val="18"/>
        </w:rPr>
        <w:fldChar w:fldCharType="begin"/>
      </w:r>
      <w:r w:rsidRPr="00262E85">
        <w:rPr>
          <w:b w:val="0"/>
          <w:noProof/>
          <w:sz w:val="18"/>
        </w:rPr>
        <w:instrText xml:space="preserve"> PAGEREF _Toc22113814 \h </w:instrText>
      </w:r>
      <w:r w:rsidRPr="00262E85">
        <w:rPr>
          <w:b w:val="0"/>
          <w:noProof/>
          <w:sz w:val="18"/>
        </w:rPr>
      </w:r>
      <w:r w:rsidRPr="00262E85">
        <w:rPr>
          <w:b w:val="0"/>
          <w:noProof/>
          <w:sz w:val="18"/>
        </w:rPr>
        <w:fldChar w:fldCharType="separate"/>
      </w:r>
      <w:r w:rsidR="00303227">
        <w:rPr>
          <w:b w:val="0"/>
          <w:noProof/>
          <w:sz w:val="18"/>
        </w:rPr>
        <w:t>242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_Toc22113815 \h </w:instrText>
      </w:r>
      <w:r w:rsidRPr="00262E85">
        <w:rPr>
          <w:noProof/>
        </w:rPr>
      </w:r>
      <w:r w:rsidRPr="00262E85">
        <w:rPr>
          <w:noProof/>
        </w:rPr>
        <w:fldChar w:fldCharType="separate"/>
      </w:r>
      <w:r w:rsidR="00303227">
        <w:rPr>
          <w:noProof/>
        </w:rPr>
        <w:t>242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69</w:t>
      </w:r>
      <w:r>
        <w:rPr>
          <w:noProof/>
        </w:rPr>
        <w:noBreakHyphen/>
        <w:t>A—Non</w:t>
      </w:r>
      <w:r>
        <w:rPr>
          <w:noProof/>
        </w:rPr>
        <w:noBreakHyphen/>
        <w:t>deductible expenses generally</w:t>
      </w:r>
      <w:r w:rsidRPr="00262E85">
        <w:rPr>
          <w:b w:val="0"/>
          <w:noProof/>
          <w:sz w:val="18"/>
        </w:rPr>
        <w:tab/>
      </w:r>
      <w:r w:rsidRPr="00262E85">
        <w:rPr>
          <w:b w:val="0"/>
          <w:noProof/>
          <w:sz w:val="18"/>
        </w:rPr>
        <w:fldChar w:fldCharType="begin"/>
      </w:r>
      <w:r w:rsidRPr="00262E85">
        <w:rPr>
          <w:b w:val="0"/>
          <w:noProof/>
          <w:sz w:val="18"/>
        </w:rPr>
        <w:instrText xml:space="preserve"> PAGEREF _Toc22113816 \h </w:instrText>
      </w:r>
      <w:r w:rsidRPr="00262E85">
        <w:rPr>
          <w:b w:val="0"/>
          <w:noProof/>
          <w:sz w:val="18"/>
        </w:rPr>
      </w:r>
      <w:r w:rsidRPr="00262E85">
        <w:rPr>
          <w:b w:val="0"/>
          <w:noProof/>
          <w:sz w:val="18"/>
        </w:rPr>
        <w:fldChar w:fldCharType="separate"/>
      </w:r>
      <w:r w:rsidR="00303227">
        <w:rPr>
          <w:b w:val="0"/>
          <w:noProof/>
          <w:sz w:val="18"/>
        </w:rPr>
        <w:t>242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5</w:t>
      </w:r>
      <w:r>
        <w:rPr>
          <w:noProof/>
        </w:rPr>
        <w:tab/>
        <w:t>Non</w:t>
      </w:r>
      <w:r>
        <w:rPr>
          <w:noProof/>
        </w:rPr>
        <w:noBreakHyphen/>
        <w:t>deductible expenses do not give rise to creditable acquisitions or creditable importations</w:t>
      </w:r>
      <w:r w:rsidRPr="00262E85">
        <w:rPr>
          <w:noProof/>
        </w:rPr>
        <w:tab/>
      </w:r>
      <w:r w:rsidRPr="00262E85">
        <w:rPr>
          <w:noProof/>
        </w:rPr>
        <w:fldChar w:fldCharType="begin"/>
      </w:r>
      <w:r w:rsidRPr="00262E85">
        <w:rPr>
          <w:noProof/>
        </w:rPr>
        <w:instrText xml:space="preserve"> PAGEREF _Toc22113817 \h </w:instrText>
      </w:r>
      <w:r w:rsidRPr="00262E85">
        <w:rPr>
          <w:noProof/>
        </w:rPr>
      </w:r>
      <w:r w:rsidRPr="00262E85">
        <w:rPr>
          <w:noProof/>
        </w:rPr>
        <w:fldChar w:fldCharType="separate"/>
      </w:r>
      <w:r w:rsidR="00303227">
        <w:rPr>
          <w:noProof/>
        </w:rPr>
        <w:t>242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10</w:t>
      </w:r>
      <w:r>
        <w:rPr>
          <w:noProof/>
        </w:rPr>
        <w:tab/>
        <w:t>Amounts of input tax credits for creditable acquisitions or creditable importations of certain cars</w:t>
      </w:r>
      <w:r w:rsidRPr="00262E85">
        <w:rPr>
          <w:noProof/>
        </w:rPr>
        <w:tab/>
      </w:r>
      <w:r w:rsidRPr="00262E85">
        <w:rPr>
          <w:noProof/>
        </w:rPr>
        <w:fldChar w:fldCharType="begin"/>
      </w:r>
      <w:r w:rsidRPr="00262E85">
        <w:rPr>
          <w:noProof/>
        </w:rPr>
        <w:instrText xml:space="preserve"> PAGEREF _Toc22113818 \h </w:instrText>
      </w:r>
      <w:r w:rsidRPr="00262E85">
        <w:rPr>
          <w:noProof/>
        </w:rPr>
      </w:r>
      <w:r w:rsidRPr="00262E85">
        <w:rPr>
          <w:noProof/>
        </w:rPr>
        <w:fldChar w:fldCharType="separate"/>
      </w:r>
      <w:r w:rsidR="00303227">
        <w:rPr>
          <w:noProof/>
        </w:rPr>
        <w:t>243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69</w:t>
      </w:r>
      <w:r>
        <w:rPr>
          <w:noProof/>
        </w:rPr>
        <w:noBreakHyphen/>
        <w:t>B—Elections for GST purposes relating to meal entertainment and entertainment facilities</w:t>
      </w:r>
      <w:r w:rsidRPr="00262E85">
        <w:rPr>
          <w:b w:val="0"/>
          <w:noProof/>
          <w:sz w:val="18"/>
        </w:rPr>
        <w:tab/>
      </w:r>
      <w:r w:rsidRPr="00262E85">
        <w:rPr>
          <w:b w:val="0"/>
          <w:noProof/>
          <w:sz w:val="18"/>
        </w:rPr>
        <w:fldChar w:fldCharType="begin"/>
      </w:r>
      <w:r w:rsidRPr="00262E85">
        <w:rPr>
          <w:b w:val="0"/>
          <w:noProof/>
          <w:sz w:val="18"/>
        </w:rPr>
        <w:instrText xml:space="preserve"> PAGEREF _Toc22113819 \h </w:instrText>
      </w:r>
      <w:r w:rsidRPr="00262E85">
        <w:rPr>
          <w:b w:val="0"/>
          <w:noProof/>
          <w:sz w:val="18"/>
        </w:rPr>
      </w:r>
      <w:r w:rsidRPr="00262E85">
        <w:rPr>
          <w:b w:val="0"/>
          <w:noProof/>
          <w:sz w:val="18"/>
        </w:rPr>
        <w:fldChar w:fldCharType="separate"/>
      </w:r>
      <w:r w:rsidR="00303227">
        <w:rPr>
          <w:b w:val="0"/>
          <w:noProof/>
          <w:sz w:val="18"/>
        </w:rPr>
        <w:t>245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15</w:t>
      </w:r>
      <w:r>
        <w:rPr>
          <w:noProof/>
        </w:rPr>
        <w:tab/>
        <w:t>What this Subdivision is about</w:t>
      </w:r>
      <w:r w:rsidRPr="00262E85">
        <w:rPr>
          <w:noProof/>
        </w:rPr>
        <w:tab/>
      </w:r>
      <w:r w:rsidRPr="00262E85">
        <w:rPr>
          <w:noProof/>
        </w:rPr>
        <w:fldChar w:fldCharType="begin"/>
      </w:r>
      <w:r w:rsidRPr="00262E85">
        <w:rPr>
          <w:noProof/>
        </w:rPr>
        <w:instrText xml:space="preserve"> PAGEREF _Toc22113820 \h </w:instrText>
      </w:r>
      <w:r w:rsidRPr="00262E85">
        <w:rPr>
          <w:noProof/>
        </w:rPr>
      </w:r>
      <w:r w:rsidRPr="00262E85">
        <w:rPr>
          <w:noProof/>
        </w:rPr>
        <w:fldChar w:fldCharType="separate"/>
      </w:r>
      <w:r w:rsidR="00303227">
        <w:rPr>
          <w:noProof/>
        </w:rPr>
        <w:t>245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20</w:t>
      </w:r>
      <w:r>
        <w:rPr>
          <w:noProof/>
        </w:rPr>
        <w:tab/>
        <w:t>Effect of elections on net amounts</w:t>
      </w:r>
      <w:r w:rsidRPr="00262E85">
        <w:rPr>
          <w:noProof/>
        </w:rPr>
        <w:tab/>
      </w:r>
      <w:r w:rsidRPr="00262E85">
        <w:rPr>
          <w:noProof/>
        </w:rPr>
        <w:fldChar w:fldCharType="begin"/>
      </w:r>
      <w:r w:rsidRPr="00262E85">
        <w:rPr>
          <w:noProof/>
        </w:rPr>
        <w:instrText xml:space="preserve"> PAGEREF _Toc22113821 \h </w:instrText>
      </w:r>
      <w:r w:rsidRPr="00262E85">
        <w:rPr>
          <w:noProof/>
        </w:rPr>
      </w:r>
      <w:r w:rsidRPr="00262E85">
        <w:rPr>
          <w:noProof/>
        </w:rPr>
        <w:fldChar w:fldCharType="separate"/>
      </w:r>
      <w:r w:rsidR="00303227">
        <w:rPr>
          <w:noProof/>
        </w:rPr>
        <w:t>245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25</w:t>
      </w:r>
      <w:r>
        <w:rPr>
          <w:noProof/>
        </w:rPr>
        <w:tab/>
        <w:t>Election to use the 50/50 split method for meal entertainment</w:t>
      </w:r>
      <w:r w:rsidRPr="00262E85">
        <w:rPr>
          <w:noProof/>
        </w:rPr>
        <w:tab/>
      </w:r>
      <w:r w:rsidRPr="00262E85">
        <w:rPr>
          <w:noProof/>
        </w:rPr>
        <w:fldChar w:fldCharType="begin"/>
      </w:r>
      <w:r w:rsidRPr="00262E85">
        <w:rPr>
          <w:noProof/>
        </w:rPr>
        <w:instrText xml:space="preserve"> PAGEREF _Toc22113822 \h </w:instrText>
      </w:r>
      <w:r w:rsidRPr="00262E85">
        <w:rPr>
          <w:noProof/>
        </w:rPr>
      </w:r>
      <w:r w:rsidRPr="00262E85">
        <w:rPr>
          <w:noProof/>
        </w:rPr>
        <w:fldChar w:fldCharType="separate"/>
      </w:r>
      <w:r w:rsidR="00303227">
        <w:rPr>
          <w:noProof/>
        </w:rPr>
        <w:t>245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30</w:t>
      </w:r>
      <w:r>
        <w:rPr>
          <w:noProof/>
        </w:rPr>
        <w:tab/>
        <w:t>Election to use the 12 week register method for meal entertainment</w:t>
      </w:r>
      <w:r w:rsidRPr="00262E85">
        <w:rPr>
          <w:noProof/>
        </w:rPr>
        <w:tab/>
      </w:r>
      <w:r w:rsidRPr="00262E85">
        <w:rPr>
          <w:noProof/>
        </w:rPr>
        <w:fldChar w:fldCharType="begin"/>
      </w:r>
      <w:r w:rsidRPr="00262E85">
        <w:rPr>
          <w:noProof/>
        </w:rPr>
        <w:instrText xml:space="preserve"> PAGEREF _Toc22113823 \h </w:instrText>
      </w:r>
      <w:r w:rsidRPr="00262E85">
        <w:rPr>
          <w:noProof/>
        </w:rPr>
      </w:r>
      <w:r w:rsidRPr="00262E85">
        <w:rPr>
          <w:noProof/>
        </w:rPr>
        <w:fldChar w:fldCharType="separate"/>
      </w:r>
      <w:r w:rsidR="00303227">
        <w:rPr>
          <w:noProof/>
        </w:rPr>
        <w:t>246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35</w:t>
      </w:r>
      <w:r>
        <w:rPr>
          <w:noProof/>
        </w:rPr>
        <w:tab/>
        <w:t>Election to use the 50/50 split method for entertainment facilities</w:t>
      </w:r>
      <w:r w:rsidRPr="00262E85">
        <w:rPr>
          <w:noProof/>
        </w:rPr>
        <w:tab/>
      </w:r>
      <w:r w:rsidRPr="00262E85">
        <w:rPr>
          <w:noProof/>
        </w:rPr>
        <w:fldChar w:fldCharType="begin"/>
      </w:r>
      <w:r w:rsidRPr="00262E85">
        <w:rPr>
          <w:noProof/>
        </w:rPr>
        <w:instrText xml:space="preserve"> PAGEREF _Toc22113824 \h </w:instrText>
      </w:r>
      <w:r w:rsidRPr="00262E85">
        <w:rPr>
          <w:noProof/>
        </w:rPr>
      </w:r>
      <w:r w:rsidRPr="00262E85">
        <w:rPr>
          <w:noProof/>
        </w:rPr>
        <w:fldChar w:fldCharType="separate"/>
      </w:r>
      <w:r w:rsidR="00303227">
        <w:rPr>
          <w:noProof/>
        </w:rPr>
        <w:t>246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40</w:t>
      </w:r>
      <w:r>
        <w:rPr>
          <w:noProof/>
        </w:rPr>
        <w:tab/>
        <w:t>When elections take effect</w:t>
      </w:r>
      <w:r w:rsidRPr="00262E85">
        <w:rPr>
          <w:noProof/>
        </w:rPr>
        <w:tab/>
      </w:r>
      <w:r w:rsidRPr="00262E85">
        <w:rPr>
          <w:noProof/>
        </w:rPr>
        <w:fldChar w:fldCharType="begin"/>
      </w:r>
      <w:r w:rsidRPr="00262E85">
        <w:rPr>
          <w:noProof/>
        </w:rPr>
        <w:instrText xml:space="preserve"> PAGEREF _Toc22113825 \h </w:instrText>
      </w:r>
      <w:r w:rsidRPr="00262E85">
        <w:rPr>
          <w:noProof/>
        </w:rPr>
      </w:r>
      <w:r w:rsidRPr="00262E85">
        <w:rPr>
          <w:noProof/>
        </w:rPr>
        <w:fldChar w:fldCharType="separate"/>
      </w:r>
      <w:r w:rsidR="00303227">
        <w:rPr>
          <w:noProof/>
        </w:rPr>
        <w:t>247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45</w:t>
      </w:r>
      <w:r>
        <w:rPr>
          <w:noProof/>
        </w:rPr>
        <w:tab/>
        <w:t>When elections cease to have effect</w:t>
      </w:r>
      <w:r w:rsidRPr="00262E85">
        <w:rPr>
          <w:noProof/>
        </w:rPr>
        <w:tab/>
      </w:r>
      <w:r w:rsidRPr="00262E85">
        <w:rPr>
          <w:noProof/>
        </w:rPr>
        <w:fldChar w:fldCharType="begin"/>
      </w:r>
      <w:r w:rsidRPr="00262E85">
        <w:rPr>
          <w:noProof/>
        </w:rPr>
        <w:instrText xml:space="preserve"> PAGEREF _Toc22113826 \h </w:instrText>
      </w:r>
      <w:r w:rsidRPr="00262E85">
        <w:rPr>
          <w:noProof/>
        </w:rPr>
      </w:r>
      <w:r w:rsidRPr="00262E85">
        <w:rPr>
          <w:noProof/>
        </w:rPr>
        <w:fldChar w:fldCharType="separate"/>
      </w:r>
      <w:r w:rsidR="00303227">
        <w:rPr>
          <w:noProof/>
        </w:rPr>
        <w:t>247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50</w:t>
      </w:r>
      <w:r>
        <w:rPr>
          <w:noProof/>
        </w:rPr>
        <w:tab/>
        <w:t>Adjustment events relating to elections</w:t>
      </w:r>
      <w:r w:rsidRPr="00262E85">
        <w:rPr>
          <w:noProof/>
        </w:rPr>
        <w:tab/>
      </w:r>
      <w:r w:rsidRPr="00262E85">
        <w:rPr>
          <w:noProof/>
        </w:rPr>
        <w:fldChar w:fldCharType="begin"/>
      </w:r>
      <w:r w:rsidRPr="00262E85">
        <w:rPr>
          <w:noProof/>
        </w:rPr>
        <w:instrText xml:space="preserve"> PAGEREF _Toc22113827 \h </w:instrText>
      </w:r>
      <w:r w:rsidRPr="00262E85">
        <w:rPr>
          <w:noProof/>
        </w:rPr>
      </w:r>
      <w:r w:rsidRPr="00262E85">
        <w:rPr>
          <w:noProof/>
        </w:rPr>
        <w:fldChar w:fldCharType="separate"/>
      </w:r>
      <w:r w:rsidR="00303227">
        <w:rPr>
          <w:noProof/>
        </w:rPr>
        <w:t>248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69</w:t>
      </w:r>
      <w:r>
        <w:rPr>
          <w:noProof/>
        </w:rPr>
        <w:noBreakHyphen/>
        <w:t>55</w:t>
      </w:r>
      <w:r>
        <w:rPr>
          <w:noProof/>
        </w:rPr>
        <w:tab/>
        <w:t>Adjustment notes not required</w:t>
      </w:r>
      <w:r w:rsidRPr="00262E85">
        <w:rPr>
          <w:noProof/>
        </w:rPr>
        <w:tab/>
      </w:r>
      <w:r w:rsidRPr="00262E85">
        <w:rPr>
          <w:noProof/>
        </w:rPr>
        <w:fldChar w:fldCharType="begin"/>
      </w:r>
      <w:r w:rsidRPr="00262E85">
        <w:rPr>
          <w:noProof/>
        </w:rPr>
        <w:instrText xml:space="preserve"> PAGEREF _Toc22113828 \h </w:instrText>
      </w:r>
      <w:r w:rsidRPr="00262E85">
        <w:rPr>
          <w:noProof/>
        </w:rPr>
      </w:r>
      <w:r w:rsidRPr="00262E85">
        <w:rPr>
          <w:noProof/>
        </w:rPr>
        <w:fldChar w:fldCharType="separate"/>
      </w:r>
      <w:r w:rsidR="00303227">
        <w:rPr>
          <w:noProof/>
        </w:rPr>
        <w:t>249</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70—Financial supplies (reduced credit acquisitions)</w:t>
      </w:r>
      <w:r w:rsidRPr="00262E85">
        <w:rPr>
          <w:b w:val="0"/>
          <w:noProof/>
          <w:sz w:val="18"/>
        </w:rPr>
        <w:tab/>
      </w:r>
      <w:r w:rsidRPr="00262E85">
        <w:rPr>
          <w:b w:val="0"/>
          <w:noProof/>
          <w:sz w:val="18"/>
        </w:rPr>
        <w:fldChar w:fldCharType="begin"/>
      </w:r>
      <w:r w:rsidRPr="00262E85">
        <w:rPr>
          <w:b w:val="0"/>
          <w:noProof/>
          <w:sz w:val="18"/>
        </w:rPr>
        <w:instrText xml:space="preserve"> PAGEREF _Toc22113829 \h </w:instrText>
      </w:r>
      <w:r w:rsidRPr="00262E85">
        <w:rPr>
          <w:b w:val="0"/>
          <w:noProof/>
          <w:sz w:val="18"/>
        </w:rPr>
      </w:r>
      <w:r w:rsidRPr="00262E85">
        <w:rPr>
          <w:b w:val="0"/>
          <w:noProof/>
          <w:sz w:val="18"/>
        </w:rPr>
        <w:fldChar w:fldCharType="separate"/>
      </w:r>
      <w:r w:rsidR="00303227">
        <w:rPr>
          <w:b w:val="0"/>
          <w:noProof/>
          <w:sz w:val="18"/>
        </w:rPr>
        <w:t>250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_Toc22113830 \h </w:instrText>
      </w:r>
      <w:r w:rsidRPr="00262E85">
        <w:rPr>
          <w:noProof/>
        </w:rPr>
      </w:r>
      <w:r w:rsidRPr="00262E85">
        <w:rPr>
          <w:noProof/>
        </w:rPr>
        <w:fldChar w:fldCharType="separate"/>
      </w:r>
      <w:r w:rsidR="00303227">
        <w:rPr>
          <w:noProof/>
        </w:rPr>
        <w:t>250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Acquisitions that attract the reduced credit</w:t>
      </w:r>
      <w:r w:rsidRPr="00262E85">
        <w:rPr>
          <w:noProof/>
        </w:rPr>
        <w:tab/>
      </w:r>
      <w:r w:rsidRPr="00262E85">
        <w:rPr>
          <w:noProof/>
        </w:rPr>
        <w:fldChar w:fldCharType="begin"/>
      </w:r>
      <w:r w:rsidRPr="00262E85">
        <w:rPr>
          <w:noProof/>
        </w:rPr>
        <w:instrText xml:space="preserve"> PAGEREF _Toc22113831 \h </w:instrText>
      </w:r>
      <w:r w:rsidRPr="00262E85">
        <w:rPr>
          <w:noProof/>
        </w:rPr>
      </w:r>
      <w:r w:rsidRPr="00262E85">
        <w:rPr>
          <w:noProof/>
        </w:rPr>
        <w:fldChar w:fldCharType="separate"/>
      </w:r>
      <w:r w:rsidR="00303227">
        <w:rPr>
          <w:noProof/>
        </w:rPr>
        <w:t>250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Extended meaning of </w:t>
      </w:r>
      <w:r w:rsidRPr="00F626FA">
        <w:rPr>
          <w:i/>
          <w:iCs/>
          <w:noProof/>
        </w:rPr>
        <w:t>creditable purpose</w:t>
      </w:r>
      <w:r w:rsidRPr="00262E85">
        <w:rPr>
          <w:noProof/>
        </w:rPr>
        <w:tab/>
      </w:r>
      <w:r w:rsidRPr="00262E85">
        <w:rPr>
          <w:noProof/>
        </w:rPr>
        <w:fldChar w:fldCharType="begin"/>
      </w:r>
      <w:r w:rsidRPr="00262E85">
        <w:rPr>
          <w:noProof/>
        </w:rPr>
        <w:instrText xml:space="preserve"> PAGEREF _Toc22113832 \h </w:instrText>
      </w:r>
      <w:r w:rsidRPr="00262E85">
        <w:rPr>
          <w:noProof/>
        </w:rPr>
      </w:r>
      <w:r w:rsidRPr="00262E85">
        <w:rPr>
          <w:noProof/>
        </w:rPr>
        <w:fldChar w:fldCharType="separate"/>
      </w:r>
      <w:r w:rsidR="00303227">
        <w:rPr>
          <w:noProof/>
        </w:rPr>
        <w:t>250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How much are the reduced input tax credits?</w:t>
      </w:r>
      <w:r w:rsidRPr="00262E85">
        <w:rPr>
          <w:noProof/>
        </w:rPr>
        <w:tab/>
      </w:r>
      <w:r w:rsidRPr="00262E85">
        <w:rPr>
          <w:noProof/>
        </w:rPr>
        <w:fldChar w:fldCharType="begin"/>
      </w:r>
      <w:r w:rsidRPr="00262E85">
        <w:rPr>
          <w:noProof/>
        </w:rPr>
        <w:instrText xml:space="preserve"> PAGEREF _Toc22113833 \h </w:instrText>
      </w:r>
      <w:r w:rsidRPr="00262E85">
        <w:rPr>
          <w:noProof/>
        </w:rPr>
      </w:r>
      <w:r w:rsidRPr="00262E85">
        <w:rPr>
          <w:noProof/>
        </w:rPr>
        <w:fldChar w:fldCharType="separate"/>
      </w:r>
      <w:r w:rsidR="00303227">
        <w:rPr>
          <w:noProof/>
        </w:rPr>
        <w:t>251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Extent of creditable purpose</w:t>
      </w:r>
      <w:r w:rsidRPr="00262E85">
        <w:rPr>
          <w:noProof/>
        </w:rPr>
        <w:tab/>
      </w:r>
      <w:r w:rsidRPr="00262E85">
        <w:rPr>
          <w:noProof/>
        </w:rPr>
        <w:fldChar w:fldCharType="begin"/>
      </w:r>
      <w:r w:rsidRPr="00262E85">
        <w:rPr>
          <w:noProof/>
        </w:rPr>
        <w:instrText xml:space="preserve"> PAGEREF _Toc22113834 \h </w:instrText>
      </w:r>
      <w:r w:rsidRPr="00262E85">
        <w:rPr>
          <w:noProof/>
        </w:rPr>
      </w:r>
      <w:r w:rsidRPr="00262E85">
        <w:rPr>
          <w:noProof/>
        </w:rPr>
        <w:fldChar w:fldCharType="separate"/>
      </w:r>
      <w:r w:rsidR="00303227">
        <w:rPr>
          <w:noProof/>
        </w:rPr>
        <w:t>251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Sale of reduced credit acquisitions (Division 132)</w:t>
      </w:r>
      <w:r w:rsidRPr="00262E85">
        <w:rPr>
          <w:noProof/>
        </w:rPr>
        <w:tab/>
      </w:r>
      <w:r w:rsidRPr="00262E85">
        <w:rPr>
          <w:noProof/>
        </w:rPr>
        <w:fldChar w:fldCharType="begin"/>
      </w:r>
      <w:r w:rsidRPr="00262E85">
        <w:rPr>
          <w:noProof/>
        </w:rPr>
        <w:instrText xml:space="preserve"> PAGEREF _Toc22113835 \h </w:instrText>
      </w:r>
      <w:r w:rsidRPr="00262E85">
        <w:rPr>
          <w:noProof/>
        </w:rPr>
      </w:r>
      <w:r w:rsidRPr="00262E85">
        <w:rPr>
          <w:noProof/>
        </w:rPr>
        <w:fldChar w:fldCharType="separate"/>
      </w:r>
      <w:r w:rsidR="00303227">
        <w:rPr>
          <w:noProof/>
        </w:rPr>
        <w:t>252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71—Fringe benefits provided by input taxed suppliers</w:t>
      </w:r>
      <w:r w:rsidRPr="00262E85">
        <w:rPr>
          <w:b w:val="0"/>
          <w:noProof/>
          <w:sz w:val="18"/>
        </w:rPr>
        <w:tab/>
      </w:r>
      <w:r w:rsidRPr="00262E85">
        <w:rPr>
          <w:b w:val="0"/>
          <w:noProof/>
          <w:sz w:val="18"/>
        </w:rPr>
        <w:fldChar w:fldCharType="begin"/>
      </w:r>
      <w:r w:rsidRPr="00262E85">
        <w:rPr>
          <w:b w:val="0"/>
          <w:noProof/>
          <w:sz w:val="18"/>
        </w:rPr>
        <w:instrText xml:space="preserve"> PAGEREF _Toc22113836 \h </w:instrText>
      </w:r>
      <w:r w:rsidRPr="00262E85">
        <w:rPr>
          <w:b w:val="0"/>
          <w:noProof/>
          <w:sz w:val="18"/>
        </w:rPr>
      </w:r>
      <w:r w:rsidRPr="00262E85">
        <w:rPr>
          <w:b w:val="0"/>
          <w:noProof/>
          <w:sz w:val="18"/>
        </w:rPr>
        <w:fldChar w:fldCharType="separate"/>
      </w:r>
      <w:r w:rsidR="00303227">
        <w:rPr>
          <w:b w:val="0"/>
          <w:noProof/>
          <w:sz w:val="18"/>
        </w:rPr>
        <w:t>254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_Toc22113837 \h </w:instrText>
      </w:r>
      <w:r w:rsidRPr="00262E85">
        <w:rPr>
          <w:noProof/>
        </w:rPr>
      </w:r>
      <w:r w:rsidRPr="00262E85">
        <w:rPr>
          <w:noProof/>
        </w:rPr>
        <w:fldChar w:fldCharType="separate"/>
      </w:r>
      <w:r w:rsidR="00303227">
        <w:rPr>
          <w:noProof/>
        </w:rPr>
        <w:t>254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71</w:t>
      </w:r>
      <w:r>
        <w:rPr>
          <w:noProof/>
        </w:rPr>
        <w:noBreakHyphen/>
        <w:t>5</w:t>
      </w:r>
      <w:r>
        <w:rPr>
          <w:noProof/>
        </w:rPr>
        <w:tab/>
        <w:t>Acquisitions by input taxed suppliers to provide fringe benefits</w:t>
      </w:r>
      <w:r w:rsidRPr="00262E85">
        <w:rPr>
          <w:noProof/>
        </w:rPr>
        <w:tab/>
      </w:r>
      <w:r w:rsidRPr="00262E85">
        <w:rPr>
          <w:noProof/>
        </w:rPr>
        <w:fldChar w:fldCharType="begin"/>
      </w:r>
      <w:r w:rsidRPr="00262E85">
        <w:rPr>
          <w:noProof/>
        </w:rPr>
        <w:instrText xml:space="preserve"> PAGEREF _Toc22113838 \h </w:instrText>
      </w:r>
      <w:r w:rsidRPr="00262E85">
        <w:rPr>
          <w:noProof/>
        </w:rPr>
      </w:r>
      <w:r w:rsidRPr="00262E85">
        <w:rPr>
          <w:noProof/>
        </w:rPr>
        <w:fldChar w:fldCharType="separate"/>
      </w:r>
      <w:r w:rsidR="00303227">
        <w:rPr>
          <w:noProof/>
        </w:rPr>
        <w:t>254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71</w:t>
      </w:r>
      <w:r>
        <w:rPr>
          <w:noProof/>
        </w:rPr>
        <w:noBreakHyphen/>
        <w:t>10</w:t>
      </w:r>
      <w:r>
        <w:rPr>
          <w:noProof/>
        </w:rPr>
        <w:tab/>
        <w:t>Importations by input taxed suppliers to provide fringe benefits</w:t>
      </w:r>
      <w:r w:rsidRPr="00262E85">
        <w:rPr>
          <w:noProof/>
        </w:rPr>
        <w:tab/>
      </w:r>
      <w:r w:rsidRPr="00262E85">
        <w:rPr>
          <w:noProof/>
        </w:rPr>
        <w:fldChar w:fldCharType="begin"/>
      </w:r>
      <w:r w:rsidRPr="00262E85">
        <w:rPr>
          <w:noProof/>
        </w:rPr>
        <w:instrText xml:space="preserve"> PAGEREF _Toc22113839 \h </w:instrText>
      </w:r>
      <w:r w:rsidRPr="00262E85">
        <w:rPr>
          <w:noProof/>
        </w:rPr>
      </w:r>
      <w:r w:rsidRPr="00262E85">
        <w:rPr>
          <w:noProof/>
        </w:rPr>
        <w:fldChar w:fldCharType="separate"/>
      </w:r>
      <w:r w:rsidR="00303227">
        <w:rPr>
          <w:noProof/>
        </w:rPr>
        <w:t>255</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72—Associates</w:t>
      </w:r>
      <w:r w:rsidRPr="00262E85">
        <w:rPr>
          <w:b w:val="0"/>
          <w:noProof/>
          <w:sz w:val="18"/>
        </w:rPr>
        <w:tab/>
      </w:r>
      <w:r w:rsidRPr="00262E85">
        <w:rPr>
          <w:b w:val="0"/>
          <w:noProof/>
          <w:sz w:val="18"/>
        </w:rPr>
        <w:fldChar w:fldCharType="begin"/>
      </w:r>
      <w:r w:rsidRPr="00262E85">
        <w:rPr>
          <w:b w:val="0"/>
          <w:noProof/>
          <w:sz w:val="18"/>
        </w:rPr>
        <w:instrText xml:space="preserve"> PAGEREF _Toc22113840 \h </w:instrText>
      </w:r>
      <w:r w:rsidRPr="00262E85">
        <w:rPr>
          <w:b w:val="0"/>
          <w:noProof/>
          <w:sz w:val="18"/>
        </w:rPr>
      </w:r>
      <w:r w:rsidRPr="00262E85">
        <w:rPr>
          <w:b w:val="0"/>
          <w:noProof/>
          <w:sz w:val="18"/>
        </w:rPr>
        <w:fldChar w:fldCharType="separate"/>
      </w:r>
      <w:r w:rsidR="00303227">
        <w:rPr>
          <w:b w:val="0"/>
          <w:noProof/>
          <w:sz w:val="18"/>
        </w:rPr>
        <w:t>256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_Toc22113841 \h </w:instrText>
      </w:r>
      <w:r w:rsidRPr="00262E85">
        <w:rPr>
          <w:noProof/>
        </w:rPr>
      </w:r>
      <w:r w:rsidRPr="00262E85">
        <w:rPr>
          <w:noProof/>
        </w:rPr>
        <w:fldChar w:fldCharType="separate"/>
      </w:r>
      <w:r w:rsidR="00303227">
        <w:rPr>
          <w:noProof/>
        </w:rPr>
        <w:t>256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72</w:t>
      </w:r>
      <w:r>
        <w:rPr>
          <w:noProof/>
        </w:rPr>
        <w:noBreakHyphen/>
        <w:t>A—Supplies without consideration</w:t>
      </w:r>
      <w:r w:rsidRPr="00262E85">
        <w:rPr>
          <w:b w:val="0"/>
          <w:noProof/>
          <w:sz w:val="18"/>
        </w:rPr>
        <w:tab/>
      </w:r>
      <w:r w:rsidRPr="00262E85">
        <w:rPr>
          <w:b w:val="0"/>
          <w:noProof/>
          <w:sz w:val="18"/>
        </w:rPr>
        <w:fldChar w:fldCharType="begin"/>
      </w:r>
      <w:r w:rsidRPr="00262E85">
        <w:rPr>
          <w:b w:val="0"/>
          <w:noProof/>
          <w:sz w:val="18"/>
        </w:rPr>
        <w:instrText xml:space="preserve"> PAGEREF _Toc22113842 \h </w:instrText>
      </w:r>
      <w:r w:rsidRPr="00262E85">
        <w:rPr>
          <w:b w:val="0"/>
          <w:noProof/>
          <w:sz w:val="18"/>
        </w:rPr>
      </w:r>
      <w:r w:rsidRPr="00262E85">
        <w:rPr>
          <w:b w:val="0"/>
          <w:noProof/>
          <w:sz w:val="18"/>
        </w:rPr>
        <w:fldChar w:fldCharType="separate"/>
      </w:r>
      <w:r w:rsidR="00303227">
        <w:rPr>
          <w:b w:val="0"/>
          <w:noProof/>
          <w:sz w:val="18"/>
        </w:rPr>
        <w:t>256</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Taxable supplies without consideration</w:t>
      </w:r>
      <w:r w:rsidRPr="00262E85">
        <w:rPr>
          <w:noProof/>
        </w:rPr>
        <w:tab/>
      </w:r>
      <w:r w:rsidRPr="00262E85">
        <w:rPr>
          <w:noProof/>
        </w:rPr>
        <w:fldChar w:fldCharType="begin"/>
      </w:r>
      <w:r w:rsidRPr="00262E85">
        <w:rPr>
          <w:noProof/>
        </w:rPr>
        <w:instrText xml:space="preserve"> PAGEREF _Toc22113843 \h </w:instrText>
      </w:r>
      <w:r w:rsidRPr="00262E85">
        <w:rPr>
          <w:noProof/>
        </w:rPr>
      </w:r>
      <w:r w:rsidRPr="00262E85">
        <w:rPr>
          <w:noProof/>
        </w:rPr>
        <w:fldChar w:fldCharType="separate"/>
      </w:r>
      <w:r w:rsidR="00303227">
        <w:rPr>
          <w:noProof/>
        </w:rPr>
        <w:t>256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10</w:t>
      </w:r>
      <w:r>
        <w:rPr>
          <w:noProof/>
        </w:rPr>
        <w:tab/>
        <w:t>The value of taxable supplies without consideration</w:t>
      </w:r>
      <w:r w:rsidRPr="00262E85">
        <w:rPr>
          <w:noProof/>
        </w:rPr>
        <w:tab/>
      </w:r>
      <w:r w:rsidRPr="00262E85">
        <w:rPr>
          <w:noProof/>
        </w:rPr>
        <w:fldChar w:fldCharType="begin"/>
      </w:r>
      <w:r w:rsidRPr="00262E85">
        <w:rPr>
          <w:noProof/>
        </w:rPr>
        <w:instrText xml:space="preserve"> PAGEREF _Toc22113844 \h </w:instrText>
      </w:r>
      <w:r w:rsidRPr="00262E85">
        <w:rPr>
          <w:noProof/>
        </w:rPr>
      </w:r>
      <w:r w:rsidRPr="00262E85">
        <w:rPr>
          <w:noProof/>
        </w:rPr>
        <w:fldChar w:fldCharType="separate"/>
      </w:r>
      <w:r w:rsidR="00303227">
        <w:rPr>
          <w:noProof/>
        </w:rPr>
        <w:t>257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15</w:t>
      </w:r>
      <w:r>
        <w:rPr>
          <w:noProof/>
        </w:rPr>
        <w:tab/>
        <w:t>Attributing the GST to tax periods</w:t>
      </w:r>
      <w:r w:rsidRPr="00262E85">
        <w:rPr>
          <w:noProof/>
        </w:rPr>
        <w:tab/>
      </w:r>
      <w:r w:rsidRPr="00262E85">
        <w:rPr>
          <w:noProof/>
        </w:rPr>
        <w:fldChar w:fldCharType="begin"/>
      </w:r>
      <w:r w:rsidRPr="00262E85">
        <w:rPr>
          <w:noProof/>
        </w:rPr>
        <w:instrText xml:space="preserve"> PAGEREF _Toc22113845 \h </w:instrText>
      </w:r>
      <w:r w:rsidRPr="00262E85">
        <w:rPr>
          <w:noProof/>
        </w:rPr>
      </w:r>
      <w:r w:rsidRPr="00262E85">
        <w:rPr>
          <w:noProof/>
        </w:rPr>
        <w:fldChar w:fldCharType="separate"/>
      </w:r>
      <w:r w:rsidR="00303227">
        <w:rPr>
          <w:noProof/>
        </w:rPr>
        <w:t>257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20</w:t>
      </w:r>
      <w:r>
        <w:rPr>
          <w:noProof/>
        </w:rPr>
        <w:tab/>
        <w:t>Supplies and acquisitions that would otherwise be sales etc.</w:t>
      </w:r>
      <w:r w:rsidRPr="00262E85">
        <w:rPr>
          <w:noProof/>
        </w:rPr>
        <w:tab/>
      </w:r>
      <w:r w:rsidRPr="00262E85">
        <w:rPr>
          <w:noProof/>
        </w:rPr>
        <w:fldChar w:fldCharType="begin"/>
      </w:r>
      <w:r w:rsidRPr="00262E85">
        <w:rPr>
          <w:noProof/>
        </w:rPr>
        <w:instrText xml:space="preserve"> PAGEREF _Toc22113846 \h </w:instrText>
      </w:r>
      <w:r w:rsidRPr="00262E85">
        <w:rPr>
          <w:noProof/>
        </w:rPr>
      </w:r>
      <w:r w:rsidRPr="00262E85">
        <w:rPr>
          <w:noProof/>
        </w:rPr>
        <w:fldChar w:fldCharType="separate"/>
      </w:r>
      <w:r w:rsidR="00303227">
        <w:rPr>
          <w:noProof/>
        </w:rPr>
        <w:t>257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25</w:t>
      </w:r>
      <w:r>
        <w:rPr>
          <w:noProof/>
        </w:rPr>
        <w:tab/>
        <w:t>Supplies that would otherwise be GST</w:t>
      </w:r>
      <w:r>
        <w:rPr>
          <w:noProof/>
        </w:rPr>
        <w:noBreakHyphen/>
        <w:t>free, input taxed or financial supplies</w:t>
      </w:r>
      <w:r w:rsidRPr="00262E85">
        <w:rPr>
          <w:noProof/>
        </w:rPr>
        <w:tab/>
      </w:r>
      <w:r w:rsidRPr="00262E85">
        <w:rPr>
          <w:noProof/>
        </w:rPr>
        <w:fldChar w:fldCharType="begin"/>
      </w:r>
      <w:r w:rsidRPr="00262E85">
        <w:rPr>
          <w:noProof/>
        </w:rPr>
        <w:instrText xml:space="preserve"> PAGEREF _Toc22113847 \h </w:instrText>
      </w:r>
      <w:r w:rsidRPr="00262E85">
        <w:rPr>
          <w:noProof/>
        </w:rPr>
      </w:r>
      <w:r w:rsidRPr="00262E85">
        <w:rPr>
          <w:noProof/>
        </w:rPr>
        <w:fldChar w:fldCharType="separate"/>
      </w:r>
      <w:r w:rsidR="00303227">
        <w:rPr>
          <w:noProof/>
        </w:rPr>
        <w:t>258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72</w:t>
      </w:r>
      <w:r>
        <w:rPr>
          <w:noProof/>
        </w:rPr>
        <w:noBreakHyphen/>
        <w:t>B—Acquisitions without consideration</w:t>
      </w:r>
      <w:r w:rsidRPr="00262E85">
        <w:rPr>
          <w:b w:val="0"/>
          <w:noProof/>
          <w:sz w:val="18"/>
        </w:rPr>
        <w:tab/>
      </w:r>
      <w:r w:rsidRPr="00262E85">
        <w:rPr>
          <w:b w:val="0"/>
          <w:noProof/>
          <w:sz w:val="18"/>
        </w:rPr>
        <w:fldChar w:fldCharType="begin"/>
      </w:r>
      <w:r w:rsidRPr="00262E85">
        <w:rPr>
          <w:b w:val="0"/>
          <w:noProof/>
          <w:sz w:val="18"/>
        </w:rPr>
        <w:instrText xml:space="preserve"> PAGEREF _Toc22113848 \h </w:instrText>
      </w:r>
      <w:r w:rsidRPr="00262E85">
        <w:rPr>
          <w:b w:val="0"/>
          <w:noProof/>
          <w:sz w:val="18"/>
        </w:rPr>
      </w:r>
      <w:r w:rsidRPr="00262E85">
        <w:rPr>
          <w:b w:val="0"/>
          <w:noProof/>
          <w:sz w:val="18"/>
        </w:rPr>
        <w:fldChar w:fldCharType="separate"/>
      </w:r>
      <w:r w:rsidR="00303227">
        <w:rPr>
          <w:b w:val="0"/>
          <w:noProof/>
          <w:sz w:val="18"/>
        </w:rPr>
        <w:t>258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40</w:t>
      </w:r>
      <w:r>
        <w:rPr>
          <w:noProof/>
        </w:rPr>
        <w:tab/>
        <w:t>Creditable acquisitions without consideration</w:t>
      </w:r>
      <w:r w:rsidRPr="00262E85">
        <w:rPr>
          <w:noProof/>
        </w:rPr>
        <w:tab/>
      </w:r>
      <w:r w:rsidRPr="00262E85">
        <w:rPr>
          <w:noProof/>
        </w:rPr>
        <w:fldChar w:fldCharType="begin"/>
      </w:r>
      <w:r w:rsidRPr="00262E85">
        <w:rPr>
          <w:noProof/>
        </w:rPr>
        <w:instrText xml:space="preserve"> PAGEREF _Toc22113849 \h </w:instrText>
      </w:r>
      <w:r w:rsidRPr="00262E85">
        <w:rPr>
          <w:noProof/>
        </w:rPr>
      </w:r>
      <w:r w:rsidRPr="00262E85">
        <w:rPr>
          <w:noProof/>
        </w:rPr>
        <w:fldChar w:fldCharType="separate"/>
      </w:r>
      <w:r w:rsidR="00303227">
        <w:rPr>
          <w:noProof/>
        </w:rPr>
        <w:t>258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45</w:t>
      </w:r>
      <w:r>
        <w:rPr>
          <w:noProof/>
        </w:rPr>
        <w:tab/>
        <w:t>The amount of the input tax credit</w:t>
      </w:r>
      <w:r w:rsidRPr="00262E85">
        <w:rPr>
          <w:noProof/>
        </w:rPr>
        <w:tab/>
      </w:r>
      <w:r w:rsidRPr="00262E85">
        <w:rPr>
          <w:noProof/>
        </w:rPr>
        <w:fldChar w:fldCharType="begin"/>
      </w:r>
      <w:r w:rsidRPr="00262E85">
        <w:rPr>
          <w:noProof/>
        </w:rPr>
        <w:instrText xml:space="preserve"> PAGEREF _Toc22113850 \h </w:instrText>
      </w:r>
      <w:r w:rsidRPr="00262E85">
        <w:rPr>
          <w:noProof/>
        </w:rPr>
      </w:r>
      <w:r w:rsidRPr="00262E85">
        <w:rPr>
          <w:noProof/>
        </w:rPr>
        <w:fldChar w:fldCharType="separate"/>
      </w:r>
      <w:r w:rsidR="00303227">
        <w:rPr>
          <w:noProof/>
        </w:rPr>
        <w:t>258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50</w:t>
      </w:r>
      <w:r>
        <w:rPr>
          <w:noProof/>
        </w:rPr>
        <w:tab/>
        <w:t>Attributing the input tax credit to tax periods</w:t>
      </w:r>
      <w:r w:rsidRPr="00262E85">
        <w:rPr>
          <w:noProof/>
        </w:rPr>
        <w:tab/>
      </w:r>
      <w:r w:rsidRPr="00262E85">
        <w:rPr>
          <w:noProof/>
        </w:rPr>
        <w:fldChar w:fldCharType="begin"/>
      </w:r>
      <w:r w:rsidRPr="00262E85">
        <w:rPr>
          <w:noProof/>
        </w:rPr>
        <w:instrText xml:space="preserve"> PAGEREF _Toc22113851 \h </w:instrText>
      </w:r>
      <w:r w:rsidRPr="00262E85">
        <w:rPr>
          <w:noProof/>
        </w:rPr>
      </w:r>
      <w:r w:rsidRPr="00262E85">
        <w:rPr>
          <w:noProof/>
        </w:rPr>
        <w:fldChar w:fldCharType="separate"/>
      </w:r>
      <w:r w:rsidR="00303227">
        <w:rPr>
          <w:noProof/>
        </w:rPr>
        <w:t>259</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72</w:t>
      </w:r>
      <w:r>
        <w:rPr>
          <w:noProof/>
        </w:rPr>
        <w:noBreakHyphen/>
        <w:t>C—Supplies for inadequate consideration</w:t>
      </w:r>
      <w:r w:rsidRPr="00262E85">
        <w:rPr>
          <w:b w:val="0"/>
          <w:noProof/>
          <w:sz w:val="18"/>
        </w:rPr>
        <w:tab/>
      </w:r>
      <w:r w:rsidRPr="00262E85">
        <w:rPr>
          <w:b w:val="0"/>
          <w:noProof/>
          <w:sz w:val="18"/>
        </w:rPr>
        <w:fldChar w:fldCharType="begin"/>
      </w:r>
      <w:r w:rsidRPr="00262E85">
        <w:rPr>
          <w:b w:val="0"/>
          <w:noProof/>
          <w:sz w:val="18"/>
        </w:rPr>
        <w:instrText xml:space="preserve"> PAGEREF _Toc22113852 \h </w:instrText>
      </w:r>
      <w:r w:rsidRPr="00262E85">
        <w:rPr>
          <w:b w:val="0"/>
          <w:noProof/>
          <w:sz w:val="18"/>
        </w:rPr>
      </w:r>
      <w:r w:rsidRPr="00262E85">
        <w:rPr>
          <w:b w:val="0"/>
          <w:noProof/>
          <w:sz w:val="18"/>
        </w:rPr>
        <w:fldChar w:fldCharType="separate"/>
      </w:r>
      <w:r w:rsidR="00303227">
        <w:rPr>
          <w:b w:val="0"/>
          <w:noProof/>
          <w:sz w:val="18"/>
        </w:rPr>
        <w:t>259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70</w:t>
      </w:r>
      <w:r>
        <w:rPr>
          <w:noProof/>
        </w:rPr>
        <w:tab/>
        <w:t>The value of taxable supplies for inadequate consideration</w:t>
      </w:r>
      <w:r w:rsidRPr="00262E85">
        <w:rPr>
          <w:noProof/>
        </w:rPr>
        <w:tab/>
      </w:r>
      <w:r w:rsidRPr="00262E85">
        <w:rPr>
          <w:noProof/>
        </w:rPr>
        <w:fldChar w:fldCharType="begin"/>
      </w:r>
      <w:r w:rsidRPr="00262E85">
        <w:rPr>
          <w:noProof/>
        </w:rPr>
        <w:instrText xml:space="preserve"> PAGEREF _Toc22113853 \h </w:instrText>
      </w:r>
      <w:r w:rsidRPr="00262E85">
        <w:rPr>
          <w:noProof/>
        </w:rPr>
      </w:r>
      <w:r w:rsidRPr="00262E85">
        <w:rPr>
          <w:noProof/>
        </w:rPr>
        <w:fldChar w:fldCharType="separate"/>
      </w:r>
      <w:r w:rsidR="00303227">
        <w:rPr>
          <w:noProof/>
        </w:rPr>
        <w:t>259</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72</w:t>
      </w:r>
      <w:r>
        <w:rPr>
          <w:noProof/>
        </w:rPr>
        <w:noBreakHyphen/>
        <w:t>D—Application of this Division to certain sub</w:t>
      </w:r>
      <w:r>
        <w:rPr>
          <w:noProof/>
        </w:rPr>
        <w:noBreakHyphen/>
        <w:t>entities</w:t>
      </w:r>
      <w:r w:rsidRPr="00262E85">
        <w:rPr>
          <w:b w:val="0"/>
          <w:noProof/>
          <w:sz w:val="18"/>
        </w:rPr>
        <w:tab/>
      </w:r>
      <w:r w:rsidRPr="00262E85">
        <w:rPr>
          <w:b w:val="0"/>
          <w:noProof/>
          <w:sz w:val="18"/>
        </w:rPr>
        <w:fldChar w:fldCharType="begin"/>
      </w:r>
      <w:r w:rsidRPr="00262E85">
        <w:rPr>
          <w:b w:val="0"/>
          <w:noProof/>
          <w:sz w:val="18"/>
        </w:rPr>
        <w:instrText xml:space="preserve"> PAGEREF _Toc22113854 \h </w:instrText>
      </w:r>
      <w:r w:rsidRPr="00262E85">
        <w:rPr>
          <w:b w:val="0"/>
          <w:noProof/>
          <w:sz w:val="18"/>
        </w:rPr>
      </w:r>
      <w:r w:rsidRPr="00262E85">
        <w:rPr>
          <w:b w:val="0"/>
          <w:noProof/>
          <w:sz w:val="18"/>
        </w:rPr>
        <w:fldChar w:fldCharType="separate"/>
      </w:r>
      <w:r w:rsidR="00303227">
        <w:rPr>
          <w:b w:val="0"/>
          <w:noProof/>
          <w:sz w:val="18"/>
        </w:rPr>
        <w:t>260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90</w:t>
      </w:r>
      <w:r>
        <w:rPr>
          <w:noProof/>
        </w:rPr>
        <w:tab/>
        <w:t>GST branches</w:t>
      </w:r>
      <w:r w:rsidRPr="00262E85">
        <w:rPr>
          <w:noProof/>
        </w:rPr>
        <w:tab/>
      </w:r>
      <w:r w:rsidRPr="00262E85">
        <w:rPr>
          <w:noProof/>
        </w:rPr>
        <w:fldChar w:fldCharType="begin"/>
      </w:r>
      <w:r w:rsidRPr="00262E85">
        <w:rPr>
          <w:noProof/>
        </w:rPr>
        <w:instrText xml:space="preserve"> PAGEREF _Toc22113855 \h </w:instrText>
      </w:r>
      <w:r w:rsidRPr="00262E85">
        <w:rPr>
          <w:noProof/>
        </w:rPr>
      </w:r>
      <w:r w:rsidRPr="00262E85">
        <w:rPr>
          <w:noProof/>
        </w:rPr>
        <w:fldChar w:fldCharType="separate"/>
      </w:r>
      <w:r w:rsidR="00303227">
        <w:rPr>
          <w:noProof/>
        </w:rPr>
        <w:t>260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92</w:t>
      </w:r>
      <w:r>
        <w:rPr>
          <w:noProof/>
        </w:rPr>
        <w:tab/>
        <w:t>Non</w:t>
      </w:r>
      <w:r>
        <w:rPr>
          <w:noProof/>
        </w:rPr>
        <w:noBreakHyphen/>
        <w:t>profit sub</w:t>
      </w:r>
      <w:r>
        <w:rPr>
          <w:noProof/>
        </w:rPr>
        <w:noBreakHyphen/>
        <w:t>entities</w:t>
      </w:r>
      <w:r w:rsidRPr="00262E85">
        <w:rPr>
          <w:noProof/>
        </w:rPr>
        <w:tab/>
      </w:r>
      <w:r w:rsidRPr="00262E85">
        <w:rPr>
          <w:noProof/>
        </w:rPr>
        <w:fldChar w:fldCharType="begin"/>
      </w:r>
      <w:r w:rsidRPr="00262E85">
        <w:rPr>
          <w:noProof/>
        </w:rPr>
        <w:instrText xml:space="preserve"> PAGEREF _Toc22113856 \h </w:instrText>
      </w:r>
      <w:r w:rsidRPr="00262E85">
        <w:rPr>
          <w:noProof/>
        </w:rPr>
      </w:r>
      <w:r w:rsidRPr="00262E85">
        <w:rPr>
          <w:noProof/>
        </w:rPr>
        <w:fldChar w:fldCharType="separate"/>
      </w:r>
      <w:r w:rsidR="00303227">
        <w:rPr>
          <w:noProof/>
        </w:rPr>
        <w:t>260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95</w:t>
      </w:r>
      <w:r>
        <w:rPr>
          <w:noProof/>
        </w:rPr>
        <w:tab/>
        <w:t>Commonwealth government entities</w:t>
      </w:r>
      <w:r w:rsidRPr="00262E85">
        <w:rPr>
          <w:noProof/>
        </w:rPr>
        <w:tab/>
      </w:r>
      <w:r w:rsidRPr="00262E85">
        <w:rPr>
          <w:noProof/>
        </w:rPr>
        <w:fldChar w:fldCharType="begin"/>
      </w:r>
      <w:r w:rsidRPr="00262E85">
        <w:rPr>
          <w:noProof/>
        </w:rPr>
        <w:instrText xml:space="preserve"> PAGEREF _Toc22113857 \h </w:instrText>
      </w:r>
      <w:r w:rsidRPr="00262E85">
        <w:rPr>
          <w:noProof/>
        </w:rPr>
      </w:r>
      <w:r w:rsidRPr="00262E85">
        <w:rPr>
          <w:noProof/>
        </w:rPr>
        <w:fldChar w:fldCharType="separate"/>
      </w:r>
      <w:r w:rsidR="00303227">
        <w:rPr>
          <w:noProof/>
        </w:rPr>
        <w:t>260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72</w:t>
      </w:r>
      <w:r>
        <w:rPr>
          <w:noProof/>
        </w:rPr>
        <w:noBreakHyphen/>
        <w:t>100</w:t>
      </w:r>
      <w:r>
        <w:rPr>
          <w:noProof/>
        </w:rPr>
        <w:tab/>
        <w:t>State or Territory government entities</w:t>
      </w:r>
      <w:r w:rsidRPr="00262E85">
        <w:rPr>
          <w:noProof/>
        </w:rPr>
        <w:tab/>
      </w:r>
      <w:r w:rsidRPr="00262E85">
        <w:rPr>
          <w:noProof/>
        </w:rPr>
        <w:fldChar w:fldCharType="begin"/>
      </w:r>
      <w:r w:rsidRPr="00262E85">
        <w:rPr>
          <w:noProof/>
        </w:rPr>
        <w:instrText xml:space="preserve"> PAGEREF _Toc22113858 \h </w:instrText>
      </w:r>
      <w:r w:rsidRPr="00262E85">
        <w:rPr>
          <w:noProof/>
        </w:rPr>
      </w:r>
      <w:r w:rsidRPr="00262E85">
        <w:rPr>
          <w:noProof/>
        </w:rPr>
        <w:fldChar w:fldCharType="separate"/>
      </w:r>
      <w:r w:rsidR="00303227">
        <w:rPr>
          <w:noProof/>
        </w:rPr>
        <w:t>261</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75—Sale of freehold interests etc.</w:t>
      </w:r>
      <w:r w:rsidRPr="00262E85">
        <w:rPr>
          <w:b w:val="0"/>
          <w:noProof/>
          <w:sz w:val="18"/>
        </w:rPr>
        <w:tab/>
      </w:r>
      <w:r w:rsidRPr="00262E85">
        <w:rPr>
          <w:b w:val="0"/>
          <w:noProof/>
          <w:sz w:val="18"/>
        </w:rPr>
        <w:fldChar w:fldCharType="begin"/>
      </w:r>
      <w:r w:rsidRPr="00262E85">
        <w:rPr>
          <w:b w:val="0"/>
          <w:noProof/>
          <w:sz w:val="18"/>
        </w:rPr>
        <w:instrText xml:space="preserve"> PAGEREF _Toc22113859 \h </w:instrText>
      </w:r>
      <w:r w:rsidRPr="00262E85">
        <w:rPr>
          <w:b w:val="0"/>
          <w:noProof/>
          <w:sz w:val="18"/>
        </w:rPr>
      </w:r>
      <w:r w:rsidRPr="00262E85">
        <w:rPr>
          <w:b w:val="0"/>
          <w:noProof/>
          <w:sz w:val="18"/>
        </w:rPr>
        <w:fldChar w:fldCharType="separate"/>
      </w:r>
      <w:r w:rsidR="00303227">
        <w:rPr>
          <w:b w:val="0"/>
          <w:noProof/>
          <w:sz w:val="18"/>
        </w:rPr>
        <w:t>262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_Toc22113860 \h </w:instrText>
      </w:r>
      <w:r w:rsidRPr="00262E85">
        <w:rPr>
          <w:noProof/>
        </w:rPr>
      </w:r>
      <w:r w:rsidRPr="00262E85">
        <w:rPr>
          <w:noProof/>
        </w:rPr>
        <w:fldChar w:fldCharType="separate"/>
      </w:r>
      <w:r w:rsidR="00303227">
        <w:rPr>
          <w:noProof/>
        </w:rPr>
        <w:t>262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Applying the margin scheme</w:t>
      </w:r>
      <w:r w:rsidRPr="00262E85">
        <w:rPr>
          <w:noProof/>
        </w:rPr>
        <w:tab/>
      </w:r>
      <w:r w:rsidRPr="00262E85">
        <w:rPr>
          <w:noProof/>
        </w:rPr>
        <w:fldChar w:fldCharType="begin"/>
      </w:r>
      <w:r w:rsidRPr="00262E85">
        <w:rPr>
          <w:noProof/>
        </w:rPr>
        <w:instrText xml:space="preserve"> PAGEREF _Toc22113861 \h </w:instrText>
      </w:r>
      <w:r w:rsidRPr="00262E85">
        <w:rPr>
          <w:noProof/>
        </w:rPr>
      </w:r>
      <w:r w:rsidRPr="00262E85">
        <w:rPr>
          <w:noProof/>
        </w:rPr>
        <w:fldChar w:fldCharType="separate"/>
      </w:r>
      <w:r w:rsidR="00303227">
        <w:rPr>
          <w:noProof/>
        </w:rPr>
        <w:t>262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The amount of GST on taxable supplies</w:t>
      </w:r>
      <w:r w:rsidRPr="00262E85">
        <w:rPr>
          <w:noProof/>
        </w:rPr>
        <w:tab/>
      </w:r>
      <w:r w:rsidRPr="00262E85">
        <w:rPr>
          <w:noProof/>
        </w:rPr>
        <w:fldChar w:fldCharType="begin"/>
      </w:r>
      <w:r w:rsidRPr="00262E85">
        <w:rPr>
          <w:noProof/>
        </w:rPr>
        <w:instrText xml:space="preserve"> PAGEREF _Toc22113862 \h </w:instrText>
      </w:r>
      <w:r w:rsidRPr="00262E85">
        <w:rPr>
          <w:noProof/>
        </w:rPr>
      </w:r>
      <w:r w:rsidRPr="00262E85">
        <w:rPr>
          <w:noProof/>
        </w:rPr>
        <w:fldChar w:fldCharType="separate"/>
      </w:r>
      <w:r w:rsidR="00303227">
        <w:rPr>
          <w:noProof/>
        </w:rPr>
        <w:t>265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11</w:t>
      </w:r>
      <w:r>
        <w:rPr>
          <w:noProof/>
        </w:rPr>
        <w:tab/>
        <w:t>Margins for supplies of real property in particular circumstances</w:t>
      </w:r>
      <w:r w:rsidRPr="00262E85">
        <w:rPr>
          <w:noProof/>
        </w:rPr>
        <w:tab/>
      </w:r>
      <w:r w:rsidRPr="00262E85">
        <w:rPr>
          <w:noProof/>
        </w:rPr>
        <w:fldChar w:fldCharType="begin"/>
      </w:r>
      <w:r w:rsidRPr="00262E85">
        <w:rPr>
          <w:noProof/>
        </w:rPr>
        <w:instrText xml:space="preserve"> PAGEREF _Toc22113863 \h </w:instrText>
      </w:r>
      <w:r w:rsidRPr="00262E85">
        <w:rPr>
          <w:noProof/>
        </w:rPr>
      </w:r>
      <w:r w:rsidRPr="00262E85">
        <w:rPr>
          <w:noProof/>
        </w:rPr>
        <w:fldChar w:fldCharType="separate"/>
      </w:r>
      <w:r w:rsidR="00303227">
        <w:rPr>
          <w:noProof/>
        </w:rPr>
        <w:t>267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12</w:t>
      </w:r>
      <w:r>
        <w:rPr>
          <w:noProof/>
        </w:rPr>
        <w:tab/>
        <w:t>Working out margins to take into account failure to pay full consideration</w:t>
      </w:r>
      <w:r w:rsidRPr="00262E85">
        <w:rPr>
          <w:noProof/>
        </w:rPr>
        <w:tab/>
      </w:r>
      <w:r w:rsidRPr="00262E85">
        <w:rPr>
          <w:noProof/>
        </w:rPr>
        <w:fldChar w:fldCharType="begin"/>
      </w:r>
      <w:r w:rsidRPr="00262E85">
        <w:rPr>
          <w:noProof/>
        </w:rPr>
        <w:instrText xml:space="preserve"> PAGEREF _Toc22113864 \h </w:instrText>
      </w:r>
      <w:r w:rsidRPr="00262E85">
        <w:rPr>
          <w:noProof/>
        </w:rPr>
      </w:r>
      <w:r w:rsidRPr="00262E85">
        <w:rPr>
          <w:noProof/>
        </w:rPr>
        <w:fldChar w:fldCharType="separate"/>
      </w:r>
      <w:r w:rsidR="00303227">
        <w:rPr>
          <w:noProof/>
        </w:rPr>
        <w:t>273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13</w:t>
      </w:r>
      <w:r>
        <w:rPr>
          <w:noProof/>
        </w:rPr>
        <w:tab/>
        <w:t>Working out margins to take into account supplies to associates</w:t>
      </w:r>
      <w:r w:rsidRPr="00262E85">
        <w:rPr>
          <w:noProof/>
        </w:rPr>
        <w:tab/>
      </w:r>
      <w:r w:rsidRPr="00262E85">
        <w:rPr>
          <w:noProof/>
        </w:rPr>
        <w:fldChar w:fldCharType="begin"/>
      </w:r>
      <w:r w:rsidRPr="00262E85">
        <w:rPr>
          <w:noProof/>
        </w:rPr>
        <w:instrText xml:space="preserve"> PAGEREF _Toc22113865 \h </w:instrText>
      </w:r>
      <w:r w:rsidRPr="00262E85">
        <w:rPr>
          <w:noProof/>
        </w:rPr>
      </w:r>
      <w:r w:rsidRPr="00262E85">
        <w:rPr>
          <w:noProof/>
        </w:rPr>
        <w:fldChar w:fldCharType="separate"/>
      </w:r>
      <w:r w:rsidR="00303227">
        <w:rPr>
          <w:noProof/>
        </w:rPr>
        <w:t>274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14</w:t>
      </w:r>
      <w:r>
        <w:rPr>
          <w:noProof/>
        </w:rPr>
        <w:tab/>
        <w:t>Consideration for acquisition of real property not to include cost of improvements etc.</w:t>
      </w:r>
      <w:r w:rsidRPr="00262E85">
        <w:rPr>
          <w:noProof/>
        </w:rPr>
        <w:tab/>
      </w:r>
      <w:r w:rsidRPr="00262E85">
        <w:rPr>
          <w:noProof/>
        </w:rPr>
        <w:fldChar w:fldCharType="begin"/>
      </w:r>
      <w:r w:rsidRPr="00262E85">
        <w:rPr>
          <w:noProof/>
        </w:rPr>
        <w:instrText xml:space="preserve"> PAGEREF _Toc22113866 \h </w:instrText>
      </w:r>
      <w:r w:rsidRPr="00262E85">
        <w:rPr>
          <w:noProof/>
        </w:rPr>
      </w:r>
      <w:r w:rsidRPr="00262E85">
        <w:rPr>
          <w:noProof/>
        </w:rPr>
        <w:fldChar w:fldCharType="separate"/>
      </w:r>
      <w:r w:rsidR="00303227">
        <w:rPr>
          <w:noProof/>
        </w:rPr>
        <w:t>274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Subdivided real property</w:t>
      </w:r>
      <w:r w:rsidRPr="00262E85">
        <w:rPr>
          <w:noProof/>
        </w:rPr>
        <w:tab/>
      </w:r>
      <w:r w:rsidRPr="00262E85">
        <w:rPr>
          <w:noProof/>
        </w:rPr>
        <w:fldChar w:fldCharType="begin"/>
      </w:r>
      <w:r w:rsidRPr="00262E85">
        <w:rPr>
          <w:noProof/>
        </w:rPr>
        <w:instrText xml:space="preserve"> PAGEREF _Toc22113867 \h </w:instrText>
      </w:r>
      <w:r w:rsidRPr="00262E85">
        <w:rPr>
          <w:noProof/>
        </w:rPr>
      </w:r>
      <w:r w:rsidRPr="00262E85">
        <w:rPr>
          <w:noProof/>
        </w:rPr>
        <w:fldChar w:fldCharType="separate"/>
      </w:r>
      <w:r w:rsidR="00303227">
        <w:rPr>
          <w:noProof/>
        </w:rPr>
        <w:t>275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16</w:t>
      </w:r>
      <w:r>
        <w:rPr>
          <w:noProof/>
        </w:rPr>
        <w:tab/>
        <w:t>Margins for supplies of real property acquired through several acquisitions</w:t>
      </w:r>
      <w:r w:rsidRPr="00262E85">
        <w:rPr>
          <w:noProof/>
        </w:rPr>
        <w:tab/>
      </w:r>
      <w:r w:rsidRPr="00262E85">
        <w:rPr>
          <w:noProof/>
        </w:rPr>
        <w:fldChar w:fldCharType="begin"/>
      </w:r>
      <w:r w:rsidRPr="00262E85">
        <w:rPr>
          <w:noProof/>
        </w:rPr>
        <w:instrText xml:space="preserve"> PAGEREF _Toc22113868 \h </w:instrText>
      </w:r>
      <w:r w:rsidRPr="00262E85">
        <w:rPr>
          <w:noProof/>
        </w:rPr>
      </w:r>
      <w:r w:rsidRPr="00262E85">
        <w:rPr>
          <w:noProof/>
        </w:rPr>
        <w:fldChar w:fldCharType="separate"/>
      </w:r>
      <w:r w:rsidR="00303227">
        <w:rPr>
          <w:noProof/>
        </w:rPr>
        <w:t>275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Supplies under a margin scheme do not give rise to creditable acquisitions</w:t>
      </w:r>
      <w:r w:rsidRPr="00262E85">
        <w:rPr>
          <w:noProof/>
        </w:rPr>
        <w:tab/>
      </w:r>
      <w:r w:rsidRPr="00262E85">
        <w:rPr>
          <w:noProof/>
        </w:rPr>
        <w:fldChar w:fldCharType="begin"/>
      </w:r>
      <w:r w:rsidRPr="00262E85">
        <w:rPr>
          <w:noProof/>
        </w:rPr>
        <w:instrText xml:space="preserve"> PAGEREF _Toc22113869 \h </w:instrText>
      </w:r>
      <w:r w:rsidRPr="00262E85">
        <w:rPr>
          <w:noProof/>
        </w:rPr>
      </w:r>
      <w:r w:rsidRPr="00262E85">
        <w:rPr>
          <w:noProof/>
        </w:rPr>
        <w:fldChar w:fldCharType="separate"/>
      </w:r>
      <w:r w:rsidR="00303227">
        <w:rPr>
          <w:noProof/>
        </w:rPr>
        <w:t>276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22</w:t>
      </w:r>
      <w:r>
        <w:rPr>
          <w:noProof/>
        </w:rPr>
        <w:tab/>
        <w:t>Increasing adjustment relating to input tax credit entitlement</w:t>
      </w:r>
      <w:r w:rsidRPr="00262E85">
        <w:rPr>
          <w:noProof/>
        </w:rPr>
        <w:tab/>
      </w:r>
      <w:r w:rsidRPr="00262E85">
        <w:rPr>
          <w:noProof/>
        </w:rPr>
        <w:fldChar w:fldCharType="begin"/>
      </w:r>
      <w:r w:rsidRPr="00262E85">
        <w:rPr>
          <w:noProof/>
        </w:rPr>
        <w:instrText xml:space="preserve"> PAGEREF _Toc22113870 \h </w:instrText>
      </w:r>
      <w:r w:rsidRPr="00262E85">
        <w:rPr>
          <w:noProof/>
        </w:rPr>
      </w:r>
      <w:r w:rsidRPr="00262E85">
        <w:rPr>
          <w:noProof/>
        </w:rPr>
        <w:fldChar w:fldCharType="separate"/>
      </w:r>
      <w:r w:rsidR="00303227">
        <w:rPr>
          <w:noProof/>
        </w:rPr>
        <w:t>276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Adjustments relating to bad debts</w:t>
      </w:r>
      <w:r w:rsidRPr="00262E85">
        <w:rPr>
          <w:noProof/>
        </w:rPr>
        <w:tab/>
      </w:r>
      <w:r w:rsidRPr="00262E85">
        <w:rPr>
          <w:noProof/>
        </w:rPr>
        <w:fldChar w:fldCharType="begin"/>
      </w:r>
      <w:r w:rsidRPr="00262E85">
        <w:rPr>
          <w:noProof/>
        </w:rPr>
        <w:instrText xml:space="preserve"> PAGEREF _Toc22113871 \h </w:instrText>
      </w:r>
      <w:r w:rsidRPr="00262E85">
        <w:rPr>
          <w:noProof/>
        </w:rPr>
      </w:r>
      <w:r w:rsidRPr="00262E85">
        <w:rPr>
          <w:noProof/>
        </w:rPr>
        <w:fldChar w:fldCharType="separate"/>
      </w:r>
      <w:r w:rsidR="00303227">
        <w:rPr>
          <w:noProof/>
        </w:rPr>
        <w:t>278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27</w:t>
      </w:r>
      <w:r>
        <w:rPr>
          <w:noProof/>
        </w:rPr>
        <w:tab/>
        <w:t>Decreasing adjustment for later payment of consideration</w:t>
      </w:r>
      <w:r w:rsidRPr="00262E85">
        <w:rPr>
          <w:noProof/>
        </w:rPr>
        <w:tab/>
      </w:r>
      <w:r w:rsidRPr="00262E85">
        <w:rPr>
          <w:noProof/>
        </w:rPr>
        <w:fldChar w:fldCharType="begin"/>
      </w:r>
      <w:r w:rsidRPr="00262E85">
        <w:rPr>
          <w:noProof/>
        </w:rPr>
        <w:instrText xml:space="preserve"> PAGEREF _Toc22113872 \h </w:instrText>
      </w:r>
      <w:r w:rsidRPr="00262E85">
        <w:rPr>
          <w:noProof/>
        </w:rPr>
      </w:r>
      <w:r w:rsidRPr="00262E85">
        <w:rPr>
          <w:noProof/>
        </w:rPr>
        <w:fldChar w:fldCharType="separate"/>
      </w:r>
      <w:r w:rsidR="00303227">
        <w:rPr>
          <w:noProof/>
        </w:rPr>
        <w:t>279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Tax invoices not required for supplies of real property under the margin scheme</w:t>
      </w:r>
      <w:r w:rsidRPr="00262E85">
        <w:rPr>
          <w:noProof/>
        </w:rPr>
        <w:tab/>
      </w:r>
      <w:r w:rsidRPr="00262E85">
        <w:rPr>
          <w:noProof/>
        </w:rPr>
        <w:fldChar w:fldCharType="begin"/>
      </w:r>
      <w:r w:rsidRPr="00262E85">
        <w:rPr>
          <w:noProof/>
        </w:rPr>
        <w:instrText xml:space="preserve"> PAGEREF _Toc22113873 \h </w:instrText>
      </w:r>
      <w:r w:rsidRPr="00262E85">
        <w:rPr>
          <w:noProof/>
        </w:rPr>
      </w:r>
      <w:r w:rsidRPr="00262E85">
        <w:rPr>
          <w:noProof/>
        </w:rPr>
        <w:fldChar w:fldCharType="separate"/>
      </w:r>
      <w:r w:rsidR="00303227">
        <w:rPr>
          <w:noProof/>
        </w:rPr>
        <w:t>279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Approved valuations</w:t>
      </w:r>
      <w:r w:rsidRPr="00262E85">
        <w:rPr>
          <w:noProof/>
        </w:rPr>
        <w:tab/>
      </w:r>
      <w:r w:rsidRPr="00262E85">
        <w:rPr>
          <w:noProof/>
        </w:rPr>
        <w:fldChar w:fldCharType="begin"/>
      </w:r>
      <w:r w:rsidRPr="00262E85">
        <w:rPr>
          <w:noProof/>
        </w:rPr>
        <w:instrText xml:space="preserve"> PAGEREF _Toc22113874 \h </w:instrText>
      </w:r>
      <w:r w:rsidRPr="00262E85">
        <w:rPr>
          <w:noProof/>
        </w:rPr>
      </w:r>
      <w:r w:rsidRPr="00262E85">
        <w:rPr>
          <w:noProof/>
        </w:rPr>
        <w:fldChar w:fldCharType="separate"/>
      </w:r>
      <w:r w:rsidR="00303227">
        <w:rPr>
          <w:noProof/>
        </w:rPr>
        <w:t>279</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78—Insurance</w:t>
      </w:r>
      <w:r w:rsidRPr="00262E85">
        <w:rPr>
          <w:b w:val="0"/>
          <w:noProof/>
          <w:sz w:val="18"/>
        </w:rPr>
        <w:tab/>
      </w:r>
      <w:r w:rsidRPr="00262E85">
        <w:rPr>
          <w:b w:val="0"/>
          <w:noProof/>
          <w:sz w:val="18"/>
        </w:rPr>
        <w:fldChar w:fldCharType="begin"/>
      </w:r>
      <w:r w:rsidRPr="00262E85">
        <w:rPr>
          <w:b w:val="0"/>
          <w:noProof/>
          <w:sz w:val="18"/>
        </w:rPr>
        <w:instrText xml:space="preserve"> PAGEREF _Toc22113875 \h </w:instrText>
      </w:r>
      <w:r w:rsidRPr="00262E85">
        <w:rPr>
          <w:b w:val="0"/>
          <w:noProof/>
          <w:sz w:val="18"/>
        </w:rPr>
      </w:r>
      <w:r w:rsidRPr="00262E85">
        <w:rPr>
          <w:b w:val="0"/>
          <w:noProof/>
          <w:sz w:val="18"/>
        </w:rPr>
        <w:fldChar w:fldCharType="separate"/>
      </w:r>
      <w:r w:rsidR="00303227">
        <w:rPr>
          <w:b w:val="0"/>
          <w:noProof/>
          <w:sz w:val="18"/>
        </w:rPr>
        <w:t>280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_Toc22113876 \h </w:instrText>
      </w:r>
      <w:r w:rsidRPr="00262E85">
        <w:rPr>
          <w:noProof/>
        </w:rPr>
      </w:r>
      <w:r w:rsidRPr="00262E85">
        <w:rPr>
          <w:noProof/>
        </w:rPr>
        <w:fldChar w:fldCharType="separate"/>
      </w:r>
      <w:r w:rsidR="00303227">
        <w:rPr>
          <w:noProof/>
        </w:rPr>
        <w:t>280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78</w:t>
      </w:r>
      <w:r>
        <w:rPr>
          <w:noProof/>
        </w:rPr>
        <w:noBreakHyphen/>
        <w:t>A—Insurers</w:t>
      </w:r>
      <w:r w:rsidRPr="00262E85">
        <w:rPr>
          <w:b w:val="0"/>
          <w:noProof/>
          <w:sz w:val="18"/>
        </w:rPr>
        <w:tab/>
      </w:r>
      <w:r w:rsidRPr="00262E85">
        <w:rPr>
          <w:b w:val="0"/>
          <w:noProof/>
          <w:sz w:val="18"/>
        </w:rPr>
        <w:fldChar w:fldCharType="begin"/>
      </w:r>
      <w:r w:rsidRPr="00262E85">
        <w:rPr>
          <w:b w:val="0"/>
          <w:noProof/>
          <w:sz w:val="18"/>
        </w:rPr>
        <w:instrText xml:space="preserve"> PAGEREF _Toc22113877 \h </w:instrText>
      </w:r>
      <w:r w:rsidRPr="00262E85">
        <w:rPr>
          <w:b w:val="0"/>
          <w:noProof/>
          <w:sz w:val="18"/>
        </w:rPr>
      </w:r>
      <w:r w:rsidRPr="00262E85">
        <w:rPr>
          <w:b w:val="0"/>
          <w:noProof/>
          <w:sz w:val="18"/>
        </w:rPr>
        <w:fldChar w:fldCharType="separate"/>
      </w:r>
      <w:r w:rsidR="00303227">
        <w:rPr>
          <w:b w:val="0"/>
          <w:noProof/>
          <w:sz w:val="18"/>
        </w:rPr>
        <w:t>280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5</w:t>
      </w:r>
      <w:r>
        <w:rPr>
          <w:noProof/>
        </w:rPr>
        <w:tab/>
        <w:t>GST on insurance premiums is exclusive of stamp duty</w:t>
      </w:r>
      <w:r w:rsidRPr="00262E85">
        <w:rPr>
          <w:noProof/>
        </w:rPr>
        <w:tab/>
      </w:r>
      <w:r w:rsidRPr="00262E85">
        <w:rPr>
          <w:noProof/>
        </w:rPr>
        <w:fldChar w:fldCharType="begin"/>
      </w:r>
      <w:r w:rsidRPr="00262E85">
        <w:rPr>
          <w:noProof/>
        </w:rPr>
        <w:instrText xml:space="preserve"> PAGEREF _Toc22113878 \h </w:instrText>
      </w:r>
      <w:r w:rsidRPr="00262E85">
        <w:rPr>
          <w:noProof/>
        </w:rPr>
      </w:r>
      <w:r w:rsidRPr="00262E85">
        <w:rPr>
          <w:noProof/>
        </w:rPr>
        <w:fldChar w:fldCharType="separate"/>
      </w:r>
      <w:r w:rsidR="00303227">
        <w:rPr>
          <w:noProof/>
        </w:rPr>
        <w:t>280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10</w:t>
      </w:r>
      <w:r>
        <w:rPr>
          <w:noProof/>
        </w:rPr>
        <w:tab/>
        <w:t>Decreasing adjustments for settlements of insurance claims</w:t>
      </w:r>
      <w:r w:rsidRPr="00262E85">
        <w:rPr>
          <w:noProof/>
        </w:rPr>
        <w:tab/>
      </w:r>
      <w:r w:rsidRPr="00262E85">
        <w:rPr>
          <w:noProof/>
        </w:rPr>
        <w:fldChar w:fldCharType="begin"/>
      </w:r>
      <w:r w:rsidRPr="00262E85">
        <w:rPr>
          <w:noProof/>
        </w:rPr>
        <w:instrText xml:space="preserve"> PAGEREF _Toc22113879 \h </w:instrText>
      </w:r>
      <w:r w:rsidRPr="00262E85">
        <w:rPr>
          <w:noProof/>
        </w:rPr>
      </w:r>
      <w:r w:rsidRPr="00262E85">
        <w:rPr>
          <w:noProof/>
        </w:rPr>
        <w:fldChar w:fldCharType="separate"/>
      </w:r>
      <w:r w:rsidR="00303227">
        <w:rPr>
          <w:noProof/>
        </w:rPr>
        <w:t>281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15</w:t>
      </w:r>
      <w:r>
        <w:rPr>
          <w:noProof/>
        </w:rPr>
        <w:tab/>
        <w:t>How to work out the decreasing adjustments</w:t>
      </w:r>
      <w:r w:rsidRPr="00262E85">
        <w:rPr>
          <w:noProof/>
        </w:rPr>
        <w:tab/>
      </w:r>
      <w:r w:rsidRPr="00262E85">
        <w:rPr>
          <w:noProof/>
        </w:rPr>
        <w:fldChar w:fldCharType="begin"/>
      </w:r>
      <w:r w:rsidRPr="00262E85">
        <w:rPr>
          <w:noProof/>
        </w:rPr>
        <w:instrText xml:space="preserve"> PAGEREF _Toc22113880 \h </w:instrText>
      </w:r>
      <w:r w:rsidRPr="00262E85">
        <w:rPr>
          <w:noProof/>
        </w:rPr>
      </w:r>
      <w:r w:rsidRPr="00262E85">
        <w:rPr>
          <w:noProof/>
        </w:rPr>
        <w:fldChar w:fldCharType="separate"/>
      </w:r>
      <w:r w:rsidR="00303227">
        <w:rPr>
          <w:noProof/>
        </w:rPr>
        <w:t>282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18</w:t>
      </w:r>
      <w:r>
        <w:rPr>
          <w:noProof/>
        </w:rPr>
        <w:tab/>
        <w:t>Increasing adjustments for payments of excess under insurance policies</w:t>
      </w:r>
      <w:r w:rsidRPr="00262E85">
        <w:rPr>
          <w:noProof/>
        </w:rPr>
        <w:tab/>
      </w:r>
      <w:r w:rsidRPr="00262E85">
        <w:rPr>
          <w:noProof/>
        </w:rPr>
        <w:fldChar w:fldCharType="begin"/>
      </w:r>
      <w:r w:rsidRPr="00262E85">
        <w:rPr>
          <w:noProof/>
        </w:rPr>
        <w:instrText xml:space="preserve"> PAGEREF _Toc22113881 \h </w:instrText>
      </w:r>
      <w:r w:rsidRPr="00262E85">
        <w:rPr>
          <w:noProof/>
        </w:rPr>
      </w:r>
      <w:r w:rsidRPr="00262E85">
        <w:rPr>
          <w:noProof/>
        </w:rPr>
        <w:fldChar w:fldCharType="separate"/>
      </w:r>
      <w:r w:rsidR="00303227">
        <w:rPr>
          <w:noProof/>
        </w:rPr>
        <w:t>283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20</w:t>
      </w:r>
      <w:r>
        <w:rPr>
          <w:noProof/>
        </w:rPr>
        <w:tab/>
        <w:t>Settlements of insurance claims do not give rise to creditable acquisitions</w:t>
      </w:r>
      <w:r w:rsidRPr="00262E85">
        <w:rPr>
          <w:noProof/>
        </w:rPr>
        <w:tab/>
      </w:r>
      <w:r w:rsidRPr="00262E85">
        <w:rPr>
          <w:noProof/>
        </w:rPr>
        <w:fldChar w:fldCharType="begin"/>
      </w:r>
      <w:r w:rsidRPr="00262E85">
        <w:rPr>
          <w:noProof/>
        </w:rPr>
        <w:instrText xml:space="preserve"> PAGEREF _Toc22113882 \h </w:instrText>
      </w:r>
      <w:r w:rsidRPr="00262E85">
        <w:rPr>
          <w:noProof/>
        </w:rPr>
      </w:r>
      <w:r w:rsidRPr="00262E85">
        <w:rPr>
          <w:noProof/>
        </w:rPr>
        <w:fldChar w:fldCharType="separate"/>
      </w:r>
      <w:r w:rsidR="00303227">
        <w:rPr>
          <w:noProof/>
        </w:rPr>
        <w:t>284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25</w:t>
      </w:r>
      <w:r>
        <w:rPr>
          <w:noProof/>
        </w:rPr>
        <w:tab/>
        <w:t>Supplies in settlement of claims are not taxable supplies</w:t>
      </w:r>
      <w:r w:rsidRPr="00262E85">
        <w:rPr>
          <w:noProof/>
        </w:rPr>
        <w:tab/>
      </w:r>
      <w:r w:rsidRPr="00262E85">
        <w:rPr>
          <w:noProof/>
        </w:rPr>
        <w:fldChar w:fldCharType="begin"/>
      </w:r>
      <w:r w:rsidRPr="00262E85">
        <w:rPr>
          <w:noProof/>
        </w:rPr>
        <w:instrText xml:space="preserve"> PAGEREF _Toc22113883 \h </w:instrText>
      </w:r>
      <w:r w:rsidRPr="00262E85">
        <w:rPr>
          <w:noProof/>
        </w:rPr>
      </w:r>
      <w:r w:rsidRPr="00262E85">
        <w:rPr>
          <w:noProof/>
        </w:rPr>
        <w:fldChar w:fldCharType="separate"/>
      </w:r>
      <w:r w:rsidR="00303227">
        <w:rPr>
          <w:noProof/>
        </w:rPr>
        <w:t>285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30</w:t>
      </w:r>
      <w:r>
        <w:rPr>
          <w:noProof/>
        </w:rPr>
        <w:tab/>
        <w:t>Acquisitions by insurers in the course of settling claims under non</w:t>
      </w:r>
      <w:r>
        <w:rPr>
          <w:noProof/>
        </w:rPr>
        <w:noBreakHyphen/>
        <w:t>taxable policies</w:t>
      </w:r>
      <w:r w:rsidRPr="00262E85">
        <w:rPr>
          <w:noProof/>
        </w:rPr>
        <w:tab/>
      </w:r>
      <w:r w:rsidRPr="00262E85">
        <w:rPr>
          <w:noProof/>
        </w:rPr>
        <w:fldChar w:fldCharType="begin"/>
      </w:r>
      <w:r w:rsidRPr="00262E85">
        <w:rPr>
          <w:noProof/>
        </w:rPr>
        <w:instrText xml:space="preserve"> PAGEREF _Toc22113884 \h </w:instrText>
      </w:r>
      <w:r w:rsidRPr="00262E85">
        <w:rPr>
          <w:noProof/>
        </w:rPr>
      </w:r>
      <w:r w:rsidRPr="00262E85">
        <w:rPr>
          <w:noProof/>
        </w:rPr>
        <w:fldChar w:fldCharType="separate"/>
      </w:r>
      <w:r w:rsidR="00303227">
        <w:rPr>
          <w:noProof/>
        </w:rPr>
        <w:t>285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35</w:t>
      </w:r>
      <w:r>
        <w:rPr>
          <w:noProof/>
        </w:rPr>
        <w:tab/>
        <w:t>Taxable supplies relating to rights of subrogation</w:t>
      </w:r>
      <w:r w:rsidRPr="00262E85">
        <w:rPr>
          <w:noProof/>
        </w:rPr>
        <w:tab/>
      </w:r>
      <w:r w:rsidRPr="00262E85">
        <w:rPr>
          <w:noProof/>
        </w:rPr>
        <w:fldChar w:fldCharType="begin"/>
      </w:r>
      <w:r w:rsidRPr="00262E85">
        <w:rPr>
          <w:noProof/>
        </w:rPr>
        <w:instrText xml:space="preserve"> PAGEREF _Toc22113885 \h </w:instrText>
      </w:r>
      <w:r w:rsidRPr="00262E85">
        <w:rPr>
          <w:noProof/>
        </w:rPr>
      </w:r>
      <w:r w:rsidRPr="00262E85">
        <w:rPr>
          <w:noProof/>
        </w:rPr>
        <w:fldChar w:fldCharType="separate"/>
      </w:r>
      <w:r w:rsidR="00303227">
        <w:rPr>
          <w:noProof/>
        </w:rPr>
        <w:t>285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40</w:t>
      </w:r>
      <w:r>
        <w:rPr>
          <w:noProof/>
        </w:rPr>
        <w:tab/>
        <w:t>Adjustment events relating to decreasing adjustments under this Division</w:t>
      </w:r>
      <w:r w:rsidRPr="00262E85">
        <w:rPr>
          <w:noProof/>
        </w:rPr>
        <w:tab/>
      </w:r>
      <w:r w:rsidRPr="00262E85">
        <w:rPr>
          <w:noProof/>
        </w:rPr>
        <w:fldChar w:fldCharType="begin"/>
      </w:r>
      <w:r w:rsidRPr="00262E85">
        <w:rPr>
          <w:noProof/>
        </w:rPr>
        <w:instrText xml:space="preserve"> PAGEREF _Toc22113886 \h </w:instrText>
      </w:r>
      <w:r w:rsidRPr="00262E85">
        <w:rPr>
          <w:noProof/>
        </w:rPr>
      </w:r>
      <w:r w:rsidRPr="00262E85">
        <w:rPr>
          <w:noProof/>
        </w:rPr>
        <w:fldChar w:fldCharType="separate"/>
      </w:r>
      <w:r w:rsidR="00303227">
        <w:rPr>
          <w:noProof/>
        </w:rPr>
        <w:t>286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42</w:t>
      </w:r>
      <w:r>
        <w:rPr>
          <w:noProof/>
        </w:rPr>
        <w:tab/>
        <w:t>Adjustment events relating to increasing adjustments under section 78</w:t>
      </w:r>
      <w:r>
        <w:rPr>
          <w:noProof/>
        </w:rPr>
        <w:noBreakHyphen/>
        <w:t>18</w:t>
      </w:r>
      <w:r w:rsidRPr="00262E85">
        <w:rPr>
          <w:noProof/>
        </w:rPr>
        <w:tab/>
      </w:r>
      <w:r w:rsidRPr="00262E85">
        <w:rPr>
          <w:noProof/>
        </w:rPr>
        <w:fldChar w:fldCharType="begin"/>
      </w:r>
      <w:r w:rsidRPr="00262E85">
        <w:rPr>
          <w:noProof/>
        </w:rPr>
        <w:instrText xml:space="preserve"> PAGEREF _Toc22113887 \h </w:instrText>
      </w:r>
      <w:r w:rsidRPr="00262E85">
        <w:rPr>
          <w:noProof/>
        </w:rPr>
      </w:r>
      <w:r w:rsidRPr="00262E85">
        <w:rPr>
          <w:noProof/>
        </w:rPr>
        <w:fldChar w:fldCharType="separate"/>
      </w:r>
      <w:r w:rsidR="00303227">
        <w:rPr>
          <w:noProof/>
        </w:rPr>
        <w:t>286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78</w:t>
      </w:r>
      <w:r>
        <w:rPr>
          <w:noProof/>
        </w:rPr>
        <w:noBreakHyphen/>
        <w:t>B—Insured entities etc.</w:t>
      </w:r>
      <w:r w:rsidRPr="00262E85">
        <w:rPr>
          <w:b w:val="0"/>
          <w:noProof/>
          <w:sz w:val="18"/>
        </w:rPr>
        <w:tab/>
      </w:r>
      <w:r w:rsidRPr="00262E85">
        <w:rPr>
          <w:b w:val="0"/>
          <w:noProof/>
          <w:sz w:val="18"/>
        </w:rPr>
        <w:fldChar w:fldCharType="begin"/>
      </w:r>
      <w:r w:rsidRPr="00262E85">
        <w:rPr>
          <w:b w:val="0"/>
          <w:noProof/>
          <w:sz w:val="18"/>
        </w:rPr>
        <w:instrText xml:space="preserve"> PAGEREF _Toc22113888 \h </w:instrText>
      </w:r>
      <w:r w:rsidRPr="00262E85">
        <w:rPr>
          <w:b w:val="0"/>
          <w:noProof/>
          <w:sz w:val="18"/>
        </w:rPr>
      </w:r>
      <w:r w:rsidRPr="00262E85">
        <w:rPr>
          <w:b w:val="0"/>
          <w:noProof/>
          <w:sz w:val="18"/>
        </w:rPr>
        <w:fldChar w:fldCharType="separate"/>
      </w:r>
      <w:r w:rsidR="00303227">
        <w:rPr>
          <w:b w:val="0"/>
          <w:noProof/>
          <w:sz w:val="18"/>
        </w:rPr>
        <w:t>287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45</w:t>
      </w:r>
      <w:r>
        <w:rPr>
          <w:noProof/>
        </w:rPr>
        <w:tab/>
        <w:t>Settlements of insurance claims do not give rise to taxable supplies</w:t>
      </w:r>
      <w:r w:rsidRPr="00262E85">
        <w:rPr>
          <w:noProof/>
        </w:rPr>
        <w:tab/>
      </w:r>
      <w:r w:rsidRPr="00262E85">
        <w:rPr>
          <w:noProof/>
        </w:rPr>
        <w:fldChar w:fldCharType="begin"/>
      </w:r>
      <w:r w:rsidRPr="00262E85">
        <w:rPr>
          <w:noProof/>
        </w:rPr>
        <w:instrText xml:space="preserve"> PAGEREF _Toc22113889 \h </w:instrText>
      </w:r>
      <w:r w:rsidRPr="00262E85">
        <w:rPr>
          <w:noProof/>
        </w:rPr>
      </w:r>
      <w:r w:rsidRPr="00262E85">
        <w:rPr>
          <w:noProof/>
        </w:rPr>
        <w:fldChar w:fldCharType="separate"/>
      </w:r>
      <w:r w:rsidR="00303227">
        <w:rPr>
          <w:noProof/>
        </w:rPr>
        <w:t>287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50</w:t>
      </w:r>
      <w:r>
        <w:rPr>
          <w:noProof/>
        </w:rPr>
        <w:tab/>
        <w:t>Settlements of insurance claims give rise to taxable supplies if entitlement to input tax credits is not disclosed</w:t>
      </w:r>
      <w:r w:rsidRPr="00262E85">
        <w:rPr>
          <w:noProof/>
        </w:rPr>
        <w:tab/>
      </w:r>
      <w:r w:rsidRPr="00262E85">
        <w:rPr>
          <w:noProof/>
        </w:rPr>
        <w:fldChar w:fldCharType="begin"/>
      </w:r>
      <w:r w:rsidRPr="00262E85">
        <w:rPr>
          <w:noProof/>
        </w:rPr>
        <w:instrText xml:space="preserve"> PAGEREF _Toc22113890 \h </w:instrText>
      </w:r>
      <w:r w:rsidRPr="00262E85">
        <w:rPr>
          <w:noProof/>
        </w:rPr>
      </w:r>
      <w:r w:rsidRPr="00262E85">
        <w:rPr>
          <w:noProof/>
        </w:rPr>
        <w:fldChar w:fldCharType="separate"/>
      </w:r>
      <w:r w:rsidR="00303227">
        <w:rPr>
          <w:noProof/>
        </w:rPr>
        <w:t>287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55</w:t>
      </w:r>
      <w:r>
        <w:rPr>
          <w:noProof/>
        </w:rPr>
        <w:tab/>
        <w:t>Payments of excess under insurance policies are not consideration for supplies</w:t>
      </w:r>
      <w:r w:rsidRPr="00262E85">
        <w:rPr>
          <w:noProof/>
        </w:rPr>
        <w:tab/>
      </w:r>
      <w:r w:rsidRPr="00262E85">
        <w:rPr>
          <w:noProof/>
        </w:rPr>
        <w:fldChar w:fldCharType="begin"/>
      </w:r>
      <w:r w:rsidRPr="00262E85">
        <w:rPr>
          <w:noProof/>
        </w:rPr>
        <w:instrText xml:space="preserve"> PAGEREF _Toc22113891 \h </w:instrText>
      </w:r>
      <w:r w:rsidRPr="00262E85">
        <w:rPr>
          <w:noProof/>
        </w:rPr>
      </w:r>
      <w:r w:rsidRPr="00262E85">
        <w:rPr>
          <w:noProof/>
        </w:rPr>
        <w:fldChar w:fldCharType="separate"/>
      </w:r>
      <w:r w:rsidR="00303227">
        <w:rPr>
          <w:noProof/>
        </w:rPr>
        <w:t>288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60</w:t>
      </w:r>
      <w:r>
        <w:rPr>
          <w:noProof/>
        </w:rPr>
        <w:tab/>
        <w:t>Supplies of goods to insurers in the course of settling claims</w:t>
      </w:r>
      <w:r w:rsidRPr="00262E85">
        <w:rPr>
          <w:noProof/>
        </w:rPr>
        <w:tab/>
      </w:r>
      <w:r w:rsidRPr="00262E85">
        <w:rPr>
          <w:noProof/>
        </w:rPr>
        <w:fldChar w:fldCharType="begin"/>
      </w:r>
      <w:r w:rsidRPr="00262E85">
        <w:rPr>
          <w:noProof/>
        </w:rPr>
        <w:instrText xml:space="preserve"> PAGEREF _Toc22113892 \h </w:instrText>
      </w:r>
      <w:r w:rsidRPr="00262E85">
        <w:rPr>
          <w:noProof/>
        </w:rPr>
      </w:r>
      <w:r w:rsidRPr="00262E85">
        <w:rPr>
          <w:noProof/>
        </w:rPr>
        <w:fldChar w:fldCharType="separate"/>
      </w:r>
      <w:r w:rsidR="00303227">
        <w:rPr>
          <w:noProof/>
        </w:rPr>
        <w:t>289</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78</w:t>
      </w:r>
      <w:r>
        <w:rPr>
          <w:noProof/>
        </w:rPr>
        <w:noBreakHyphen/>
        <w:t>C—Third parties</w:t>
      </w:r>
      <w:r w:rsidRPr="00262E85">
        <w:rPr>
          <w:b w:val="0"/>
          <w:noProof/>
          <w:sz w:val="18"/>
        </w:rPr>
        <w:tab/>
      </w:r>
      <w:r w:rsidRPr="00262E85">
        <w:rPr>
          <w:b w:val="0"/>
          <w:noProof/>
          <w:sz w:val="18"/>
        </w:rPr>
        <w:fldChar w:fldCharType="begin"/>
      </w:r>
      <w:r w:rsidRPr="00262E85">
        <w:rPr>
          <w:b w:val="0"/>
          <w:noProof/>
          <w:sz w:val="18"/>
        </w:rPr>
        <w:instrText xml:space="preserve"> PAGEREF _Toc22113893 \h </w:instrText>
      </w:r>
      <w:r w:rsidRPr="00262E85">
        <w:rPr>
          <w:b w:val="0"/>
          <w:noProof/>
          <w:sz w:val="18"/>
        </w:rPr>
      </w:r>
      <w:r w:rsidRPr="00262E85">
        <w:rPr>
          <w:b w:val="0"/>
          <w:noProof/>
          <w:sz w:val="18"/>
        </w:rPr>
        <w:fldChar w:fldCharType="separate"/>
      </w:r>
      <w:r w:rsidR="00303227">
        <w:rPr>
          <w:b w:val="0"/>
          <w:noProof/>
          <w:sz w:val="18"/>
        </w:rPr>
        <w:t>289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65</w:t>
      </w:r>
      <w:r>
        <w:rPr>
          <w:noProof/>
        </w:rPr>
        <w:tab/>
        <w:t>Payments etc. to third parties by insurers</w:t>
      </w:r>
      <w:r w:rsidRPr="00262E85">
        <w:rPr>
          <w:noProof/>
        </w:rPr>
        <w:tab/>
      </w:r>
      <w:r w:rsidRPr="00262E85">
        <w:rPr>
          <w:noProof/>
        </w:rPr>
        <w:fldChar w:fldCharType="begin"/>
      </w:r>
      <w:r w:rsidRPr="00262E85">
        <w:rPr>
          <w:noProof/>
        </w:rPr>
        <w:instrText xml:space="preserve"> PAGEREF _Toc22113894 \h </w:instrText>
      </w:r>
      <w:r w:rsidRPr="00262E85">
        <w:rPr>
          <w:noProof/>
        </w:rPr>
      </w:r>
      <w:r w:rsidRPr="00262E85">
        <w:rPr>
          <w:noProof/>
        </w:rPr>
        <w:fldChar w:fldCharType="separate"/>
      </w:r>
      <w:r w:rsidR="00303227">
        <w:rPr>
          <w:noProof/>
        </w:rPr>
        <w:t>289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70</w:t>
      </w:r>
      <w:r>
        <w:rPr>
          <w:noProof/>
        </w:rPr>
        <w:tab/>
        <w:t>Payments etc. to third parties by insured entities</w:t>
      </w:r>
      <w:r w:rsidRPr="00262E85">
        <w:rPr>
          <w:noProof/>
        </w:rPr>
        <w:tab/>
      </w:r>
      <w:r w:rsidRPr="00262E85">
        <w:rPr>
          <w:noProof/>
        </w:rPr>
        <w:fldChar w:fldCharType="begin"/>
      </w:r>
      <w:r w:rsidRPr="00262E85">
        <w:rPr>
          <w:noProof/>
        </w:rPr>
        <w:instrText xml:space="preserve"> PAGEREF _Toc22113895 \h </w:instrText>
      </w:r>
      <w:r w:rsidRPr="00262E85">
        <w:rPr>
          <w:noProof/>
        </w:rPr>
      </w:r>
      <w:r w:rsidRPr="00262E85">
        <w:rPr>
          <w:noProof/>
        </w:rPr>
        <w:fldChar w:fldCharType="separate"/>
      </w:r>
      <w:r w:rsidR="00303227">
        <w:rPr>
          <w:noProof/>
        </w:rPr>
        <w:t>290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75</w:t>
      </w:r>
      <w:r>
        <w:rPr>
          <w:noProof/>
        </w:rPr>
        <w:tab/>
        <w:t>Creditable acquisitions relating to rights of subrogation</w:t>
      </w:r>
      <w:r w:rsidRPr="00262E85">
        <w:rPr>
          <w:noProof/>
        </w:rPr>
        <w:tab/>
      </w:r>
      <w:r w:rsidRPr="00262E85">
        <w:rPr>
          <w:noProof/>
        </w:rPr>
        <w:fldChar w:fldCharType="begin"/>
      </w:r>
      <w:r w:rsidRPr="00262E85">
        <w:rPr>
          <w:noProof/>
        </w:rPr>
        <w:instrText xml:space="preserve"> PAGEREF _Toc22113896 \h </w:instrText>
      </w:r>
      <w:r w:rsidRPr="00262E85">
        <w:rPr>
          <w:noProof/>
        </w:rPr>
      </w:r>
      <w:r w:rsidRPr="00262E85">
        <w:rPr>
          <w:noProof/>
        </w:rPr>
        <w:fldChar w:fldCharType="separate"/>
      </w:r>
      <w:r w:rsidR="00303227">
        <w:rPr>
          <w:noProof/>
        </w:rPr>
        <w:t>290</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78</w:t>
      </w:r>
      <w:r>
        <w:rPr>
          <w:noProof/>
        </w:rPr>
        <w:noBreakHyphen/>
        <w:t>D—Insured entities that are not registered etc.</w:t>
      </w:r>
      <w:r w:rsidRPr="00262E85">
        <w:rPr>
          <w:b w:val="0"/>
          <w:noProof/>
          <w:sz w:val="18"/>
        </w:rPr>
        <w:tab/>
      </w:r>
      <w:r w:rsidRPr="00262E85">
        <w:rPr>
          <w:b w:val="0"/>
          <w:noProof/>
          <w:sz w:val="18"/>
        </w:rPr>
        <w:fldChar w:fldCharType="begin"/>
      </w:r>
      <w:r w:rsidRPr="00262E85">
        <w:rPr>
          <w:b w:val="0"/>
          <w:noProof/>
          <w:sz w:val="18"/>
        </w:rPr>
        <w:instrText xml:space="preserve"> PAGEREF _Toc22113897 \h </w:instrText>
      </w:r>
      <w:r w:rsidRPr="00262E85">
        <w:rPr>
          <w:b w:val="0"/>
          <w:noProof/>
          <w:sz w:val="18"/>
        </w:rPr>
      </w:r>
      <w:r w:rsidRPr="00262E85">
        <w:rPr>
          <w:b w:val="0"/>
          <w:noProof/>
          <w:sz w:val="18"/>
        </w:rPr>
        <w:fldChar w:fldCharType="separate"/>
      </w:r>
      <w:r w:rsidR="00303227">
        <w:rPr>
          <w:b w:val="0"/>
          <w:noProof/>
          <w:sz w:val="18"/>
        </w:rPr>
        <w:t>291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80</w:t>
      </w:r>
      <w:r>
        <w:rPr>
          <w:noProof/>
        </w:rPr>
        <w:tab/>
        <w:t>Net amounts</w:t>
      </w:r>
      <w:r w:rsidRPr="00262E85">
        <w:rPr>
          <w:noProof/>
        </w:rPr>
        <w:tab/>
      </w:r>
      <w:r w:rsidRPr="00262E85">
        <w:rPr>
          <w:noProof/>
        </w:rPr>
        <w:fldChar w:fldCharType="begin"/>
      </w:r>
      <w:r w:rsidRPr="00262E85">
        <w:rPr>
          <w:noProof/>
        </w:rPr>
        <w:instrText xml:space="preserve"> PAGEREF _Toc22113898 \h </w:instrText>
      </w:r>
      <w:r w:rsidRPr="00262E85">
        <w:rPr>
          <w:noProof/>
        </w:rPr>
      </w:r>
      <w:r w:rsidRPr="00262E85">
        <w:rPr>
          <w:noProof/>
        </w:rPr>
        <w:fldChar w:fldCharType="separate"/>
      </w:r>
      <w:r w:rsidR="00303227">
        <w:rPr>
          <w:noProof/>
        </w:rPr>
        <w:t>291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85</w:t>
      </w:r>
      <w:r>
        <w:rPr>
          <w:noProof/>
        </w:rPr>
        <w:tab/>
        <w:t>GST returns</w:t>
      </w:r>
      <w:r w:rsidRPr="00262E85">
        <w:rPr>
          <w:noProof/>
        </w:rPr>
        <w:tab/>
      </w:r>
      <w:r w:rsidRPr="00262E85">
        <w:rPr>
          <w:noProof/>
        </w:rPr>
        <w:fldChar w:fldCharType="begin"/>
      </w:r>
      <w:r w:rsidRPr="00262E85">
        <w:rPr>
          <w:noProof/>
        </w:rPr>
        <w:instrText xml:space="preserve"> PAGEREF _Toc22113899 \h </w:instrText>
      </w:r>
      <w:r w:rsidRPr="00262E85">
        <w:rPr>
          <w:noProof/>
        </w:rPr>
      </w:r>
      <w:r w:rsidRPr="00262E85">
        <w:rPr>
          <w:noProof/>
        </w:rPr>
        <w:fldChar w:fldCharType="separate"/>
      </w:r>
      <w:r w:rsidR="00303227">
        <w:rPr>
          <w:noProof/>
        </w:rPr>
        <w:t>291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90</w:t>
      </w:r>
      <w:r>
        <w:rPr>
          <w:noProof/>
        </w:rPr>
        <w:tab/>
        <w:t>Payments of GST</w:t>
      </w:r>
      <w:r w:rsidRPr="00262E85">
        <w:rPr>
          <w:noProof/>
        </w:rPr>
        <w:tab/>
      </w:r>
      <w:r w:rsidRPr="00262E85">
        <w:rPr>
          <w:noProof/>
        </w:rPr>
        <w:fldChar w:fldCharType="begin"/>
      </w:r>
      <w:r w:rsidRPr="00262E85">
        <w:rPr>
          <w:noProof/>
        </w:rPr>
        <w:instrText xml:space="preserve"> PAGEREF _Toc22113900 \h </w:instrText>
      </w:r>
      <w:r w:rsidRPr="00262E85">
        <w:rPr>
          <w:noProof/>
        </w:rPr>
      </w:r>
      <w:r w:rsidRPr="00262E85">
        <w:rPr>
          <w:noProof/>
        </w:rPr>
        <w:fldChar w:fldCharType="separate"/>
      </w:r>
      <w:r w:rsidR="00303227">
        <w:rPr>
          <w:noProof/>
        </w:rPr>
        <w:t>292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78</w:t>
      </w:r>
      <w:r>
        <w:rPr>
          <w:noProof/>
        </w:rPr>
        <w:noBreakHyphen/>
        <w:t>E—Statutory compensation schemes</w:t>
      </w:r>
      <w:r w:rsidRPr="00262E85">
        <w:rPr>
          <w:b w:val="0"/>
          <w:noProof/>
          <w:sz w:val="18"/>
        </w:rPr>
        <w:tab/>
      </w:r>
      <w:r w:rsidRPr="00262E85">
        <w:rPr>
          <w:b w:val="0"/>
          <w:noProof/>
          <w:sz w:val="18"/>
        </w:rPr>
        <w:fldChar w:fldCharType="begin"/>
      </w:r>
      <w:r w:rsidRPr="00262E85">
        <w:rPr>
          <w:b w:val="0"/>
          <w:noProof/>
          <w:sz w:val="18"/>
        </w:rPr>
        <w:instrText xml:space="preserve"> PAGEREF _Toc22113901 \h </w:instrText>
      </w:r>
      <w:r w:rsidRPr="00262E85">
        <w:rPr>
          <w:b w:val="0"/>
          <w:noProof/>
          <w:sz w:val="18"/>
        </w:rPr>
      </w:r>
      <w:r w:rsidRPr="00262E85">
        <w:rPr>
          <w:b w:val="0"/>
          <w:noProof/>
          <w:sz w:val="18"/>
        </w:rPr>
        <w:fldChar w:fldCharType="separate"/>
      </w:r>
      <w:r w:rsidR="00303227">
        <w:rPr>
          <w:b w:val="0"/>
          <w:noProof/>
          <w:sz w:val="18"/>
        </w:rPr>
        <w:t>292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95</w:t>
      </w:r>
      <w:r>
        <w:rPr>
          <w:noProof/>
        </w:rPr>
        <w:tab/>
        <w:t>GST on premiums etc. under statutory compensation schemes is exclusive of stamp duty</w:t>
      </w:r>
      <w:r w:rsidRPr="00262E85">
        <w:rPr>
          <w:noProof/>
        </w:rPr>
        <w:tab/>
      </w:r>
      <w:r w:rsidRPr="00262E85">
        <w:rPr>
          <w:noProof/>
        </w:rPr>
        <w:fldChar w:fldCharType="begin"/>
      </w:r>
      <w:r w:rsidRPr="00262E85">
        <w:rPr>
          <w:noProof/>
        </w:rPr>
        <w:instrText xml:space="preserve"> PAGEREF _Toc22113902 \h </w:instrText>
      </w:r>
      <w:r w:rsidRPr="00262E85">
        <w:rPr>
          <w:noProof/>
        </w:rPr>
      </w:r>
      <w:r w:rsidRPr="00262E85">
        <w:rPr>
          <w:noProof/>
        </w:rPr>
        <w:fldChar w:fldCharType="separate"/>
      </w:r>
      <w:r w:rsidR="00303227">
        <w:rPr>
          <w:noProof/>
        </w:rPr>
        <w:t>292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100</w:t>
      </w:r>
      <w:r>
        <w:rPr>
          <w:noProof/>
        </w:rPr>
        <w:tab/>
        <w:t>Settlements of claims for compensation under statutory compensation schemes</w:t>
      </w:r>
      <w:r w:rsidRPr="00262E85">
        <w:rPr>
          <w:noProof/>
        </w:rPr>
        <w:tab/>
      </w:r>
      <w:r w:rsidRPr="00262E85">
        <w:rPr>
          <w:noProof/>
        </w:rPr>
        <w:fldChar w:fldCharType="begin"/>
      </w:r>
      <w:r w:rsidRPr="00262E85">
        <w:rPr>
          <w:noProof/>
        </w:rPr>
        <w:instrText xml:space="preserve"> PAGEREF _Toc22113903 \h </w:instrText>
      </w:r>
      <w:r w:rsidRPr="00262E85">
        <w:rPr>
          <w:noProof/>
        </w:rPr>
      </w:r>
      <w:r w:rsidRPr="00262E85">
        <w:rPr>
          <w:noProof/>
        </w:rPr>
        <w:fldChar w:fldCharType="separate"/>
      </w:r>
      <w:r w:rsidR="00303227">
        <w:rPr>
          <w:noProof/>
        </w:rPr>
        <w:t>293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105</w:t>
      </w:r>
      <w:r>
        <w:rPr>
          <w:noProof/>
        </w:rPr>
        <w:tab/>
        <w:t xml:space="preserve">Meaning of </w:t>
      </w:r>
      <w:r w:rsidRPr="00F626FA">
        <w:rPr>
          <w:i/>
          <w:iCs/>
          <w:noProof/>
        </w:rPr>
        <w:t>statutory compensation scheme</w:t>
      </w:r>
      <w:r w:rsidRPr="00262E85">
        <w:rPr>
          <w:noProof/>
        </w:rPr>
        <w:tab/>
      </w:r>
      <w:r w:rsidRPr="00262E85">
        <w:rPr>
          <w:noProof/>
        </w:rPr>
        <w:fldChar w:fldCharType="begin"/>
      </w:r>
      <w:r w:rsidRPr="00262E85">
        <w:rPr>
          <w:noProof/>
        </w:rPr>
        <w:instrText xml:space="preserve"> PAGEREF _Toc22113904 \h </w:instrText>
      </w:r>
      <w:r w:rsidRPr="00262E85">
        <w:rPr>
          <w:noProof/>
        </w:rPr>
      </w:r>
      <w:r w:rsidRPr="00262E85">
        <w:rPr>
          <w:noProof/>
        </w:rPr>
        <w:fldChar w:fldCharType="separate"/>
      </w:r>
      <w:r w:rsidR="00303227">
        <w:rPr>
          <w:noProof/>
        </w:rPr>
        <w:t>294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78</w:t>
      </w:r>
      <w:r>
        <w:rPr>
          <w:noProof/>
        </w:rPr>
        <w:noBreakHyphen/>
        <w:t>F—Miscellaneous</w:t>
      </w:r>
      <w:r w:rsidRPr="00262E85">
        <w:rPr>
          <w:b w:val="0"/>
          <w:noProof/>
          <w:sz w:val="18"/>
        </w:rPr>
        <w:tab/>
      </w:r>
      <w:r w:rsidRPr="00262E85">
        <w:rPr>
          <w:b w:val="0"/>
          <w:noProof/>
          <w:sz w:val="18"/>
        </w:rPr>
        <w:fldChar w:fldCharType="begin"/>
      </w:r>
      <w:r w:rsidRPr="00262E85">
        <w:rPr>
          <w:b w:val="0"/>
          <w:noProof/>
          <w:sz w:val="18"/>
        </w:rPr>
        <w:instrText xml:space="preserve"> PAGEREF _Toc22113905 \h </w:instrText>
      </w:r>
      <w:r w:rsidRPr="00262E85">
        <w:rPr>
          <w:b w:val="0"/>
          <w:noProof/>
          <w:sz w:val="18"/>
        </w:rPr>
      </w:r>
      <w:r w:rsidRPr="00262E85">
        <w:rPr>
          <w:b w:val="0"/>
          <w:noProof/>
          <w:sz w:val="18"/>
        </w:rPr>
        <w:fldChar w:fldCharType="separate"/>
      </w:r>
      <w:r w:rsidR="00303227">
        <w:rPr>
          <w:b w:val="0"/>
          <w:noProof/>
          <w:sz w:val="18"/>
        </w:rPr>
        <w:t>294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110</w:t>
      </w:r>
      <w:r>
        <w:rPr>
          <w:noProof/>
        </w:rPr>
        <w:tab/>
        <w:t>Effect of judgments and court orders</w:t>
      </w:r>
      <w:r w:rsidRPr="00262E85">
        <w:rPr>
          <w:noProof/>
        </w:rPr>
        <w:tab/>
      </w:r>
      <w:r w:rsidRPr="00262E85">
        <w:rPr>
          <w:noProof/>
        </w:rPr>
        <w:fldChar w:fldCharType="begin"/>
      </w:r>
      <w:r w:rsidRPr="00262E85">
        <w:rPr>
          <w:noProof/>
        </w:rPr>
        <w:instrText xml:space="preserve"> PAGEREF _Toc22113906 \h </w:instrText>
      </w:r>
      <w:r w:rsidRPr="00262E85">
        <w:rPr>
          <w:noProof/>
        </w:rPr>
      </w:r>
      <w:r w:rsidRPr="00262E85">
        <w:rPr>
          <w:noProof/>
        </w:rPr>
        <w:fldChar w:fldCharType="separate"/>
      </w:r>
      <w:r w:rsidR="00303227">
        <w:rPr>
          <w:noProof/>
        </w:rPr>
        <w:t>294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115</w:t>
      </w:r>
      <w:r>
        <w:rPr>
          <w:noProof/>
        </w:rPr>
        <w:tab/>
        <w:t>Exclusion of certain Commonwealth, State or Territory insurance schemes</w:t>
      </w:r>
      <w:r w:rsidRPr="00262E85">
        <w:rPr>
          <w:noProof/>
        </w:rPr>
        <w:tab/>
      </w:r>
      <w:r w:rsidRPr="00262E85">
        <w:rPr>
          <w:noProof/>
        </w:rPr>
        <w:fldChar w:fldCharType="begin"/>
      </w:r>
      <w:r w:rsidRPr="00262E85">
        <w:rPr>
          <w:noProof/>
        </w:rPr>
        <w:instrText xml:space="preserve"> PAGEREF _Toc22113907 \h </w:instrText>
      </w:r>
      <w:r w:rsidRPr="00262E85">
        <w:rPr>
          <w:noProof/>
        </w:rPr>
      </w:r>
      <w:r w:rsidRPr="00262E85">
        <w:rPr>
          <w:noProof/>
        </w:rPr>
        <w:fldChar w:fldCharType="separate"/>
      </w:r>
      <w:r w:rsidR="00303227">
        <w:rPr>
          <w:noProof/>
        </w:rPr>
        <w:t>295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118</w:t>
      </w:r>
      <w:r>
        <w:rPr>
          <w:noProof/>
        </w:rPr>
        <w:tab/>
        <w:t>Portfolio transfers</w:t>
      </w:r>
      <w:r w:rsidRPr="00262E85">
        <w:rPr>
          <w:noProof/>
        </w:rPr>
        <w:tab/>
      </w:r>
      <w:r w:rsidRPr="00262E85">
        <w:rPr>
          <w:noProof/>
        </w:rPr>
        <w:fldChar w:fldCharType="begin"/>
      </w:r>
      <w:r w:rsidRPr="00262E85">
        <w:rPr>
          <w:noProof/>
        </w:rPr>
        <w:instrText xml:space="preserve"> PAGEREF _Toc22113908 \h </w:instrText>
      </w:r>
      <w:r w:rsidRPr="00262E85">
        <w:rPr>
          <w:noProof/>
        </w:rPr>
      </w:r>
      <w:r w:rsidRPr="00262E85">
        <w:rPr>
          <w:noProof/>
        </w:rPr>
        <w:fldChar w:fldCharType="separate"/>
      </w:r>
      <w:r w:rsidR="00303227">
        <w:rPr>
          <w:noProof/>
        </w:rPr>
        <w:t>295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78</w:t>
      </w:r>
      <w:r>
        <w:rPr>
          <w:noProof/>
        </w:rPr>
        <w:noBreakHyphen/>
        <w:t>120</w:t>
      </w:r>
      <w:r>
        <w:rPr>
          <w:noProof/>
        </w:rPr>
        <w:tab/>
        <w:t>HIH rescue package</w:t>
      </w:r>
      <w:r w:rsidRPr="00262E85">
        <w:rPr>
          <w:noProof/>
        </w:rPr>
        <w:tab/>
      </w:r>
      <w:r w:rsidRPr="00262E85">
        <w:rPr>
          <w:noProof/>
        </w:rPr>
        <w:fldChar w:fldCharType="begin"/>
      </w:r>
      <w:r w:rsidRPr="00262E85">
        <w:rPr>
          <w:noProof/>
        </w:rPr>
        <w:instrText xml:space="preserve"> PAGEREF _Toc22113909 \h </w:instrText>
      </w:r>
      <w:r w:rsidRPr="00262E85">
        <w:rPr>
          <w:noProof/>
        </w:rPr>
      </w:r>
      <w:r w:rsidRPr="00262E85">
        <w:rPr>
          <w:noProof/>
        </w:rPr>
        <w:fldChar w:fldCharType="separate"/>
      </w:r>
      <w:r w:rsidR="00303227">
        <w:rPr>
          <w:noProof/>
        </w:rPr>
        <w:t>296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79—Compulsory third party schemes</w:t>
      </w:r>
      <w:r w:rsidRPr="00262E85">
        <w:rPr>
          <w:b w:val="0"/>
          <w:noProof/>
          <w:sz w:val="18"/>
        </w:rPr>
        <w:tab/>
      </w:r>
      <w:r w:rsidRPr="00262E85">
        <w:rPr>
          <w:b w:val="0"/>
          <w:noProof/>
          <w:sz w:val="18"/>
        </w:rPr>
        <w:fldChar w:fldCharType="begin"/>
      </w:r>
      <w:r w:rsidRPr="00262E85">
        <w:rPr>
          <w:b w:val="0"/>
          <w:noProof/>
          <w:sz w:val="18"/>
        </w:rPr>
        <w:instrText xml:space="preserve"> PAGEREF _Toc22113910 \h </w:instrText>
      </w:r>
      <w:r w:rsidRPr="00262E85">
        <w:rPr>
          <w:b w:val="0"/>
          <w:noProof/>
          <w:sz w:val="18"/>
        </w:rPr>
      </w:r>
      <w:r w:rsidRPr="00262E85">
        <w:rPr>
          <w:b w:val="0"/>
          <w:noProof/>
          <w:sz w:val="18"/>
        </w:rPr>
        <w:fldChar w:fldCharType="separate"/>
      </w:r>
      <w:r w:rsidR="00303227">
        <w:rPr>
          <w:b w:val="0"/>
          <w:noProof/>
          <w:sz w:val="18"/>
        </w:rPr>
        <w:t>298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_Toc22113911 \h </w:instrText>
      </w:r>
      <w:r w:rsidRPr="00262E85">
        <w:rPr>
          <w:noProof/>
        </w:rPr>
      </w:r>
      <w:r w:rsidRPr="00262E85">
        <w:rPr>
          <w:noProof/>
        </w:rPr>
        <w:fldChar w:fldCharType="separate"/>
      </w:r>
      <w:r w:rsidR="00303227">
        <w:rPr>
          <w:noProof/>
        </w:rPr>
        <w:t>298</w:t>
      </w:r>
      <w:r w:rsidRPr="00262E85">
        <w:rPr>
          <w:noProof/>
        </w:rPr>
        <w:fldChar w:fldCharType="end"/>
      </w:r>
    </w:p>
    <w:p w:rsidR="00262E85" w:rsidRDefault="00262E85" w:rsidP="00B36CED">
      <w:pPr>
        <w:pStyle w:val="TOC4"/>
        <w:keepNext/>
        <w:rPr>
          <w:rFonts w:asciiTheme="minorHAnsi" w:eastAsiaTheme="minorEastAsia" w:hAnsiTheme="minorHAnsi" w:cstheme="minorBidi"/>
          <w:b w:val="0"/>
          <w:noProof/>
          <w:kern w:val="0"/>
          <w:sz w:val="22"/>
          <w:szCs w:val="22"/>
        </w:rPr>
      </w:pPr>
      <w:r>
        <w:rPr>
          <w:noProof/>
        </w:rPr>
        <w:t>Subdivision 79</w:t>
      </w:r>
      <w:r>
        <w:rPr>
          <w:noProof/>
        </w:rPr>
        <w:noBreakHyphen/>
        <w:t>A—Modified application of Division 78 to certain compulsory third party scheme payments and supplies under insurance policies</w:t>
      </w:r>
      <w:r w:rsidRPr="00262E85">
        <w:rPr>
          <w:b w:val="0"/>
          <w:noProof/>
          <w:sz w:val="18"/>
        </w:rPr>
        <w:tab/>
      </w:r>
      <w:r w:rsidRPr="00262E85">
        <w:rPr>
          <w:b w:val="0"/>
          <w:noProof/>
          <w:sz w:val="18"/>
        </w:rPr>
        <w:fldChar w:fldCharType="begin"/>
      </w:r>
      <w:r w:rsidRPr="00262E85">
        <w:rPr>
          <w:b w:val="0"/>
          <w:noProof/>
          <w:sz w:val="18"/>
        </w:rPr>
        <w:instrText xml:space="preserve"> PAGEREF _Toc22113912 \h </w:instrText>
      </w:r>
      <w:r w:rsidRPr="00262E85">
        <w:rPr>
          <w:b w:val="0"/>
          <w:noProof/>
          <w:sz w:val="18"/>
        </w:rPr>
      </w:r>
      <w:r w:rsidRPr="00262E85">
        <w:rPr>
          <w:b w:val="0"/>
          <w:noProof/>
          <w:sz w:val="18"/>
        </w:rPr>
        <w:fldChar w:fldCharType="separate"/>
      </w:r>
      <w:r w:rsidR="00303227">
        <w:rPr>
          <w:b w:val="0"/>
          <w:noProof/>
          <w:sz w:val="18"/>
        </w:rPr>
        <w:t>299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5</w:t>
      </w:r>
      <w:r>
        <w:rPr>
          <w:noProof/>
        </w:rPr>
        <w:tab/>
        <w:t>Application of sections 78</w:t>
      </w:r>
      <w:r>
        <w:rPr>
          <w:noProof/>
        </w:rPr>
        <w:noBreakHyphen/>
        <w:t>10 and 78</w:t>
      </w:r>
      <w:r>
        <w:rPr>
          <w:noProof/>
        </w:rPr>
        <w:noBreakHyphen/>
        <w:t>15 (about decreasing adjustments) where premium selection test is satisfied</w:t>
      </w:r>
      <w:r w:rsidRPr="00262E85">
        <w:rPr>
          <w:noProof/>
        </w:rPr>
        <w:tab/>
      </w:r>
      <w:r w:rsidRPr="00262E85">
        <w:rPr>
          <w:noProof/>
        </w:rPr>
        <w:fldChar w:fldCharType="begin"/>
      </w:r>
      <w:r w:rsidRPr="00262E85">
        <w:rPr>
          <w:noProof/>
        </w:rPr>
        <w:instrText xml:space="preserve"> PAGEREF _Toc22113913 \h </w:instrText>
      </w:r>
      <w:r w:rsidRPr="00262E85">
        <w:rPr>
          <w:noProof/>
        </w:rPr>
      </w:r>
      <w:r w:rsidRPr="00262E85">
        <w:rPr>
          <w:noProof/>
        </w:rPr>
        <w:fldChar w:fldCharType="separate"/>
      </w:r>
      <w:r w:rsidR="00303227">
        <w:rPr>
          <w:noProof/>
        </w:rPr>
        <w:t>299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10</w:t>
      </w:r>
      <w:r>
        <w:rPr>
          <w:noProof/>
        </w:rPr>
        <w:tab/>
        <w:t>Adjustment where operator becomes aware that correct input tax credit situation differs from basis on which premium selection test was satisfied</w:t>
      </w:r>
      <w:r w:rsidRPr="00262E85">
        <w:rPr>
          <w:noProof/>
        </w:rPr>
        <w:tab/>
      </w:r>
      <w:r w:rsidRPr="00262E85">
        <w:rPr>
          <w:noProof/>
        </w:rPr>
        <w:fldChar w:fldCharType="begin"/>
      </w:r>
      <w:r w:rsidRPr="00262E85">
        <w:rPr>
          <w:noProof/>
        </w:rPr>
        <w:instrText xml:space="preserve"> PAGEREF _Toc22113914 \h </w:instrText>
      </w:r>
      <w:r w:rsidRPr="00262E85">
        <w:rPr>
          <w:noProof/>
        </w:rPr>
      </w:r>
      <w:r w:rsidRPr="00262E85">
        <w:rPr>
          <w:noProof/>
        </w:rPr>
        <w:fldChar w:fldCharType="separate"/>
      </w:r>
      <w:r w:rsidR="00303227">
        <w:rPr>
          <w:noProof/>
        </w:rPr>
        <w:t>300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15</w:t>
      </w:r>
      <w:r>
        <w:rPr>
          <w:noProof/>
        </w:rPr>
        <w:tab/>
        <w:t>Application of sections 78</w:t>
      </w:r>
      <w:r>
        <w:rPr>
          <w:noProof/>
        </w:rPr>
        <w:noBreakHyphen/>
        <w:t>10 and 78</w:t>
      </w:r>
      <w:r>
        <w:rPr>
          <w:noProof/>
        </w:rPr>
        <w:noBreakHyphen/>
        <w:t>15 (about decreasing adjustments) where sole operator election to use average input tax credit entitlement</w:t>
      </w:r>
      <w:r w:rsidRPr="00262E85">
        <w:rPr>
          <w:noProof/>
        </w:rPr>
        <w:tab/>
      </w:r>
      <w:r w:rsidRPr="00262E85">
        <w:rPr>
          <w:noProof/>
        </w:rPr>
        <w:fldChar w:fldCharType="begin"/>
      </w:r>
      <w:r w:rsidRPr="00262E85">
        <w:rPr>
          <w:noProof/>
        </w:rPr>
        <w:instrText xml:space="preserve"> PAGEREF _Toc22113915 \h </w:instrText>
      </w:r>
      <w:r w:rsidRPr="00262E85">
        <w:rPr>
          <w:noProof/>
        </w:rPr>
      </w:r>
      <w:r w:rsidRPr="00262E85">
        <w:rPr>
          <w:noProof/>
        </w:rPr>
        <w:fldChar w:fldCharType="separate"/>
      </w:r>
      <w:r w:rsidR="00303227">
        <w:rPr>
          <w:noProof/>
        </w:rPr>
        <w:t>302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20</w:t>
      </w:r>
      <w:r>
        <w:rPr>
          <w:noProof/>
        </w:rPr>
        <w:tab/>
        <w:t>Extension of various references in Division 78 to rights of subrogation to cover other rights of recovery</w:t>
      </w:r>
      <w:r w:rsidRPr="00262E85">
        <w:rPr>
          <w:noProof/>
        </w:rPr>
        <w:tab/>
      </w:r>
      <w:r w:rsidRPr="00262E85">
        <w:rPr>
          <w:noProof/>
        </w:rPr>
        <w:fldChar w:fldCharType="begin"/>
      </w:r>
      <w:r w:rsidRPr="00262E85">
        <w:rPr>
          <w:noProof/>
        </w:rPr>
        <w:instrText xml:space="preserve"> PAGEREF _Toc22113916 \h </w:instrText>
      </w:r>
      <w:r w:rsidRPr="00262E85">
        <w:rPr>
          <w:noProof/>
        </w:rPr>
      </w:r>
      <w:r w:rsidRPr="00262E85">
        <w:rPr>
          <w:noProof/>
        </w:rPr>
        <w:fldChar w:fldCharType="separate"/>
      </w:r>
      <w:r w:rsidR="00303227">
        <w:rPr>
          <w:noProof/>
        </w:rPr>
        <w:t>303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79</w:t>
      </w:r>
      <w:r>
        <w:rPr>
          <w:noProof/>
        </w:rPr>
        <w:noBreakHyphen/>
        <w:t>B—Extension of Division 78 to cover certain compulsory third party scheme payments and supplies connected with, but not under, insurance policies</w:t>
      </w:r>
      <w:r w:rsidRPr="00262E85">
        <w:rPr>
          <w:b w:val="0"/>
          <w:noProof/>
          <w:sz w:val="18"/>
        </w:rPr>
        <w:tab/>
      </w:r>
      <w:r w:rsidRPr="00262E85">
        <w:rPr>
          <w:b w:val="0"/>
          <w:noProof/>
          <w:sz w:val="18"/>
        </w:rPr>
        <w:fldChar w:fldCharType="begin"/>
      </w:r>
      <w:r w:rsidRPr="00262E85">
        <w:rPr>
          <w:b w:val="0"/>
          <w:noProof/>
          <w:sz w:val="18"/>
        </w:rPr>
        <w:instrText xml:space="preserve"> PAGEREF _Toc22113917 \h </w:instrText>
      </w:r>
      <w:r w:rsidRPr="00262E85">
        <w:rPr>
          <w:b w:val="0"/>
          <w:noProof/>
          <w:sz w:val="18"/>
        </w:rPr>
      </w:r>
      <w:r w:rsidRPr="00262E85">
        <w:rPr>
          <w:b w:val="0"/>
          <w:noProof/>
          <w:sz w:val="18"/>
        </w:rPr>
        <w:fldChar w:fldCharType="separate"/>
      </w:r>
      <w:r w:rsidR="00303227">
        <w:rPr>
          <w:b w:val="0"/>
          <w:noProof/>
          <w:sz w:val="18"/>
        </w:rPr>
        <w:t>304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25</w:t>
      </w:r>
      <w:r>
        <w:rPr>
          <w:noProof/>
        </w:rPr>
        <w:tab/>
        <w:t xml:space="preserve">Meaning of </w:t>
      </w:r>
      <w:r w:rsidRPr="00F626FA">
        <w:rPr>
          <w:i/>
          <w:noProof/>
        </w:rPr>
        <w:t>CTP hybrid payment or supply</w:t>
      </w:r>
      <w:r w:rsidRPr="00262E85">
        <w:rPr>
          <w:noProof/>
        </w:rPr>
        <w:tab/>
      </w:r>
      <w:r w:rsidRPr="00262E85">
        <w:rPr>
          <w:noProof/>
        </w:rPr>
        <w:fldChar w:fldCharType="begin"/>
      </w:r>
      <w:r w:rsidRPr="00262E85">
        <w:rPr>
          <w:noProof/>
        </w:rPr>
        <w:instrText xml:space="preserve"> PAGEREF _Toc22113918 \h </w:instrText>
      </w:r>
      <w:r w:rsidRPr="00262E85">
        <w:rPr>
          <w:noProof/>
        </w:rPr>
      </w:r>
      <w:r w:rsidRPr="00262E85">
        <w:rPr>
          <w:noProof/>
        </w:rPr>
        <w:fldChar w:fldCharType="separate"/>
      </w:r>
      <w:r w:rsidR="00303227">
        <w:rPr>
          <w:noProof/>
        </w:rPr>
        <w:t>304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30</w:t>
      </w:r>
      <w:r>
        <w:rPr>
          <w:noProof/>
        </w:rPr>
        <w:tab/>
        <w:t>Application of Division 78</w:t>
      </w:r>
      <w:r w:rsidRPr="00262E85">
        <w:rPr>
          <w:noProof/>
        </w:rPr>
        <w:tab/>
      </w:r>
      <w:r w:rsidRPr="00262E85">
        <w:rPr>
          <w:noProof/>
        </w:rPr>
        <w:fldChar w:fldCharType="begin"/>
      </w:r>
      <w:r w:rsidRPr="00262E85">
        <w:rPr>
          <w:noProof/>
        </w:rPr>
        <w:instrText xml:space="preserve"> PAGEREF _Toc22113919 \h </w:instrText>
      </w:r>
      <w:r w:rsidRPr="00262E85">
        <w:rPr>
          <w:noProof/>
        </w:rPr>
      </w:r>
      <w:r w:rsidRPr="00262E85">
        <w:rPr>
          <w:noProof/>
        </w:rPr>
        <w:fldChar w:fldCharType="separate"/>
      </w:r>
      <w:r w:rsidR="00303227">
        <w:rPr>
          <w:noProof/>
        </w:rPr>
        <w:t>305</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79</w:t>
      </w:r>
      <w:r>
        <w:rPr>
          <w:noProof/>
        </w:rPr>
        <w:noBreakHyphen/>
        <w:t>C—Other payments and supplies under compulsory third party schemes</w:t>
      </w:r>
      <w:r w:rsidRPr="00262E85">
        <w:rPr>
          <w:b w:val="0"/>
          <w:noProof/>
          <w:sz w:val="18"/>
        </w:rPr>
        <w:tab/>
      </w:r>
      <w:r w:rsidRPr="00262E85">
        <w:rPr>
          <w:b w:val="0"/>
          <w:noProof/>
          <w:sz w:val="18"/>
        </w:rPr>
        <w:fldChar w:fldCharType="begin"/>
      </w:r>
      <w:r w:rsidRPr="00262E85">
        <w:rPr>
          <w:b w:val="0"/>
          <w:noProof/>
          <w:sz w:val="18"/>
        </w:rPr>
        <w:instrText xml:space="preserve"> PAGEREF _Toc22113920 \h </w:instrText>
      </w:r>
      <w:r w:rsidRPr="00262E85">
        <w:rPr>
          <w:b w:val="0"/>
          <w:noProof/>
          <w:sz w:val="18"/>
        </w:rPr>
      </w:r>
      <w:r w:rsidRPr="00262E85">
        <w:rPr>
          <w:b w:val="0"/>
          <w:noProof/>
          <w:sz w:val="18"/>
        </w:rPr>
        <w:fldChar w:fldCharType="separate"/>
      </w:r>
      <w:r w:rsidR="00303227">
        <w:rPr>
          <w:b w:val="0"/>
          <w:noProof/>
          <w:sz w:val="18"/>
        </w:rPr>
        <w:t>305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35</w:t>
      </w:r>
      <w:r>
        <w:rPr>
          <w:noProof/>
        </w:rPr>
        <w:tab/>
        <w:t xml:space="preserve">Meaning of </w:t>
      </w:r>
      <w:r w:rsidRPr="00F626FA">
        <w:rPr>
          <w:i/>
          <w:noProof/>
        </w:rPr>
        <w:t xml:space="preserve">CTP compensation or ancillary payment or supply </w:t>
      </w:r>
      <w:r>
        <w:rPr>
          <w:noProof/>
        </w:rPr>
        <w:t>etc.</w:t>
      </w:r>
      <w:r w:rsidRPr="00262E85">
        <w:rPr>
          <w:noProof/>
        </w:rPr>
        <w:tab/>
      </w:r>
      <w:r w:rsidRPr="00262E85">
        <w:rPr>
          <w:noProof/>
        </w:rPr>
        <w:fldChar w:fldCharType="begin"/>
      </w:r>
      <w:r w:rsidRPr="00262E85">
        <w:rPr>
          <w:noProof/>
        </w:rPr>
        <w:instrText xml:space="preserve"> PAGEREF _Toc22113921 \h </w:instrText>
      </w:r>
      <w:r w:rsidRPr="00262E85">
        <w:rPr>
          <w:noProof/>
        </w:rPr>
      </w:r>
      <w:r w:rsidRPr="00262E85">
        <w:rPr>
          <w:noProof/>
        </w:rPr>
        <w:fldChar w:fldCharType="separate"/>
      </w:r>
      <w:r w:rsidR="00303227">
        <w:rPr>
          <w:noProof/>
        </w:rPr>
        <w:t>305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40</w:t>
      </w:r>
      <w:r>
        <w:rPr>
          <w:noProof/>
        </w:rPr>
        <w:tab/>
        <w:t>GST on CTP premiums is exclusive of stamp duty</w:t>
      </w:r>
      <w:r w:rsidRPr="00262E85">
        <w:rPr>
          <w:noProof/>
        </w:rPr>
        <w:tab/>
      </w:r>
      <w:r w:rsidRPr="00262E85">
        <w:rPr>
          <w:noProof/>
        </w:rPr>
        <w:fldChar w:fldCharType="begin"/>
      </w:r>
      <w:r w:rsidRPr="00262E85">
        <w:rPr>
          <w:noProof/>
        </w:rPr>
        <w:instrText xml:space="preserve"> PAGEREF _Toc22113922 \h </w:instrText>
      </w:r>
      <w:r w:rsidRPr="00262E85">
        <w:rPr>
          <w:noProof/>
        </w:rPr>
      </w:r>
      <w:r w:rsidRPr="00262E85">
        <w:rPr>
          <w:noProof/>
        </w:rPr>
        <w:fldChar w:fldCharType="separate"/>
      </w:r>
      <w:r w:rsidR="00303227">
        <w:rPr>
          <w:noProof/>
        </w:rPr>
        <w:t>306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45</w:t>
      </w:r>
      <w:r>
        <w:rPr>
          <w:noProof/>
        </w:rPr>
        <w:tab/>
        <w:t>Exclusion of certain compulsory third party schemes</w:t>
      </w:r>
      <w:r w:rsidRPr="00262E85">
        <w:rPr>
          <w:noProof/>
        </w:rPr>
        <w:tab/>
      </w:r>
      <w:r w:rsidRPr="00262E85">
        <w:rPr>
          <w:noProof/>
        </w:rPr>
        <w:fldChar w:fldCharType="begin"/>
      </w:r>
      <w:r w:rsidRPr="00262E85">
        <w:rPr>
          <w:noProof/>
        </w:rPr>
        <w:instrText xml:space="preserve"> PAGEREF _Toc22113923 \h </w:instrText>
      </w:r>
      <w:r w:rsidRPr="00262E85">
        <w:rPr>
          <w:noProof/>
        </w:rPr>
      </w:r>
      <w:r w:rsidRPr="00262E85">
        <w:rPr>
          <w:noProof/>
        </w:rPr>
        <w:fldChar w:fldCharType="separate"/>
      </w:r>
      <w:r w:rsidR="00303227">
        <w:rPr>
          <w:noProof/>
        </w:rPr>
        <w:t>307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50</w:t>
      </w:r>
      <w:r>
        <w:rPr>
          <w:noProof/>
        </w:rPr>
        <w:tab/>
        <w:t>Decreasing adjustments for CTP compensation or ancillary payments or supplies</w:t>
      </w:r>
      <w:r w:rsidRPr="00262E85">
        <w:rPr>
          <w:noProof/>
        </w:rPr>
        <w:tab/>
      </w:r>
      <w:r w:rsidRPr="00262E85">
        <w:rPr>
          <w:noProof/>
        </w:rPr>
        <w:fldChar w:fldCharType="begin"/>
      </w:r>
      <w:r w:rsidRPr="00262E85">
        <w:rPr>
          <w:noProof/>
        </w:rPr>
        <w:instrText xml:space="preserve"> PAGEREF _Toc22113924 \h </w:instrText>
      </w:r>
      <w:r w:rsidRPr="00262E85">
        <w:rPr>
          <w:noProof/>
        </w:rPr>
      </w:r>
      <w:r w:rsidRPr="00262E85">
        <w:rPr>
          <w:noProof/>
        </w:rPr>
        <w:fldChar w:fldCharType="separate"/>
      </w:r>
      <w:r w:rsidR="00303227">
        <w:rPr>
          <w:noProof/>
        </w:rPr>
        <w:t>307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55</w:t>
      </w:r>
      <w:r>
        <w:rPr>
          <w:noProof/>
        </w:rPr>
        <w:tab/>
        <w:t>Increasing adjustments for payments of excess etc. under compulsory third party schemes</w:t>
      </w:r>
      <w:r w:rsidRPr="00262E85">
        <w:rPr>
          <w:noProof/>
        </w:rPr>
        <w:tab/>
      </w:r>
      <w:r w:rsidRPr="00262E85">
        <w:rPr>
          <w:noProof/>
        </w:rPr>
        <w:fldChar w:fldCharType="begin"/>
      </w:r>
      <w:r w:rsidRPr="00262E85">
        <w:rPr>
          <w:noProof/>
        </w:rPr>
        <w:instrText xml:space="preserve"> PAGEREF _Toc22113925 \h </w:instrText>
      </w:r>
      <w:r w:rsidRPr="00262E85">
        <w:rPr>
          <w:noProof/>
        </w:rPr>
      </w:r>
      <w:r w:rsidRPr="00262E85">
        <w:rPr>
          <w:noProof/>
        </w:rPr>
        <w:fldChar w:fldCharType="separate"/>
      </w:r>
      <w:r w:rsidR="00303227">
        <w:rPr>
          <w:noProof/>
        </w:rPr>
        <w:t>307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60</w:t>
      </w:r>
      <w:r>
        <w:rPr>
          <w:noProof/>
        </w:rPr>
        <w:tab/>
        <w:t>Effect of settlements and payments under compulsory third party schemes</w:t>
      </w:r>
      <w:r w:rsidRPr="00262E85">
        <w:rPr>
          <w:noProof/>
        </w:rPr>
        <w:tab/>
      </w:r>
      <w:r w:rsidRPr="00262E85">
        <w:rPr>
          <w:noProof/>
        </w:rPr>
        <w:fldChar w:fldCharType="begin"/>
      </w:r>
      <w:r w:rsidRPr="00262E85">
        <w:rPr>
          <w:noProof/>
        </w:rPr>
        <w:instrText xml:space="preserve"> PAGEREF _Toc22113926 \h </w:instrText>
      </w:r>
      <w:r w:rsidRPr="00262E85">
        <w:rPr>
          <w:noProof/>
        </w:rPr>
      </w:r>
      <w:r w:rsidRPr="00262E85">
        <w:rPr>
          <w:noProof/>
        </w:rPr>
        <w:fldChar w:fldCharType="separate"/>
      </w:r>
      <w:r w:rsidR="00303227">
        <w:rPr>
          <w:noProof/>
        </w:rPr>
        <w:t>308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65</w:t>
      </w:r>
      <w:r>
        <w:rPr>
          <w:noProof/>
        </w:rPr>
        <w:tab/>
        <w:t>Taxable supplies relating to recovery by operators of compulsory third party schemes</w:t>
      </w:r>
      <w:r w:rsidRPr="00262E85">
        <w:rPr>
          <w:noProof/>
        </w:rPr>
        <w:tab/>
      </w:r>
      <w:r w:rsidRPr="00262E85">
        <w:rPr>
          <w:noProof/>
        </w:rPr>
        <w:fldChar w:fldCharType="begin"/>
      </w:r>
      <w:r w:rsidRPr="00262E85">
        <w:rPr>
          <w:noProof/>
        </w:rPr>
        <w:instrText xml:space="preserve"> PAGEREF _Toc22113927 \h </w:instrText>
      </w:r>
      <w:r w:rsidRPr="00262E85">
        <w:rPr>
          <w:noProof/>
        </w:rPr>
      </w:r>
      <w:r w:rsidRPr="00262E85">
        <w:rPr>
          <w:noProof/>
        </w:rPr>
        <w:fldChar w:fldCharType="separate"/>
      </w:r>
      <w:r w:rsidR="00303227">
        <w:rPr>
          <w:noProof/>
        </w:rPr>
        <w:t>309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70</w:t>
      </w:r>
      <w:r>
        <w:rPr>
          <w:noProof/>
        </w:rPr>
        <w:tab/>
        <w:t>Adjustment events relating to decreasing adjustments for operators of compulsory third party schemes</w:t>
      </w:r>
      <w:r w:rsidRPr="00262E85">
        <w:rPr>
          <w:noProof/>
        </w:rPr>
        <w:tab/>
      </w:r>
      <w:r w:rsidRPr="00262E85">
        <w:rPr>
          <w:noProof/>
        </w:rPr>
        <w:fldChar w:fldCharType="begin"/>
      </w:r>
      <w:r w:rsidRPr="00262E85">
        <w:rPr>
          <w:noProof/>
        </w:rPr>
        <w:instrText xml:space="preserve"> PAGEREF _Toc22113928 \h </w:instrText>
      </w:r>
      <w:r w:rsidRPr="00262E85">
        <w:rPr>
          <w:noProof/>
        </w:rPr>
      </w:r>
      <w:r w:rsidRPr="00262E85">
        <w:rPr>
          <w:noProof/>
        </w:rPr>
        <w:fldChar w:fldCharType="separate"/>
      </w:r>
      <w:r w:rsidR="00303227">
        <w:rPr>
          <w:noProof/>
        </w:rPr>
        <w:t>310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75</w:t>
      </w:r>
      <w:r>
        <w:rPr>
          <w:noProof/>
        </w:rPr>
        <w:tab/>
        <w:t>Adjustment events relating to increasing adjustments under section 79</w:t>
      </w:r>
      <w:r>
        <w:rPr>
          <w:noProof/>
        </w:rPr>
        <w:noBreakHyphen/>
        <w:t>55</w:t>
      </w:r>
      <w:r w:rsidRPr="00262E85">
        <w:rPr>
          <w:noProof/>
        </w:rPr>
        <w:tab/>
      </w:r>
      <w:r w:rsidRPr="00262E85">
        <w:rPr>
          <w:noProof/>
        </w:rPr>
        <w:fldChar w:fldCharType="begin"/>
      </w:r>
      <w:r w:rsidRPr="00262E85">
        <w:rPr>
          <w:noProof/>
        </w:rPr>
        <w:instrText xml:space="preserve"> PAGEREF _Toc22113929 \h </w:instrText>
      </w:r>
      <w:r w:rsidRPr="00262E85">
        <w:rPr>
          <w:noProof/>
        </w:rPr>
      </w:r>
      <w:r w:rsidRPr="00262E85">
        <w:rPr>
          <w:noProof/>
        </w:rPr>
        <w:fldChar w:fldCharType="separate"/>
      </w:r>
      <w:r w:rsidR="00303227">
        <w:rPr>
          <w:noProof/>
        </w:rPr>
        <w:t>311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80</w:t>
      </w:r>
      <w:r>
        <w:rPr>
          <w:noProof/>
        </w:rPr>
        <w:tab/>
        <w:t>Payments of excess under compulsory third party schemes are not consideration for supplies</w:t>
      </w:r>
      <w:r w:rsidRPr="00262E85">
        <w:rPr>
          <w:noProof/>
        </w:rPr>
        <w:tab/>
      </w:r>
      <w:r w:rsidRPr="00262E85">
        <w:rPr>
          <w:noProof/>
        </w:rPr>
        <w:fldChar w:fldCharType="begin"/>
      </w:r>
      <w:r w:rsidRPr="00262E85">
        <w:rPr>
          <w:noProof/>
        </w:rPr>
        <w:instrText xml:space="preserve"> PAGEREF _Toc22113930 \h </w:instrText>
      </w:r>
      <w:r w:rsidRPr="00262E85">
        <w:rPr>
          <w:noProof/>
        </w:rPr>
      </w:r>
      <w:r w:rsidRPr="00262E85">
        <w:rPr>
          <w:noProof/>
        </w:rPr>
        <w:fldChar w:fldCharType="separate"/>
      </w:r>
      <w:r w:rsidR="00303227">
        <w:rPr>
          <w:noProof/>
        </w:rPr>
        <w:t>311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85</w:t>
      </w:r>
      <w:r>
        <w:rPr>
          <w:noProof/>
        </w:rPr>
        <w:tab/>
        <w:t>Supplies of goods to operators in the course of settling claims</w:t>
      </w:r>
      <w:r w:rsidRPr="00262E85">
        <w:rPr>
          <w:noProof/>
        </w:rPr>
        <w:tab/>
      </w:r>
      <w:r w:rsidRPr="00262E85">
        <w:rPr>
          <w:noProof/>
        </w:rPr>
        <w:fldChar w:fldCharType="begin"/>
      </w:r>
      <w:r w:rsidRPr="00262E85">
        <w:rPr>
          <w:noProof/>
        </w:rPr>
        <w:instrText xml:space="preserve"> PAGEREF _Toc22113931 \h </w:instrText>
      </w:r>
      <w:r w:rsidRPr="00262E85">
        <w:rPr>
          <w:noProof/>
        </w:rPr>
      </w:r>
      <w:r w:rsidRPr="00262E85">
        <w:rPr>
          <w:noProof/>
        </w:rPr>
        <w:fldChar w:fldCharType="separate"/>
      </w:r>
      <w:r w:rsidR="00303227">
        <w:rPr>
          <w:noProof/>
        </w:rPr>
        <w:t>311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90</w:t>
      </w:r>
      <w:r>
        <w:rPr>
          <w:noProof/>
        </w:rPr>
        <w:tab/>
        <w:t>Effect of judgments and court orders</w:t>
      </w:r>
      <w:r w:rsidRPr="00262E85">
        <w:rPr>
          <w:noProof/>
        </w:rPr>
        <w:tab/>
      </w:r>
      <w:r w:rsidRPr="00262E85">
        <w:rPr>
          <w:noProof/>
        </w:rPr>
        <w:fldChar w:fldCharType="begin"/>
      </w:r>
      <w:r w:rsidRPr="00262E85">
        <w:rPr>
          <w:noProof/>
        </w:rPr>
        <w:instrText xml:space="preserve"> PAGEREF _Toc22113932 \h </w:instrText>
      </w:r>
      <w:r w:rsidRPr="00262E85">
        <w:rPr>
          <w:noProof/>
        </w:rPr>
      </w:r>
      <w:r w:rsidRPr="00262E85">
        <w:rPr>
          <w:noProof/>
        </w:rPr>
        <w:fldChar w:fldCharType="separate"/>
      </w:r>
      <w:r w:rsidR="00303227">
        <w:rPr>
          <w:noProof/>
        </w:rPr>
        <w:t>312</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79</w:t>
      </w:r>
      <w:r>
        <w:rPr>
          <w:noProof/>
        </w:rPr>
        <w:noBreakHyphen/>
        <w:t>D—Compulsory third party scheme decreasing adjustments worked out using applicable average input tax credit fraction</w:t>
      </w:r>
      <w:r w:rsidRPr="00262E85">
        <w:rPr>
          <w:b w:val="0"/>
          <w:noProof/>
          <w:sz w:val="18"/>
        </w:rPr>
        <w:tab/>
      </w:r>
      <w:r w:rsidRPr="00262E85">
        <w:rPr>
          <w:b w:val="0"/>
          <w:noProof/>
          <w:sz w:val="18"/>
        </w:rPr>
        <w:fldChar w:fldCharType="begin"/>
      </w:r>
      <w:r w:rsidRPr="00262E85">
        <w:rPr>
          <w:b w:val="0"/>
          <w:noProof/>
          <w:sz w:val="18"/>
        </w:rPr>
        <w:instrText xml:space="preserve"> PAGEREF _Toc22113933 \h </w:instrText>
      </w:r>
      <w:r w:rsidRPr="00262E85">
        <w:rPr>
          <w:b w:val="0"/>
          <w:noProof/>
          <w:sz w:val="18"/>
        </w:rPr>
      </w:r>
      <w:r w:rsidRPr="00262E85">
        <w:rPr>
          <w:b w:val="0"/>
          <w:noProof/>
          <w:sz w:val="18"/>
        </w:rPr>
        <w:fldChar w:fldCharType="separate"/>
      </w:r>
      <w:r w:rsidR="00303227">
        <w:rPr>
          <w:b w:val="0"/>
          <w:noProof/>
          <w:sz w:val="18"/>
        </w:rPr>
        <w:t>313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95</w:t>
      </w:r>
      <w:r>
        <w:rPr>
          <w:noProof/>
        </w:rPr>
        <w:tab/>
        <w:t>How to work out decreasing adjustments using the applicable average input tax credit fraction</w:t>
      </w:r>
      <w:r w:rsidRPr="00262E85">
        <w:rPr>
          <w:noProof/>
        </w:rPr>
        <w:tab/>
      </w:r>
      <w:r w:rsidRPr="00262E85">
        <w:rPr>
          <w:noProof/>
        </w:rPr>
        <w:fldChar w:fldCharType="begin"/>
      </w:r>
      <w:r w:rsidRPr="00262E85">
        <w:rPr>
          <w:noProof/>
        </w:rPr>
        <w:instrText xml:space="preserve"> PAGEREF _Toc22113934 \h </w:instrText>
      </w:r>
      <w:r w:rsidRPr="00262E85">
        <w:rPr>
          <w:noProof/>
        </w:rPr>
      </w:r>
      <w:r w:rsidRPr="00262E85">
        <w:rPr>
          <w:noProof/>
        </w:rPr>
        <w:fldChar w:fldCharType="separate"/>
      </w:r>
      <w:r w:rsidR="00303227">
        <w:rPr>
          <w:noProof/>
        </w:rPr>
        <w:t>313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79</w:t>
      </w:r>
      <w:r>
        <w:rPr>
          <w:noProof/>
        </w:rPr>
        <w:noBreakHyphen/>
        <w:t>100</w:t>
      </w:r>
      <w:r>
        <w:rPr>
          <w:noProof/>
        </w:rPr>
        <w:tab/>
        <w:t xml:space="preserve">Meaning of </w:t>
      </w:r>
      <w:r w:rsidRPr="00F626FA">
        <w:rPr>
          <w:i/>
          <w:noProof/>
        </w:rPr>
        <w:t>average input tax credit fraction</w:t>
      </w:r>
      <w:r w:rsidRPr="00262E85">
        <w:rPr>
          <w:noProof/>
        </w:rPr>
        <w:tab/>
      </w:r>
      <w:r w:rsidRPr="00262E85">
        <w:rPr>
          <w:noProof/>
        </w:rPr>
        <w:fldChar w:fldCharType="begin"/>
      </w:r>
      <w:r w:rsidRPr="00262E85">
        <w:rPr>
          <w:noProof/>
        </w:rPr>
        <w:instrText xml:space="preserve"> PAGEREF _Toc22113935 \h </w:instrText>
      </w:r>
      <w:r w:rsidRPr="00262E85">
        <w:rPr>
          <w:noProof/>
        </w:rPr>
      </w:r>
      <w:r w:rsidRPr="00262E85">
        <w:rPr>
          <w:noProof/>
        </w:rPr>
        <w:fldChar w:fldCharType="separate"/>
      </w:r>
      <w:r w:rsidR="00303227">
        <w:rPr>
          <w:noProof/>
        </w:rPr>
        <w:t>315</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80—Settlement sharing arrangements</w:t>
      </w:r>
      <w:r w:rsidRPr="00262E85">
        <w:rPr>
          <w:b w:val="0"/>
          <w:noProof/>
          <w:sz w:val="18"/>
        </w:rPr>
        <w:tab/>
      </w:r>
      <w:r w:rsidRPr="00262E85">
        <w:rPr>
          <w:b w:val="0"/>
          <w:noProof/>
          <w:sz w:val="18"/>
        </w:rPr>
        <w:fldChar w:fldCharType="begin"/>
      </w:r>
      <w:r w:rsidRPr="00262E85">
        <w:rPr>
          <w:b w:val="0"/>
          <w:noProof/>
          <w:sz w:val="18"/>
        </w:rPr>
        <w:instrText xml:space="preserve"> PAGEREF _Toc22113936 \h </w:instrText>
      </w:r>
      <w:r w:rsidRPr="00262E85">
        <w:rPr>
          <w:b w:val="0"/>
          <w:noProof/>
          <w:sz w:val="18"/>
        </w:rPr>
      </w:r>
      <w:r w:rsidRPr="00262E85">
        <w:rPr>
          <w:b w:val="0"/>
          <w:noProof/>
          <w:sz w:val="18"/>
        </w:rPr>
        <w:fldChar w:fldCharType="separate"/>
      </w:r>
      <w:r w:rsidR="00303227">
        <w:rPr>
          <w:b w:val="0"/>
          <w:noProof/>
          <w:sz w:val="18"/>
        </w:rPr>
        <w:t>318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_Toc22113937 \h </w:instrText>
      </w:r>
      <w:r w:rsidRPr="00262E85">
        <w:rPr>
          <w:noProof/>
        </w:rPr>
      </w:r>
      <w:r w:rsidRPr="00262E85">
        <w:rPr>
          <w:noProof/>
        </w:rPr>
        <w:fldChar w:fldCharType="separate"/>
      </w:r>
      <w:r w:rsidR="00303227">
        <w:rPr>
          <w:noProof/>
        </w:rPr>
        <w:t>318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80</w:t>
      </w:r>
      <w:r>
        <w:rPr>
          <w:noProof/>
        </w:rPr>
        <w:noBreakHyphen/>
        <w:t>A—Insurance policy settlement sharing arrangements</w:t>
      </w:r>
      <w:r w:rsidRPr="00262E85">
        <w:rPr>
          <w:b w:val="0"/>
          <w:noProof/>
          <w:sz w:val="18"/>
        </w:rPr>
        <w:tab/>
      </w:r>
      <w:r w:rsidRPr="00262E85">
        <w:rPr>
          <w:b w:val="0"/>
          <w:noProof/>
          <w:sz w:val="18"/>
        </w:rPr>
        <w:fldChar w:fldCharType="begin"/>
      </w:r>
      <w:r w:rsidRPr="00262E85">
        <w:rPr>
          <w:b w:val="0"/>
          <w:noProof/>
          <w:sz w:val="18"/>
        </w:rPr>
        <w:instrText xml:space="preserve"> PAGEREF _Toc22113938 \h </w:instrText>
      </w:r>
      <w:r w:rsidRPr="00262E85">
        <w:rPr>
          <w:b w:val="0"/>
          <w:noProof/>
          <w:sz w:val="18"/>
        </w:rPr>
      </w:r>
      <w:r w:rsidRPr="00262E85">
        <w:rPr>
          <w:b w:val="0"/>
          <w:noProof/>
          <w:sz w:val="18"/>
        </w:rPr>
        <w:fldChar w:fldCharType="separate"/>
      </w:r>
      <w:r w:rsidR="00303227">
        <w:rPr>
          <w:b w:val="0"/>
          <w:noProof/>
          <w:sz w:val="18"/>
        </w:rPr>
        <w:t>318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 xml:space="preserve">Meaning of </w:t>
      </w:r>
      <w:r w:rsidRPr="00F626FA">
        <w:rPr>
          <w:i/>
          <w:noProof/>
        </w:rPr>
        <w:t>insurance policy settlement sharing arrangement</w:t>
      </w:r>
      <w:r>
        <w:rPr>
          <w:noProof/>
        </w:rPr>
        <w:t xml:space="preserve"> etc.</w:t>
      </w:r>
      <w:r w:rsidRPr="00262E85">
        <w:rPr>
          <w:noProof/>
        </w:rPr>
        <w:tab/>
      </w:r>
      <w:r w:rsidRPr="00262E85">
        <w:rPr>
          <w:noProof/>
        </w:rPr>
        <w:fldChar w:fldCharType="begin"/>
      </w:r>
      <w:r w:rsidRPr="00262E85">
        <w:rPr>
          <w:noProof/>
        </w:rPr>
        <w:instrText xml:space="preserve"> PAGEREF _Toc22113939 \h </w:instrText>
      </w:r>
      <w:r w:rsidRPr="00262E85">
        <w:rPr>
          <w:noProof/>
        </w:rPr>
      </w:r>
      <w:r w:rsidRPr="00262E85">
        <w:rPr>
          <w:noProof/>
        </w:rPr>
        <w:fldChar w:fldCharType="separate"/>
      </w:r>
      <w:r w:rsidR="00303227">
        <w:rPr>
          <w:noProof/>
        </w:rPr>
        <w:t>318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Effect of becoming parties to industry deeds or entering into settlement sharing arrangements</w:t>
      </w:r>
      <w:r w:rsidRPr="00262E85">
        <w:rPr>
          <w:noProof/>
        </w:rPr>
        <w:tab/>
      </w:r>
      <w:r w:rsidRPr="00262E85">
        <w:rPr>
          <w:noProof/>
        </w:rPr>
        <w:fldChar w:fldCharType="begin"/>
      </w:r>
      <w:r w:rsidRPr="00262E85">
        <w:rPr>
          <w:noProof/>
        </w:rPr>
        <w:instrText xml:space="preserve"> PAGEREF _Toc22113940 \h </w:instrText>
      </w:r>
      <w:r w:rsidRPr="00262E85">
        <w:rPr>
          <w:noProof/>
        </w:rPr>
      </w:r>
      <w:r w:rsidRPr="00262E85">
        <w:rPr>
          <w:noProof/>
        </w:rPr>
        <w:fldChar w:fldCharType="separate"/>
      </w:r>
      <w:r w:rsidR="00303227">
        <w:rPr>
          <w:noProof/>
        </w:rPr>
        <w:t>319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Effect of contributing operator’s payment</w:t>
      </w:r>
      <w:r w:rsidRPr="00262E85">
        <w:rPr>
          <w:noProof/>
        </w:rPr>
        <w:tab/>
      </w:r>
      <w:r w:rsidRPr="00262E85">
        <w:rPr>
          <w:noProof/>
        </w:rPr>
        <w:fldChar w:fldCharType="begin"/>
      </w:r>
      <w:r w:rsidRPr="00262E85">
        <w:rPr>
          <w:noProof/>
        </w:rPr>
        <w:instrText xml:space="preserve"> PAGEREF _Toc22113941 \h </w:instrText>
      </w:r>
      <w:r w:rsidRPr="00262E85">
        <w:rPr>
          <w:noProof/>
        </w:rPr>
      </w:r>
      <w:r w:rsidRPr="00262E85">
        <w:rPr>
          <w:noProof/>
        </w:rPr>
        <w:fldChar w:fldCharType="separate"/>
      </w:r>
      <w:r w:rsidR="00303227">
        <w:rPr>
          <w:noProof/>
        </w:rPr>
        <w:t>320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Managing operator’s payments or supplies</w:t>
      </w:r>
      <w:r w:rsidRPr="00262E85">
        <w:rPr>
          <w:noProof/>
        </w:rPr>
        <w:tab/>
      </w:r>
      <w:r w:rsidRPr="00262E85">
        <w:rPr>
          <w:noProof/>
        </w:rPr>
        <w:fldChar w:fldCharType="begin"/>
      </w:r>
      <w:r w:rsidRPr="00262E85">
        <w:rPr>
          <w:noProof/>
        </w:rPr>
        <w:instrText xml:space="preserve"> PAGEREF _Toc22113942 \h </w:instrText>
      </w:r>
      <w:r w:rsidRPr="00262E85">
        <w:rPr>
          <w:noProof/>
        </w:rPr>
      </w:r>
      <w:r w:rsidRPr="00262E85">
        <w:rPr>
          <w:noProof/>
        </w:rPr>
        <w:fldChar w:fldCharType="separate"/>
      </w:r>
      <w:r w:rsidR="00303227">
        <w:rPr>
          <w:noProof/>
        </w:rPr>
        <w:t>320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Contributing operator’s payment</w:t>
      </w:r>
      <w:r w:rsidRPr="00262E85">
        <w:rPr>
          <w:noProof/>
        </w:rPr>
        <w:tab/>
      </w:r>
      <w:r w:rsidRPr="00262E85">
        <w:rPr>
          <w:noProof/>
        </w:rPr>
        <w:fldChar w:fldCharType="begin"/>
      </w:r>
      <w:r w:rsidRPr="00262E85">
        <w:rPr>
          <w:noProof/>
        </w:rPr>
        <w:instrText xml:space="preserve"> PAGEREF _Toc22113943 \h </w:instrText>
      </w:r>
      <w:r w:rsidRPr="00262E85">
        <w:rPr>
          <w:noProof/>
        </w:rPr>
      </w:r>
      <w:r w:rsidRPr="00262E85">
        <w:rPr>
          <w:noProof/>
        </w:rPr>
        <w:fldChar w:fldCharType="separate"/>
      </w:r>
      <w:r w:rsidR="00303227">
        <w:rPr>
          <w:noProof/>
        </w:rPr>
        <w:t>321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Managing operator’s increasing adjustment where contributing operator’s payment</w:t>
      </w:r>
      <w:r w:rsidRPr="00262E85">
        <w:rPr>
          <w:noProof/>
        </w:rPr>
        <w:tab/>
      </w:r>
      <w:r w:rsidRPr="00262E85">
        <w:rPr>
          <w:noProof/>
        </w:rPr>
        <w:fldChar w:fldCharType="begin"/>
      </w:r>
      <w:r w:rsidRPr="00262E85">
        <w:rPr>
          <w:noProof/>
        </w:rPr>
        <w:instrText xml:space="preserve"> PAGEREF _Toc22113944 \h </w:instrText>
      </w:r>
      <w:r w:rsidRPr="00262E85">
        <w:rPr>
          <w:noProof/>
        </w:rPr>
      </w:r>
      <w:r w:rsidRPr="00262E85">
        <w:rPr>
          <w:noProof/>
        </w:rPr>
        <w:fldChar w:fldCharType="separate"/>
      </w:r>
      <w:r w:rsidR="00303227">
        <w:rPr>
          <w:noProof/>
        </w:rPr>
        <w:t>321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Adjustment events relating to managing operator’s payment or supply</w:t>
      </w:r>
      <w:r w:rsidRPr="00262E85">
        <w:rPr>
          <w:noProof/>
        </w:rPr>
        <w:tab/>
      </w:r>
      <w:r w:rsidRPr="00262E85">
        <w:rPr>
          <w:noProof/>
        </w:rPr>
        <w:fldChar w:fldCharType="begin"/>
      </w:r>
      <w:r w:rsidRPr="00262E85">
        <w:rPr>
          <w:noProof/>
        </w:rPr>
        <w:instrText xml:space="preserve"> PAGEREF _Toc22113945 \h </w:instrText>
      </w:r>
      <w:r w:rsidRPr="00262E85">
        <w:rPr>
          <w:noProof/>
        </w:rPr>
      </w:r>
      <w:r w:rsidRPr="00262E85">
        <w:rPr>
          <w:noProof/>
        </w:rPr>
        <w:fldChar w:fldCharType="separate"/>
      </w:r>
      <w:r w:rsidR="00303227">
        <w:rPr>
          <w:noProof/>
        </w:rPr>
        <w:t>323</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80</w:t>
      </w:r>
      <w:r>
        <w:rPr>
          <w:noProof/>
        </w:rPr>
        <w:noBreakHyphen/>
        <w:t>B—Nominal defendant settlement sharing arrangements</w:t>
      </w:r>
      <w:r w:rsidRPr="00262E85">
        <w:rPr>
          <w:b w:val="0"/>
          <w:noProof/>
          <w:sz w:val="18"/>
        </w:rPr>
        <w:tab/>
      </w:r>
      <w:r w:rsidRPr="00262E85">
        <w:rPr>
          <w:b w:val="0"/>
          <w:noProof/>
          <w:sz w:val="18"/>
        </w:rPr>
        <w:fldChar w:fldCharType="begin"/>
      </w:r>
      <w:r w:rsidRPr="00262E85">
        <w:rPr>
          <w:b w:val="0"/>
          <w:noProof/>
          <w:sz w:val="18"/>
        </w:rPr>
        <w:instrText xml:space="preserve"> PAGEREF _Toc22113946 \h </w:instrText>
      </w:r>
      <w:r w:rsidRPr="00262E85">
        <w:rPr>
          <w:b w:val="0"/>
          <w:noProof/>
          <w:sz w:val="18"/>
        </w:rPr>
      </w:r>
      <w:r w:rsidRPr="00262E85">
        <w:rPr>
          <w:b w:val="0"/>
          <w:noProof/>
          <w:sz w:val="18"/>
        </w:rPr>
        <w:fldChar w:fldCharType="separate"/>
      </w:r>
      <w:r w:rsidR="00303227">
        <w:rPr>
          <w:b w:val="0"/>
          <w:noProof/>
          <w:sz w:val="18"/>
        </w:rPr>
        <w:t>323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 xml:space="preserve">Meaning of </w:t>
      </w:r>
      <w:r w:rsidRPr="00F626FA">
        <w:rPr>
          <w:i/>
          <w:noProof/>
        </w:rPr>
        <w:t>nominal defendant settlement sharing arrangement</w:t>
      </w:r>
      <w:r>
        <w:rPr>
          <w:noProof/>
        </w:rPr>
        <w:t xml:space="preserve"> etc.</w:t>
      </w:r>
      <w:r w:rsidRPr="00262E85">
        <w:rPr>
          <w:noProof/>
        </w:rPr>
        <w:tab/>
      </w:r>
      <w:r w:rsidRPr="00262E85">
        <w:rPr>
          <w:noProof/>
        </w:rPr>
        <w:fldChar w:fldCharType="begin"/>
      </w:r>
      <w:r w:rsidRPr="00262E85">
        <w:rPr>
          <w:noProof/>
        </w:rPr>
        <w:instrText xml:space="preserve"> PAGEREF _Toc22113947 \h </w:instrText>
      </w:r>
      <w:r w:rsidRPr="00262E85">
        <w:rPr>
          <w:noProof/>
        </w:rPr>
      </w:r>
      <w:r w:rsidRPr="00262E85">
        <w:rPr>
          <w:noProof/>
        </w:rPr>
        <w:fldChar w:fldCharType="separate"/>
      </w:r>
      <w:r w:rsidR="00303227">
        <w:rPr>
          <w:noProof/>
        </w:rPr>
        <w:t>323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Nominal defendant settlement sharing arrangements to which this Subdivision applies</w:t>
      </w:r>
      <w:r w:rsidRPr="00262E85">
        <w:rPr>
          <w:noProof/>
        </w:rPr>
        <w:tab/>
      </w:r>
      <w:r w:rsidRPr="00262E85">
        <w:rPr>
          <w:noProof/>
        </w:rPr>
        <w:fldChar w:fldCharType="begin"/>
      </w:r>
      <w:r w:rsidRPr="00262E85">
        <w:rPr>
          <w:noProof/>
        </w:rPr>
        <w:instrText xml:space="preserve"> PAGEREF _Toc22113948 \h </w:instrText>
      </w:r>
      <w:r w:rsidRPr="00262E85">
        <w:rPr>
          <w:noProof/>
        </w:rPr>
      </w:r>
      <w:r w:rsidRPr="00262E85">
        <w:rPr>
          <w:noProof/>
        </w:rPr>
        <w:fldChar w:fldCharType="separate"/>
      </w:r>
      <w:r w:rsidR="00303227">
        <w:rPr>
          <w:noProof/>
        </w:rPr>
        <w:t>324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Effect of becoming parties to industry deeds or entering into nominal defendant settlement sharing arrangements</w:t>
      </w:r>
      <w:r w:rsidRPr="00262E85">
        <w:rPr>
          <w:noProof/>
        </w:rPr>
        <w:tab/>
      </w:r>
      <w:r w:rsidRPr="00262E85">
        <w:rPr>
          <w:noProof/>
        </w:rPr>
        <w:fldChar w:fldCharType="begin"/>
      </w:r>
      <w:r w:rsidRPr="00262E85">
        <w:rPr>
          <w:noProof/>
        </w:rPr>
        <w:instrText xml:space="preserve"> PAGEREF _Toc22113949 \h </w:instrText>
      </w:r>
      <w:r w:rsidRPr="00262E85">
        <w:rPr>
          <w:noProof/>
        </w:rPr>
      </w:r>
      <w:r w:rsidRPr="00262E85">
        <w:rPr>
          <w:noProof/>
        </w:rPr>
        <w:fldChar w:fldCharType="separate"/>
      </w:r>
      <w:r w:rsidR="00303227">
        <w:rPr>
          <w:noProof/>
        </w:rPr>
        <w:t>324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Effect of contributing operator’s payment</w:t>
      </w:r>
      <w:r w:rsidRPr="00262E85">
        <w:rPr>
          <w:noProof/>
        </w:rPr>
        <w:tab/>
      </w:r>
      <w:r w:rsidRPr="00262E85">
        <w:rPr>
          <w:noProof/>
        </w:rPr>
        <w:fldChar w:fldCharType="begin"/>
      </w:r>
      <w:r w:rsidRPr="00262E85">
        <w:rPr>
          <w:noProof/>
        </w:rPr>
        <w:instrText xml:space="preserve"> PAGEREF _Toc22113950 \h </w:instrText>
      </w:r>
      <w:r w:rsidRPr="00262E85">
        <w:rPr>
          <w:noProof/>
        </w:rPr>
      </w:r>
      <w:r w:rsidRPr="00262E85">
        <w:rPr>
          <w:noProof/>
        </w:rPr>
        <w:fldChar w:fldCharType="separate"/>
      </w:r>
      <w:r w:rsidR="00303227">
        <w:rPr>
          <w:noProof/>
        </w:rPr>
        <w:t>325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Managing operator’s payment or supply</w:t>
      </w:r>
      <w:r w:rsidRPr="00262E85">
        <w:rPr>
          <w:noProof/>
        </w:rPr>
        <w:tab/>
      </w:r>
      <w:r w:rsidRPr="00262E85">
        <w:rPr>
          <w:noProof/>
        </w:rPr>
        <w:fldChar w:fldCharType="begin"/>
      </w:r>
      <w:r w:rsidRPr="00262E85">
        <w:rPr>
          <w:noProof/>
        </w:rPr>
        <w:instrText xml:space="preserve"> PAGEREF _Toc22113951 \h </w:instrText>
      </w:r>
      <w:r w:rsidRPr="00262E85">
        <w:rPr>
          <w:noProof/>
        </w:rPr>
      </w:r>
      <w:r w:rsidRPr="00262E85">
        <w:rPr>
          <w:noProof/>
        </w:rPr>
        <w:fldChar w:fldCharType="separate"/>
      </w:r>
      <w:r w:rsidR="00303227">
        <w:rPr>
          <w:noProof/>
        </w:rPr>
        <w:t>325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Contributing operator’s payment</w:t>
      </w:r>
      <w:r w:rsidRPr="00262E85">
        <w:rPr>
          <w:noProof/>
        </w:rPr>
        <w:tab/>
      </w:r>
      <w:r w:rsidRPr="00262E85">
        <w:rPr>
          <w:noProof/>
        </w:rPr>
        <w:fldChar w:fldCharType="begin"/>
      </w:r>
      <w:r w:rsidRPr="00262E85">
        <w:rPr>
          <w:noProof/>
        </w:rPr>
        <w:instrText xml:space="preserve"> PAGEREF _Toc22113952 \h </w:instrText>
      </w:r>
      <w:r w:rsidRPr="00262E85">
        <w:rPr>
          <w:noProof/>
        </w:rPr>
      </w:r>
      <w:r w:rsidRPr="00262E85">
        <w:rPr>
          <w:noProof/>
        </w:rPr>
        <w:fldChar w:fldCharType="separate"/>
      </w:r>
      <w:r w:rsidR="00303227">
        <w:rPr>
          <w:noProof/>
        </w:rPr>
        <w:t>325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Managing operator’s increasing adjustment where contributing operator’s payment</w:t>
      </w:r>
      <w:r w:rsidRPr="00262E85">
        <w:rPr>
          <w:noProof/>
        </w:rPr>
        <w:tab/>
      </w:r>
      <w:r w:rsidRPr="00262E85">
        <w:rPr>
          <w:noProof/>
        </w:rPr>
        <w:fldChar w:fldCharType="begin"/>
      </w:r>
      <w:r w:rsidRPr="00262E85">
        <w:rPr>
          <w:noProof/>
        </w:rPr>
        <w:instrText xml:space="preserve"> PAGEREF _Toc22113953 \h </w:instrText>
      </w:r>
      <w:r w:rsidRPr="00262E85">
        <w:rPr>
          <w:noProof/>
        </w:rPr>
      </w:r>
      <w:r w:rsidRPr="00262E85">
        <w:rPr>
          <w:noProof/>
        </w:rPr>
        <w:fldChar w:fldCharType="separate"/>
      </w:r>
      <w:r w:rsidR="00303227">
        <w:rPr>
          <w:noProof/>
        </w:rPr>
        <w:t>325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75</w:t>
      </w:r>
      <w:r>
        <w:rPr>
          <w:noProof/>
        </w:rPr>
        <w:tab/>
        <w:t>Adjustment events relating to managing operator’s payment or supply</w:t>
      </w:r>
      <w:r w:rsidRPr="00262E85">
        <w:rPr>
          <w:noProof/>
        </w:rPr>
        <w:tab/>
      </w:r>
      <w:r w:rsidRPr="00262E85">
        <w:rPr>
          <w:noProof/>
        </w:rPr>
        <w:fldChar w:fldCharType="begin"/>
      </w:r>
      <w:r w:rsidRPr="00262E85">
        <w:rPr>
          <w:noProof/>
        </w:rPr>
        <w:instrText xml:space="preserve"> PAGEREF _Toc22113954 \h </w:instrText>
      </w:r>
      <w:r w:rsidRPr="00262E85">
        <w:rPr>
          <w:noProof/>
        </w:rPr>
      </w:r>
      <w:r w:rsidRPr="00262E85">
        <w:rPr>
          <w:noProof/>
        </w:rPr>
        <w:fldChar w:fldCharType="separate"/>
      </w:r>
      <w:r w:rsidR="00303227">
        <w:rPr>
          <w:noProof/>
        </w:rPr>
        <w:t>326</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80</w:t>
      </w:r>
      <w:r>
        <w:rPr>
          <w:noProof/>
        </w:rPr>
        <w:noBreakHyphen/>
        <w:t>C—Hybrid settlement sharing arrangements</w:t>
      </w:r>
      <w:r w:rsidRPr="00262E85">
        <w:rPr>
          <w:b w:val="0"/>
          <w:noProof/>
          <w:sz w:val="18"/>
        </w:rPr>
        <w:tab/>
      </w:r>
      <w:r w:rsidRPr="00262E85">
        <w:rPr>
          <w:b w:val="0"/>
          <w:noProof/>
          <w:sz w:val="18"/>
        </w:rPr>
        <w:fldChar w:fldCharType="begin"/>
      </w:r>
      <w:r w:rsidRPr="00262E85">
        <w:rPr>
          <w:b w:val="0"/>
          <w:noProof/>
          <w:sz w:val="18"/>
        </w:rPr>
        <w:instrText xml:space="preserve"> PAGEREF _Toc22113955 \h </w:instrText>
      </w:r>
      <w:r w:rsidRPr="00262E85">
        <w:rPr>
          <w:b w:val="0"/>
          <w:noProof/>
          <w:sz w:val="18"/>
        </w:rPr>
      </w:r>
      <w:r w:rsidRPr="00262E85">
        <w:rPr>
          <w:b w:val="0"/>
          <w:noProof/>
          <w:sz w:val="18"/>
        </w:rPr>
        <w:fldChar w:fldCharType="separate"/>
      </w:r>
      <w:r w:rsidR="00303227">
        <w:rPr>
          <w:b w:val="0"/>
          <w:noProof/>
          <w:sz w:val="18"/>
        </w:rPr>
        <w:t>327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80</w:t>
      </w:r>
      <w:r>
        <w:rPr>
          <w:noProof/>
        </w:rPr>
        <w:tab/>
        <w:t xml:space="preserve">Meaning of </w:t>
      </w:r>
      <w:r w:rsidRPr="00F626FA">
        <w:rPr>
          <w:i/>
          <w:noProof/>
        </w:rPr>
        <w:t>hybrid settlement sharing arrangement</w:t>
      </w:r>
      <w:r>
        <w:rPr>
          <w:noProof/>
        </w:rPr>
        <w:t xml:space="preserve"> etc.</w:t>
      </w:r>
      <w:r w:rsidRPr="00262E85">
        <w:rPr>
          <w:noProof/>
        </w:rPr>
        <w:tab/>
      </w:r>
      <w:r w:rsidRPr="00262E85">
        <w:rPr>
          <w:noProof/>
        </w:rPr>
        <w:fldChar w:fldCharType="begin"/>
      </w:r>
      <w:r w:rsidRPr="00262E85">
        <w:rPr>
          <w:noProof/>
        </w:rPr>
        <w:instrText xml:space="preserve"> PAGEREF _Toc22113956 \h </w:instrText>
      </w:r>
      <w:r w:rsidRPr="00262E85">
        <w:rPr>
          <w:noProof/>
        </w:rPr>
      </w:r>
      <w:r w:rsidRPr="00262E85">
        <w:rPr>
          <w:noProof/>
        </w:rPr>
        <w:fldChar w:fldCharType="separate"/>
      </w:r>
      <w:r w:rsidR="00303227">
        <w:rPr>
          <w:noProof/>
        </w:rPr>
        <w:t>327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85</w:t>
      </w:r>
      <w:r>
        <w:rPr>
          <w:noProof/>
        </w:rPr>
        <w:tab/>
        <w:t>Subdivision 80</w:t>
      </w:r>
      <w:r>
        <w:rPr>
          <w:noProof/>
        </w:rPr>
        <w:noBreakHyphen/>
        <w:t>A to apply to hybrid settlement sharing arrangement, subject to exceptions</w:t>
      </w:r>
      <w:r w:rsidRPr="00262E85">
        <w:rPr>
          <w:noProof/>
        </w:rPr>
        <w:tab/>
      </w:r>
      <w:r w:rsidRPr="00262E85">
        <w:rPr>
          <w:noProof/>
        </w:rPr>
        <w:fldChar w:fldCharType="begin"/>
      </w:r>
      <w:r w:rsidRPr="00262E85">
        <w:rPr>
          <w:noProof/>
        </w:rPr>
        <w:instrText xml:space="preserve"> PAGEREF _Toc22113957 \h </w:instrText>
      </w:r>
      <w:r w:rsidRPr="00262E85">
        <w:rPr>
          <w:noProof/>
        </w:rPr>
      </w:r>
      <w:r w:rsidRPr="00262E85">
        <w:rPr>
          <w:noProof/>
        </w:rPr>
        <w:fldChar w:fldCharType="separate"/>
      </w:r>
      <w:r w:rsidR="00303227">
        <w:rPr>
          <w:noProof/>
        </w:rPr>
        <w:t>328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90</w:t>
      </w:r>
      <w:r>
        <w:rPr>
          <w:noProof/>
        </w:rPr>
        <w:tab/>
        <w:t>Subdivision 80</w:t>
      </w:r>
      <w:r>
        <w:rPr>
          <w:noProof/>
        </w:rPr>
        <w:noBreakHyphen/>
        <w:t>B to apply to payments or supplies by managing operator of hybrid settlement sharing arrangement who is also managing operator of nominal defendant settlement sharing arrangement</w:t>
      </w:r>
      <w:r w:rsidRPr="00262E85">
        <w:rPr>
          <w:noProof/>
        </w:rPr>
        <w:tab/>
      </w:r>
      <w:r w:rsidRPr="00262E85">
        <w:rPr>
          <w:noProof/>
        </w:rPr>
        <w:fldChar w:fldCharType="begin"/>
      </w:r>
      <w:r w:rsidRPr="00262E85">
        <w:rPr>
          <w:noProof/>
        </w:rPr>
        <w:instrText xml:space="preserve"> PAGEREF _Toc22113958 \h </w:instrText>
      </w:r>
      <w:r w:rsidRPr="00262E85">
        <w:rPr>
          <w:noProof/>
        </w:rPr>
      </w:r>
      <w:r w:rsidRPr="00262E85">
        <w:rPr>
          <w:noProof/>
        </w:rPr>
        <w:fldChar w:fldCharType="separate"/>
      </w:r>
      <w:r w:rsidR="00303227">
        <w:rPr>
          <w:noProof/>
        </w:rPr>
        <w:t>328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80</w:t>
      </w:r>
      <w:r>
        <w:rPr>
          <w:noProof/>
        </w:rPr>
        <w:noBreakHyphen/>
        <w:t>95</w:t>
      </w:r>
      <w:r>
        <w:rPr>
          <w:noProof/>
        </w:rPr>
        <w:tab/>
        <w:t>Subdivision 80</w:t>
      </w:r>
      <w:r>
        <w:rPr>
          <w:noProof/>
        </w:rPr>
        <w:noBreakHyphen/>
        <w:t>B to apply to payments or supplies by contributing operator of hybrid settlement sharing arrangement who is also managing operator of nominal defendant settlement sharing arrangement</w:t>
      </w:r>
      <w:r w:rsidRPr="00262E85">
        <w:rPr>
          <w:noProof/>
        </w:rPr>
        <w:tab/>
      </w:r>
      <w:r w:rsidRPr="00262E85">
        <w:rPr>
          <w:noProof/>
        </w:rPr>
        <w:fldChar w:fldCharType="begin"/>
      </w:r>
      <w:r w:rsidRPr="00262E85">
        <w:rPr>
          <w:noProof/>
        </w:rPr>
        <w:instrText xml:space="preserve"> PAGEREF _Toc22113959 \h </w:instrText>
      </w:r>
      <w:r w:rsidRPr="00262E85">
        <w:rPr>
          <w:noProof/>
        </w:rPr>
      </w:r>
      <w:r w:rsidRPr="00262E85">
        <w:rPr>
          <w:noProof/>
        </w:rPr>
        <w:fldChar w:fldCharType="separate"/>
      </w:r>
      <w:r w:rsidR="00303227">
        <w:rPr>
          <w:noProof/>
        </w:rPr>
        <w:t>329</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81—Payments of taxes, fees and charges</w:t>
      </w:r>
      <w:r w:rsidRPr="00262E85">
        <w:rPr>
          <w:b w:val="0"/>
          <w:noProof/>
          <w:sz w:val="18"/>
        </w:rPr>
        <w:tab/>
      </w:r>
      <w:r w:rsidRPr="00262E85">
        <w:rPr>
          <w:b w:val="0"/>
          <w:noProof/>
          <w:sz w:val="18"/>
        </w:rPr>
        <w:fldChar w:fldCharType="begin"/>
      </w:r>
      <w:r w:rsidRPr="00262E85">
        <w:rPr>
          <w:b w:val="0"/>
          <w:noProof/>
          <w:sz w:val="18"/>
        </w:rPr>
        <w:instrText xml:space="preserve"> PAGEREF _Toc22113960 \h </w:instrText>
      </w:r>
      <w:r w:rsidRPr="00262E85">
        <w:rPr>
          <w:b w:val="0"/>
          <w:noProof/>
          <w:sz w:val="18"/>
        </w:rPr>
      </w:r>
      <w:r w:rsidRPr="00262E85">
        <w:rPr>
          <w:b w:val="0"/>
          <w:noProof/>
          <w:sz w:val="18"/>
        </w:rPr>
        <w:fldChar w:fldCharType="separate"/>
      </w:r>
      <w:r w:rsidR="00303227">
        <w:rPr>
          <w:b w:val="0"/>
          <w:noProof/>
          <w:sz w:val="18"/>
        </w:rPr>
        <w:t>330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_Toc22113961 \h </w:instrText>
      </w:r>
      <w:r w:rsidRPr="00262E85">
        <w:rPr>
          <w:noProof/>
        </w:rPr>
      </w:r>
      <w:r w:rsidRPr="00262E85">
        <w:rPr>
          <w:noProof/>
        </w:rPr>
        <w:fldChar w:fldCharType="separate"/>
      </w:r>
      <w:r w:rsidR="00303227">
        <w:rPr>
          <w:noProof/>
        </w:rPr>
        <w:t>330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81</w:t>
      </w:r>
      <w:r>
        <w:rPr>
          <w:noProof/>
        </w:rPr>
        <w:noBreakHyphen/>
        <w:t>5</w:t>
      </w:r>
      <w:r>
        <w:rPr>
          <w:noProof/>
        </w:rPr>
        <w:tab/>
        <w:t>Effect of payment of tax</w:t>
      </w:r>
      <w:r w:rsidRPr="00262E85">
        <w:rPr>
          <w:noProof/>
        </w:rPr>
        <w:tab/>
      </w:r>
      <w:r w:rsidRPr="00262E85">
        <w:rPr>
          <w:noProof/>
        </w:rPr>
        <w:fldChar w:fldCharType="begin"/>
      </w:r>
      <w:r w:rsidRPr="00262E85">
        <w:rPr>
          <w:noProof/>
        </w:rPr>
        <w:instrText xml:space="preserve"> PAGEREF _Toc22113962 \h </w:instrText>
      </w:r>
      <w:r w:rsidRPr="00262E85">
        <w:rPr>
          <w:noProof/>
        </w:rPr>
      </w:r>
      <w:r w:rsidRPr="00262E85">
        <w:rPr>
          <w:noProof/>
        </w:rPr>
        <w:fldChar w:fldCharType="separate"/>
      </w:r>
      <w:r w:rsidR="00303227">
        <w:rPr>
          <w:noProof/>
        </w:rPr>
        <w:t>330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81</w:t>
      </w:r>
      <w:r>
        <w:rPr>
          <w:noProof/>
        </w:rPr>
        <w:noBreakHyphen/>
        <w:t>10</w:t>
      </w:r>
      <w:r>
        <w:rPr>
          <w:noProof/>
        </w:rPr>
        <w:tab/>
        <w:t>Effect of payment of certain fees and charges</w:t>
      </w:r>
      <w:r w:rsidRPr="00262E85">
        <w:rPr>
          <w:noProof/>
        </w:rPr>
        <w:tab/>
      </w:r>
      <w:r w:rsidRPr="00262E85">
        <w:rPr>
          <w:noProof/>
        </w:rPr>
        <w:fldChar w:fldCharType="begin"/>
      </w:r>
      <w:r w:rsidRPr="00262E85">
        <w:rPr>
          <w:noProof/>
        </w:rPr>
        <w:instrText xml:space="preserve"> PAGEREF _Toc22113963 \h </w:instrText>
      </w:r>
      <w:r w:rsidRPr="00262E85">
        <w:rPr>
          <w:noProof/>
        </w:rPr>
      </w:r>
      <w:r w:rsidRPr="00262E85">
        <w:rPr>
          <w:noProof/>
        </w:rPr>
        <w:fldChar w:fldCharType="separate"/>
      </w:r>
      <w:r w:rsidR="00303227">
        <w:rPr>
          <w:noProof/>
        </w:rPr>
        <w:t>330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81</w:t>
      </w:r>
      <w:r>
        <w:rPr>
          <w:noProof/>
        </w:rPr>
        <w:noBreakHyphen/>
        <w:t>15</w:t>
      </w:r>
      <w:r>
        <w:rPr>
          <w:noProof/>
        </w:rPr>
        <w:tab/>
        <w:t>Other fees and charges that do not constitute consideration</w:t>
      </w:r>
      <w:r w:rsidRPr="00262E85">
        <w:rPr>
          <w:noProof/>
        </w:rPr>
        <w:tab/>
      </w:r>
      <w:r w:rsidRPr="00262E85">
        <w:rPr>
          <w:noProof/>
        </w:rPr>
        <w:fldChar w:fldCharType="begin"/>
      </w:r>
      <w:r w:rsidRPr="00262E85">
        <w:rPr>
          <w:noProof/>
        </w:rPr>
        <w:instrText xml:space="preserve"> PAGEREF _Toc22113964 \h </w:instrText>
      </w:r>
      <w:r w:rsidRPr="00262E85">
        <w:rPr>
          <w:noProof/>
        </w:rPr>
      </w:r>
      <w:r w:rsidRPr="00262E85">
        <w:rPr>
          <w:noProof/>
        </w:rPr>
        <w:fldChar w:fldCharType="separate"/>
      </w:r>
      <w:r w:rsidR="00303227">
        <w:rPr>
          <w:noProof/>
        </w:rPr>
        <w:t>332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81</w:t>
      </w:r>
      <w:r>
        <w:rPr>
          <w:noProof/>
        </w:rPr>
        <w:noBreakHyphen/>
        <w:t>20</w:t>
      </w:r>
      <w:r>
        <w:rPr>
          <w:noProof/>
        </w:rPr>
        <w:tab/>
        <w:t>Division has effect despite sections 9</w:t>
      </w:r>
      <w:r>
        <w:rPr>
          <w:noProof/>
        </w:rPr>
        <w:noBreakHyphen/>
        <w:t>15 and 9</w:t>
      </w:r>
      <w:r>
        <w:rPr>
          <w:noProof/>
        </w:rPr>
        <w:noBreakHyphen/>
        <w:t>17</w:t>
      </w:r>
      <w:r w:rsidRPr="00262E85">
        <w:rPr>
          <w:noProof/>
        </w:rPr>
        <w:tab/>
      </w:r>
      <w:r w:rsidRPr="00262E85">
        <w:rPr>
          <w:noProof/>
        </w:rPr>
        <w:fldChar w:fldCharType="begin"/>
      </w:r>
      <w:r w:rsidRPr="00262E85">
        <w:rPr>
          <w:noProof/>
        </w:rPr>
        <w:instrText xml:space="preserve"> PAGEREF _Toc22113965 \h </w:instrText>
      </w:r>
      <w:r w:rsidRPr="00262E85">
        <w:rPr>
          <w:noProof/>
        </w:rPr>
      </w:r>
      <w:r w:rsidRPr="00262E85">
        <w:rPr>
          <w:noProof/>
        </w:rPr>
        <w:fldChar w:fldCharType="separate"/>
      </w:r>
      <w:r w:rsidR="00303227">
        <w:rPr>
          <w:noProof/>
        </w:rPr>
        <w:t>332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81</w:t>
      </w:r>
      <w:r>
        <w:rPr>
          <w:noProof/>
        </w:rPr>
        <w:noBreakHyphen/>
        <w:t>25</w:t>
      </w:r>
      <w:r>
        <w:rPr>
          <w:noProof/>
        </w:rPr>
        <w:tab/>
        <w:t>Retrospective application of regulations</w:t>
      </w:r>
      <w:r w:rsidRPr="00262E85">
        <w:rPr>
          <w:noProof/>
        </w:rPr>
        <w:tab/>
      </w:r>
      <w:r w:rsidRPr="00262E85">
        <w:rPr>
          <w:noProof/>
        </w:rPr>
        <w:fldChar w:fldCharType="begin"/>
      </w:r>
      <w:r w:rsidRPr="00262E85">
        <w:rPr>
          <w:noProof/>
        </w:rPr>
        <w:instrText xml:space="preserve"> PAGEREF _Toc22113966 \h </w:instrText>
      </w:r>
      <w:r w:rsidRPr="00262E85">
        <w:rPr>
          <w:noProof/>
        </w:rPr>
      </w:r>
      <w:r w:rsidRPr="00262E85">
        <w:rPr>
          <w:noProof/>
        </w:rPr>
        <w:fldChar w:fldCharType="separate"/>
      </w:r>
      <w:r w:rsidR="00303227">
        <w:rPr>
          <w:noProof/>
        </w:rPr>
        <w:t>332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82—Supplies in return for rights to develop land</w:t>
      </w:r>
      <w:r w:rsidRPr="00262E85">
        <w:rPr>
          <w:b w:val="0"/>
          <w:noProof/>
          <w:sz w:val="18"/>
        </w:rPr>
        <w:tab/>
      </w:r>
      <w:r w:rsidRPr="00262E85">
        <w:rPr>
          <w:b w:val="0"/>
          <w:noProof/>
          <w:sz w:val="18"/>
        </w:rPr>
        <w:fldChar w:fldCharType="begin"/>
      </w:r>
      <w:r w:rsidRPr="00262E85">
        <w:rPr>
          <w:b w:val="0"/>
          <w:noProof/>
          <w:sz w:val="18"/>
        </w:rPr>
        <w:instrText xml:space="preserve"> PAGEREF _Toc22113967 \h </w:instrText>
      </w:r>
      <w:r w:rsidRPr="00262E85">
        <w:rPr>
          <w:b w:val="0"/>
          <w:noProof/>
          <w:sz w:val="18"/>
        </w:rPr>
      </w:r>
      <w:r w:rsidRPr="00262E85">
        <w:rPr>
          <w:b w:val="0"/>
          <w:noProof/>
          <w:sz w:val="18"/>
        </w:rPr>
        <w:fldChar w:fldCharType="separate"/>
      </w:r>
      <w:r w:rsidR="00303227">
        <w:rPr>
          <w:b w:val="0"/>
          <w:noProof/>
          <w:sz w:val="18"/>
        </w:rPr>
        <w:t>333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_Toc22113968 \h </w:instrText>
      </w:r>
      <w:r w:rsidRPr="00262E85">
        <w:rPr>
          <w:noProof/>
        </w:rPr>
      </w:r>
      <w:r w:rsidRPr="00262E85">
        <w:rPr>
          <w:noProof/>
        </w:rPr>
        <w:fldChar w:fldCharType="separate"/>
      </w:r>
      <w:r w:rsidR="00303227">
        <w:rPr>
          <w:noProof/>
        </w:rPr>
        <w:t>333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Supplies of rights to develop land do not constitute consideration in certain cases</w:t>
      </w:r>
      <w:r w:rsidRPr="00262E85">
        <w:rPr>
          <w:noProof/>
        </w:rPr>
        <w:tab/>
      </w:r>
      <w:r w:rsidRPr="00262E85">
        <w:rPr>
          <w:noProof/>
        </w:rPr>
        <w:fldChar w:fldCharType="begin"/>
      </w:r>
      <w:r w:rsidRPr="00262E85">
        <w:rPr>
          <w:noProof/>
        </w:rPr>
        <w:instrText xml:space="preserve"> PAGEREF _Toc22113969 \h </w:instrText>
      </w:r>
      <w:r w:rsidRPr="00262E85">
        <w:rPr>
          <w:noProof/>
        </w:rPr>
      </w:r>
      <w:r w:rsidRPr="00262E85">
        <w:rPr>
          <w:noProof/>
        </w:rPr>
        <w:fldChar w:fldCharType="separate"/>
      </w:r>
      <w:r w:rsidR="00303227">
        <w:rPr>
          <w:noProof/>
        </w:rPr>
        <w:t>333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Supplies by Australian government agencies of rights to develop land are not for consideration</w:t>
      </w:r>
      <w:r w:rsidRPr="00262E85">
        <w:rPr>
          <w:noProof/>
        </w:rPr>
        <w:tab/>
      </w:r>
      <w:r w:rsidRPr="00262E85">
        <w:rPr>
          <w:noProof/>
        </w:rPr>
        <w:fldChar w:fldCharType="begin"/>
      </w:r>
      <w:r w:rsidRPr="00262E85">
        <w:rPr>
          <w:noProof/>
        </w:rPr>
        <w:instrText xml:space="preserve"> PAGEREF _Toc22113970 \h </w:instrText>
      </w:r>
      <w:r w:rsidRPr="00262E85">
        <w:rPr>
          <w:noProof/>
        </w:rPr>
      </w:r>
      <w:r w:rsidRPr="00262E85">
        <w:rPr>
          <w:noProof/>
        </w:rPr>
        <w:fldChar w:fldCharType="separate"/>
      </w:r>
      <w:r w:rsidR="00303227">
        <w:rPr>
          <w:noProof/>
        </w:rPr>
        <w:t>333</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83—Non</w:t>
      </w:r>
      <w:r>
        <w:rPr>
          <w:noProof/>
        </w:rPr>
        <w:noBreakHyphen/>
        <w:t>residents making supplies connected with the indirect tax zone</w:t>
      </w:r>
      <w:r w:rsidRPr="00262E85">
        <w:rPr>
          <w:b w:val="0"/>
          <w:noProof/>
          <w:sz w:val="18"/>
        </w:rPr>
        <w:tab/>
      </w:r>
      <w:r w:rsidRPr="00262E85">
        <w:rPr>
          <w:b w:val="0"/>
          <w:noProof/>
          <w:sz w:val="18"/>
        </w:rPr>
        <w:fldChar w:fldCharType="begin"/>
      </w:r>
      <w:r w:rsidRPr="00262E85">
        <w:rPr>
          <w:b w:val="0"/>
          <w:noProof/>
          <w:sz w:val="18"/>
        </w:rPr>
        <w:instrText xml:space="preserve"> PAGEREF _Toc22113971 \h </w:instrText>
      </w:r>
      <w:r w:rsidRPr="00262E85">
        <w:rPr>
          <w:b w:val="0"/>
          <w:noProof/>
          <w:sz w:val="18"/>
        </w:rPr>
      </w:r>
      <w:r w:rsidRPr="00262E85">
        <w:rPr>
          <w:b w:val="0"/>
          <w:noProof/>
          <w:sz w:val="18"/>
        </w:rPr>
        <w:fldChar w:fldCharType="separate"/>
      </w:r>
      <w:r w:rsidR="00303227">
        <w:rPr>
          <w:b w:val="0"/>
          <w:noProof/>
          <w:sz w:val="18"/>
        </w:rPr>
        <w:t>335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_Toc22113972 \h </w:instrText>
      </w:r>
      <w:r w:rsidRPr="00262E85">
        <w:rPr>
          <w:noProof/>
        </w:rPr>
      </w:r>
      <w:r w:rsidRPr="00262E85">
        <w:rPr>
          <w:noProof/>
        </w:rPr>
        <w:fldChar w:fldCharType="separate"/>
      </w:r>
      <w:r w:rsidR="00303227">
        <w:rPr>
          <w:noProof/>
        </w:rPr>
        <w:t>33</w:t>
      </w:r>
      <w:r w:rsidR="00303227">
        <w:rPr>
          <w:noProof/>
        </w:rPr>
        <w:t>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“Reverse charge” on supplies made by non</w:t>
      </w:r>
      <w:r>
        <w:rPr>
          <w:noProof/>
        </w:rPr>
        <w:noBreakHyphen/>
        <w:t>residents</w:t>
      </w:r>
      <w:r w:rsidRPr="00262E85">
        <w:rPr>
          <w:noProof/>
        </w:rPr>
        <w:tab/>
      </w:r>
      <w:r w:rsidRPr="00262E85">
        <w:rPr>
          <w:noProof/>
        </w:rPr>
        <w:fldChar w:fldCharType="begin"/>
      </w:r>
      <w:r w:rsidRPr="00262E85">
        <w:rPr>
          <w:noProof/>
        </w:rPr>
        <w:instrText xml:space="preserve"> PAGEREF _Toc22113973 \h </w:instrText>
      </w:r>
      <w:r w:rsidRPr="00262E85">
        <w:rPr>
          <w:noProof/>
        </w:rPr>
      </w:r>
      <w:r w:rsidRPr="00262E85">
        <w:rPr>
          <w:noProof/>
        </w:rPr>
        <w:fldChar w:fldCharType="separate"/>
      </w:r>
      <w:r w:rsidR="00303227">
        <w:rPr>
          <w:noProof/>
        </w:rPr>
        <w:t>335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Recipients who are members of GST groups</w:t>
      </w:r>
      <w:r w:rsidRPr="00262E85">
        <w:rPr>
          <w:noProof/>
        </w:rPr>
        <w:tab/>
      </w:r>
      <w:r w:rsidRPr="00262E85">
        <w:rPr>
          <w:noProof/>
        </w:rPr>
        <w:fldChar w:fldCharType="begin"/>
      </w:r>
      <w:r w:rsidRPr="00262E85">
        <w:rPr>
          <w:noProof/>
        </w:rPr>
        <w:instrText xml:space="preserve"> PAGEREF _Toc22113974 \h </w:instrText>
      </w:r>
      <w:r w:rsidRPr="00262E85">
        <w:rPr>
          <w:noProof/>
        </w:rPr>
      </w:r>
      <w:r w:rsidRPr="00262E85">
        <w:rPr>
          <w:noProof/>
        </w:rPr>
        <w:fldChar w:fldCharType="separate"/>
      </w:r>
      <w:r w:rsidR="00303227">
        <w:rPr>
          <w:noProof/>
        </w:rPr>
        <w:t>336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Recipients who are participants in GST joint ventures</w:t>
      </w:r>
      <w:r w:rsidRPr="00262E85">
        <w:rPr>
          <w:noProof/>
        </w:rPr>
        <w:tab/>
      </w:r>
      <w:r w:rsidRPr="00262E85">
        <w:rPr>
          <w:noProof/>
        </w:rPr>
        <w:fldChar w:fldCharType="begin"/>
      </w:r>
      <w:r w:rsidRPr="00262E85">
        <w:rPr>
          <w:noProof/>
        </w:rPr>
        <w:instrText xml:space="preserve"> PAGEREF _Toc22113975 \h </w:instrText>
      </w:r>
      <w:r w:rsidRPr="00262E85">
        <w:rPr>
          <w:noProof/>
        </w:rPr>
      </w:r>
      <w:r w:rsidRPr="00262E85">
        <w:rPr>
          <w:noProof/>
        </w:rPr>
        <w:fldChar w:fldCharType="separate"/>
      </w:r>
      <w:r w:rsidR="00303227">
        <w:rPr>
          <w:noProof/>
        </w:rPr>
        <w:t>336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20</w:t>
      </w:r>
      <w:r>
        <w:rPr>
          <w:noProof/>
        </w:rPr>
        <w:tab/>
        <w:t>The amount of GST on “reverse charged” supplies made by non</w:t>
      </w:r>
      <w:r>
        <w:rPr>
          <w:noProof/>
        </w:rPr>
        <w:noBreakHyphen/>
        <w:t>residents</w:t>
      </w:r>
      <w:r w:rsidRPr="00262E85">
        <w:rPr>
          <w:noProof/>
        </w:rPr>
        <w:tab/>
      </w:r>
      <w:r w:rsidRPr="00262E85">
        <w:rPr>
          <w:noProof/>
        </w:rPr>
        <w:fldChar w:fldCharType="begin"/>
      </w:r>
      <w:r w:rsidRPr="00262E85">
        <w:rPr>
          <w:noProof/>
        </w:rPr>
        <w:instrText xml:space="preserve"> PAGEREF _Toc22113976 \h </w:instrText>
      </w:r>
      <w:r w:rsidRPr="00262E85">
        <w:rPr>
          <w:noProof/>
        </w:rPr>
      </w:r>
      <w:r w:rsidRPr="00262E85">
        <w:rPr>
          <w:noProof/>
        </w:rPr>
        <w:fldChar w:fldCharType="separate"/>
      </w:r>
      <w:r w:rsidR="00303227">
        <w:rPr>
          <w:noProof/>
        </w:rPr>
        <w:t>336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25</w:t>
      </w:r>
      <w:r>
        <w:rPr>
          <w:noProof/>
        </w:rPr>
        <w:tab/>
        <w:t>When non</w:t>
      </w:r>
      <w:r>
        <w:rPr>
          <w:noProof/>
        </w:rPr>
        <w:noBreakHyphen/>
        <w:t>residents must apply for registration</w:t>
      </w:r>
      <w:r w:rsidRPr="00262E85">
        <w:rPr>
          <w:noProof/>
        </w:rPr>
        <w:tab/>
      </w:r>
      <w:r w:rsidRPr="00262E85">
        <w:rPr>
          <w:noProof/>
        </w:rPr>
        <w:fldChar w:fldCharType="begin"/>
      </w:r>
      <w:r w:rsidRPr="00262E85">
        <w:rPr>
          <w:noProof/>
        </w:rPr>
        <w:instrText xml:space="preserve"> PAGEREF _Toc22113977 \h </w:instrText>
      </w:r>
      <w:r w:rsidRPr="00262E85">
        <w:rPr>
          <w:noProof/>
        </w:rPr>
      </w:r>
      <w:r w:rsidRPr="00262E85">
        <w:rPr>
          <w:noProof/>
        </w:rPr>
        <w:fldChar w:fldCharType="separate"/>
      </w:r>
      <w:r w:rsidR="00303227">
        <w:rPr>
          <w:noProof/>
        </w:rPr>
        <w:t>336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30</w:t>
      </w:r>
      <w:r>
        <w:rPr>
          <w:noProof/>
        </w:rPr>
        <w:tab/>
        <w:t>When the Commissioner must register non</w:t>
      </w:r>
      <w:r>
        <w:rPr>
          <w:noProof/>
        </w:rPr>
        <w:noBreakHyphen/>
        <w:t>residents</w:t>
      </w:r>
      <w:r w:rsidRPr="00262E85">
        <w:rPr>
          <w:noProof/>
        </w:rPr>
        <w:tab/>
      </w:r>
      <w:r w:rsidRPr="00262E85">
        <w:rPr>
          <w:noProof/>
        </w:rPr>
        <w:fldChar w:fldCharType="begin"/>
      </w:r>
      <w:r w:rsidRPr="00262E85">
        <w:rPr>
          <w:noProof/>
        </w:rPr>
        <w:instrText xml:space="preserve"> PAGEREF _Toc22113978 \h </w:instrText>
      </w:r>
      <w:r w:rsidRPr="00262E85">
        <w:rPr>
          <w:noProof/>
        </w:rPr>
      </w:r>
      <w:r w:rsidRPr="00262E85">
        <w:rPr>
          <w:noProof/>
        </w:rPr>
        <w:fldChar w:fldCharType="separate"/>
      </w:r>
      <w:r w:rsidR="00303227">
        <w:rPr>
          <w:noProof/>
        </w:rPr>
        <w:t>337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83</w:t>
      </w:r>
      <w:r>
        <w:rPr>
          <w:noProof/>
        </w:rPr>
        <w:noBreakHyphen/>
        <w:t>35</w:t>
      </w:r>
      <w:r>
        <w:rPr>
          <w:noProof/>
        </w:rPr>
        <w:tab/>
        <w:t>Tax invoices not required for “reverse charged” supplies made by non</w:t>
      </w:r>
      <w:r>
        <w:rPr>
          <w:noProof/>
        </w:rPr>
        <w:noBreakHyphen/>
        <w:t>residents</w:t>
      </w:r>
      <w:r w:rsidRPr="00262E85">
        <w:rPr>
          <w:noProof/>
        </w:rPr>
        <w:tab/>
      </w:r>
      <w:r w:rsidRPr="00262E85">
        <w:rPr>
          <w:noProof/>
        </w:rPr>
        <w:fldChar w:fldCharType="begin"/>
      </w:r>
      <w:r w:rsidRPr="00262E85">
        <w:rPr>
          <w:noProof/>
        </w:rPr>
        <w:instrText xml:space="preserve"> PAGEREF _Toc22113979 \h </w:instrText>
      </w:r>
      <w:r w:rsidRPr="00262E85">
        <w:rPr>
          <w:noProof/>
        </w:rPr>
      </w:r>
      <w:r w:rsidRPr="00262E85">
        <w:rPr>
          <w:noProof/>
        </w:rPr>
        <w:fldChar w:fldCharType="separate"/>
      </w:r>
      <w:r w:rsidR="00303227">
        <w:rPr>
          <w:noProof/>
        </w:rPr>
        <w:t>337</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84—Offshore supplies</w:t>
      </w:r>
      <w:r w:rsidRPr="00262E85">
        <w:rPr>
          <w:b w:val="0"/>
          <w:noProof/>
          <w:sz w:val="18"/>
        </w:rPr>
        <w:tab/>
      </w:r>
      <w:r w:rsidRPr="00262E85">
        <w:rPr>
          <w:b w:val="0"/>
          <w:noProof/>
          <w:sz w:val="18"/>
        </w:rPr>
        <w:fldChar w:fldCharType="begin"/>
      </w:r>
      <w:r w:rsidRPr="00262E85">
        <w:rPr>
          <w:b w:val="0"/>
          <w:noProof/>
          <w:sz w:val="18"/>
        </w:rPr>
        <w:instrText xml:space="preserve"> PAGEREF _Toc22113980 \h </w:instrText>
      </w:r>
      <w:r w:rsidRPr="00262E85">
        <w:rPr>
          <w:b w:val="0"/>
          <w:noProof/>
          <w:sz w:val="18"/>
        </w:rPr>
      </w:r>
      <w:r w:rsidRPr="00262E85">
        <w:rPr>
          <w:b w:val="0"/>
          <w:noProof/>
          <w:sz w:val="18"/>
        </w:rPr>
        <w:fldChar w:fldCharType="separate"/>
      </w:r>
      <w:r w:rsidR="00303227">
        <w:rPr>
          <w:b w:val="0"/>
          <w:noProof/>
          <w:sz w:val="18"/>
        </w:rPr>
        <w:t>338</w:t>
      </w:r>
      <w:r w:rsidRPr="00262E85">
        <w:rPr>
          <w:b w:val="0"/>
          <w:noProof/>
          <w:sz w:val="18"/>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84</w:t>
      </w:r>
      <w:r>
        <w:rPr>
          <w:noProof/>
        </w:rPr>
        <w:noBreakHyphen/>
        <w:t>A—Offshore supplies that are taxable supplies, and “reverse charged”, under this Subdivision</w:t>
      </w:r>
      <w:r w:rsidRPr="00262E85">
        <w:rPr>
          <w:b w:val="0"/>
          <w:noProof/>
          <w:sz w:val="18"/>
        </w:rPr>
        <w:tab/>
      </w:r>
      <w:r w:rsidRPr="00262E85">
        <w:rPr>
          <w:b w:val="0"/>
          <w:noProof/>
          <w:sz w:val="18"/>
        </w:rPr>
        <w:fldChar w:fldCharType="begin"/>
      </w:r>
      <w:r w:rsidRPr="00262E85">
        <w:rPr>
          <w:b w:val="0"/>
          <w:noProof/>
          <w:sz w:val="18"/>
        </w:rPr>
        <w:instrText xml:space="preserve"> PAGEREF _Toc22113981 \h </w:instrText>
      </w:r>
      <w:r w:rsidRPr="00262E85">
        <w:rPr>
          <w:b w:val="0"/>
          <w:noProof/>
          <w:sz w:val="18"/>
        </w:rPr>
      </w:r>
      <w:r w:rsidRPr="00262E85">
        <w:rPr>
          <w:b w:val="0"/>
          <w:noProof/>
          <w:sz w:val="18"/>
        </w:rPr>
        <w:fldChar w:fldCharType="separate"/>
      </w:r>
      <w:r w:rsidR="00303227">
        <w:rPr>
          <w:b w:val="0"/>
          <w:noProof/>
          <w:sz w:val="18"/>
        </w:rPr>
        <w:t>338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Subdivision is about</w:t>
      </w:r>
      <w:r w:rsidRPr="00262E85">
        <w:rPr>
          <w:noProof/>
        </w:rPr>
        <w:tab/>
      </w:r>
      <w:r w:rsidRPr="00262E85">
        <w:rPr>
          <w:noProof/>
        </w:rPr>
        <w:fldChar w:fldCharType="begin"/>
      </w:r>
      <w:r w:rsidRPr="00262E85">
        <w:rPr>
          <w:noProof/>
        </w:rPr>
        <w:instrText xml:space="preserve"> PAGEREF _Toc22113982 \h </w:instrText>
      </w:r>
      <w:r w:rsidRPr="00262E85">
        <w:rPr>
          <w:noProof/>
        </w:rPr>
      </w:r>
      <w:r w:rsidRPr="00262E85">
        <w:rPr>
          <w:noProof/>
        </w:rPr>
        <w:fldChar w:fldCharType="separate"/>
      </w:r>
      <w:r w:rsidR="00303227">
        <w:rPr>
          <w:noProof/>
        </w:rPr>
        <w:t>338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Offshore supplies that are taxable supplies under this Subdivision</w:t>
      </w:r>
      <w:r w:rsidRPr="00262E85">
        <w:rPr>
          <w:noProof/>
        </w:rPr>
        <w:tab/>
      </w:r>
      <w:r w:rsidRPr="00262E85">
        <w:rPr>
          <w:noProof/>
        </w:rPr>
        <w:fldChar w:fldCharType="begin"/>
      </w:r>
      <w:r w:rsidRPr="00262E85">
        <w:rPr>
          <w:noProof/>
        </w:rPr>
        <w:instrText xml:space="preserve"> PAGEREF _Toc22113983 \h </w:instrText>
      </w:r>
      <w:r w:rsidRPr="00262E85">
        <w:rPr>
          <w:noProof/>
        </w:rPr>
      </w:r>
      <w:r w:rsidRPr="00262E85">
        <w:rPr>
          <w:noProof/>
        </w:rPr>
        <w:fldChar w:fldCharType="separate"/>
      </w:r>
      <w:r w:rsidR="00303227">
        <w:rPr>
          <w:noProof/>
        </w:rPr>
        <w:t>338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“Reverse charge” on offshore supplies</w:t>
      </w:r>
      <w:r w:rsidRPr="00262E85">
        <w:rPr>
          <w:noProof/>
        </w:rPr>
        <w:tab/>
      </w:r>
      <w:r w:rsidRPr="00262E85">
        <w:rPr>
          <w:noProof/>
        </w:rPr>
        <w:fldChar w:fldCharType="begin"/>
      </w:r>
      <w:r w:rsidRPr="00262E85">
        <w:rPr>
          <w:noProof/>
        </w:rPr>
        <w:instrText xml:space="preserve"> PAGEREF _Toc22113984 \h </w:instrText>
      </w:r>
      <w:r w:rsidRPr="00262E85">
        <w:rPr>
          <w:noProof/>
        </w:rPr>
      </w:r>
      <w:r w:rsidRPr="00262E85">
        <w:rPr>
          <w:noProof/>
        </w:rPr>
        <w:fldChar w:fldCharType="separate"/>
      </w:r>
      <w:r w:rsidR="00303227">
        <w:rPr>
          <w:noProof/>
        </w:rPr>
        <w:t>340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12</w:t>
      </w:r>
      <w:r>
        <w:rPr>
          <w:noProof/>
        </w:rPr>
        <w:tab/>
        <w:t>The amount of GST on offshore supplies that are “reverse charged”</w:t>
      </w:r>
      <w:r w:rsidRPr="00262E85">
        <w:rPr>
          <w:noProof/>
        </w:rPr>
        <w:tab/>
      </w:r>
      <w:r w:rsidRPr="00262E85">
        <w:rPr>
          <w:noProof/>
        </w:rPr>
        <w:fldChar w:fldCharType="begin"/>
      </w:r>
      <w:r w:rsidRPr="00262E85">
        <w:rPr>
          <w:noProof/>
        </w:rPr>
        <w:instrText xml:space="preserve"> PAGEREF _Toc22113985 \h </w:instrText>
      </w:r>
      <w:r w:rsidRPr="00262E85">
        <w:rPr>
          <w:noProof/>
        </w:rPr>
      </w:r>
      <w:r w:rsidRPr="00262E85">
        <w:rPr>
          <w:noProof/>
        </w:rPr>
        <w:fldChar w:fldCharType="separate"/>
      </w:r>
      <w:r w:rsidR="00303227">
        <w:rPr>
          <w:noProof/>
        </w:rPr>
        <w:t>341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13</w:t>
      </w:r>
      <w:r>
        <w:rPr>
          <w:noProof/>
        </w:rPr>
        <w:tab/>
        <w:t>The amount of input tax credits relating to offshore supplies</w:t>
      </w:r>
      <w:r w:rsidRPr="00262E85">
        <w:rPr>
          <w:noProof/>
        </w:rPr>
        <w:tab/>
      </w:r>
      <w:r w:rsidRPr="00262E85">
        <w:rPr>
          <w:noProof/>
        </w:rPr>
        <w:fldChar w:fldCharType="begin"/>
      </w:r>
      <w:r w:rsidRPr="00262E85">
        <w:rPr>
          <w:noProof/>
        </w:rPr>
        <w:instrText xml:space="preserve"> PAGEREF _Toc22113986 \h </w:instrText>
      </w:r>
      <w:r w:rsidRPr="00262E85">
        <w:rPr>
          <w:noProof/>
        </w:rPr>
      </w:r>
      <w:r w:rsidRPr="00262E85">
        <w:rPr>
          <w:noProof/>
        </w:rPr>
        <w:fldChar w:fldCharType="separate"/>
      </w:r>
      <w:r w:rsidR="00303227">
        <w:rPr>
          <w:noProof/>
        </w:rPr>
        <w:t>341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14</w:t>
      </w:r>
      <w:r>
        <w:rPr>
          <w:noProof/>
        </w:rPr>
        <w:tab/>
        <w:t>Supplies relating to employee share ownership schemes</w:t>
      </w:r>
      <w:r w:rsidRPr="00262E85">
        <w:rPr>
          <w:noProof/>
        </w:rPr>
        <w:tab/>
      </w:r>
      <w:r w:rsidRPr="00262E85">
        <w:rPr>
          <w:noProof/>
        </w:rPr>
        <w:fldChar w:fldCharType="begin"/>
      </w:r>
      <w:r w:rsidRPr="00262E85">
        <w:rPr>
          <w:noProof/>
        </w:rPr>
        <w:instrText xml:space="preserve"> PAGEREF _Toc22113987 \h </w:instrText>
      </w:r>
      <w:r w:rsidRPr="00262E85">
        <w:rPr>
          <w:noProof/>
        </w:rPr>
      </w:r>
      <w:r w:rsidRPr="00262E85">
        <w:rPr>
          <w:noProof/>
        </w:rPr>
        <w:fldChar w:fldCharType="separate"/>
      </w:r>
      <w:r w:rsidR="00303227">
        <w:rPr>
          <w:noProof/>
        </w:rPr>
        <w:t>342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15</w:t>
      </w:r>
      <w:r>
        <w:rPr>
          <w:noProof/>
        </w:rPr>
        <w:tab/>
        <w:t>Transfers etc. between branches of the same entity</w:t>
      </w:r>
      <w:r w:rsidRPr="00262E85">
        <w:rPr>
          <w:noProof/>
        </w:rPr>
        <w:tab/>
      </w:r>
      <w:r w:rsidRPr="00262E85">
        <w:rPr>
          <w:noProof/>
        </w:rPr>
        <w:fldChar w:fldCharType="begin"/>
      </w:r>
      <w:r w:rsidRPr="00262E85">
        <w:rPr>
          <w:noProof/>
        </w:rPr>
        <w:instrText xml:space="preserve"> PAGEREF _Toc22113988 \h </w:instrText>
      </w:r>
      <w:r w:rsidRPr="00262E85">
        <w:rPr>
          <w:noProof/>
        </w:rPr>
      </w:r>
      <w:r w:rsidRPr="00262E85">
        <w:rPr>
          <w:noProof/>
        </w:rPr>
        <w:fldChar w:fldCharType="separate"/>
      </w:r>
      <w:r w:rsidR="00303227">
        <w:rPr>
          <w:noProof/>
        </w:rPr>
        <w:t>343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20</w:t>
      </w:r>
      <w:r>
        <w:rPr>
          <w:noProof/>
        </w:rPr>
        <w:tab/>
        <w:t>The price of taxable supplies of offshore intangibles without, or for inadequate, consideration</w:t>
      </w:r>
      <w:r w:rsidRPr="00262E85">
        <w:rPr>
          <w:noProof/>
        </w:rPr>
        <w:tab/>
      </w:r>
      <w:r w:rsidRPr="00262E85">
        <w:rPr>
          <w:noProof/>
        </w:rPr>
        <w:fldChar w:fldCharType="begin"/>
      </w:r>
      <w:r w:rsidRPr="00262E85">
        <w:rPr>
          <w:noProof/>
        </w:rPr>
        <w:instrText xml:space="preserve"> PAGEREF _Toc22113989 \h </w:instrText>
      </w:r>
      <w:r w:rsidRPr="00262E85">
        <w:rPr>
          <w:noProof/>
        </w:rPr>
      </w:r>
      <w:r w:rsidRPr="00262E85">
        <w:rPr>
          <w:noProof/>
        </w:rPr>
        <w:fldChar w:fldCharType="separate"/>
      </w:r>
      <w:r w:rsidR="00303227">
        <w:rPr>
          <w:noProof/>
        </w:rPr>
        <w:t>343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25</w:t>
      </w:r>
      <w:r>
        <w:rPr>
          <w:noProof/>
        </w:rPr>
        <w:tab/>
        <w:t>Tax periods for supplies from associates that are not connected with the indirect tax zone</w:t>
      </w:r>
      <w:r w:rsidRPr="00262E85">
        <w:rPr>
          <w:noProof/>
        </w:rPr>
        <w:tab/>
      </w:r>
      <w:r w:rsidRPr="00262E85">
        <w:rPr>
          <w:noProof/>
        </w:rPr>
        <w:fldChar w:fldCharType="begin"/>
      </w:r>
      <w:r w:rsidRPr="00262E85">
        <w:rPr>
          <w:noProof/>
        </w:rPr>
        <w:instrText xml:space="preserve"> PAGEREF _Toc22113990 \h </w:instrText>
      </w:r>
      <w:r w:rsidRPr="00262E85">
        <w:rPr>
          <w:noProof/>
        </w:rPr>
      </w:r>
      <w:r w:rsidRPr="00262E85">
        <w:rPr>
          <w:noProof/>
        </w:rPr>
        <w:fldChar w:fldCharType="separate"/>
      </w:r>
      <w:r w:rsidR="00303227">
        <w:rPr>
          <w:noProof/>
        </w:rPr>
        <w:t>344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30</w:t>
      </w:r>
      <w:r>
        <w:rPr>
          <w:noProof/>
        </w:rPr>
        <w:tab/>
        <w:t>Adjustments for acquisitions made solely for a creditable purpose</w:t>
      </w:r>
      <w:r w:rsidRPr="00262E85">
        <w:rPr>
          <w:noProof/>
        </w:rPr>
        <w:tab/>
      </w:r>
      <w:r w:rsidRPr="00262E85">
        <w:rPr>
          <w:noProof/>
        </w:rPr>
        <w:fldChar w:fldCharType="begin"/>
      </w:r>
      <w:r w:rsidRPr="00262E85">
        <w:rPr>
          <w:noProof/>
        </w:rPr>
        <w:instrText xml:space="preserve"> PAGEREF _Toc22113991 \h </w:instrText>
      </w:r>
      <w:r w:rsidRPr="00262E85">
        <w:rPr>
          <w:noProof/>
        </w:rPr>
      </w:r>
      <w:r w:rsidRPr="00262E85">
        <w:rPr>
          <w:noProof/>
        </w:rPr>
        <w:fldChar w:fldCharType="separate"/>
      </w:r>
      <w:r w:rsidR="00303227">
        <w:rPr>
          <w:noProof/>
        </w:rPr>
        <w:t>344</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84</w:t>
      </w:r>
      <w:r>
        <w:rPr>
          <w:noProof/>
        </w:rPr>
        <w:noBreakHyphen/>
        <w:t>B—Inbound intangible consumer supplies</w:t>
      </w:r>
      <w:r w:rsidRPr="00262E85">
        <w:rPr>
          <w:b w:val="0"/>
          <w:noProof/>
          <w:sz w:val="18"/>
        </w:rPr>
        <w:tab/>
      </w:r>
      <w:r w:rsidRPr="00262E85">
        <w:rPr>
          <w:b w:val="0"/>
          <w:noProof/>
          <w:sz w:val="18"/>
        </w:rPr>
        <w:fldChar w:fldCharType="begin"/>
      </w:r>
      <w:r w:rsidRPr="00262E85">
        <w:rPr>
          <w:b w:val="0"/>
          <w:noProof/>
          <w:sz w:val="18"/>
        </w:rPr>
        <w:instrText xml:space="preserve"> PAGEREF _Toc22113992 \h </w:instrText>
      </w:r>
      <w:r w:rsidRPr="00262E85">
        <w:rPr>
          <w:b w:val="0"/>
          <w:noProof/>
          <w:sz w:val="18"/>
        </w:rPr>
      </w:r>
      <w:r w:rsidRPr="00262E85">
        <w:rPr>
          <w:b w:val="0"/>
          <w:noProof/>
          <w:sz w:val="18"/>
        </w:rPr>
        <w:fldChar w:fldCharType="separate"/>
      </w:r>
      <w:r w:rsidR="00303227">
        <w:rPr>
          <w:b w:val="0"/>
          <w:noProof/>
          <w:sz w:val="18"/>
        </w:rPr>
        <w:t>345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45</w:t>
      </w:r>
      <w:r>
        <w:rPr>
          <w:noProof/>
        </w:rPr>
        <w:tab/>
        <w:t>What this Subdivision is about</w:t>
      </w:r>
      <w:r w:rsidRPr="00262E85">
        <w:rPr>
          <w:noProof/>
        </w:rPr>
        <w:tab/>
      </w:r>
      <w:r w:rsidRPr="00262E85">
        <w:rPr>
          <w:noProof/>
        </w:rPr>
        <w:fldChar w:fldCharType="begin"/>
      </w:r>
      <w:r w:rsidRPr="00262E85">
        <w:rPr>
          <w:noProof/>
        </w:rPr>
        <w:instrText xml:space="preserve"> PAGEREF _Toc22113993 \h </w:instrText>
      </w:r>
      <w:r w:rsidRPr="00262E85">
        <w:rPr>
          <w:noProof/>
        </w:rPr>
      </w:r>
      <w:r w:rsidRPr="00262E85">
        <w:rPr>
          <w:noProof/>
        </w:rPr>
        <w:fldChar w:fldCharType="separate"/>
      </w:r>
      <w:r w:rsidR="00303227">
        <w:rPr>
          <w:noProof/>
        </w:rPr>
        <w:t>345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50</w:t>
      </w:r>
      <w:r>
        <w:rPr>
          <w:noProof/>
        </w:rPr>
        <w:tab/>
        <w:t>No tax invoices or adjustment notes for inbound intangible consumer supplies</w:t>
      </w:r>
      <w:r w:rsidRPr="00262E85">
        <w:rPr>
          <w:noProof/>
        </w:rPr>
        <w:tab/>
      </w:r>
      <w:r w:rsidRPr="00262E85">
        <w:rPr>
          <w:noProof/>
        </w:rPr>
        <w:fldChar w:fldCharType="begin"/>
      </w:r>
      <w:r w:rsidRPr="00262E85">
        <w:rPr>
          <w:noProof/>
        </w:rPr>
        <w:instrText xml:space="preserve"> PAGEREF _Toc22113994 \h </w:instrText>
      </w:r>
      <w:r w:rsidRPr="00262E85">
        <w:rPr>
          <w:noProof/>
        </w:rPr>
      </w:r>
      <w:r w:rsidRPr="00262E85">
        <w:rPr>
          <w:noProof/>
        </w:rPr>
        <w:fldChar w:fldCharType="separate"/>
      </w:r>
      <w:r w:rsidR="00303227">
        <w:rPr>
          <w:noProof/>
        </w:rPr>
        <w:t>345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55</w:t>
      </w:r>
      <w:r>
        <w:rPr>
          <w:noProof/>
        </w:rPr>
        <w:tab/>
        <w:t>Operator of electronic distribution platform treated as supplier</w:t>
      </w:r>
      <w:r w:rsidRPr="00262E85">
        <w:rPr>
          <w:noProof/>
        </w:rPr>
        <w:tab/>
      </w:r>
      <w:r w:rsidRPr="00262E85">
        <w:rPr>
          <w:noProof/>
        </w:rPr>
        <w:fldChar w:fldCharType="begin"/>
      </w:r>
      <w:r w:rsidRPr="00262E85">
        <w:rPr>
          <w:noProof/>
        </w:rPr>
        <w:instrText xml:space="preserve"> PAGEREF _Toc22113995 \h </w:instrText>
      </w:r>
      <w:r w:rsidRPr="00262E85">
        <w:rPr>
          <w:noProof/>
        </w:rPr>
      </w:r>
      <w:r w:rsidRPr="00262E85">
        <w:rPr>
          <w:noProof/>
        </w:rPr>
        <w:fldChar w:fldCharType="separate"/>
      </w:r>
      <w:r w:rsidR="00303227">
        <w:rPr>
          <w:noProof/>
        </w:rPr>
        <w:t>346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60</w:t>
      </w:r>
      <w:r>
        <w:rPr>
          <w:noProof/>
        </w:rPr>
        <w:tab/>
        <w:t>Extension of section 84</w:t>
      </w:r>
      <w:r>
        <w:rPr>
          <w:noProof/>
        </w:rPr>
        <w:noBreakHyphen/>
        <w:t>55 to certain other supplies through an electronic distribution platform</w:t>
      </w:r>
      <w:r w:rsidRPr="00262E85">
        <w:rPr>
          <w:noProof/>
        </w:rPr>
        <w:tab/>
      </w:r>
      <w:r w:rsidRPr="00262E85">
        <w:rPr>
          <w:noProof/>
        </w:rPr>
        <w:fldChar w:fldCharType="begin"/>
      </w:r>
      <w:r w:rsidRPr="00262E85">
        <w:rPr>
          <w:noProof/>
        </w:rPr>
        <w:instrText xml:space="preserve"> PAGEREF _Toc22113996 \h </w:instrText>
      </w:r>
      <w:r w:rsidRPr="00262E85">
        <w:rPr>
          <w:noProof/>
        </w:rPr>
      </w:r>
      <w:r w:rsidRPr="00262E85">
        <w:rPr>
          <w:noProof/>
        </w:rPr>
        <w:fldChar w:fldCharType="separate"/>
      </w:r>
      <w:r w:rsidR="00303227">
        <w:rPr>
          <w:noProof/>
        </w:rPr>
        <w:t>347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65</w:t>
      </w:r>
      <w:r>
        <w:rPr>
          <w:noProof/>
        </w:rPr>
        <w:tab/>
        <w:t xml:space="preserve">Meaning of </w:t>
      </w:r>
      <w:r w:rsidRPr="00F626FA">
        <w:rPr>
          <w:i/>
          <w:noProof/>
        </w:rPr>
        <w:t>inbound intangible consumer supply</w:t>
      </w:r>
      <w:r w:rsidRPr="00262E85">
        <w:rPr>
          <w:noProof/>
        </w:rPr>
        <w:tab/>
      </w:r>
      <w:r w:rsidRPr="00262E85">
        <w:rPr>
          <w:noProof/>
        </w:rPr>
        <w:fldChar w:fldCharType="begin"/>
      </w:r>
      <w:r w:rsidRPr="00262E85">
        <w:rPr>
          <w:noProof/>
        </w:rPr>
        <w:instrText xml:space="preserve"> PAGEREF _Toc22113997 \h </w:instrText>
      </w:r>
      <w:r w:rsidRPr="00262E85">
        <w:rPr>
          <w:noProof/>
        </w:rPr>
      </w:r>
      <w:r w:rsidRPr="00262E85">
        <w:rPr>
          <w:noProof/>
        </w:rPr>
        <w:fldChar w:fldCharType="separate"/>
      </w:r>
      <w:r w:rsidR="00303227">
        <w:rPr>
          <w:noProof/>
        </w:rPr>
        <w:t>348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70</w:t>
      </w:r>
      <w:r>
        <w:rPr>
          <w:noProof/>
        </w:rPr>
        <w:tab/>
        <w:t xml:space="preserve">Meaning of </w:t>
      </w:r>
      <w:r w:rsidRPr="00F626FA">
        <w:rPr>
          <w:i/>
          <w:noProof/>
        </w:rPr>
        <w:t>electronic distribution platform</w:t>
      </w:r>
      <w:r w:rsidRPr="00262E85">
        <w:rPr>
          <w:noProof/>
        </w:rPr>
        <w:tab/>
      </w:r>
      <w:r w:rsidRPr="00262E85">
        <w:rPr>
          <w:noProof/>
        </w:rPr>
        <w:fldChar w:fldCharType="begin"/>
      </w:r>
      <w:r w:rsidRPr="00262E85">
        <w:rPr>
          <w:noProof/>
        </w:rPr>
        <w:instrText xml:space="preserve"> PAGEREF _Toc22113998 \h </w:instrText>
      </w:r>
      <w:r w:rsidRPr="00262E85">
        <w:rPr>
          <w:noProof/>
        </w:rPr>
      </w:r>
      <w:r w:rsidRPr="00262E85">
        <w:rPr>
          <w:noProof/>
        </w:rPr>
        <w:fldChar w:fldCharType="separate"/>
      </w:r>
      <w:r w:rsidR="00303227">
        <w:rPr>
          <w:noProof/>
        </w:rPr>
        <w:t>348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84</w:t>
      </w:r>
      <w:r>
        <w:rPr>
          <w:noProof/>
        </w:rPr>
        <w:noBreakHyphen/>
        <w:t>C—Offshore supplies of low value goods</w:t>
      </w:r>
      <w:r w:rsidRPr="00262E85">
        <w:rPr>
          <w:b w:val="0"/>
          <w:noProof/>
          <w:sz w:val="18"/>
        </w:rPr>
        <w:tab/>
      </w:r>
      <w:r w:rsidRPr="00262E85">
        <w:rPr>
          <w:b w:val="0"/>
          <w:noProof/>
          <w:sz w:val="18"/>
        </w:rPr>
        <w:fldChar w:fldCharType="begin"/>
      </w:r>
      <w:r w:rsidRPr="00262E85">
        <w:rPr>
          <w:b w:val="0"/>
          <w:noProof/>
          <w:sz w:val="18"/>
        </w:rPr>
        <w:instrText xml:space="preserve"> PAGEREF _Toc22113999 \h </w:instrText>
      </w:r>
      <w:r w:rsidRPr="00262E85">
        <w:rPr>
          <w:b w:val="0"/>
          <w:noProof/>
          <w:sz w:val="18"/>
        </w:rPr>
      </w:r>
      <w:r w:rsidRPr="00262E85">
        <w:rPr>
          <w:b w:val="0"/>
          <w:noProof/>
          <w:sz w:val="18"/>
        </w:rPr>
        <w:fldChar w:fldCharType="separate"/>
      </w:r>
      <w:r w:rsidR="00303227">
        <w:rPr>
          <w:b w:val="0"/>
          <w:noProof/>
          <w:sz w:val="18"/>
        </w:rPr>
        <w:t>349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73</w:t>
      </w:r>
      <w:r>
        <w:rPr>
          <w:noProof/>
        </w:rPr>
        <w:tab/>
        <w:t>What this Subdivision is about</w:t>
      </w:r>
      <w:r w:rsidRPr="00262E85">
        <w:rPr>
          <w:noProof/>
        </w:rPr>
        <w:tab/>
      </w:r>
      <w:r w:rsidRPr="00262E85">
        <w:rPr>
          <w:noProof/>
        </w:rPr>
        <w:fldChar w:fldCharType="begin"/>
      </w:r>
      <w:r w:rsidRPr="00262E85">
        <w:rPr>
          <w:noProof/>
        </w:rPr>
        <w:instrText xml:space="preserve"> PAGEREF _Toc22114000 \h </w:instrText>
      </w:r>
      <w:r w:rsidRPr="00262E85">
        <w:rPr>
          <w:noProof/>
        </w:rPr>
      </w:r>
      <w:r w:rsidRPr="00262E85">
        <w:rPr>
          <w:noProof/>
        </w:rPr>
        <w:fldChar w:fldCharType="separate"/>
      </w:r>
      <w:r w:rsidR="00303227">
        <w:rPr>
          <w:noProof/>
        </w:rPr>
        <w:t>349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75</w:t>
      </w:r>
      <w:r>
        <w:rPr>
          <w:noProof/>
        </w:rPr>
        <w:tab/>
        <w:t xml:space="preserve">Supplies of low value goods that are </w:t>
      </w:r>
      <w:r w:rsidRPr="00F626FA">
        <w:rPr>
          <w:i/>
          <w:noProof/>
        </w:rPr>
        <w:t>connected with the indirect tax zone</w:t>
      </w:r>
      <w:r w:rsidRPr="00262E85">
        <w:rPr>
          <w:noProof/>
        </w:rPr>
        <w:tab/>
      </w:r>
      <w:r w:rsidRPr="00262E85">
        <w:rPr>
          <w:noProof/>
        </w:rPr>
        <w:fldChar w:fldCharType="begin"/>
      </w:r>
      <w:r w:rsidRPr="00262E85">
        <w:rPr>
          <w:noProof/>
        </w:rPr>
        <w:instrText xml:space="preserve"> PAGEREF _Toc22114001 \h </w:instrText>
      </w:r>
      <w:r w:rsidRPr="00262E85">
        <w:rPr>
          <w:noProof/>
        </w:rPr>
      </w:r>
      <w:r w:rsidRPr="00262E85">
        <w:rPr>
          <w:noProof/>
        </w:rPr>
        <w:fldChar w:fldCharType="separate"/>
      </w:r>
      <w:r w:rsidR="00303227">
        <w:rPr>
          <w:noProof/>
        </w:rPr>
        <w:t>350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77</w:t>
      </w:r>
      <w:r>
        <w:rPr>
          <w:noProof/>
        </w:rPr>
        <w:tab/>
        <w:t xml:space="preserve">Meaning of </w:t>
      </w:r>
      <w:r w:rsidRPr="00F626FA">
        <w:rPr>
          <w:i/>
          <w:noProof/>
        </w:rPr>
        <w:t>offshore supply of low value goods</w:t>
      </w:r>
      <w:r w:rsidRPr="00262E85">
        <w:rPr>
          <w:noProof/>
        </w:rPr>
        <w:tab/>
      </w:r>
      <w:r w:rsidRPr="00262E85">
        <w:rPr>
          <w:noProof/>
        </w:rPr>
        <w:fldChar w:fldCharType="begin"/>
      </w:r>
      <w:r w:rsidRPr="00262E85">
        <w:rPr>
          <w:noProof/>
        </w:rPr>
        <w:instrText xml:space="preserve"> PAGEREF _Toc22114002 \h </w:instrText>
      </w:r>
      <w:r w:rsidRPr="00262E85">
        <w:rPr>
          <w:noProof/>
        </w:rPr>
      </w:r>
      <w:r w:rsidRPr="00262E85">
        <w:rPr>
          <w:noProof/>
        </w:rPr>
        <w:fldChar w:fldCharType="separate"/>
      </w:r>
      <w:r w:rsidR="00303227">
        <w:rPr>
          <w:noProof/>
        </w:rPr>
        <w:t>350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79</w:t>
      </w:r>
      <w:r>
        <w:rPr>
          <w:noProof/>
        </w:rPr>
        <w:tab/>
        <w:t xml:space="preserve">Meaning of </w:t>
      </w:r>
      <w:r w:rsidRPr="00F626FA">
        <w:rPr>
          <w:i/>
          <w:noProof/>
        </w:rPr>
        <w:t>supply of low value goods</w:t>
      </w:r>
      <w:r w:rsidRPr="00262E85">
        <w:rPr>
          <w:noProof/>
        </w:rPr>
        <w:tab/>
      </w:r>
      <w:r w:rsidRPr="00262E85">
        <w:rPr>
          <w:noProof/>
        </w:rPr>
        <w:fldChar w:fldCharType="begin"/>
      </w:r>
      <w:r w:rsidRPr="00262E85">
        <w:rPr>
          <w:noProof/>
        </w:rPr>
        <w:instrText xml:space="preserve"> PAGEREF _Toc22114003 \h </w:instrText>
      </w:r>
      <w:r w:rsidRPr="00262E85">
        <w:rPr>
          <w:noProof/>
        </w:rPr>
      </w:r>
      <w:r w:rsidRPr="00262E85">
        <w:rPr>
          <w:noProof/>
        </w:rPr>
        <w:fldChar w:fldCharType="separate"/>
      </w:r>
      <w:r w:rsidR="00303227">
        <w:rPr>
          <w:noProof/>
        </w:rPr>
        <w:t>352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81</w:t>
      </w:r>
      <w:r>
        <w:rPr>
          <w:noProof/>
        </w:rPr>
        <w:tab/>
        <w:t>Who makes an offshore supply of low value goods</w:t>
      </w:r>
      <w:r w:rsidRPr="00262E85">
        <w:rPr>
          <w:noProof/>
        </w:rPr>
        <w:tab/>
      </w:r>
      <w:r w:rsidRPr="00262E85">
        <w:rPr>
          <w:noProof/>
        </w:rPr>
        <w:fldChar w:fldCharType="begin"/>
      </w:r>
      <w:r w:rsidRPr="00262E85">
        <w:rPr>
          <w:noProof/>
        </w:rPr>
        <w:instrText xml:space="preserve"> PAGEREF _Toc22114004 \h </w:instrText>
      </w:r>
      <w:r w:rsidRPr="00262E85">
        <w:rPr>
          <w:noProof/>
        </w:rPr>
      </w:r>
      <w:r w:rsidRPr="00262E85">
        <w:rPr>
          <w:noProof/>
        </w:rPr>
        <w:fldChar w:fldCharType="separate"/>
      </w:r>
      <w:r w:rsidR="00303227">
        <w:rPr>
          <w:noProof/>
        </w:rPr>
        <w:t>353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83</w:t>
      </w:r>
      <w:r>
        <w:rPr>
          <w:noProof/>
        </w:rPr>
        <w:tab/>
        <w:t>Exception—when supplier reasonably believes there will be a taxable importation</w:t>
      </w:r>
      <w:r w:rsidRPr="00262E85">
        <w:rPr>
          <w:noProof/>
        </w:rPr>
        <w:tab/>
      </w:r>
      <w:r w:rsidRPr="00262E85">
        <w:rPr>
          <w:noProof/>
        </w:rPr>
        <w:fldChar w:fldCharType="begin"/>
      </w:r>
      <w:r w:rsidRPr="00262E85">
        <w:rPr>
          <w:noProof/>
        </w:rPr>
        <w:instrText xml:space="preserve"> PAGEREF _Toc22114005 \h </w:instrText>
      </w:r>
      <w:r w:rsidRPr="00262E85">
        <w:rPr>
          <w:noProof/>
        </w:rPr>
      </w:r>
      <w:r w:rsidRPr="00262E85">
        <w:rPr>
          <w:noProof/>
        </w:rPr>
        <w:fldChar w:fldCharType="separate"/>
      </w:r>
      <w:r w:rsidR="00303227">
        <w:rPr>
          <w:noProof/>
        </w:rPr>
        <w:t>355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85</w:t>
      </w:r>
      <w:r>
        <w:rPr>
          <w:noProof/>
        </w:rPr>
        <w:tab/>
        <w:t>Exception—when there is also a taxable importation</w:t>
      </w:r>
      <w:r w:rsidRPr="00262E85">
        <w:rPr>
          <w:noProof/>
        </w:rPr>
        <w:tab/>
      </w:r>
      <w:r w:rsidRPr="00262E85">
        <w:rPr>
          <w:noProof/>
        </w:rPr>
        <w:fldChar w:fldCharType="begin"/>
      </w:r>
      <w:r w:rsidRPr="00262E85">
        <w:rPr>
          <w:noProof/>
        </w:rPr>
        <w:instrText xml:space="preserve"> PAGEREF _Toc22114006 \h </w:instrText>
      </w:r>
      <w:r w:rsidRPr="00262E85">
        <w:rPr>
          <w:noProof/>
        </w:rPr>
      </w:r>
      <w:r w:rsidRPr="00262E85">
        <w:rPr>
          <w:noProof/>
        </w:rPr>
        <w:fldChar w:fldCharType="separate"/>
      </w:r>
      <w:r w:rsidR="00303227">
        <w:rPr>
          <w:noProof/>
        </w:rPr>
        <w:t>356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87</w:t>
      </w:r>
      <w:r>
        <w:rPr>
          <w:noProof/>
        </w:rPr>
        <w:tab/>
        <w:t>No tax invoices or adjustment notes for offshore supplies of low value goods</w:t>
      </w:r>
      <w:r w:rsidRPr="00262E85">
        <w:rPr>
          <w:noProof/>
        </w:rPr>
        <w:tab/>
      </w:r>
      <w:r w:rsidRPr="00262E85">
        <w:rPr>
          <w:noProof/>
        </w:rPr>
        <w:fldChar w:fldCharType="begin"/>
      </w:r>
      <w:r w:rsidRPr="00262E85">
        <w:rPr>
          <w:noProof/>
        </w:rPr>
        <w:instrText xml:space="preserve"> PAGEREF _Toc22114007 \h </w:instrText>
      </w:r>
      <w:r w:rsidRPr="00262E85">
        <w:rPr>
          <w:noProof/>
        </w:rPr>
      </w:r>
      <w:r w:rsidRPr="00262E85">
        <w:rPr>
          <w:noProof/>
        </w:rPr>
        <w:fldChar w:fldCharType="separate"/>
      </w:r>
      <w:r w:rsidR="00303227">
        <w:rPr>
          <w:noProof/>
        </w:rPr>
        <w:t>356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89</w:t>
      </w:r>
      <w:r>
        <w:rPr>
          <w:noProof/>
        </w:rPr>
        <w:tab/>
        <w:t>Notifying amounts of GST to recipients of offshore supplies of low value goods</w:t>
      </w:r>
      <w:r w:rsidRPr="00262E85">
        <w:rPr>
          <w:noProof/>
        </w:rPr>
        <w:tab/>
      </w:r>
      <w:r w:rsidRPr="00262E85">
        <w:rPr>
          <w:noProof/>
        </w:rPr>
        <w:fldChar w:fldCharType="begin"/>
      </w:r>
      <w:r w:rsidRPr="00262E85">
        <w:rPr>
          <w:noProof/>
        </w:rPr>
        <w:instrText xml:space="preserve"> PAGEREF _Toc22114008 \h </w:instrText>
      </w:r>
      <w:r w:rsidRPr="00262E85">
        <w:rPr>
          <w:noProof/>
        </w:rPr>
      </w:r>
      <w:r w:rsidRPr="00262E85">
        <w:rPr>
          <w:noProof/>
        </w:rPr>
        <w:fldChar w:fldCharType="separate"/>
      </w:r>
      <w:r w:rsidR="00303227">
        <w:rPr>
          <w:noProof/>
        </w:rPr>
        <w:t>357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91</w:t>
      </w:r>
      <w:r>
        <w:rPr>
          <w:noProof/>
        </w:rPr>
        <w:tab/>
        <w:t>The amount of GST on offshore supplies of low value goods made by redeliverers</w:t>
      </w:r>
      <w:r w:rsidRPr="00262E85">
        <w:rPr>
          <w:noProof/>
        </w:rPr>
        <w:tab/>
      </w:r>
      <w:r w:rsidRPr="00262E85">
        <w:rPr>
          <w:noProof/>
        </w:rPr>
        <w:fldChar w:fldCharType="begin"/>
      </w:r>
      <w:r w:rsidRPr="00262E85">
        <w:rPr>
          <w:noProof/>
        </w:rPr>
        <w:instrText xml:space="preserve"> PAGEREF _Toc22114009 \h </w:instrText>
      </w:r>
      <w:r w:rsidRPr="00262E85">
        <w:rPr>
          <w:noProof/>
        </w:rPr>
      </w:r>
      <w:r w:rsidRPr="00262E85">
        <w:rPr>
          <w:noProof/>
        </w:rPr>
        <w:fldChar w:fldCharType="separate"/>
      </w:r>
      <w:r w:rsidR="00303227">
        <w:rPr>
          <w:noProof/>
        </w:rPr>
        <w:t>357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93</w:t>
      </w:r>
      <w:r>
        <w:rPr>
          <w:noProof/>
        </w:rPr>
        <w:tab/>
        <w:t>Suppliers of offshore supplies of low value goods to ensure tax information is included in customs documents</w:t>
      </w:r>
      <w:r w:rsidRPr="00262E85">
        <w:rPr>
          <w:noProof/>
        </w:rPr>
        <w:tab/>
      </w:r>
      <w:r w:rsidRPr="00262E85">
        <w:rPr>
          <w:noProof/>
        </w:rPr>
        <w:fldChar w:fldCharType="begin"/>
      </w:r>
      <w:r w:rsidRPr="00262E85">
        <w:rPr>
          <w:noProof/>
        </w:rPr>
        <w:instrText xml:space="preserve"> PAGEREF _Toc22114010 \h </w:instrText>
      </w:r>
      <w:r w:rsidRPr="00262E85">
        <w:rPr>
          <w:noProof/>
        </w:rPr>
      </w:r>
      <w:r w:rsidRPr="00262E85">
        <w:rPr>
          <w:noProof/>
        </w:rPr>
        <w:fldChar w:fldCharType="separate"/>
      </w:r>
      <w:r w:rsidR="00303227">
        <w:rPr>
          <w:noProof/>
        </w:rPr>
        <w:t>358</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84</w:t>
      </w:r>
      <w:r>
        <w:rPr>
          <w:noProof/>
        </w:rPr>
        <w:noBreakHyphen/>
        <w:t>D—Consumers of offshore supplies</w:t>
      </w:r>
      <w:r w:rsidRPr="00262E85">
        <w:rPr>
          <w:b w:val="0"/>
          <w:noProof/>
          <w:sz w:val="18"/>
        </w:rPr>
        <w:tab/>
      </w:r>
      <w:r w:rsidRPr="00262E85">
        <w:rPr>
          <w:b w:val="0"/>
          <w:noProof/>
          <w:sz w:val="18"/>
        </w:rPr>
        <w:fldChar w:fldCharType="begin"/>
      </w:r>
      <w:r w:rsidRPr="00262E85">
        <w:rPr>
          <w:b w:val="0"/>
          <w:noProof/>
          <w:sz w:val="18"/>
        </w:rPr>
        <w:instrText xml:space="preserve"> PAGEREF _Toc22114011 \h </w:instrText>
      </w:r>
      <w:r w:rsidRPr="00262E85">
        <w:rPr>
          <w:b w:val="0"/>
          <w:noProof/>
          <w:sz w:val="18"/>
        </w:rPr>
      </w:r>
      <w:r w:rsidRPr="00262E85">
        <w:rPr>
          <w:b w:val="0"/>
          <w:noProof/>
          <w:sz w:val="18"/>
        </w:rPr>
        <w:fldChar w:fldCharType="separate"/>
      </w:r>
      <w:r w:rsidR="00303227">
        <w:rPr>
          <w:b w:val="0"/>
          <w:noProof/>
          <w:sz w:val="18"/>
        </w:rPr>
        <w:t>359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95</w:t>
      </w:r>
      <w:r>
        <w:rPr>
          <w:noProof/>
        </w:rPr>
        <w:tab/>
        <w:t>What this Subdivision is about</w:t>
      </w:r>
      <w:r w:rsidRPr="00262E85">
        <w:rPr>
          <w:noProof/>
        </w:rPr>
        <w:tab/>
      </w:r>
      <w:r w:rsidRPr="00262E85">
        <w:rPr>
          <w:noProof/>
        </w:rPr>
        <w:fldChar w:fldCharType="begin"/>
      </w:r>
      <w:r w:rsidRPr="00262E85">
        <w:rPr>
          <w:noProof/>
        </w:rPr>
        <w:instrText xml:space="preserve"> PAGEREF _Toc22114012 \h </w:instrText>
      </w:r>
      <w:r w:rsidRPr="00262E85">
        <w:rPr>
          <w:noProof/>
        </w:rPr>
      </w:r>
      <w:r w:rsidRPr="00262E85">
        <w:rPr>
          <w:noProof/>
        </w:rPr>
        <w:fldChar w:fldCharType="separate"/>
      </w:r>
      <w:r w:rsidR="00303227">
        <w:rPr>
          <w:noProof/>
        </w:rPr>
        <w:t>359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100</w:t>
      </w:r>
      <w:r>
        <w:rPr>
          <w:noProof/>
        </w:rPr>
        <w:tab/>
        <w:t>When entities are treated as not being Australian consumers</w:t>
      </w:r>
      <w:r w:rsidRPr="00262E85">
        <w:rPr>
          <w:noProof/>
        </w:rPr>
        <w:tab/>
      </w:r>
      <w:r w:rsidRPr="00262E85">
        <w:rPr>
          <w:noProof/>
        </w:rPr>
        <w:fldChar w:fldCharType="begin"/>
      </w:r>
      <w:r w:rsidRPr="00262E85">
        <w:rPr>
          <w:noProof/>
        </w:rPr>
        <w:instrText xml:space="preserve"> PAGEREF _Toc22114013 \h </w:instrText>
      </w:r>
      <w:r w:rsidRPr="00262E85">
        <w:rPr>
          <w:noProof/>
        </w:rPr>
      </w:r>
      <w:r w:rsidRPr="00262E85">
        <w:rPr>
          <w:noProof/>
        </w:rPr>
        <w:fldChar w:fldCharType="separate"/>
      </w:r>
      <w:r w:rsidR="00303227">
        <w:rPr>
          <w:noProof/>
        </w:rPr>
        <w:t>359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84</w:t>
      </w:r>
      <w:r>
        <w:rPr>
          <w:noProof/>
        </w:rPr>
        <w:noBreakHyphen/>
        <w:t>105</w:t>
      </w:r>
      <w:r>
        <w:rPr>
          <w:noProof/>
        </w:rPr>
        <w:tab/>
        <w:t>When entities are treated as not being consumers</w:t>
      </w:r>
      <w:r w:rsidRPr="00262E85">
        <w:rPr>
          <w:noProof/>
        </w:rPr>
        <w:tab/>
      </w:r>
      <w:r w:rsidRPr="00262E85">
        <w:rPr>
          <w:noProof/>
        </w:rPr>
        <w:fldChar w:fldCharType="begin"/>
      </w:r>
      <w:r w:rsidRPr="00262E85">
        <w:rPr>
          <w:noProof/>
        </w:rPr>
        <w:instrText xml:space="preserve"> PAGEREF _Toc22114014 \h </w:instrText>
      </w:r>
      <w:r w:rsidRPr="00262E85">
        <w:rPr>
          <w:noProof/>
        </w:rPr>
      </w:r>
      <w:r w:rsidRPr="00262E85">
        <w:rPr>
          <w:noProof/>
        </w:rPr>
        <w:fldChar w:fldCharType="separate"/>
      </w:r>
      <w:r w:rsidR="00303227">
        <w:rPr>
          <w:noProof/>
        </w:rPr>
        <w:t>360</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85—Telecommunication supplies</w:t>
      </w:r>
      <w:r w:rsidRPr="00262E85">
        <w:rPr>
          <w:b w:val="0"/>
          <w:noProof/>
          <w:sz w:val="18"/>
        </w:rPr>
        <w:tab/>
      </w:r>
      <w:r w:rsidRPr="00262E85">
        <w:rPr>
          <w:b w:val="0"/>
          <w:noProof/>
          <w:sz w:val="18"/>
        </w:rPr>
        <w:fldChar w:fldCharType="begin"/>
      </w:r>
      <w:r w:rsidRPr="00262E85">
        <w:rPr>
          <w:b w:val="0"/>
          <w:noProof/>
          <w:sz w:val="18"/>
        </w:rPr>
        <w:instrText xml:space="preserve"> PAGEREF _Toc22114015 \h </w:instrText>
      </w:r>
      <w:r w:rsidRPr="00262E85">
        <w:rPr>
          <w:b w:val="0"/>
          <w:noProof/>
          <w:sz w:val="18"/>
        </w:rPr>
      </w:r>
      <w:r w:rsidRPr="00262E85">
        <w:rPr>
          <w:b w:val="0"/>
          <w:noProof/>
          <w:sz w:val="18"/>
        </w:rPr>
        <w:fldChar w:fldCharType="separate"/>
      </w:r>
      <w:r w:rsidR="00303227">
        <w:rPr>
          <w:b w:val="0"/>
          <w:noProof/>
          <w:sz w:val="18"/>
        </w:rPr>
        <w:t>361</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_Toc22114016 \h </w:instrText>
      </w:r>
      <w:r w:rsidRPr="00262E85">
        <w:rPr>
          <w:noProof/>
        </w:rPr>
      </w:r>
      <w:r w:rsidRPr="00262E85">
        <w:rPr>
          <w:noProof/>
        </w:rPr>
        <w:fldChar w:fldCharType="separate"/>
      </w:r>
      <w:r w:rsidR="00303227">
        <w:rPr>
          <w:noProof/>
        </w:rPr>
        <w:t>361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When telecommunication supplies are connected with the indirect tax zone</w:t>
      </w:r>
      <w:r w:rsidRPr="00262E85">
        <w:rPr>
          <w:noProof/>
        </w:rPr>
        <w:tab/>
      </w:r>
      <w:r w:rsidRPr="00262E85">
        <w:rPr>
          <w:noProof/>
        </w:rPr>
        <w:fldChar w:fldCharType="begin"/>
      </w:r>
      <w:r w:rsidRPr="00262E85">
        <w:rPr>
          <w:noProof/>
        </w:rPr>
        <w:instrText xml:space="preserve"> PAGEREF _Toc22114017 \h </w:instrText>
      </w:r>
      <w:r w:rsidRPr="00262E85">
        <w:rPr>
          <w:noProof/>
        </w:rPr>
      </w:r>
      <w:r w:rsidRPr="00262E85">
        <w:rPr>
          <w:noProof/>
        </w:rPr>
        <w:fldChar w:fldCharType="separate"/>
      </w:r>
      <w:r w:rsidR="00303227">
        <w:rPr>
          <w:noProof/>
        </w:rPr>
        <w:t>361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 xml:space="preserve">Meaning of </w:t>
      </w:r>
      <w:r w:rsidRPr="00F626FA">
        <w:rPr>
          <w:i/>
          <w:iCs/>
          <w:noProof/>
        </w:rPr>
        <w:t>telecommunication supply</w:t>
      </w:r>
      <w:r w:rsidRPr="00262E85">
        <w:rPr>
          <w:noProof/>
        </w:rPr>
        <w:tab/>
      </w:r>
      <w:r w:rsidRPr="00262E85">
        <w:rPr>
          <w:noProof/>
        </w:rPr>
        <w:fldChar w:fldCharType="begin"/>
      </w:r>
      <w:r w:rsidRPr="00262E85">
        <w:rPr>
          <w:noProof/>
        </w:rPr>
        <w:instrText xml:space="preserve"> PAGEREF _Toc22114018 \h </w:instrText>
      </w:r>
      <w:r w:rsidRPr="00262E85">
        <w:rPr>
          <w:noProof/>
        </w:rPr>
      </w:r>
      <w:r w:rsidRPr="00262E85">
        <w:rPr>
          <w:noProof/>
        </w:rPr>
        <w:fldChar w:fldCharType="separate"/>
      </w:r>
      <w:r w:rsidR="00303227">
        <w:rPr>
          <w:noProof/>
        </w:rPr>
        <w:t>361</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86—Valuable metals</w:t>
      </w:r>
      <w:r w:rsidRPr="00262E85">
        <w:rPr>
          <w:b w:val="0"/>
          <w:noProof/>
          <w:sz w:val="18"/>
        </w:rPr>
        <w:tab/>
      </w:r>
      <w:r w:rsidRPr="00262E85">
        <w:rPr>
          <w:b w:val="0"/>
          <w:noProof/>
          <w:sz w:val="18"/>
        </w:rPr>
        <w:fldChar w:fldCharType="begin"/>
      </w:r>
      <w:r w:rsidRPr="00262E85">
        <w:rPr>
          <w:b w:val="0"/>
          <w:noProof/>
          <w:sz w:val="18"/>
        </w:rPr>
        <w:instrText xml:space="preserve"> PAGEREF _Toc22114019 \h </w:instrText>
      </w:r>
      <w:r w:rsidRPr="00262E85">
        <w:rPr>
          <w:b w:val="0"/>
          <w:noProof/>
          <w:sz w:val="18"/>
        </w:rPr>
      </w:r>
      <w:r w:rsidRPr="00262E85">
        <w:rPr>
          <w:b w:val="0"/>
          <w:noProof/>
          <w:sz w:val="18"/>
        </w:rPr>
        <w:fldChar w:fldCharType="separate"/>
      </w:r>
      <w:r w:rsidR="00303227">
        <w:rPr>
          <w:b w:val="0"/>
          <w:noProof/>
          <w:sz w:val="18"/>
        </w:rPr>
        <w:t>363</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_Toc22114020 \h </w:instrText>
      </w:r>
      <w:r w:rsidRPr="00262E85">
        <w:rPr>
          <w:noProof/>
        </w:rPr>
      </w:r>
      <w:r w:rsidRPr="00262E85">
        <w:rPr>
          <w:noProof/>
        </w:rPr>
        <w:fldChar w:fldCharType="separate"/>
      </w:r>
      <w:r w:rsidR="00303227">
        <w:rPr>
          <w:noProof/>
        </w:rPr>
        <w:t>363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“Reverse charge” on supplies of goods consisting of valuable metal</w:t>
      </w:r>
      <w:r w:rsidRPr="00262E85">
        <w:rPr>
          <w:noProof/>
        </w:rPr>
        <w:tab/>
      </w:r>
      <w:r w:rsidRPr="00262E85">
        <w:rPr>
          <w:noProof/>
        </w:rPr>
        <w:fldChar w:fldCharType="begin"/>
      </w:r>
      <w:r w:rsidRPr="00262E85">
        <w:rPr>
          <w:noProof/>
        </w:rPr>
        <w:instrText xml:space="preserve"> PAGEREF _Toc22114021 \h </w:instrText>
      </w:r>
      <w:r w:rsidRPr="00262E85">
        <w:rPr>
          <w:noProof/>
        </w:rPr>
      </w:r>
      <w:r w:rsidRPr="00262E85">
        <w:rPr>
          <w:noProof/>
        </w:rPr>
        <w:fldChar w:fldCharType="separate"/>
      </w:r>
      <w:r w:rsidR="00303227">
        <w:rPr>
          <w:noProof/>
        </w:rPr>
        <w:t>363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The valuable metal threshold</w:t>
      </w:r>
      <w:r w:rsidRPr="00262E85">
        <w:rPr>
          <w:noProof/>
        </w:rPr>
        <w:tab/>
      </w:r>
      <w:r w:rsidRPr="00262E85">
        <w:rPr>
          <w:noProof/>
        </w:rPr>
        <w:fldChar w:fldCharType="begin"/>
      </w:r>
      <w:r w:rsidRPr="00262E85">
        <w:rPr>
          <w:noProof/>
        </w:rPr>
        <w:instrText xml:space="preserve"> PAGEREF _Toc22114022 \h </w:instrText>
      </w:r>
      <w:r w:rsidRPr="00262E85">
        <w:rPr>
          <w:noProof/>
        </w:rPr>
      </w:r>
      <w:r w:rsidRPr="00262E85">
        <w:rPr>
          <w:noProof/>
        </w:rPr>
        <w:fldChar w:fldCharType="separate"/>
      </w:r>
      <w:r w:rsidR="00303227">
        <w:rPr>
          <w:noProof/>
        </w:rPr>
        <w:t>364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Recipients who are members of GST groups</w:t>
      </w:r>
      <w:r w:rsidRPr="00262E85">
        <w:rPr>
          <w:noProof/>
        </w:rPr>
        <w:tab/>
      </w:r>
      <w:r w:rsidRPr="00262E85">
        <w:rPr>
          <w:noProof/>
        </w:rPr>
        <w:fldChar w:fldCharType="begin"/>
      </w:r>
      <w:r w:rsidRPr="00262E85">
        <w:rPr>
          <w:noProof/>
        </w:rPr>
        <w:instrText xml:space="preserve"> PAGEREF _Toc22114023 \h </w:instrText>
      </w:r>
      <w:r w:rsidRPr="00262E85">
        <w:rPr>
          <w:noProof/>
        </w:rPr>
      </w:r>
      <w:r w:rsidRPr="00262E85">
        <w:rPr>
          <w:noProof/>
        </w:rPr>
        <w:fldChar w:fldCharType="separate"/>
      </w:r>
      <w:r w:rsidR="00303227">
        <w:rPr>
          <w:noProof/>
        </w:rPr>
        <w:t>365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Recipients who are participants in GST joint ventures</w:t>
      </w:r>
      <w:r w:rsidRPr="00262E85">
        <w:rPr>
          <w:noProof/>
        </w:rPr>
        <w:tab/>
      </w:r>
      <w:r w:rsidRPr="00262E85">
        <w:rPr>
          <w:noProof/>
        </w:rPr>
        <w:fldChar w:fldCharType="begin"/>
      </w:r>
      <w:r w:rsidRPr="00262E85">
        <w:rPr>
          <w:noProof/>
        </w:rPr>
        <w:instrText xml:space="preserve"> PAGEREF _Toc22114024 \h </w:instrText>
      </w:r>
      <w:r w:rsidRPr="00262E85">
        <w:rPr>
          <w:noProof/>
        </w:rPr>
      </w:r>
      <w:r w:rsidRPr="00262E85">
        <w:rPr>
          <w:noProof/>
        </w:rPr>
        <w:fldChar w:fldCharType="separate"/>
      </w:r>
      <w:r w:rsidR="00303227">
        <w:rPr>
          <w:noProof/>
        </w:rPr>
        <w:t>366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86</w:t>
      </w:r>
      <w:r>
        <w:rPr>
          <w:noProof/>
        </w:rPr>
        <w:noBreakHyphen/>
        <w:t>25</w:t>
      </w:r>
      <w:r>
        <w:rPr>
          <w:noProof/>
        </w:rPr>
        <w:tab/>
        <w:t>The amount of GST on “reverse charged” supplies of goods consisting of valuable metal</w:t>
      </w:r>
      <w:r w:rsidRPr="00262E85">
        <w:rPr>
          <w:noProof/>
        </w:rPr>
        <w:tab/>
      </w:r>
      <w:r w:rsidRPr="00262E85">
        <w:rPr>
          <w:noProof/>
        </w:rPr>
        <w:fldChar w:fldCharType="begin"/>
      </w:r>
      <w:r w:rsidRPr="00262E85">
        <w:rPr>
          <w:noProof/>
        </w:rPr>
        <w:instrText xml:space="preserve"> PAGEREF _Toc22114025 \h </w:instrText>
      </w:r>
      <w:r w:rsidRPr="00262E85">
        <w:rPr>
          <w:noProof/>
        </w:rPr>
      </w:r>
      <w:r w:rsidRPr="00262E85">
        <w:rPr>
          <w:noProof/>
        </w:rPr>
        <w:fldChar w:fldCharType="separate"/>
      </w:r>
      <w:r w:rsidR="00303227">
        <w:rPr>
          <w:noProof/>
        </w:rPr>
        <w:t>366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87—Long</w:t>
      </w:r>
      <w:r>
        <w:rPr>
          <w:noProof/>
        </w:rPr>
        <w:noBreakHyphen/>
        <w:t>term accommodation in commercial residential premises</w:t>
      </w:r>
      <w:r w:rsidRPr="00262E85">
        <w:rPr>
          <w:b w:val="0"/>
          <w:noProof/>
          <w:sz w:val="18"/>
        </w:rPr>
        <w:tab/>
      </w:r>
      <w:r w:rsidRPr="00262E85">
        <w:rPr>
          <w:b w:val="0"/>
          <w:noProof/>
          <w:sz w:val="18"/>
        </w:rPr>
        <w:fldChar w:fldCharType="begin"/>
      </w:r>
      <w:r w:rsidRPr="00262E85">
        <w:rPr>
          <w:b w:val="0"/>
          <w:noProof/>
          <w:sz w:val="18"/>
        </w:rPr>
        <w:instrText xml:space="preserve"> PAGEREF _Toc22114026 \h </w:instrText>
      </w:r>
      <w:r w:rsidRPr="00262E85">
        <w:rPr>
          <w:b w:val="0"/>
          <w:noProof/>
          <w:sz w:val="18"/>
        </w:rPr>
      </w:r>
      <w:r w:rsidRPr="00262E85">
        <w:rPr>
          <w:b w:val="0"/>
          <w:noProof/>
          <w:sz w:val="18"/>
        </w:rPr>
        <w:fldChar w:fldCharType="separate"/>
      </w:r>
      <w:r w:rsidR="00303227">
        <w:rPr>
          <w:b w:val="0"/>
          <w:noProof/>
          <w:sz w:val="18"/>
        </w:rPr>
        <w:t>367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_Toc22114027 \h </w:instrText>
      </w:r>
      <w:r w:rsidRPr="00262E85">
        <w:rPr>
          <w:noProof/>
        </w:rPr>
      </w:r>
      <w:r w:rsidRPr="00262E85">
        <w:rPr>
          <w:noProof/>
        </w:rPr>
        <w:fldChar w:fldCharType="separate"/>
      </w:r>
      <w:r w:rsidR="00303227">
        <w:rPr>
          <w:noProof/>
        </w:rPr>
        <w:t>367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Commercial residential premises that are predominantly for long</w:t>
      </w:r>
      <w:r>
        <w:rPr>
          <w:noProof/>
        </w:rPr>
        <w:noBreakHyphen/>
        <w:t>term accommodation</w:t>
      </w:r>
      <w:r w:rsidRPr="00262E85">
        <w:rPr>
          <w:noProof/>
        </w:rPr>
        <w:tab/>
      </w:r>
      <w:r w:rsidRPr="00262E85">
        <w:rPr>
          <w:noProof/>
        </w:rPr>
        <w:fldChar w:fldCharType="begin"/>
      </w:r>
      <w:r w:rsidRPr="00262E85">
        <w:rPr>
          <w:noProof/>
        </w:rPr>
        <w:instrText xml:space="preserve"> PAGEREF _Toc22114028 \h </w:instrText>
      </w:r>
      <w:r w:rsidRPr="00262E85">
        <w:rPr>
          <w:noProof/>
        </w:rPr>
      </w:r>
      <w:r w:rsidRPr="00262E85">
        <w:rPr>
          <w:noProof/>
        </w:rPr>
        <w:fldChar w:fldCharType="separate"/>
      </w:r>
      <w:r w:rsidR="00303227">
        <w:rPr>
          <w:noProof/>
        </w:rPr>
        <w:t>367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Commercial residential premises that are not predominantly for long</w:t>
      </w:r>
      <w:r>
        <w:rPr>
          <w:noProof/>
        </w:rPr>
        <w:noBreakHyphen/>
        <w:t>term accommodation</w:t>
      </w:r>
      <w:r w:rsidRPr="00262E85">
        <w:rPr>
          <w:noProof/>
        </w:rPr>
        <w:tab/>
      </w:r>
      <w:r w:rsidRPr="00262E85">
        <w:rPr>
          <w:noProof/>
        </w:rPr>
        <w:fldChar w:fldCharType="begin"/>
      </w:r>
      <w:r w:rsidRPr="00262E85">
        <w:rPr>
          <w:noProof/>
        </w:rPr>
        <w:instrText xml:space="preserve"> PAGEREF _Toc22114029 \h </w:instrText>
      </w:r>
      <w:r w:rsidRPr="00262E85">
        <w:rPr>
          <w:noProof/>
        </w:rPr>
      </w:r>
      <w:r w:rsidRPr="00262E85">
        <w:rPr>
          <w:noProof/>
        </w:rPr>
        <w:fldChar w:fldCharType="separate"/>
      </w:r>
      <w:r w:rsidR="00303227">
        <w:rPr>
          <w:noProof/>
        </w:rPr>
        <w:t>367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 xml:space="preserve">Meaning of </w:t>
      </w:r>
      <w:r w:rsidRPr="00F626FA">
        <w:rPr>
          <w:i/>
          <w:iCs/>
          <w:noProof/>
        </w:rPr>
        <w:t>commercial accommodation</w:t>
      </w:r>
      <w:r w:rsidRPr="00262E85">
        <w:rPr>
          <w:noProof/>
        </w:rPr>
        <w:tab/>
      </w:r>
      <w:r w:rsidRPr="00262E85">
        <w:rPr>
          <w:noProof/>
        </w:rPr>
        <w:fldChar w:fldCharType="begin"/>
      </w:r>
      <w:r w:rsidRPr="00262E85">
        <w:rPr>
          <w:noProof/>
        </w:rPr>
        <w:instrText xml:space="preserve"> PAGEREF _Toc22114030 \h </w:instrText>
      </w:r>
      <w:r w:rsidRPr="00262E85">
        <w:rPr>
          <w:noProof/>
        </w:rPr>
      </w:r>
      <w:r w:rsidRPr="00262E85">
        <w:rPr>
          <w:noProof/>
        </w:rPr>
        <w:fldChar w:fldCharType="separate"/>
      </w:r>
      <w:r w:rsidR="00303227">
        <w:rPr>
          <w:noProof/>
        </w:rPr>
        <w:t>368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 xml:space="preserve">Meaning of </w:t>
      </w:r>
      <w:r w:rsidRPr="00F626FA">
        <w:rPr>
          <w:i/>
          <w:iCs/>
          <w:noProof/>
        </w:rPr>
        <w:t>long</w:t>
      </w:r>
      <w:r w:rsidRPr="00F626FA">
        <w:rPr>
          <w:i/>
          <w:iCs/>
          <w:noProof/>
        </w:rPr>
        <w:noBreakHyphen/>
        <w:t xml:space="preserve">term accommodation </w:t>
      </w:r>
      <w:r>
        <w:rPr>
          <w:noProof/>
        </w:rPr>
        <w:t>etc.</w:t>
      </w:r>
      <w:r w:rsidRPr="00262E85">
        <w:rPr>
          <w:noProof/>
        </w:rPr>
        <w:tab/>
      </w:r>
      <w:r w:rsidRPr="00262E85">
        <w:rPr>
          <w:noProof/>
        </w:rPr>
        <w:fldChar w:fldCharType="begin"/>
      </w:r>
      <w:r w:rsidRPr="00262E85">
        <w:rPr>
          <w:noProof/>
        </w:rPr>
        <w:instrText xml:space="preserve"> PAGEREF _Toc22114031 \h </w:instrText>
      </w:r>
      <w:r w:rsidRPr="00262E85">
        <w:rPr>
          <w:noProof/>
        </w:rPr>
      </w:r>
      <w:r w:rsidRPr="00262E85">
        <w:rPr>
          <w:noProof/>
        </w:rPr>
        <w:fldChar w:fldCharType="separate"/>
      </w:r>
      <w:r w:rsidR="00303227">
        <w:rPr>
          <w:noProof/>
        </w:rPr>
        <w:t>368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Suppliers may choose not to apply this Division</w:t>
      </w:r>
      <w:r w:rsidRPr="00262E85">
        <w:rPr>
          <w:noProof/>
        </w:rPr>
        <w:tab/>
      </w:r>
      <w:r w:rsidRPr="00262E85">
        <w:rPr>
          <w:noProof/>
        </w:rPr>
        <w:fldChar w:fldCharType="begin"/>
      </w:r>
      <w:r w:rsidRPr="00262E85">
        <w:rPr>
          <w:noProof/>
        </w:rPr>
        <w:instrText xml:space="preserve"> PAGEREF _Toc22114032 \h </w:instrText>
      </w:r>
      <w:r w:rsidRPr="00262E85">
        <w:rPr>
          <w:noProof/>
        </w:rPr>
      </w:r>
      <w:r w:rsidRPr="00262E85">
        <w:rPr>
          <w:noProof/>
        </w:rPr>
        <w:fldChar w:fldCharType="separate"/>
      </w:r>
      <w:r w:rsidR="00303227">
        <w:rPr>
          <w:noProof/>
        </w:rPr>
        <w:t>369</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90—Company amalgamations</w:t>
      </w:r>
      <w:r w:rsidRPr="00262E85">
        <w:rPr>
          <w:b w:val="0"/>
          <w:noProof/>
          <w:sz w:val="18"/>
        </w:rPr>
        <w:tab/>
      </w:r>
      <w:r w:rsidRPr="00262E85">
        <w:rPr>
          <w:b w:val="0"/>
          <w:noProof/>
          <w:sz w:val="18"/>
        </w:rPr>
        <w:fldChar w:fldCharType="begin"/>
      </w:r>
      <w:r w:rsidRPr="00262E85">
        <w:rPr>
          <w:b w:val="0"/>
          <w:noProof/>
          <w:sz w:val="18"/>
        </w:rPr>
        <w:instrText xml:space="preserve"> PAGEREF _Toc22114033 \h </w:instrText>
      </w:r>
      <w:r w:rsidRPr="00262E85">
        <w:rPr>
          <w:b w:val="0"/>
          <w:noProof/>
          <w:sz w:val="18"/>
        </w:rPr>
      </w:r>
      <w:r w:rsidRPr="00262E85">
        <w:rPr>
          <w:b w:val="0"/>
          <w:noProof/>
          <w:sz w:val="18"/>
        </w:rPr>
        <w:fldChar w:fldCharType="separate"/>
      </w:r>
      <w:r w:rsidR="00303227">
        <w:rPr>
          <w:b w:val="0"/>
          <w:noProof/>
          <w:sz w:val="18"/>
        </w:rPr>
        <w:t>370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_Toc22114034 \h </w:instrText>
      </w:r>
      <w:r w:rsidRPr="00262E85">
        <w:rPr>
          <w:noProof/>
        </w:rPr>
      </w:r>
      <w:r w:rsidRPr="00262E85">
        <w:rPr>
          <w:noProof/>
        </w:rPr>
        <w:fldChar w:fldCharType="separate"/>
      </w:r>
      <w:r w:rsidR="00303227">
        <w:rPr>
          <w:noProof/>
        </w:rPr>
        <w:t>370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Supplies not taxable—amalgamated company registered or required to be registered</w:t>
      </w:r>
      <w:r w:rsidRPr="00262E85">
        <w:rPr>
          <w:noProof/>
        </w:rPr>
        <w:tab/>
      </w:r>
      <w:r w:rsidRPr="00262E85">
        <w:rPr>
          <w:noProof/>
        </w:rPr>
        <w:fldChar w:fldCharType="begin"/>
      </w:r>
      <w:r w:rsidRPr="00262E85">
        <w:rPr>
          <w:noProof/>
        </w:rPr>
        <w:instrText xml:space="preserve"> PAGEREF _Toc22114035 \h </w:instrText>
      </w:r>
      <w:r w:rsidRPr="00262E85">
        <w:rPr>
          <w:noProof/>
        </w:rPr>
      </w:r>
      <w:r w:rsidRPr="00262E85">
        <w:rPr>
          <w:noProof/>
        </w:rPr>
        <w:fldChar w:fldCharType="separate"/>
      </w:r>
      <w:r w:rsidR="00303227">
        <w:rPr>
          <w:noProof/>
        </w:rPr>
        <w:t>370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Value of taxable supplies—amalgamated company not registered or required to be registered</w:t>
      </w:r>
      <w:r w:rsidRPr="00262E85">
        <w:rPr>
          <w:noProof/>
        </w:rPr>
        <w:tab/>
      </w:r>
      <w:r w:rsidRPr="00262E85">
        <w:rPr>
          <w:noProof/>
        </w:rPr>
        <w:fldChar w:fldCharType="begin"/>
      </w:r>
      <w:r w:rsidRPr="00262E85">
        <w:rPr>
          <w:noProof/>
        </w:rPr>
        <w:instrText xml:space="preserve"> PAGEREF _Toc22114036 \h </w:instrText>
      </w:r>
      <w:r w:rsidRPr="00262E85">
        <w:rPr>
          <w:noProof/>
        </w:rPr>
      </w:r>
      <w:r w:rsidRPr="00262E85">
        <w:rPr>
          <w:noProof/>
        </w:rPr>
        <w:fldChar w:fldCharType="separate"/>
      </w:r>
      <w:r w:rsidR="00303227">
        <w:rPr>
          <w:noProof/>
        </w:rPr>
        <w:t>370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Acquisitions not creditable—amalgamated company registered or required to be registered</w:t>
      </w:r>
      <w:r w:rsidRPr="00262E85">
        <w:rPr>
          <w:noProof/>
        </w:rPr>
        <w:tab/>
      </w:r>
      <w:r w:rsidRPr="00262E85">
        <w:rPr>
          <w:noProof/>
        </w:rPr>
        <w:fldChar w:fldCharType="begin"/>
      </w:r>
      <w:r w:rsidRPr="00262E85">
        <w:rPr>
          <w:noProof/>
        </w:rPr>
        <w:instrText xml:space="preserve"> PAGEREF _Toc22114037 \h </w:instrText>
      </w:r>
      <w:r w:rsidRPr="00262E85">
        <w:rPr>
          <w:noProof/>
        </w:rPr>
      </w:r>
      <w:r w:rsidRPr="00262E85">
        <w:rPr>
          <w:noProof/>
        </w:rPr>
        <w:fldChar w:fldCharType="separate"/>
      </w:r>
      <w:r w:rsidR="00303227">
        <w:rPr>
          <w:noProof/>
        </w:rPr>
        <w:t>371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Liability after amalgamation for GST on amalgamating company’s supplies</w:t>
      </w:r>
      <w:r w:rsidRPr="00262E85">
        <w:rPr>
          <w:noProof/>
        </w:rPr>
        <w:tab/>
      </w:r>
      <w:r w:rsidRPr="00262E85">
        <w:rPr>
          <w:noProof/>
        </w:rPr>
        <w:fldChar w:fldCharType="begin"/>
      </w:r>
      <w:r w:rsidRPr="00262E85">
        <w:rPr>
          <w:noProof/>
        </w:rPr>
        <w:instrText xml:space="preserve"> PAGEREF _Toc22114038 \h </w:instrText>
      </w:r>
      <w:r w:rsidRPr="00262E85">
        <w:rPr>
          <w:noProof/>
        </w:rPr>
      </w:r>
      <w:r w:rsidRPr="00262E85">
        <w:rPr>
          <w:noProof/>
        </w:rPr>
        <w:fldChar w:fldCharType="separate"/>
      </w:r>
      <w:r w:rsidR="00303227">
        <w:rPr>
          <w:noProof/>
        </w:rPr>
        <w:t>371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Entitlement after amalgamation to input tax credits for amalgamating company’s acquisitions</w:t>
      </w:r>
      <w:r w:rsidRPr="00262E85">
        <w:rPr>
          <w:noProof/>
        </w:rPr>
        <w:tab/>
      </w:r>
      <w:r w:rsidRPr="00262E85">
        <w:rPr>
          <w:noProof/>
        </w:rPr>
        <w:fldChar w:fldCharType="begin"/>
      </w:r>
      <w:r w:rsidRPr="00262E85">
        <w:rPr>
          <w:noProof/>
        </w:rPr>
        <w:instrText xml:space="preserve"> PAGEREF _Toc22114039 \h </w:instrText>
      </w:r>
      <w:r w:rsidRPr="00262E85">
        <w:rPr>
          <w:noProof/>
        </w:rPr>
      </w:r>
      <w:r w:rsidRPr="00262E85">
        <w:rPr>
          <w:noProof/>
        </w:rPr>
        <w:fldChar w:fldCharType="separate"/>
      </w:r>
      <w:r w:rsidR="00303227">
        <w:rPr>
          <w:noProof/>
        </w:rPr>
        <w:t>371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Adjustments</w:t>
      </w:r>
      <w:r w:rsidRPr="00262E85">
        <w:rPr>
          <w:noProof/>
        </w:rPr>
        <w:tab/>
      </w:r>
      <w:r w:rsidRPr="00262E85">
        <w:rPr>
          <w:noProof/>
        </w:rPr>
        <w:fldChar w:fldCharType="begin"/>
      </w:r>
      <w:r w:rsidRPr="00262E85">
        <w:rPr>
          <w:noProof/>
        </w:rPr>
        <w:instrText xml:space="preserve"> PAGEREF _Toc22114040 \h </w:instrText>
      </w:r>
      <w:r w:rsidRPr="00262E85">
        <w:rPr>
          <w:noProof/>
        </w:rPr>
      </w:r>
      <w:r w:rsidRPr="00262E85">
        <w:rPr>
          <w:noProof/>
        </w:rPr>
        <w:fldChar w:fldCharType="separate"/>
      </w:r>
      <w:r w:rsidR="00303227">
        <w:rPr>
          <w:noProof/>
        </w:rPr>
        <w:t>372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Amalgamating companies accounting on a cash basis</w:t>
      </w:r>
      <w:r w:rsidRPr="00262E85">
        <w:rPr>
          <w:noProof/>
        </w:rPr>
        <w:tab/>
      </w:r>
      <w:r w:rsidRPr="00262E85">
        <w:rPr>
          <w:noProof/>
        </w:rPr>
        <w:fldChar w:fldCharType="begin"/>
      </w:r>
      <w:r w:rsidRPr="00262E85">
        <w:rPr>
          <w:noProof/>
        </w:rPr>
        <w:instrText xml:space="preserve"> PAGEREF _Toc22114041 \h </w:instrText>
      </w:r>
      <w:r w:rsidRPr="00262E85">
        <w:rPr>
          <w:noProof/>
        </w:rPr>
      </w:r>
      <w:r w:rsidRPr="00262E85">
        <w:rPr>
          <w:noProof/>
        </w:rPr>
        <w:fldChar w:fldCharType="separate"/>
      </w:r>
      <w:r w:rsidR="00303227">
        <w:rPr>
          <w:noProof/>
        </w:rPr>
        <w:t>372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93—Time limit on entitlements to input tax credits</w:t>
      </w:r>
      <w:r w:rsidRPr="00262E85">
        <w:rPr>
          <w:b w:val="0"/>
          <w:noProof/>
          <w:sz w:val="18"/>
        </w:rPr>
        <w:tab/>
      </w:r>
      <w:r w:rsidRPr="00262E85">
        <w:rPr>
          <w:b w:val="0"/>
          <w:noProof/>
          <w:sz w:val="18"/>
        </w:rPr>
        <w:fldChar w:fldCharType="begin"/>
      </w:r>
      <w:r w:rsidRPr="00262E85">
        <w:rPr>
          <w:b w:val="0"/>
          <w:noProof/>
          <w:sz w:val="18"/>
        </w:rPr>
        <w:instrText xml:space="preserve"> PAGEREF _Toc22114042 \h </w:instrText>
      </w:r>
      <w:r w:rsidRPr="00262E85">
        <w:rPr>
          <w:b w:val="0"/>
          <w:noProof/>
          <w:sz w:val="18"/>
        </w:rPr>
      </w:r>
      <w:r w:rsidRPr="00262E85">
        <w:rPr>
          <w:b w:val="0"/>
          <w:noProof/>
          <w:sz w:val="18"/>
        </w:rPr>
        <w:fldChar w:fldCharType="separate"/>
      </w:r>
      <w:r w:rsidR="00303227">
        <w:rPr>
          <w:b w:val="0"/>
          <w:noProof/>
          <w:sz w:val="18"/>
        </w:rPr>
        <w:t>374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_Toc22114043 \h </w:instrText>
      </w:r>
      <w:r w:rsidRPr="00262E85">
        <w:rPr>
          <w:noProof/>
        </w:rPr>
      </w:r>
      <w:r w:rsidRPr="00262E85">
        <w:rPr>
          <w:noProof/>
        </w:rPr>
        <w:fldChar w:fldCharType="separate"/>
      </w:r>
      <w:r w:rsidR="00303227">
        <w:rPr>
          <w:noProof/>
        </w:rPr>
        <w:t>374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Time limit on entitlements to input tax credits</w:t>
      </w:r>
      <w:r w:rsidRPr="00262E85">
        <w:rPr>
          <w:noProof/>
        </w:rPr>
        <w:tab/>
      </w:r>
      <w:r w:rsidRPr="00262E85">
        <w:rPr>
          <w:noProof/>
        </w:rPr>
        <w:fldChar w:fldCharType="begin"/>
      </w:r>
      <w:r w:rsidRPr="00262E85">
        <w:rPr>
          <w:noProof/>
        </w:rPr>
        <w:instrText xml:space="preserve"> PAGEREF _Toc22114044 \h </w:instrText>
      </w:r>
      <w:r w:rsidRPr="00262E85">
        <w:rPr>
          <w:noProof/>
        </w:rPr>
      </w:r>
      <w:r w:rsidRPr="00262E85">
        <w:rPr>
          <w:noProof/>
        </w:rPr>
        <w:fldChar w:fldCharType="separate"/>
      </w:r>
      <w:r w:rsidR="00303227">
        <w:rPr>
          <w:noProof/>
        </w:rPr>
        <w:t>374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Exceptions to time limit on entitlements to input tax credits</w:t>
      </w:r>
      <w:r w:rsidRPr="00262E85">
        <w:rPr>
          <w:noProof/>
        </w:rPr>
        <w:tab/>
      </w:r>
      <w:r w:rsidRPr="00262E85">
        <w:rPr>
          <w:noProof/>
        </w:rPr>
        <w:fldChar w:fldCharType="begin"/>
      </w:r>
      <w:r w:rsidRPr="00262E85">
        <w:rPr>
          <w:noProof/>
        </w:rPr>
        <w:instrText xml:space="preserve"> PAGEREF _Toc22114045 \h </w:instrText>
      </w:r>
      <w:r w:rsidRPr="00262E85">
        <w:rPr>
          <w:noProof/>
        </w:rPr>
      </w:r>
      <w:r w:rsidRPr="00262E85">
        <w:rPr>
          <w:noProof/>
        </w:rPr>
        <w:fldChar w:fldCharType="separate"/>
      </w:r>
      <w:r w:rsidR="00303227">
        <w:rPr>
          <w:noProof/>
        </w:rPr>
        <w:t>374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GST no longer able to be taken into account</w:t>
      </w:r>
      <w:r w:rsidRPr="00262E85">
        <w:rPr>
          <w:noProof/>
        </w:rPr>
        <w:tab/>
      </w:r>
      <w:r w:rsidRPr="00262E85">
        <w:rPr>
          <w:noProof/>
        </w:rPr>
        <w:fldChar w:fldCharType="begin"/>
      </w:r>
      <w:r w:rsidRPr="00262E85">
        <w:rPr>
          <w:noProof/>
        </w:rPr>
        <w:instrText xml:space="preserve"> PAGEREF _Toc22114046 \h </w:instrText>
      </w:r>
      <w:r w:rsidRPr="00262E85">
        <w:rPr>
          <w:noProof/>
        </w:rPr>
      </w:r>
      <w:r w:rsidRPr="00262E85">
        <w:rPr>
          <w:noProof/>
        </w:rPr>
        <w:fldChar w:fldCharType="separate"/>
      </w:r>
      <w:r w:rsidR="00303227">
        <w:rPr>
          <w:noProof/>
        </w:rPr>
        <w:t>376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96—Supplies partly connected with the indirect tax zone</w:t>
      </w:r>
      <w:r w:rsidRPr="00262E85">
        <w:rPr>
          <w:b w:val="0"/>
          <w:noProof/>
          <w:sz w:val="18"/>
        </w:rPr>
        <w:tab/>
      </w:r>
      <w:r w:rsidRPr="00262E85">
        <w:rPr>
          <w:b w:val="0"/>
          <w:noProof/>
          <w:sz w:val="18"/>
        </w:rPr>
        <w:fldChar w:fldCharType="begin"/>
      </w:r>
      <w:r w:rsidRPr="00262E85">
        <w:rPr>
          <w:b w:val="0"/>
          <w:noProof/>
          <w:sz w:val="18"/>
        </w:rPr>
        <w:instrText xml:space="preserve"> PAGEREF _Toc22114047 \h </w:instrText>
      </w:r>
      <w:r w:rsidRPr="00262E85">
        <w:rPr>
          <w:b w:val="0"/>
          <w:noProof/>
          <w:sz w:val="18"/>
        </w:rPr>
      </w:r>
      <w:r w:rsidRPr="00262E85">
        <w:rPr>
          <w:b w:val="0"/>
          <w:noProof/>
          <w:sz w:val="18"/>
        </w:rPr>
        <w:fldChar w:fldCharType="separate"/>
      </w:r>
      <w:r w:rsidR="00303227">
        <w:rPr>
          <w:b w:val="0"/>
          <w:noProof/>
          <w:sz w:val="18"/>
        </w:rPr>
        <w:t>377</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_Toc22114048 \h </w:instrText>
      </w:r>
      <w:r w:rsidRPr="00262E85">
        <w:rPr>
          <w:noProof/>
        </w:rPr>
      </w:r>
      <w:r w:rsidRPr="00262E85">
        <w:rPr>
          <w:noProof/>
        </w:rPr>
        <w:fldChar w:fldCharType="separate"/>
      </w:r>
      <w:r w:rsidR="00303227">
        <w:rPr>
          <w:noProof/>
        </w:rPr>
        <w:t>377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96</w:t>
      </w:r>
      <w:r>
        <w:rPr>
          <w:noProof/>
        </w:rPr>
        <w:noBreakHyphen/>
        <w:t>5</w:t>
      </w:r>
      <w:r>
        <w:rPr>
          <w:noProof/>
        </w:rPr>
        <w:tab/>
        <w:t>Supplies that are only partly connected with the indirect tax zone</w:t>
      </w:r>
      <w:r w:rsidRPr="00262E85">
        <w:rPr>
          <w:noProof/>
        </w:rPr>
        <w:tab/>
      </w:r>
      <w:r w:rsidRPr="00262E85">
        <w:rPr>
          <w:noProof/>
        </w:rPr>
        <w:fldChar w:fldCharType="begin"/>
      </w:r>
      <w:r w:rsidRPr="00262E85">
        <w:rPr>
          <w:noProof/>
        </w:rPr>
        <w:instrText xml:space="preserve"> PAGEREF _Toc22114049 \h </w:instrText>
      </w:r>
      <w:r w:rsidRPr="00262E85">
        <w:rPr>
          <w:noProof/>
        </w:rPr>
      </w:r>
      <w:r w:rsidRPr="00262E85">
        <w:rPr>
          <w:noProof/>
        </w:rPr>
        <w:fldChar w:fldCharType="separate"/>
      </w:r>
      <w:r w:rsidR="00303227">
        <w:rPr>
          <w:noProof/>
        </w:rPr>
        <w:t>377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96</w:t>
      </w:r>
      <w:r>
        <w:rPr>
          <w:noProof/>
        </w:rPr>
        <w:noBreakHyphen/>
        <w:t>10</w:t>
      </w:r>
      <w:r>
        <w:rPr>
          <w:noProof/>
        </w:rPr>
        <w:tab/>
        <w:t>The value of the taxable components of supplies that are only partly connected with the indirect tax zone</w:t>
      </w:r>
      <w:r w:rsidRPr="00262E85">
        <w:rPr>
          <w:noProof/>
        </w:rPr>
        <w:tab/>
      </w:r>
      <w:r w:rsidRPr="00262E85">
        <w:rPr>
          <w:noProof/>
        </w:rPr>
        <w:fldChar w:fldCharType="begin"/>
      </w:r>
      <w:r w:rsidRPr="00262E85">
        <w:rPr>
          <w:noProof/>
        </w:rPr>
        <w:instrText xml:space="preserve"> PAGEREF _Toc22114050 \h </w:instrText>
      </w:r>
      <w:r w:rsidRPr="00262E85">
        <w:rPr>
          <w:noProof/>
        </w:rPr>
      </w:r>
      <w:r w:rsidRPr="00262E85">
        <w:rPr>
          <w:noProof/>
        </w:rPr>
        <w:fldChar w:fldCharType="separate"/>
      </w:r>
      <w:r w:rsidR="00303227">
        <w:rPr>
          <w:noProof/>
        </w:rPr>
        <w:t>378</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99—Deposits as security</w:t>
      </w:r>
      <w:r w:rsidRPr="00262E85">
        <w:rPr>
          <w:b w:val="0"/>
          <w:noProof/>
          <w:sz w:val="18"/>
        </w:rPr>
        <w:tab/>
      </w:r>
      <w:r w:rsidRPr="00262E85">
        <w:rPr>
          <w:b w:val="0"/>
          <w:noProof/>
          <w:sz w:val="18"/>
        </w:rPr>
        <w:fldChar w:fldCharType="begin"/>
      </w:r>
      <w:r w:rsidRPr="00262E85">
        <w:rPr>
          <w:b w:val="0"/>
          <w:noProof/>
          <w:sz w:val="18"/>
        </w:rPr>
        <w:instrText xml:space="preserve"> PAGEREF _Toc22114051 \h </w:instrText>
      </w:r>
      <w:r w:rsidRPr="00262E85">
        <w:rPr>
          <w:b w:val="0"/>
          <w:noProof/>
          <w:sz w:val="18"/>
        </w:rPr>
      </w:r>
      <w:r w:rsidRPr="00262E85">
        <w:rPr>
          <w:b w:val="0"/>
          <w:noProof/>
          <w:sz w:val="18"/>
        </w:rPr>
        <w:fldChar w:fldCharType="separate"/>
      </w:r>
      <w:r w:rsidR="00303227">
        <w:rPr>
          <w:b w:val="0"/>
          <w:noProof/>
          <w:sz w:val="18"/>
        </w:rPr>
        <w:t>379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99</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_Toc22114052 \h </w:instrText>
      </w:r>
      <w:r w:rsidRPr="00262E85">
        <w:rPr>
          <w:noProof/>
        </w:rPr>
      </w:r>
      <w:r w:rsidRPr="00262E85">
        <w:rPr>
          <w:noProof/>
        </w:rPr>
        <w:fldChar w:fldCharType="separate"/>
      </w:r>
      <w:r w:rsidR="00303227">
        <w:rPr>
          <w:noProof/>
        </w:rPr>
        <w:t>379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99</w:t>
      </w:r>
      <w:r>
        <w:rPr>
          <w:noProof/>
        </w:rPr>
        <w:noBreakHyphen/>
        <w:t>5</w:t>
      </w:r>
      <w:r>
        <w:rPr>
          <w:noProof/>
        </w:rPr>
        <w:tab/>
        <w:t>Giving a deposit as security does not constitute consideration</w:t>
      </w:r>
      <w:r w:rsidRPr="00262E85">
        <w:rPr>
          <w:noProof/>
        </w:rPr>
        <w:tab/>
      </w:r>
      <w:r w:rsidRPr="00262E85">
        <w:rPr>
          <w:noProof/>
        </w:rPr>
        <w:fldChar w:fldCharType="begin"/>
      </w:r>
      <w:r w:rsidRPr="00262E85">
        <w:rPr>
          <w:noProof/>
        </w:rPr>
        <w:instrText xml:space="preserve"> PAGEREF _Toc22114053 \h </w:instrText>
      </w:r>
      <w:r w:rsidRPr="00262E85">
        <w:rPr>
          <w:noProof/>
        </w:rPr>
      </w:r>
      <w:r w:rsidRPr="00262E85">
        <w:rPr>
          <w:noProof/>
        </w:rPr>
        <w:fldChar w:fldCharType="separate"/>
      </w:r>
      <w:r w:rsidR="00303227">
        <w:rPr>
          <w:noProof/>
        </w:rPr>
        <w:t>379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99</w:t>
      </w:r>
      <w:r>
        <w:rPr>
          <w:noProof/>
        </w:rPr>
        <w:noBreakHyphen/>
        <w:t>10</w:t>
      </w:r>
      <w:r>
        <w:rPr>
          <w:noProof/>
        </w:rPr>
        <w:tab/>
        <w:t>Attributing the GST relating to deposits that are forfeited etc.</w:t>
      </w:r>
      <w:r w:rsidRPr="00262E85">
        <w:rPr>
          <w:noProof/>
        </w:rPr>
        <w:tab/>
      </w:r>
      <w:r w:rsidRPr="00262E85">
        <w:rPr>
          <w:noProof/>
        </w:rPr>
        <w:fldChar w:fldCharType="begin"/>
      </w:r>
      <w:r w:rsidRPr="00262E85">
        <w:rPr>
          <w:noProof/>
        </w:rPr>
        <w:instrText xml:space="preserve"> PAGEREF _Toc22114054 \h </w:instrText>
      </w:r>
      <w:r w:rsidRPr="00262E85">
        <w:rPr>
          <w:noProof/>
        </w:rPr>
      </w:r>
      <w:r w:rsidRPr="00262E85">
        <w:rPr>
          <w:noProof/>
        </w:rPr>
        <w:fldChar w:fldCharType="separate"/>
      </w:r>
      <w:r w:rsidR="00303227">
        <w:rPr>
          <w:noProof/>
        </w:rPr>
        <w:t>379</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100—Vouchers</w:t>
      </w:r>
      <w:r w:rsidRPr="00262E85">
        <w:rPr>
          <w:b w:val="0"/>
          <w:noProof/>
          <w:sz w:val="18"/>
        </w:rPr>
        <w:tab/>
      </w:r>
      <w:r w:rsidRPr="00262E85">
        <w:rPr>
          <w:b w:val="0"/>
          <w:noProof/>
          <w:sz w:val="18"/>
        </w:rPr>
        <w:fldChar w:fldCharType="begin"/>
      </w:r>
      <w:r w:rsidRPr="00262E85">
        <w:rPr>
          <w:b w:val="0"/>
          <w:noProof/>
          <w:sz w:val="18"/>
        </w:rPr>
        <w:instrText xml:space="preserve"> PAGEREF _Toc22114055 \h </w:instrText>
      </w:r>
      <w:r w:rsidRPr="00262E85">
        <w:rPr>
          <w:b w:val="0"/>
          <w:noProof/>
          <w:sz w:val="18"/>
        </w:rPr>
      </w:r>
      <w:r w:rsidRPr="00262E85">
        <w:rPr>
          <w:b w:val="0"/>
          <w:noProof/>
          <w:sz w:val="18"/>
        </w:rPr>
        <w:fldChar w:fldCharType="separate"/>
      </w:r>
      <w:r w:rsidR="00303227">
        <w:rPr>
          <w:b w:val="0"/>
          <w:noProof/>
          <w:sz w:val="18"/>
        </w:rPr>
        <w:t>380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_Toc22114056 \h </w:instrText>
      </w:r>
      <w:r w:rsidRPr="00262E85">
        <w:rPr>
          <w:noProof/>
        </w:rPr>
      </w:r>
      <w:r w:rsidRPr="00262E85">
        <w:rPr>
          <w:noProof/>
        </w:rPr>
        <w:fldChar w:fldCharType="separate"/>
      </w:r>
      <w:r w:rsidR="00303227">
        <w:rPr>
          <w:noProof/>
        </w:rPr>
        <w:t>380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Supplies of vouchers with a stated monetary value</w:t>
      </w:r>
      <w:r w:rsidRPr="00262E85">
        <w:rPr>
          <w:noProof/>
        </w:rPr>
        <w:tab/>
      </w:r>
      <w:r w:rsidRPr="00262E85">
        <w:rPr>
          <w:noProof/>
        </w:rPr>
        <w:fldChar w:fldCharType="begin"/>
      </w:r>
      <w:r w:rsidRPr="00262E85">
        <w:rPr>
          <w:noProof/>
        </w:rPr>
        <w:instrText xml:space="preserve"> PAGEREF _Toc22114057 \h </w:instrText>
      </w:r>
      <w:r w:rsidRPr="00262E85">
        <w:rPr>
          <w:noProof/>
        </w:rPr>
      </w:r>
      <w:r w:rsidRPr="00262E85">
        <w:rPr>
          <w:noProof/>
        </w:rPr>
        <w:fldChar w:fldCharType="separate"/>
      </w:r>
      <w:r w:rsidR="00303227">
        <w:rPr>
          <w:noProof/>
        </w:rPr>
        <w:t>380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Redemption of vouchers</w:t>
      </w:r>
      <w:r w:rsidRPr="00262E85">
        <w:rPr>
          <w:noProof/>
        </w:rPr>
        <w:tab/>
      </w:r>
      <w:r w:rsidRPr="00262E85">
        <w:rPr>
          <w:noProof/>
        </w:rPr>
        <w:fldChar w:fldCharType="begin"/>
      </w:r>
      <w:r w:rsidRPr="00262E85">
        <w:rPr>
          <w:noProof/>
        </w:rPr>
        <w:instrText xml:space="preserve"> PAGEREF _Toc22114058 \h </w:instrText>
      </w:r>
      <w:r w:rsidRPr="00262E85">
        <w:rPr>
          <w:noProof/>
        </w:rPr>
      </w:r>
      <w:r w:rsidRPr="00262E85">
        <w:rPr>
          <w:noProof/>
        </w:rPr>
        <w:fldChar w:fldCharType="separate"/>
      </w:r>
      <w:r w:rsidR="00303227">
        <w:rPr>
          <w:noProof/>
        </w:rPr>
        <w:t>381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12</w:t>
      </w:r>
      <w:r>
        <w:rPr>
          <w:noProof/>
        </w:rPr>
        <w:tab/>
        <w:t>Consideration on redemption of vouchers</w:t>
      </w:r>
      <w:r w:rsidRPr="00262E85">
        <w:rPr>
          <w:noProof/>
        </w:rPr>
        <w:tab/>
      </w:r>
      <w:r w:rsidRPr="00262E85">
        <w:rPr>
          <w:noProof/>
        </w:rPr>
        <w:fldChar w:fldCharType="begin"/>
      </w:r>
      <w:r w:rsidRPr="00262E85">
        <w:rPr>
          <w:noProof/>
        </w:rPr>
        <w:instrText xml:space="preserve"> PAGEREF _Toc22114059 \h </w:instrText>
      </w:r>
      <w:r w:rsidRPr="00262E85">
        <w:rPr>
          <w:noProof/>
        </w:rPr>
      </w:r>
      <w:r w:rsidRPr="00262E85">
        <w:rPr>
          <w:noProof/>
        </w:rPr>
        <w:fldChar w:fldCharType="separate"/>
      </w:r>
      <w:r w:rsidR="00303227">
        <w:rPr>
          <w:noProof/>
        </w:rPr>
        <w:t>381</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Increasing adjustments for unredeemed vouchers</w:t>
      </w:r>
      <w:r w:rsidRPr="00262E85">
        <w:rPr>
          <w:noProof/>
        </w:rPr>
        <w:tab/>
      </w:r>
      <w:r w:rsidRPr="00262E85">
        <w:rPr>
          <w:noProof/>
        </w:rPr>
        <w:fldChar w:fldCharType="begin"/>
      </w:r>
      <w:r w:rsidRPr="00262E85">
        <w:rPr>
          <w:noProof/>
        </w:rPr>
        <w:instrText xml:space="preserve"> PAGEREF _Toc22114060 \h </w:instrText>
      </w:r>
      <w:r w:rsidRPr="00262E85">
        <w:rPr>
          <w:noProof/>
        </w:rPr>
      </w:r>
      <w:r w:rsidRPr="00262E85">
        <w:rPr>
          <w:noProof/>
        </w:rPr>
        <w:fldChar w:fldCharType="separate"/>
      </w:r>
      <w:r w:rsidR="00303227">
        <w:rPr>
          <w:noProof/>
        </w:rPr>
        <w:t>382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18</w:t>
      </w:r>
      <w:r>
        <w:rPr>
          <w:noProof/>
        </w:rPr>
        <w:tab/>
        <w:t>Arrangement for supply of voucher</w:t>
      </w:r>
      <w:r w:rsidRPr="00262E85">
        <w:rPr>
          <w:noProof/>
        </w:rPr>
        <w:tab/>
      </w:r>
      <w:r w:rsidRPr="00262E85">
        <w:rPr>
          <w:noProof/>
        </w:rPr>
        <w:fldChar w:fldCharType="begin"/>
      </w:r>
      <w:r w:rsidRPr="00262E85">
        <w:rPr>
          <w:noProof/>
        </w:rPr>
        <w:instrText xml:space="preserve"> PAGEREF _Toc22114061 \h </w:instrText>
      </w:r>
      <w:r w:rsidRPr="00262E85">
        <w:rPr>
          <w:noProof/>
        </w:rPr>
      </w:r>
      <w:r w:rsidRPr="00262E85">
        <w:rPr>
          <w:noProof/>
        </w:rPr>
        <w:fldChar w:fldCharType="separate"/>
      </w:r>
      <w:r w:rsidR="00303227">
        <w:rPr>
          <w:noProof/>
        </w:rPr>
        <w:t>382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Vouchers supplied to non</w:t>
      </w:r>
      <w:r>
        <w:rPr>
          <w:noProof/>
        </w:rPr>
        <w:noBreakHyphen/>
        <w:t>residents and redeemed by others in the indirect tax zone</w:t>
      </w:r>
      <w:r w:rsidRPr="00262E85">
        <w:rPr>
          <w:noProof/>
        </w:rPr>
        <w:tab/>
      </w:r>
      <w:r w:rsidRPr="00262E85">
        <w:rPr>
          <w:noProof/>
        </w:rPr>
        <w:fldChar w:fldCharType="begin"/>
      </w:r>
      <w:r w:rsidRPr="00262E85">
        <w:rPr>
          <w:noProof/>
        </w:rPr>
        <w:instrText xml:space="preserve"> PAGEREF _Toc22114062 \h </w:instrText>
      </w:r>
      <w:r w:rsidRPr="00262E85">
        <w:rPr>
          <w:noProof/>
        </w:rPr>
      </w:r>
      <w:r w:rsidRPr="00262E85">
        <w:rPr>
          <w:noProof/>
        </w:rPr>
        <w:fldChar w:fldCharType="separate"/>
      </w:r>
      <w:r w:rsidR="00303227">
        <w:rPr>
          <w:noProof/>
        </w:rPr>
        <w:t>383</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 xml:space="preserve">Meaning of </w:t>
      </w:r>
      <w:r w:rsidRPr="00F626FA">
        <w:rPr>
          <w:i/>
          <w:noProof/>
        </w:rPr>
        <w:t>voucher</w:t>
      </w:r>
      <w:r>
        <w:rPr>
          <w:noProof/>
        </w:rPr>
        <w:t xml:space="preserve"> etc.</w:t>
      </w:r>
      <w:r w:rsidRPr="00262E85">
        <w:rPr>
          <w:noProof/>
        </w:rPr>
        <w:tab/>
      </w:r>
      <w:r w:rsidRPr="00262E85">
        <w:rPr>
          <w:noProof/>
        </w:rPr>
        <w:fldChar w:fldCharType="begin"/>
      </w:r>
      <w:r w:rsidRPr="00262E85">
        <w:rPr>
          <w:noProof/>
        </w:rPr>
        <w:instrText xml:space="preserve"> PAGEREF _Toc22114063 \h </w:instrText>
      </w:r>
      <w:r w:rsidRPr="00262E85">
        <w:rPr>
          <w:noProof/>
        </w:rPr>
      </w:r>
      <w:r w:rsidRPr="00262E85">
        <w:rPr>
          <w:noProof/>
        </w:rPr>
        <w:fldChar w:fldCharType="separate"/>
      </w:r>
      <w:r w:rsidR="00303227">
        <w:rPr>
          <w:noProof/>
        </w:rPr>
        <w:t>383</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102—Cancelled lay</w:t>
      </w:r>
      <w:r>
        <w:rPr>
          <w:noProof/>
        </w:rPr>
        <w:noBreakHyphen/>
        <w:t>by sales</w:t>
      </w:r>
      <w:r w:rsidRPr="00262E85">
        <w:rPr>
          <w:b w:val="0"/>
          <w:noProof/>
          <w:sz w:val="18"/>
        </w:rPr>
        <w:tab/>
      </w:r>
      <w:r w:rsidRPr="00262E85">
        <w:rPr>
          <w:b w:val="0"/>
          <w:noProof/>
          <w:sz w:val="18"/>
        </w:rPr>
        <w:fldChar w:fldCharType="begin"/>
      </w:r>
      <w:r w:rsidRPr="00262E85">
        <w:rPr>
          <w:b w:val="0"/>
          <w:noProof/>
          <w:sz w:val="18"/>
        </w:rPr>
        <w:instrText xml:space="preserve"> PAGEREF _Toc22114064 \h </w:instrText>
      </w:r>
      <w:r w:rsidRPr="00262E85">
        <w:rPr>
          <w:b w:val="0"/>
          <w:noProof/>
          <w:sz w:val="18"/>
        </w:rPr>
      </w:r>
      <w:r w:rsidRPr="00262E85">
        <w:rPr>
          <w:b w:val="0"/>
          <w:noProof/>
          <w:sz w:val="18"/>
        </w:rPr>
        <w:fldChar w:fldCharType="separate"/>
      </w:r>
      <w:r w:rsidR="00303227">
        <w:rPr>
          <w:b w:val="0"/>
          <w:noProof/>
          <w:sz w:val="18"/>
        </w:rPr>
        <w:t>384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_Toc22114065 \h </w:instrText>
      </w:r>
      <w:r w:rsidRPr="00262E85">
        <w:rPr>
          <w:noProof/>
        </w:rPr>
      </w:r>
      <w:r w:rsidRPr="00262E85">
        <w:rPr>
          <w:noProof/>
        </w:rPr>
        <w:fldChar w:fldCharType="separate"/>
      </w:r>
      <w:r w:rsidR="00303227">
        <w:rPr>
          <w:noProof/>
        </w:rPr>
        <w:t>384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Cancelled lay</w:t>
      </w:r>
      <w:r>
        <w:rPr>
          <w:noProof/>
        </w:rPr>
        <w:noBreakHyphen/>
        <w:t>by sales</w:t>
      </w:r>
      <w:r w:rsidRPr="00262E85">
        <w:rPr>
          <w:noProof/>
        </w:rPr>
        <w:tab/>
      </w:r>
      <w:r w:rsidRPr="00262E85">
        <w:rPr>
          <w:noProof/>
        </w:rPr>
        <w:fldChar w:fldCharType="begin"/>
      </w:r>
      <w:r w:rsidRPr="00262E85">
        <w:rPr>
          <w:noProof/>
        </w:rPr>
        <w:instrText xml:space="preserve"> PAGEREF _Toc22114066 \h </w:instrText>
      </w:r>
      <w:r w:rsidRPr="00262E85">
        <w:rPr>
          <w:noProof/>
        </w:rPr>
      </w:r>
      <w:r w:rsidRPr="00262E85">
        <w:rPr>
          <w:noProof/>
        </w:rPr>
        <w:fldChar w:fldCharType="separate"/>
      </w:r>
      <w:r w:rsidR="00303227">
        <w:rPr>
          <w:noProof/>
        </w:rPr>
        <w:t>384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Attributing GST and input tax credits</w:t>
      </w:r>
      <w:r w:rsidRPr="00262E85">
        <w:rPr>
          <w:noProof/>
        </w:rPr>
        <w:tab/>
      </w:r>
      <w:r w:rsidRPr="00262E85">
        <w:rPr>
          <w:noProof/>
        </w:rPr>
        <w:fldChar w:fldCharType="begin"/>
      </w:r>
      <w:r w:rsidRPr="00262E85">
        <w:rPr>
          <w:noProof/>
        </w:rPr>
        <w:instrText xml:space="preserve"> PAGEREF _Toc22114067 \h </w:instrText>
      </w:r>
      <w:r w:rsidRPr="00262E85">
        <w:rPr>
          <w:noProof/>
        </w:rPr>
      </w:r>
      <w:r w:rsidRPr="00262E85">
        <w:rPr>
          <w:noProof/>
        </w:rPr>
        <w:fldChar w:fldCharType="separate"/>
      </w:r>
      <w:r w:rsidR="00303227">
        <w:rPr>
          <w:noProof/>
        </w:rPr>
        <w:t>384</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105—Supplies in satisfaction of debts</w:t>
      </w:r>
      <w:r w:rsidRPr="00262E85">
        <w:rPr>
          <w:b w:val="0"/>
          <w:noProof/>
          <w:sz w:val="18"/>
        </w:rPr>
        <w:tab/>
      </w:r>
      <w:r w:rsidRPr="00262E85">
        <w:rPr>
          <w:b w:val="0"/>
          <w:noProof/>
          <w:sz w:val="18"/>
        </w:rPr>
        <w:fldChar w:fldCharType="begin"/>
      </w:r>
      <w:r w:rsidRPr="00262E85">
        <w:rPr>
          <w:b w:val="0"/>
          <w:noProof/>
          <w:sz w:val="18"/>
        </w:rPr>
        <w:instrText xml:space="preserve"> PAGEREF _Toc22114068 \h </w:instrText>
      </w:r>
      <w:r w:rsidRPr="00262E85">
        <w:rPr>
          <w:b w:val="0"/>
          <w:noProof/>
          <w:sz w:val="18"/>
        </w:rPr>
      </w:r>
      <w:r w:rsidRPr="00262E85">
        <w:rPr>
          <w:b w:val="0"/>
          <w:noProof/>
          <w:sz w:val="18"/>
        </w:rPr>
        <w:fldChar w:fldCharType="separate"/>
      </w:r>
      <w:r w:rsidR="00303227">
        <w:rPr>
          <w:b w:val="0"/>
          <w:noProof/>
          <w:sz w:val="18"/>
        </w:rPr>
        <w:t>385</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_Toc22114069 \h </w:instrText>
      </w:r>
      <w:r w:rsidRPr="00262E85">
        <w:rPr>
          <w:noProof/>
        </w:rPr>
      </w:r>
      <w:r w:rsidRPr="00262E85">
        <w:rPr>
          <w:noProof/>
        </w:rPr>
        <w:fldChar w:fldCharType="separate"/>
      </w:r>
      <w:r w:rsidR="00303227">
        <w:rPr>
          <w:noProof/>
        </w:rPr>
        <w:t>385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105</w:t>
      </w:r>
      <w:r>
        <w:rPr>
          <w:noProof/>
        </w:rPr>
        <w:noBreakHyphen/>
        <w:t>5</w:t>
      </w:r>
      <w:r>
        <w:rPr>
          <w:noProof/>
        </w:rPr>
        <w:tab/>
        <w:t>Supplies by creditors in satisfaction of debts may be taxable supplies</w:t>
      </w:r>
      <w:r w:rsidRPr="00262E85">
        <w:rPr>
          <w:noProof/>
        </w:rPr>
        <w:tab/>
      </w:r>
      <w:r w:rsidRPr="00262E85">
        <w:rPr>
          <w:noProof/>
        </w:rPr>
        <w:fldChar w:fldCharType="begin"/>
      </w:r>
      <w:r w:rsidRPr="00262E85">
        <w:rPr>
          <w:noProof/>
        </w:rPr>
        <w:instrText xml:space="preserve"> PAGEREF _Toc22114070 \h </w:instrText>
      </w:r>
      <w:r w:rsidRPr="00262E85">
        <w:rPr>
          <w:noProof/>
        </w:rPr>
      </w:r>
      <w:r w:rsidRPr="00262E85">
        <w:rPr>
          <w:noProof/>
        </w:rPr>
        <w:fldChar w:fldCharType="separate"/>
      </w:r>
      <w:r w:rsidR="00303227">
        <w:rPr>
          <w:noProof/>
        </w:rPr>
        <w:t>385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105</w:t>
      </w:r>
      <w:r>
        <w:rPr>
          <w:noProof/>
        </w:rPr>
        <w:noBreakHyphen/>
        <w:t>10</w:t>
      </w:r>
      <w:r>
        <w:rPr>
          <w:noProof/>
        </w:rPr>
        <w:tab/>
        <w:t>Net amounts</w:t>
      </w:r>
      <w:r w:rsidRPr="00262E85">
        <w:rPr>
          <w:noProof/>
        </w:rPr>
        <w:tab/>
      </w:r>
      <w:r w:rsidRPr="00262E85">
        <w:rPr>
          <w:noProof/>
        </w:rPr>
        <w:fldChar w:fldCharType="begin"/>
      </w:r>
      <w:r w:rsidRPr="00262E85">
        <w:rPr>
          <w:noProof/>
        </w:rPr>
        <w:instrText xml:space="preserve"> PAGEREF _Toc22114071 \h </w:instrText>
      </w:r>
      <w:r w:rsidRPr="00262E85">
        <w:rPr>
          <w:noProof/>
        </w:rPr>
      </w:r>
      <w:r w:rsidRPr="00262E85">
        <w:rPr>
          <w:noProof/>
        </w:rPr>
        <w:fldChar w:fldCharType="separate"/>
      </w:r>
      <w:r w:rsidR="00303227">
        <w:rPr>
          <w:noProof/>
        </w:rPr>
        <w:t>386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105</w:t>
      </w:r>
      <w:r>
        <w:rPr>
          <w:noProof/>
        </w:rPr>
        <w:noBreakHyphen/>
        <w:t>15</w:t>
      </w:r>
      <w:r>
        <w:rPr>
          <w:noProof/>
        </w:rPr>
        <w:tab/>
        <w:t>GST returns</w:t>
      </w:r>
      <w:r w:rsidRPr="00262E85">
        <w:rPr>
          <w:noProof/>
        </w:rPr>
        <w:tab/>
      </w:r>
      <w:r w:rsidRPr="00262E85">
        <w:rPr>
          <w:noProof/>
        </w:rPr>
        <w:fldChar w:fldCharType="begin"/>
      </w:r>
      <w:r w:rsidRPr="00262E85">
        <w:rPr>
          <w:noProof/>
        </w:rPr>
        <w:instrText xml:space="preserve"> PAGEREF _Toc22114072 \h </w:instrText>
      </w:r>
      <w:r w:rsidRPr="00262E85">
        <w:rPr>
          <w:noProof/>
        </w:rPr>
      </w:r>
      <w:r w:rsidRPr="00262E85">
        <w:rPr>
          <w:noProof/>
        </w:rPr>
        <w:fldChar w:fldCharType="separate"/>
      </w:r>
      <w:r w:rsidR="00303227">
        <w:rPr>
          <w:noProof/>
        </w:rPr>
        <w:t>386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105</w:t>
      </w:r>
      <w:r>
        <w:rPr>
          <w:noProof/>
        </w:rPr>
        <w:noBreakHyphen/>
        <w:t>20</w:t>
      </w:r>
      <w:r>
        <w:rPr>
          <w:noProof/>
        </w:rPr>
        <w:tab/>
        <w:t>Payments of GST</w:t>
      </w:r>
      <w:r w:rsidRPr="00262E85">
        <w:rPr>
          <w:noProof/>
        </w:rPr>
        <w:tab/>
      </w:r>
      <w:r w:rsidRPr="00262E85">
        <w:rPr>
          <w:noProof/>
        </w:rPr>
        <w:fldChar w:fldCharType="begin"/>
      </w:r>
      <w:r w:rsidRPr="00262E85">
        <w:rPr>
          <w:noProof/>
        </w:rPr>
        <w:instrText xml:space="preserve"> PAGEREF _Toc22114073 \h </w:instrText>
      </w:r>
      <w:r w:rsidRPr="00262E85">
        <w:rPr>
          <w:noProof/>
        </w:rPr>
      </w:r>
      <w:r w:rsidRPr="00262E85">
        <w:rPr>
          <w:noProof/>
        </w:rPr>
        <w:fldChar w:fldCharType="separate"/>
      </w:r>
      <w:r w:rsidR="00303227">
        <w:rPr>
          <w:noProof/>
        </w:rPr>
        <w:t>386</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108—Valuation of taxable supplies of goods in bond</w:t>
      </w:r>
      <w:r w:rsidRPr="00262E85">
        <w:rPr>
          <w:b w:val="0"/>
          <w:noProof/>
          <w:sz w:val="18"/>
        </w:rPr>
        <w:tab/>
      </w:r>
      <w:r w:rsidRPr="00262E85">
        <w:rPr>
          <w:b w:val="0"/>
          <w:noProof/>
          <w:sz w:val="18"/>
        </w:rPr>
        <w:fldChar w:fldCharType="begin"/>
      </w:r>
      <w:r w:rsidRPr="00262E85">
        <w:rPr>
          <w:b w:val="0"/>
          <w:noProof/>
          <w:sz w:val="18"/>
        </w:rPr>
        <w:instrText xml:space="preserve"> PAGEREF _Toc22114074 \h </w:instrText>
      </w:r>
      <w:r w:rsidRPr="00262E85">
        <w:rPr>
          <w:b w:val="0"/>
          <w:noProof/>
          <w:sz w:val="18"/>
        </w:rPr>
      </w:r>
      <w:r w:rsidRPr="00262E85">
        <w:rPr>
          <w:b w:val="0"/>
          <w:noProof/>
          <w:sz w:val="18"/>
        </w:rPr>
        <w:fldChar w:fldCharType="separate"/>
      </w:r>
      <w:r w:rsidR="00303227">
        <w:rPr>
          <w:b w:val="0"/>
          <w:noProof/>
          <w:sz w:val="18"/>
        </w:rPr>
        <w:t>388</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_Toc22114075 \h </w:instrText>
      </w:r>
      <w:r w:rsidRPr="00262E85">
        <w:rPr>
          <w:noProof/>
        </w:rPr>
      </w:r>
      <w:r w:rsidRPr="00262E85">
        <w:rPr>
          <w:noProof/>
        </w:rPr>
        <w:fldChar w:fldCharType="separate"/>
      </w:r>
      <w:r w:rsidR="00303227">
        <w:rPr>
          <w:noProof/>
        </w:rPr>
        <w:t>388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Taxable supplies of goods in bond etc.</w:t>
      </w:r>
      <w:r w:rsidRPr="00262E85">
        <w:rPr>
          <w:noProof/>
        </w:rPr>
        <w:tab/>
      </w:r>
      <w:r w:rsidRPr="00262E85">
        <w:rPr>
          <w:noProof/>
        </w:rPr>
        <w:fldChar w:fldCharType="begin"/>
      </w:r>
      <w:r w:rsidRPr="00262E85">
        <w:rPr>
          <w:noProof/>
        </w:rPr>
        <w:instrText xml:space="preserve"> PAGEREF _Toc22114076 \h </w:instrText>
      </w:r>
      <w:r w:rsidRPr="00262E85">
        <w:rPr>
          <w:noProof/>
        </w:rPr>
      </w:r>
      <w:r w:rsidRPr="00262E85">
        <w:rPr>
          <w:noProof/>
        </w:rPr>
        <w:fldChar w:fldCharType="separate"/>
      </w:r>
      <w:r w:rsidR="00303227">
        <w:rPr>
          <w:noProof/>
        </w:rPr>
        <w:t>388</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110—Tax</w:t>
      </w:r>
      <w:r>
        <w:rPr>
          <w:noProof/>
        </w:rPr>
        <w:noBreakHyphen/>
        <w:t>related transactions</w:t>
      </w:r>
      <w:r w:rsidRPr="00262E85">
        <w:rPr>
          <w:b w:val="0"/>
          <w:noProof/>
          <w:sz w:val="18"/>
        </w:rPr>
        <w:tab/>
      </w:r>
      <w:r w:rsidRPr="00262E85">
        <w:rPr>
          <w:b w:val="0"/>
          <w:noProof/>
          <w:sz w:val="18"/>
        </w:rPr>
        <w:fldChar w:fldCharType="begin"/>
      </w:r>
      <w:r w:rsidRPr="00262E85">
        <w:rPr>
          <w:b w:val="0"/>
          <w:noProof/>
          <w:sz w:val="18"/>
        </w:rPr>
        <w:instrText xml:space="preserve"> PAGEREF _Toc22114077 \h </w:instrText>
      </w:r>
      <w:r w:rsidRPr="00262E85">
        <w:rPr>
          <w:b w:val="0"/>
          <w:noProof/>
          <w:sz w:val="18"/>
        </w:rPr>
      </w:r>
      <w:r w:rsidRPr="00262E85">
        <w:rPr>
          <w:b w:val="0"/>
          <w:noProof/>
          <w:sz w:val="18"/>
        </w:rPr>
        <w:fldChar w:fldCharType="separate"/>
      </w:r>
      <w:r w:rsidR="00303227">
        <w:rPr>
          <w:b w:val="0"/>
          <w:noProof/>
          <w:sz w:val="18"/>
        </w:rPr>
        <w:t>389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_Toc22114078 \h </w:instrText>
      </w:r>
      <w:r w:rsidRPr="00262E85">
        <w:rPr>
          <w:noProof/>
        </w:rPr>
      </w:r>
      <w:r w:rsidRPr="00262E85">
        <w:rPr>
          <w:noProof/>
        </w:rPr>
        <w:fldChar w:fldCharType="separate"/>
      </w:r>
      <w:r w:rsidR="00303227">
        <w:rPr>
          <w:noProof/>
        </w:rPr>
        <w:t>389</w:t>
      </w:r>
      <w:r w:rsidRPr="00262E85">
        <w:rPr>
          <w:noProof/>
        </w:rPr>
        <w:fldChar w:fldCharType="end"/>
      </w:r>
    </w:p>
    <w:p w:rsidR="00262E85" w:rsidRDefault="00262E85">
      <w:pPr>
        <w:pStyle w:val="TOC4"/>
        <w:rPr>
          <w:rFonts w:asciiTheme="minorHAnsi" w:eastAsiaTheme="minorEastAsia" w:hAnsiTheme="minorHAnsi" w:cstheme="minorBidi"/>
          <w:b w:val="0"/>
          <w:noProof/>
          <w:kern w:val="0"/>
          <w:sz w:val="22"/>
          <w:szCs w:val="22"/>
        </w:rPr>
      </w:pPr>
      <w:r>
        <w:rPr>
          <w:noProof/>
        </w:rPr>
        <w:t>Subdivision 110</w:t>
      </w:r>
      <w:r>
        <w:rPr>
          <w:noProof/>
        </w:rPr>
        <w:noBreakHyphen/>
        <w:t>A—Income tax</w:t>
      </w:r>
      <w:r>
        <w:rPr>
          <w:noProof/>
        </w:rPr>
        <w:noBreakHyphen/>
        <w:t>related transactions</w:t>
      </w:r>
      <w:r w:rsidRPr="00262E85">
        <w:rPr>
          <w:b w:val="0"/>
          <w:noProof/>
          <w:sz w:val="18"/>
        </w:rPr>
        <w:tab/>
      </w:r>
      <w:r w:rsidRPr="00262E85">
        <w:rPr>
          <w:b w:val="0"/>
          <w:noProof/>
          <w:sz w:val="18"/>
        </w:rPr>
        <w:fldChar w:fldCharType="begin"/>
      </w:r>
      <w:r w:rsidRPr="00262E85">
        <w:rPr>
          <w:b w:val="0"/>
          <w:noProof/>
          <w:sz w:val="18"/>
        </w:rPr>
        <w:instrText xml:space="preserve"> PAGEREF _Toc22114079 \h </w:instrText>
      </w:r>
      <w:r w:rsidRPr="00262E85">
        <w:rPr>
          <w:b w:val="0"/>
          <w:noProof/>
          <w:sz w:val="18"/>
        </w:rPr>
      </w:r>
      <w:r w:rsidRPr="00262E85">
        <w:rPr>
          <w:b w:val="0"/>
          <w:noProof/>
          <w:sz w:val="18"/>
        </w:rPr>
        <w:fldChar w:fldCharType="separate"/>
      </w:r>
      <w:r w:rsidR="00303227">
        <w:rPr>
          <w:b w:val="0"/>
          <w:noProof/>
          <w:sz w:val="18"/>
        </w:rPr>
        <w:t>389</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Transfers of tax losses and net capital losses</w:t>
      </w:r>
      <w:r w:rsidRPr="00262E85">
        <w:rPr>
          <w:noProof/>
        </w:rPr>
        <w:tab/>
      </w:r>
      <w:r w:rsidRPr="00262E85">
        <w:rPr>
          <w:noProof/>
        </w:rPr>
        <w:fldChar w:fldCharType="begin"/>
      </w:r>
      <w:r w:rsidRPr="00262E85">
        <w:rPr>
          <w:noProof/>
        </w:rPr>
        <w:instrText xml:space="preserve"> PAGEREF _Toc22114080 \h </w:instrText>
      </w:r>
      <w:r w:rsidRPr="00262E85">
        <w:rPr>
          <w:noProof/>
        </w:rPr>
      </w:r>
      <w:r w:rsidRPr="00262E85">
        <w:rPr>
          <w:noProof/>
        </w:rPr>
        <w:fldChar w:fldCharType="separate"/>
      </w:r>
      <w:r w:rsidR="00303227">
        <w:rPr>
          <w:noProof/>
        </w:rPr>
        <w:t>389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15</w:t>
      </w:r>
      <w:r>
        <w:rPr>
          <w:noProof/>
        </w:rPr>
        <w:tab/>
        <w:t>Supplies under operation of consolidated group regime</w:t>
      </w:r>
      <w:r w:rsidRPr="00262E85">
        <w:rPr>
          <w:noProof/>
        </w:rPr>
        <w:tab/>
      </w:r>
      <w:r w:rsidRPr="00262E85">
        <w:rPr>
          <w:noProof/>
        </w:rPr>
        <w:fldChar w:fldCharType="begin"/>
      </w:r>
      <w:r w:rsidRPr="00262E85">
        <w:rPr>
          <w:noProof/>
        </w:rPr>
        <w:instrText xml:space="preserve"> PAGEREF _Toc22114081 \h </w:instrText>
      </w:r>
      <w:r w:rsidRPr="00262E85">
        <w:rPr>
          <w:noProof/>
        </w:rPr>
      </w:r>
      <w:r w:rsidRPr="00262E85">
        <w:rPr>
          <w:noProof/>
        </w:rPr>
        <w:fldChar w:fldCharType="separate"/>
      </w:r>
      <w:r w:rsidR="00303227">
        <w:rPr>
          <w:noProof/>
        </w:rPr>
        <w:t>389</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20</w:t>
      </w:r>
      <w:r>
        <w:rPr>
          <w:noProof/>
        </w:rPr>
        <w:tab/>
        <w:t>Tax sharing agreements—entering into agreement etc.</w:t>
      </w:r>
      <w:r w:rsidRPr="00262E85">
        <w:rPr>
          <w:noProof/>
        </w:rPr>
        <w:tab/>
      </w:r>
      <w:r w:rsidRPr="00262E85">
        <w:rPr>
          <w:noProof/>
        </w:rPr>
        <w:fldChar w:fldCharType="begin"/>
      </w:r>
      <w:r w:rsidRPr="00262E85">
        <w:rPr>
          <w:noProof/>
        </w:rPr>
        <w:instrText xml:space="preserve"> PAGEREF _Toc22114082 \h </w:instrText>
      </w:r>
      <w:r w:rsidRPr="00262E85">
        <w:rPr>
          <w:noProof/>
        </w:rPr>
      </w:r>
      <w:r w:rsidRPr="00262E85">
        <w:rPr>
          <w:noProof/>
        </w:rPr>
        <w:fldChar w:fldCharType="separate"/>
      </w:r>
      <w:r w:rsidR="00303227">
        <w:rPr>
          <w:noProof/>
        </w:rPr>
        <w:t>390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Tax sharing agreements—leaving group clear of group liability</w:t>
      </w:r>
      <w:r w:rsidRPr="00262E85">
        <w:rPr>
          <w:noProof/>
        </w:rPr>
        <w:tab/>
      </w:r>
      <w:r w:rsidRPr="00262E85">
        <w:rPr>
          <w:noProof/>
        </w:rPr>
        <w:fldChar w:fldCharType="begin"/>
      </w:r>
      <w:r w:rsidRPr="00262E85">
        <w:rPr>
          <w:noProof/>
        </w:rPr>
        <w:instrText xml:space="preserve"> PAGEREF _Toc22114083 \h </w:instrText>
      </w:r>
      <w:r w:rsidRPr="00262E85">
        <w:rPr>
          <w:noProof/>
        </w:rPr>
      </w:r>
      <w:r w:rsidRPr="00262E85">
        <w:rPr>
          <w:noProof/>
        </w:rPr>
        <w:fldChar w:fldCharType="separate"/>
      </w:r>
      <w:r w:rsidR="00303227">
        <w:rPr>
          <w:noProof/>
        </w:rPr>
        <w:t>390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30</w:t>
      </w:r>
      <w:r>
        <w:rPr>
          <w:noProof/>
        </w:rPr>
        <w:tab/>
        <w:t>Tax funding agreements</w:t>
      </w:r>
      <w:r w:rsidRPr="00262E85">
        <w:rPr>
          <w:noProof/>
        </w:rPr>
        <w:tab/>
      </w:r>
      <w:r w:rsidRPr="00262E85">
        <w:rPr>
          <w:noProof/>
        </w:rPr>
        <w:fldChar w:fldCharType="begin"/>
      </w:r>
      <w:r w:rsidRPr="00262E85">
        <w:rPr>
          <w:noProof/>
        </w:rPr>
        <w:instrText xml:space="preserve"> PAGEREF _Toc22114084 \h </w:instrText>
      </w:r>
      <w:r w:rsidRPr="00262E85">
        <w:rPr>
          <w:noProof/>
        </w:rPr>
      </w:r>
      <w:r w:rsidRPr="00262E85">
        <w:rPr>
          <w:noProof/>
        </w:rPr>
        <w:fldChar w:fldCharType="separate"/>
      </w:r>
      <w:r w:rsidR="00303227">
        <w:rPr>
          <w:noProof/>
        </w:rPr>
        <w:t>391</w:t>
      </w:r>
      <w:r w:rsidRPr="00262E85">
        <w:rPr>
          <w:noProof/>
        </w:rPr>
        <w:fldChar w:fldCharType="end"/>
      </w:r>
    </w:p>
    <w:p w:rsidR="00262E85" w:rsidRDefault="00262E85" w:rsidP="00B36CED">
      <w:pPr>
        <w:pStyle w:val="TOC4"/>
        <w:keepNext/>
        <w:rPr>
          <w:rFonts w:asciiTheme="minorHAnsi" w:eastAsiaTheme="minorEastAsia" w:hAnsiTheme="minorHAnsi" w:cstheme="minorBidi"/>
          <w:b w:val="0"/>
          <w:noProof/>
          <w:kern w:val="0"/>
          <w:sz w:val="22"/>
          <w:szCs w:val="22"/>
        </w:rPr>
      </w:pPr>
      <w:r>
        <w:rPr>
          <w:noProof/>
        </w:rPr>
        <w:t>Subdivision 110</w:t>
      </w:r>
      <w:r>
        <w:rPr>
          <w:noProof/>
        </w:rPr>
        <w:noBreakHyphen/>
        <w:t>B—Other tax</w:t>
      </w:r>
      <w:r>
        <w:rPr>
          <w:noProof/>
        </w:rPr>
        <w:noBreakHyphen/>
        <w:t>related transactions</w:t>
      </w:r>
      <w:r w:rsidRPr="00262E85">
        <w:rPr>
          <w:b w:val="0"/>
          <w:noProof/>
          <w:sz w:val="18"/>
        </w:rPr>
        <w:tab/>
      </w:r>
      <w:r w:rsidRPr="00262E85">
        <w:rPr>
          <w:b w:val="0"/>
          <w:noProof/>
          <w:sz w:val="18"/>
        </w:rPr>
        <w:fldChar w:fldCharType="begin"/>
      </w:r>
      <w:r w:rsidRPr="00262E85">
        <w:rPr>
          <w:b w:val="0"/>
          <w:noProof/>
          <w:sz w:val="18"/>
        </w:rPr>
        <w:instrText xml:space="preserve"> PAGEREF _Toc22114085 \h </w:instrText>
      </w:r>
      <w:r w:rsidRPr="00262E85">
        <w:rPr>
          <w:b w:val="0"/>
          <w:noProof/>
          <w:sz w:val="18"/>
        </w:rPr>
      </w:r>
      <w:r w:rsidRPr="00262E85">
        <w:rPr>
          <w:b w:val="0"/>
          <w:noProof/>
          <w:sz w:val="18"/>
        </w:rPr>
        <w:fldChar w:fldCharType="separate"/>
      </w:r>
      <w:r w:rsidR="00303227">
        <w:rPr>
          <w:b w:val="0"/>
          <w:noProof/>
          <w:sz w:val="18"/>
        </w:rPr>
        <w:t>392</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Indirect tax sharing agreements—entering into agreement etc.</w:t>
      </w:r>
      <w:r w:rsidRPr="00262E85">
        <w:rPr>
          <w:noProof/>
        </w:rPr>
        <w:tab/>
      </w:r>
      <w:r w:rsidRPr="00262E85">
        <w:rPr>
          <w:noProof/>
        </w:rPr>
        <w:fldChar w:fldCharType="begin"/>
      </w:r>
      <w:r w:rsidRPr="00262E85">
        <w:rPr>
          <w:noProof/>
        </w:rPr>
        <w:instrText xml:space="preserve"> PAGEREF _Toc22114086 \h </w:instrText>
      </w:r>
      <w:r w:rsidRPr="00262E85">
        <w:rPr>
          <w:noProof/>
        </w:rPr>
      </w:r>
      <w:r w:rsidRPr="00262E85">
        <w:rPr>
          <w:noProof/>
        </w:rPr>
        <w:fldChar w:fldCharType="separate"/>
      </w:r>
      <w:r w:rsidR="00303227">
        <w:rPr>
          <w:noProof/>
        </w:rPr>
        <w:t>392</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110</w:t>
      </w:r>
      <w:r>
        <w:rPr>
          <w:noProof/>
        </w:rPr>
        <w:noBreakHyphen/>
        <w:t>65</w:t>
      </w:r>
      <w:r>
        <w:rPr>
          <w:noProof/>
        </w:rPr>
        <w:tab/>
        <w:t>Indirect tax sharing agreements—leaving GST group or GST joint venture clear of liability</w:t>
      </w:r>
      <w:r w:rsidRPr="00262E85">
        <w:rPr>
          <w:noProof/>
        </w:rPr>
        <w:tab/>
      </w:r>
      <w:r w:rsidRPr="00262E85">
        <w:rPr>
          <w:noProof/>
        </w:rPr>
        <w:fldChar w:fldCharType="begin"/>
      </w:r>
      <w:r w:rsidRPr="00262E85">
        <w:rPr>
          <w:noProof/>
        </w:rPr>
        <w:instrText xml:space="preserve"> PAGEREF _Toc22114087 \h </w:instrText>
      </w:r>
      <w:r w:rsidRPr="00262E85">
        <w:rPr>
          <w:noProof/>
        </w:rPr>
      </w:r>
      <w:r w:rsidRPr="00262E85">
        <w:rPr>
          <w:noProof/>
        </w:rPr>
        <w:fldChar w:fldCharType="separate"/>
      </w:r>
      <w:r w:rsidR="00303227">
        <w:rPr>
          <w:noProof/>
        </w:rPr>
        <w:t>392</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111—Reimbursement of employees etc.</w:t>
      </w:r>
      <w:r w:rsidRPr="00262E85">
        <w:rPr>
          <w:b w:val="0"/>
          <w:noProof/>
          <w:sz w:val="18"/>
        </w:rPr>
        <w:tab/>
      </w:r>
      <w:r w:rsidRPr="00262E85">
        <w:rPr>
          <w:b w:val="0"/>
          <w:noProof/>
          <w:sz w:val="18"/>
        </w:rPr>
        <w:fldChar w:fldCharType="begin"/>
      </w:r>
      <w:r w:rsidRPr="00262E85">
        <w:rPr>
          <w:b w:val="0"/>
          <w:noProof/>
          <w:sz w:val="18"/>
        </w:rPr>
        <w:instrText xml:space="preserve"> PAGEREF _Toc22114088 \h </w:instrText>
      </w:r>
      <w:r w:rsidRPr="00262E85">
        <w:rPr>
          <w:b w:val="0"/>
          <w:noProof/>
          <w:sz w:val="18"/>
        </w:rPr>
      </w:r>
      <w:r w:rsidRPr="00262E85">
        <w:rPr>
          <w:b w:val="0"/>
          <w:noProof/>
          <w:sz w:val="18"/>
        </w:rPr>
        <w:fldChar w:fldCharType="separate"/>
      </w:r>
      <w:r w:rsidR="00303227">
        <w:rPr>
          <w:b w:val="0"/>
          <w:noProof/>
          <w:sz w:val="18"/>
        </w:rPr>
        <w:t>394</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_Toc22114089 \h </w:instrText>
      </w:r>
      <w:r w:rsidRPr="00262E85">
        <w:rPr>
          <w:noProof/>
        </w:rPr>
      </w:r>
      <w:r w:rsidRPr="00262E85">
        <w:rPr>
          <w:noProof/>
        </w:rPr>
        <w:fldChar w:fldCharType="separate"/>
      </w:r>
      <w:r w:rsidR="00303227">
        <w:rPr>
          <w:noProof/>
        </w:rPr>
        <w:t>394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5</w:t>
      </w:r>
      <w:r>
        <w:rPr>
          <w:noProof/>
        </w:rPr>
        <w:tab/>
        <w:t>Creditable acquisitions relating to reimbursements</w:t>
      </w:r>
      <w:r w:rsidRPr="00262E85">
        <w:rPr>
          <w:noProof/>
        </w:rPr>
        <w:tab/>
      </w:r>
      <w:r w:rsidRPr="00262E85">
        <w:rPr>
          <w:noProof/>
        </w:rPr>
        <w:fldChar w:fldCharType="begin"/>
      </w:r>
      <w:r w:rsidRPr="00262E85">
        <w:rPr>
          <w:noProof/>
        </w:rPr>
        <w:instrText xml:space="preserve"> PAGEREF _Toc22114090 \h </w:instrText>
      </w:r>
      <w:r w:rsidRPr="00262E85">
        <w:rPr>
          <w:noProof/>
        </w:rPr>
      </w:r>
      <w:r w:rsidRPr="00262E85">
        <w:rPr>
          <w:noProof/>
        </w:rPr>
        <w:fldChar w:fldCharType="separate"/>
      </w:r>
      <w:r w:rsidR="00303227">
        <w:rPr>
          <w:noProof/>
        </w:rPr>
        <w:t>394</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10</w:t>
      </w:r>
      <w:r>
        <w:rPr>
          <w:noProof/>
        </w:rPr>
        <w:tab/>
        <w:t>Amounts of input tax credits relating to reimbursements</w:t>
      </w:r>
      <w:r w:rsidRPr="00262E85">
        <w:rPr>
          <w:noProof/>
        </w:rPr>
        <w:tab/>
      </w:r>
      <w:r w:rsidRPr="00262E85">
        <w:rPr>
          <w:noProof/>
        </w:rPr>
        <w:fldChar w:fldCharType="begin"/>
      </w:r>
      <w:r w:rsidRPr="00262E85">
        <w:rPr>
          <w:noProof/>
        </w:rPr>
        <w:instrText xml:space="preserve"> PAGEREF _Toc22114091 \h </w:instrText>
      </w:r>
      <w:r w:rsidRPr="00262E85">
        <w:rPr>
          <w:noProof/>
        </w:rPr>
      </w:r>
      <w:r w:rsidRPr="00262E85">
        <w:rPr>
          <w:noProof/>
        </w:rPr>
        <w:fldChar w:fldCharType="separate"/>
      </w:r>
      <w:r w:rsidR="00303227">
        <w:rPr>
          <w:noProof/>
        </w:rPr>
        <w:t>395</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15</w:t>
      </w:r>
      <w:r>
        <w:rPr>
          <w:noProof/>
        </w:rPr>
        <w:tab/>
        <w:t>Tax invoices relating to reimbursements</w:t>
      </w:r>
      <w:r w:rsidRPr="00262E85">
        <w:rPr>
          <w:noProof/>
        </w:rPr>
        <w:tab/>
      </w:r>
      <w:r w:rsidRPr="00262E85">
        <w:rPr>
          <w:noProof/>
        </w:rPr>
        <w:fldChar w:fldCharType="begin"/>
      </w:r>
      <w:r w:rsidRPr="00262E85">
        <w:rPr>
          <w:noProof/>
        </w:rPr>
        <w:instrText xml:space="preserve"> PAGEREF _Toc22114092 \h </w:instrText>
      </w:r>
      <w:r w:rsidRPr="00262E85">
        <w:rPr>
          <w:noProof/>
        </w:rPr>
      </w:r>
      <w:r w:rsidRPr="00262E85">
        <w:rPr>
          <w:noProof/>
        </w:rPr>
        <w:fldChar w:fldCharType="separate"/>
      </w:r>
      <w:r w:rsidR="00303227">
        <w:rPr>
          <w:noProof/>
        </w:rPr>
        <w:t>396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18</w:t>
      </w:r>
      <w:r>
        <w:rPr>
          <w:noProof/>
        </w:rPr>
        <w:tab/>
        <w:t>Application of Division to volunteers working for charities etc.</w:t>
      </w:r>
      <w:r w:rsidRPr="00262E85">
        <w:rPr>
          <w:noProof/>
        </w:rPr>
        <w:tab/>
      </w:r>
      <w:r w:rsidRPr="00262E85">
        <w:rPr>
          <w:noProof/>
        </w:rPr>
        <w:fldChar w:fldCharType="begin"/>
      </w:r>
      <w:r w:rsidRPr="00262E85">
        <w:rPr>
          <w:noProof/>
        </w:rPr>
        <w:instrText xml:space="preserve"> PAGEREF _Toc22114093 \h </w:instrText>
      </w:r>
      <w:r w:rsidRPr="00262E85">
        <w:rPr>
          <w:noProof/>
        </w:rPr>
      </w:r>
      <w:r w:rsidRPr="00262E85">
        <w:rPr>
          <w:noProof/>
        </w:rPr>
        <w:fldChar w:fldCharType="separate"/>
      </w:r>
      <w:r w:rsidR="00303227">
        <w:rPr>
          <w:noProof/>
        </w:rPr>
        <w:t>396</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20</w:t>
      </w:r>
      <w:r>
        <w:rPr>
          <w:noProof/>
        </w:rPr>
        <w:tab/>
        <w:t>Application of Division to recipients of certain withholding payments</w:t>
      </w:r>
      <w:r w:rsidRPr="00262E85">
        <w:rPr>
          <w:noProof/>
        </w:rPr>
        <w:tab/>
      </w:r>
      <w:r w:rsidRPr="00262E85">
        <w:rPr>
          <w:noProof/>
        </w:rPr>
        <w:fldChar w:fldCharType="begin"/>
      </w:r>
      <w:r w:rsidRPr="00262E85">
        <w:rPr>
          <w:noProof/>
        </w:rPr>
        <w:instrText xml:space="preserve"> PAGEREF _Toc22114094 \h </w:instrText>
      </w:r>
      <w:r w:rsidRPr="00262E85">
        <w:rPr>
          <w:noProof/>
        </w:rPr>
      </w:r>
      <w:r w:rsidRPr="00262E85">
        <w:rPr>
          <w:noProof/>
        </w:rPr>
        <w:fldChar w:fldCharType="separate"/>
      </w:r>
      <w:r w:rsidR="00303227">
        <w:rPr>
          <w:noProof/>
        </w:rPr>
        <w:t>397</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25</w:t>
      </w:r>
      <w:r>
        <w:rPr>
          <w:noProof/>
        </w:rPr>
        <w:tab/>
        <w:t>Employers paying expenses of employees etc.</w:t>
      </w:r>
      <w:r w:rsidRPr="00262E85">
        <w:rPr>
          <w:noProof/>
        </w:rPr>
        <w:tab/>
      </w:r>
      <w:r w:rsidRPr="00262E85">
        <w:rPr>
          <w:noProof/>
        </w:rPr>
        <w:fldChar w:fldCharType="begin"/>
      </w:r>
      <w:r w:rsidRPr="00262E85">
        <w:rPr>
          <w:noProof/>
        </w:rPr>
        <w:instrText xml:space="preserve"> PAGEREF _Toc22114095 \h </w:instrText>
      </w:r>
      <w:r w:rsidRPr="00262E85">
        <w:rPr>
          <w:noProof/>
        </w:rPr>
      </w:r>
      <w:r w:rsidRPr="00262E85">
        <w:rPr>
          <w:noProof/>
        </w:rPr>
        <w:fldChar w:fldCharType="separate"/>
      </w:r>
      <w:r w:rsidR="00303227">
        <w:rPr>
          <w:noProof/>
        </w:rPr>
        <w:t>398</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111</w:t>
      </w:r>
      <w:r>
        <w:rPr>
          <w:noProof/>
        </w:rPr>
        <w:noBreakHyphen/>
        <w:t>30</w:t>
      </w:r>
      <w:r>
        <w:rPr>
          <w:noProof/>
        </w:rPr>
        <w:tab/>
        <w:t>Reimbursements etc. of former or future employees etc.</w:t>
      </w:r>
      <w:r w:rsidRPr="00262E85">
        <w:rPr>
          <w:noProof/>
        </w:rPr>
        <w:tab/>
      </w:r>
      <w:r w:rsidRPr="00262E85">
        <w:rPr>
          <w:noProof/>
        </w:rPr>
        <w:fldChar w:fldCharType="begin"/>
      </w:r>
      <w:r w:rsidRPr="00262E85">
        <w:rPr>
          <w:noProof/>
        </w:rPr>
        <w:instrText xml:space="preserve"> PAGEREF _Toc22114096 \h </w:instrText>
      </w:r>
      <w:r w:rsidRPr="00262E85">
        <w:rPr>
          <w:noProof/>
        </w:rPr>
      </w:r>
      <w:r w:rsidRPr="00262E85">
        <w:rPr>
          <w:noProof/>
        </w:rPr>
        <w:fldChar w:fldCharType="separate"/>
      </w:r>
      <w:r w:rsidR="00303227">
        <w:rPr>
          <w:noProof/>
        </w:rPr>
        <w:t>398</w:t>
      </w:r>
      <w:r w:rsidRPr="00262E85">
        <w:rPr>
          <w:noProof/>
        </w:rPr>
        <w:fldChar w:fldCharType="end"/>
      </w:r>
    </w:p>
    <w:p w:rsidR="00262E85" w:rsidRDefault="00262E85">
      <w:pPr>
        <w:pStyle w:val="TOC3"/>
        <w:rPr>
          <w:rFonts w:asciiTheme="minorHAnsi" w:eastAsiaTheme="minorEastAsia" w:hAnsiTheme="minorHAnsi" w:cstheme="minorBidi"/>
          <w:b w:val="0"/>
          <w:noProof/>
          <w:kern w:val="0"/>
          <w:szCs w:val="22"/>
        </w:rPr>
      </w:pPr>
      <w:r>
        <w:rPr>
          <w:noProof/>
        </w:rPr>
        <w:t>Division 113—PAYG voluntary agreements</w:t>
      </w:r>
      <w:r w:rsidRPr="00262E85">
        <w:rPr>
          <w:b w:val="0"/>
          <w:noProof/>
          <w:sz w:val="18"/>
        </w:rPr>
        <w:tab/>
      </w:r>
      <w:r w:rsidRPr="00262E85">
        <w:rPr>
          <w:b w:val="0"/>
          <w:noProof/>
          <w:sz w:val="18"/>
        </w:rPr>
        <w:fldChar w:fldCharType="begin"/>
      </w:r>
      <w:r w:rsidRPr="00262E85">
        <w:rPr>
          <w:b w:val="0"/>
          <w:noProof/>
          <w:sz w:val="18"/>
        </w:rPr>
        <w:instrText xml:space="preserve"> PAGEREF _Toc22114097 \h </w:instrText>
      </w:r>
      <w:r w:rsidRPr="00262E85">
        <w:rPr>
          <w:b w:val="0"/>
          <w:noProof/>
          <w:sz w:val="18"/>
        </w:rPr>
      </w:r>
      <w:r w:rsidRPr="00262E85">
        <w:rPr>
          <w:b w:val="0"/>
          <w:noProof/>
          <w:sz w:val="18"/>
        </w:rPr>
        <w:fldChar w:fldCharType="separate"/>
      </w:r>
      <w:r w:rsidR="00303227">
        <w:rPr>
          <w:b w:val="0"/>
          <w:noProof/>
          <w:sz w:val="18"/>
        </w:rPr>
        <w:t>400</w:t>
      </w:r>
      <w:r w:rsidRPr="00262E85">
        <w:rPr>
          <w:b w:val="0"/>
          <w:noProof/>
          <w:sz w:val="18"/>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113</w:t>
      </w:r>
      <w:r>
        <w:rPr>
          <w:noProof/>
        </w:rPr>
        <w:noBreakHyphen/>
        <w:t>1</w:t>
      </w:r>
      <w:r>
        <w:rPr>
          <w:noProof/>
        </w:rPr>
        <w:tab/>
        <w:t>What this Division is about</w:t>
      </w:r>
      <w:r w:rsidRPr="00262E85">
        <w:rPr>
          <w:noProof/>
        </w:rPr>
        <w:tab/>
      </w:r>
      <w:r w:rsidRPr="00262E85">
        <w:rPr>
          <w:noProof/>
        </w:rPr>
        <w:fldChar w:fldCharType="begin"/>
      </w:r>
      <w:r w:rsidRPr="00262E85">
        <w:rPr>
          <w:noProof/>
        </w:rPr>
        <w:instrText xml:space="preserve"> PAGEREF _Toc22114098 \h </w:instrText>
      </w:r>
      <w:r w:rsidRPr="00262E85">
        <w:rPr>
          <w:noProof/>
        </w:rPr>
      </w:r>
      <w:r w:rsidRPr="00262E85">
        <w:rPr>
          <w:noProof/>
        </w:rPr>
        <w:fldChar w:fldCharType="separate"/>
      </w:r>
      <w:r w:rsidR="00303227">
        <w:rPr>
          <w:noProof/>
        </w:rPr>
        <w:t>400</w:t>
      </w:r>
      <w:r w:rsidRPr="00262E85">
        <w:rPr>
          <w:noProof/>
        </w:rPr>
        <w:fldChar w:fldCharType="end"/>
      </w:r>
    </w:p>
    <w:p w:rsidR="00262E85" w:rsidRDefault="00262E85">
      <w:pPr>
        <w:pStyle w:val="TOC5"/>
        <w:rPr>
          <w:rFonts w:asciiTheme="minorHAnsi" w:eastAsiaTheme="minorEastAsia" w:hAnsiTheme="minorHAnsi" w:cstheme="minorBidi"/>
          <w:noProof/>
          <w:kern w:val="0"/>
          <w:sz w:val="22"/>
          <w:szCs w:val="22"/>
        </w:rPr>
      </w:pPr>
      <w:r>
        <w:rPr>
          <w:noProof/>
        </w:rPr>
        <w:t>113</w:t>
      </w:r>
      <w:r>
        <w:rPr>
          <w:noProof/>
        </w:rPr>
        <w:noBreakHyphen/>
        <w:t>5</w:t>
      </w:r>
      <w:r>
        <w:rPr>
          <w:noProof/>
        </w:rPr>
        <w:tab/>
        <w:t>Supply of work or services not a taxable supply</w:t>
      </w:r>
      <w:r w:rsidRPr="00262E85">
        <w:rPr>
          <w:noProof/>
        </w:rPr>
        <w:tab/>
      </w:r>
      <w:r w:rsidRPr="00262E85">
        <w:rPr>
          <w:noProof/>
        </w:rPr>
        <w:fldChar w:fldCharType="begin"/>
      </w:r>
      <w:r w:rsidRPr="00262E85">
        <w:rPr>
          <w:noProof/>
        </w:rPr>
        <w:instrText xml:space="preserve"> PAGEREF _Toc22114099 \h </w:instrText>
      </w:r>
      <w:r w:rsidRPr="00262E85">
        <w:rPr>
          <w:noProof/>
        </w:rPr>
      </w:r>
      <w:r w:rsidRPr="00262E85">
        <w:rPr>
          <w:noProof/>
        </w:rPr>
        <w:fldChar w:fldCharType="separate"/>
      </w:r>
      <w:r w:rsidR="00303227">
        <w:rPr>
          <w:noProof/>
        </w:rPr>
        <w:t>400</w:t>
      </w:r>
      <w:r w:rsidRPr="00262E85">
        <w:rPr>
          <w:noProof/>
        </w:rPr>
        <w:fldChar w:fldCharType="end"/>
      </w:r>
    </w:p>
    <w:p w:rsidR="00D3499B" w:rsidRPr="007E6B09" w:rsidRDefault="00CD5983" w:rsidP="0062738E">
      <w:pPr>
        <w:sectPr w:rsidR="00D3499B" w:rsidRPr="007E6B09" w:rsidSect="001C37A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E6B09">
        <w:rPr>
          <w:rFonts w:cs="Times New Roman"/>
          <w:sz w:val="18"/>
        </w:rPr>
        <w:fldChar w:fldCharType="end"/>
      </w:r>
    </w:p>
    <w:p w:rsidR="00300522" w:rsidRPr="007E6B09" w:rsidRDefault="00300522" w:rsidP="00300522">
      <w:pPr>
        <w:pStyle w:val="LongT"/>
      </w:pPr>
      <w:r w:rsidRPr="007E6B09">
        <w:lastRenderedPageBreak/>
        <w:t>An Act about a goods and services tax to implement A New Tax System, and for related purposes</w:t>
      </w:r>
    </w:p>
    <w:p w:rsidR="00300522" w:rsidRPr="007E6B09" w:rsidRDefault="00300522" w:rsidP="00D900F9">
      <w:pPr>
        <w:pStyle w:val="ActHead1"/>
        <w:spacing w:before="360"/>
      </w:pPr>
      <w:bookmarkStart w:id="1" w:name="_Toc22113353"/>
      <w:r w:rsidRPr="00DC2942">
        <w:rPr>
          <w:rStyle w:val="CharChapNo"/>
        </w:rPr>
        <w:t>Chapter</w:t>
      </w:r>
      <w:r w:rsidR="007E6B09" w:rsidRPr="00DC2942">
        <w:rPr>
          <w:rStyle w:val="CharChapNo"/>
        </w:rPr>
        <w:t> </w:t>
      </w:r>
      <w:r w:rsidRPr="00DC2942">
        <w:rPr>
          <w:rStyle w:val="CharChapNo"/>
        </w:rPr>
        <w:t>1</w:t>
      </w:r>
      <w:r w:rsidRPr="007E6B09">
        <w:t>—</w:t>
      </w:r>
      <w:r w:rsidRPr="00DC2942">
        <w:rPr>
          <w:rStyle w:val="CharChapText"/>
        </w:rPr>
        <w:t>Introduction</w:t>
      </w:r>
      <w:bookmarkEnd w:id="1"/>
    </w:p>
    <w:p w:rsidR="00300522" w:rsidRPr="007E6B09" w:rsidRDefault="00300522" w:rsidP="00300522">
      <w:pPr>
        <w:pStyle w:val="ActHead2"/>
      </w:pPr>
      <w:bookmarkStart w:id="2" w:name="_Toc22113354"/>
      <w:r w:rsidRPr="00DC2942">
        <w:rPr>
          <w:rStyle w:val="CharPartNo"/>
        </w:rPr>
        <w:t>Part</w:t>
      </w:r>
      <w:r w:rsidR="007E6B09" w:rsidRPr="00DC2942">
        <w:rPr>
          <w:rStyle w:val="CharPartNo"/>
        </w:rPr>
        <w:t> </w:t>
      </w:r>
      <w:r w:rsidRPr="00DC2942">
        <w:rPr>
          <w:rStyle w:val="CharPartNo"/>
        </w:rPr>
        <w:t>1</w:t>
      </w:r>
      <w:r w:rsidR="007E6B09" w:rsidRPr="00DC2942">
        <w:rPr>
          <w:rStyle w:val="CharPartNo"/>
        </w:rPr>
        <w:noBreakHyphen/>
      </w:r>
      <w:r w:rsidRPr="00DC2942">
        <w:rPr>
          <w:rStyle w:val="CharPartNo"/>
        </w:rPr>
        <w:t>1</w:t>
      </w:r>
      <w:r w:rsidRPr="007E6B09">
        <w:t>—</w:t>
      </w:r>
      <w:r w:rsidRPr="00DC2942">
        <w:rPr>
          <w:rStyle w:val="CharPartText"/>
        </w:rPr>
        <w:t>Preliminary</w:t>
      </w:r>
      <w:bookmarkEnd w:id="2"/>
    </w:p>
    <w:p w:rsidR="00300522" w:rsidRPr="007E6B09" w:rsidRDefault="00300522" w:rsidP="00300522">
      <w:pPr>
        <w:pStyle w:val="ActHead3"/>
      </w:pPr>
      <w:bookmarkStart w:id="3" w:name="_Toc22113355"/>
      <w:r w:rsidRPr="00DC2942">
        <w:rPr>
          <w:rStyle w:val="CharDivNo"/>
        </w:rPr>
        <w:t>Division</w:t>
      </w:r>
      <w:r w:rsidR="007E6B09" w:rsidRPr="00DC2942">
        <w:rPr>
          <w:rStyle w:val="CharDivNo"/>
        </w:rPr>
        <w:t> </w:t>
      </w:r>
      <w:r w:rsidRPr="00DC2942">
        <w:rPr>
          <w:rStyle w:val="CharDivNo"/>
        </w:rPr>
        <w:t>1</w:t>
      </w:r>
      <w:r w:rsidRPr="007E6B09">
        <w:t>—</w:t>
      </w:r>
      <w:r w:rsidRPr="00DC2942">
        <w:rPr>
          <w:rStyle w:val="CharDivText"/>
        </w:rPr>
        <w:t>Preliminary</w:t>
      </w:r>
      <w:bookmarkStart w:id="4" w:name="opcCurrentPosition"/>
      <w:bookmarkEnd w:id="3"/>
      <w:bookmarkEnd w:id="4"/>
    </w:p>
    <w:p w:rsidR="00300522" w:rsidRPr="007E6B09" w:rsidRDefault="00300522" w:rsidP="00300522">
      <w:pPr>
        <w:pStyle w:val="ActHead5"/>
      </w:pPr>
      <w:bookmarkStart w:id="5" w:name="_Toc22113356"/>
      <w:r w:rsidRPr="00DC2942">
        <w:rPr>
          <w:rStyle w:val="CharSectno"/>
        </w:rPr>
        <w:t>1</w:t>
      </w:r>
      <w:r w:rsidR="007E6B09" w:rsidRPr="00DC2942">
        <w:rPr>
          <w:rStyle w:val="CharSectno"/>
        </w:rPr>
        <w:noBreakHyphen/>
      </w:r>
      <w:r w:rsidRPr="00DC2942">
        <w:rPr>
          <w:rStyle w:val="CharSectno"/>
        </w:rPr>
        <w:t>1</w:t>
      </w:r>
      <w:r w:rsidRPr="007E6B09">
        <w:t xml:space="preserve">  Short title</w:t>
      </w:r>
      <w:bookmarkEnd w:id="5"/>
    </w:p>
    <w:p w:rsidR="00300522" w:rsidRPr="007E6B09" w:rsidRDefault="00300522" w:rsidP="00300522">
      <w:pPr>
        <w:pStyle w:val="subsection"/>
      </w:pPr>
      <w:r w:rsidRPr="007E6B09">
        <w:tab/>
      </w:r>
      <w:r w:rsidRPr="007E6B09">
        <w:tab/>
        <w:t xml:space="preserve">This Act may be cited as the </w:t>
      </w:r>
      <w:r w:rsidRPr="007E6B09">
        <w:rPr>
          <w:i/>
        </w:rPr>
        <w:t>A New Tax System (Goods and Services Tax) Act 1999</w:t>
      </w:r>
      <w:r w:rsidRPr="007E6B09">
        <w:t>.</w:t>
      </w:r>
    </w:p>
    <w:p w:rsidR="00300522" w:rsidRPr="007E6B09" w:rsidRDefault="00300522" w:rsidP="00300522">
      <w:pPr>
        <w:pStyle w:val="ActHead5"/>
      </w:pPr>
      <w:bookmarkStart w:id="6" w:name="_Toc22113357"/>
      <w:r w:rsidRPr="00DC2942">
        <w:rPr>
          <w:rStyle w:val="CharSectno"/>
        </w:rPr>
        <w:t>1</w:t>
      </w:r>
      <w:r w:rsidR="007E6B09" w:rsidRPr="00DC2942">
        <w:rPr>
          <w:rStyle w:val="CharSectno"/>
        </w:rPr>
        <w:noBreakHyphen/>
      </w:r>
      <w:r w:rsidRPr="00DC2942">
        <w:rPr>
          <w:rStyle w:val="CharSectno"/>
        </w:rPr>
        <w:t>2</w:t>
      </w:r>
      <w:r w:rsidRPr="007E6B09">
        <w:t xml:space="preserve">  Commencement</w:t>
      </w:r>
      <w:bookmarkEnd w:id="6"/>
    </w:p>
    <w:p w:rsidR="00300522" w:rsidRPr="007E6B09" w:rsidRDefault="00300522" w:rsidP="00300522">
      <w:pPr>
        <w:pStyle w:val="subsection"/>
      </w:pPr>
      <w:r w:rsidRPr="007E6B09">
        <w:tab/>
        <w:t>(1)</w:t>
      </w:r>
      <w:r w:rsidRPr="007E6B09">
        <w:tab/>
        <w:t>This Act commences on 1</w:t>
      </w:r>
      <w:r w:rsidR="007E6B09">
        <w:t> </w:t>
      </w:r>
      <w:r w:rsidRPr="007E6B09">
        <w:t>July 2000.</w:t>
      </w:r>
    </w:p>
    <w:p w:rsidR="00300522" w:rsidRPr="007E6B09" w:rsidRDefault="00300522" w:rsidP="00300522">
      <w:pPr>
        <w:pStyle w:val="ActHead5"/>
      </w:pPr>
      <w:bookmarkStart w:id="7" w:name="_Toc22113358"/>
      <w:r w:rsidRPr="00DC2942">
        <w:rPr>
          <w:rStyle w:val="CharSectno"/>
        </w:rPr>
        <w:t>1</w:t>
      </w:r>
      <w:r w:rsidR="007E6B09" w:rsidRPr="00DC2942">
        <w:rPr>
          <w:rStyle w:val="CharSectno"/>
        </w:rPr>
        <w:noBreakHyphen/>
      </w:r>
      <w:r w:rsidRPr="00DC2942">
        <w:rPr>
          <w:rStyle w:val="CharSectno"/>
        </w:rPr>
        <w:t>3</w:t>
      </w:r>
      <w:r w:rsidRPr="007E6B09">
        <w:t xml:space="preserve">  Commonwealth</w:t>
      </w:r>
      <w:r w:rsidR="007E6B09">
        <w:noBreakHyphen/>
      </w:r>
      <w:r w:rsidRPr="007E6B09">
        <w:t>State financial relations</w:t>
      </w:r>
      <w:bookmarkEnd w:id="7"/>
    </w:p>
    <w:p w:rsidR="00300522" w:rsidRPr="007E6B09" w:rsidRDefault="00300522" w:rsidP="00300522">
      <w:pPr>
        <w:pStyle w:val="subsection"/>
      </w:pPr>
      <w:r w:rsidRPr="007E6B09">
        <w:tab/>
      </w:r>
      <w:r w:rsidRPr="007E6B09">
        <w:tab/>
        <w:t>The Parliament acknowledges that the Commonwealth:</w:t>
      </w:r>
    </w:p>
    <w:p w:rsidR="00300522" w:rsidRPr="007E6B09" w:rsidRDefault="00300522" w:rsidP="00300522">
      <w:pPr>
        <w:pStyle w:val="paragraph"/>
      </w:pPr>
      <w:r w:rsidRPr="007E6B09">
        <w:lastRenderedPageBreak/>
        <w:tab/>
        <w:t>(a)</w:t>
      </w:r>
      <w:r w:rsidRPr="007E6B09">
        <w:tab/>
        <w:t xml:space="preserve">will introduce legislation to provide that the revenue from the GST will be granted to the States, the </w:t>
      </w:r>
      <w:smartTag w:uri="urn:schemas-microsoft-com:office:smarttags" w:element="State">
        <w:smartTag w:uri="urn:schemas-microsoft-com:office:smarttags" w:element="place">
          <w:r w:rsidRPr="007E6B09">
            <w:t>Australian Capital Territory</w:t>
          </w:r>
        </w:smartTag>
      </w:smartTag>
      <w:r w:rsidRPr="007E6B09">
        <w:t xml:space="preserve"> and the </w:t>
      </w:r>
      <w:smartTag w:uri="urn:schemas-microsoft-com:office:smarttags" w:element="State">
        <w:smartTag w:uri="urn:schemas-microsoft-com:office:smarttags" w:element="place">
          <w:r w:rsidRPr="007E6B09">
            <w:t>Northern Territory</w:t>
          </w:r>
        </w:smartTag>
      </w:smartTag>
      <w:r w:rsidRPr="007E6B09">
        <w:t>; and</w:t>
      </w:r>
    </w:p>
    <w:p w:rsidR="00300522" w:rsidRPr="007E6B09" w:rsidRDefault="00300522" w:rsidP="00300522">
      <w:pPr>
        <w:pStyle w:val="paragraph"/>
      </w:pPr>
      <w:r w:rsidRPr="007E6B09">
        <w:tab/>
        <w:t>(b)</w:t>
      </w:r>
      <w:r w:rsidRPr="007E6B09">
        <w:tab/>
        <w:t>will maintain the rate and base of the GST in accordance with the Agreement on Principles for the Reform of Commonwealth</w:t>
      </w:r>
      <w:r w:rsidR="007E6B09">
        <w:noBreakHyphen/>
      </w:r>
      <w:r w:rsidRPr="007E6B09">
        <w:t xml:space="preserve">State Financial Relations endorsed at the Special Premiers’ Conference in </w:t>
      </w:r>
      <w:smartTag w:uri="urn:schemas-microsoft-com:office:smarttags" w:element="City">
        <w:smartTag w:uri="urn:schemas-microsoft-com:office:smarttags" w:element="place">
          <w:r w:rsidRPr="007E6B09">
            <w:t>Canberra</w:t>
          </w:r>
        </w:smartTag>
      </w:smartTag>
      <w:r w:rsidRPr="007E6B09">
        <w:t xml:space="preserve"> on 13</w:t>
      </w:r>
      <w:r w:rsidR="007E6B09">
        <w:t> </w:t>
      </w:r>
      <w:r w:rsidRPr="007E6B09">
        <w:t>November 1998.</w:t>
      </w:r>
    </w:p>
    <w:p w:rsidR="00300522" w:rsidRPr="007E6B09" w:rsidRDefault="00300522" w:rsidP="00300522">
      <w:pPr>
        <w:pStyle w:val="ActHead5"/>
      </w:pPr>
      <w:bookmarkStart w:id="8" w:name="_Toc22113359"/>
      <w:r w:rsidRPr="00DC2942">
        <w:rPr>
          <w:rStyle w:val="CharSectno"/>
        </w:rPr>
        <w:t>1</w:t>
      </w:r>
      <w:r w:rsidR="007E6B09" w:rsidRPr="00DC2942">
        <w:rPr>
          <w:rStyle w:val="CharSectno"/>
        </w:rPr>
        <w:noBreakHyphen/>
      </w:r>
      <w:r w:rsidRPr="00DC2942">
        <w:rPr>
          <w:rStyle w:val="CharSectno"/>
        </w:rPr>
        <w:t>4</w:t>
      </w:r>
      <w:r w:rsidRPr="007E6B09">
        <w:t xml:space="preserve">  </w:t>
      </w:r>
      <w:smartTag w:uri="urn:schemas-microsoft-com:office:smarttags" w:element="PlaceType">
        <w:r w:rsidRPr="007E6B09">
          <w:t>States</w:t>
        </w:r>
      </w:smartTag>
      <w:r w:rsidRPr="007E6B09">
        <w:t xml:space="preserve"> and Territories are bound by the GST law</w:t>
      </w:r>
      <w:bookmarkEnd w:id="8"/>
    </w:p>
    <w:p w:rsidR="00300522" w:rsidRPr="007E6B09" w:rsidRDefault="00300522" w:rsidP="00300522">
      <w:pPr>
        <w:pStyle w:val="subsection"/>
      </w:pPr>
      <w:r w:rsidRPr="007E6B09">
        <w:tab/>
      </w:r>
      <w:r w:rsidRPr="007E6B09">
        <w:tab/>
        <w:t xml:space="preserve">The </w:t>
      </w:r>
      <w:r w:rsidR="007E6B09" w:rsidRPr="007E6B09">
        <w:rPr>
          <w:position w:val="6"/>
          <w:sz w:val="16"/>
          <w:szCs w:val="16"/>
        </w:rPr>
        <w:t>*</w:t>
      </w:r>
      <w:r w:rsidRPr="007E6B09">
        <w:t xml:space="preserve">GST law binds the Crown in right of each of the States, of the </w:t>
      </w:r>
      <w:smartTag w:uri="urn:schemas-microsoft-com:office:smarttags" w:element="State">
        <w:smartTag w:uri="urn:schemas-microsoft-com:office:smarttags" w:element="place">
          <w:r w:rsidRPr="007E6B09">
            <w:t>Australian Capital Territory</w:t>
          </w:r>
        </w:smartTag>
      </w:smartTag>
      <w:r w:rsidRPr="007E6B09">
        <w:t xml:space="preserve"> and of the </w:t>
      </w:r>
      <w:smartTag w:uri="urn:schemas-microsoft-com:office:smarttags" w:element="State">
        <w:smartTag w:uri="urn:schemas-microsoft-com:office:smarttags" w:element="place">
          <w:r w:rsidRPr="007E6B09">
            <w:t>Northern Territory</w:t>
          </w:r>
        </w:smartTag>
      </w:smartTag>
      <w:r w:rsidRPr="007E6B09">
        <w:t>. However, it does not make the Crown liable to be prosecuted for an offence.</w:t>
      </w:r>
    </w:p>
    <w:p w:rsidR="00300522" w:rsidRPr="007E6B09" w:rsidRDefault="00300522" w:rsidP="00A36DB5">
      <w:pPr>
        <w:pStyle w:val="ActHead2"/>
        <w:pageBreakBefore/>
      </w:pPr>
      <w:bookmarkStart w:id="9" w:name="_Toc22113360"/>
      <w:r w:rsidRPr="00DC2942">
        <w:rPr>
          <w:rStyle w:val="CharPartNo"/>
        </w:rPr>
        <w:t>Part</w:t>
      </w:r>
      <w:r w:rsidR="007E6B09" w:rsidRPr="00DC2942">
        <w:rPr>
          <w:rStyle w:val="CharPartNo"/>
        </w:rPr>
        <w:t> </w:t>
      </w:r>
      <w:r w:rsidRPr="00DC2942">
        <w:rPr>
          <w:rStyle w:val="CharPartNo"/>
        </w:rPr>
        <w:t>1</w:t>
      </w:r>
      <w:r w:rsidR="007E6B09" w:rsidRPr="00DC2942">
        <w:rPr>
          <w:rStyle w:val="CharPartNo"/>
        </w:rPr>
        <w:noBreakHyphen/>
      </w:r>
      <w:r w:rsidRPr="00DC2942">
        <w:rPr>
          <w:rStyle w:val="CharPartNo"/>
        </w:rPr>
        <w:t>2</w:t>
      </w:r>
      <w:r w:rsidRPr="007E6B09">
        <w:t>—</w:t>
      </w:r>
      <w:r w:rsidRPr="00DC2942">
        <w:rPr>
          <w:rStyle w:val="CharPartText"/>
        </w:rPr>
        <w:t>Using this Act</w:t>
      </w:r>
      <w:bookmarkEnd w:id="9"/>
    </w:p>
    <w:p w:rsidR="00300522" w:rsidRPr="007E6B09" w:rsidRDefault="00300522" w:rsidP="00300522">
      <w:pPr>
        <w:pStyle w:val="ActHead3"/>
      </w:pPr>
      <w:bookmarkStart w:id="10" w:name="_Toc22113361"/>
      <w:r w:rsidRPr="00DC2942">
        <w:rPr>
          <w:rStyle w:val="CharDivNo"/>
        </w:rPr>
        <w:t>Division</w:t>
      </w:r>
      <w:r w:rsidR="007E6B09" w:rsidRPr="00DC2942">
        <w:rPr>
          <w:rStyle w:val="CharDivNo"/>
        </w:rPr>
        <w:t> </w:t>
      </w:r>
      <w:r w:rsidRPr="00DC2942">
        <w:rPr>
          <w:rStyle w:val="CharDivNo"/>
        </w:rPr>
        <w:t>2</w:t>
      </w:r>
      <w:r w:rsidRPr="007E6B09">
        <w:t>—</w:t>
      </w:r>
      <w:r w:rsidRPr="00DC2942">
        <w:rPr>
          <w:rStyle w:val="CharDivText"/>
        </w:rPr>
        <w:t>Overview of the GST legislation</w:t>
      </w:r>
      <w:bookmarkEnd w:id="10"/>
    </w:p>
    <w:p w:rsidR="00300522" w:rsidRPr="007E6B09" w:rsidRDefault="00300522" w:rsidP="00300522">
      <w:pPr>
        <w:pStyle w:val="ActHead5"/>
      </w:pPr>
      <w:bookmarkStart w:id="11" w:name="_Toc22113362"/>
      <w:r w:rsidRPr="00DC2942">
        <w:rPr>
          <w:rStyle w:val="CharSectno"/>
        </w:rPr>
        <w:t>2</w:t>
      </w:r>
      <w:r w:rsidR="007E6B09" w:rsidRPr="00DC2942">
        <w:rPr>
          <w:rStyle w:val="CharSectno"/>
        </w:rPr>
        <w:noBreakHyphen/>
      </w:r>
      <w:r w:rsidRPr="00DC2942">
        <w:rPr>
          <w:rStyle w:val="CharSectno"/>
        </w:rPr>
        <w:t>1</w:t>
      </w:r>
      <w:r w:rsidRPr="007E6B09">
        <w:t xml:space="preserve">  What this Act is about</w:t>
      </w:r>
      <w:bookmarkEnd w:id="11"/>
    </w:p>
    <w:p w:rsidR="00300522" w:rsidRPr="007E6B09" w:rsidRDefault="00300522" w:rsidP="00300522">
      <w:pPr>
        <w:pStyle w:val="subsection"/>
      </w:pPr>
      <w:r w:rsidRPr="007E6B09">
        <w:tab/>
      </w:r>
      <w:r w:rsidRPr="007E6B09">
        <w:tab/>
        <w:t>This Act is about the GST.</w:t>
      </w:r>
    </w:p>
    <w:p w:rsidR="00300522" w:rsidRPr="007E6B09" w:rsidRDefault="00300522" w:rsidP="00300522">
      <w:pPr>
        <w:pStyle w:val="subsection"/>
      </w:pPr>
      <w:r w:rsidRPr="007E6B09">
        <w:tab/>
      </w:r>
      <w:r w:rsidRPr="007E6B09">
        <w:tab/>
        <w:t>It begins (in Chapter</w:t>
      </w:r>
      <w:r w:rsidR="007E6B09">
        <w:t> </w:t>
      </w:r>
      <w:r w:rsidRPr="007E6B09">
        <w:t>2) with the basic rules about the GST, and then sets out in Chapter</w:t>
      </w:r>
      <w:r w:rsidR="007E6B09">
        <w:t> </w:t>
      </w:r>
      <w:r w:rsidRPr="007E6B09">
        <w:t>3 the exemptions from the GST and in Chapter</w:t>
      </w:r>
      <w:r w:rsidR="007E6B09">
        <w:t> </w:t>
      </w:r>
      <w:r w:rsidRPr="007E6B09">
        <w:t>4 the special rules that can apply in particular cases.</w:t>
      </w:r>
    </w:p>
    <w:p w:rsidR="00300522" w:rsidRPr="007E6B09" w:rsidRDefault="00300522" w:rsidP="00300522">
      <w:pPr>
        <w:pStyle w:val="subsection"/>
      </w:pPr>
      <w:r w:rsidRPr="007E6B09">
        <w:tab/>
      </w:r>
      <w:r w:rsidRPr="007E6B09">
        <w:tab/>
        <w:t>It concludes with definitions and other interpretative material.</w:t>
      </w:r>
    </w:p>
    <w:p w:rsidR="00300522" w:rsidRPr="007E6B09" w:rsidRDefault="00300522" w:rsidP="00300522">
      <w:pPr>
        <w:pStyle w:val="notetext"/>
      </w:pPr>
      <w:r w:rsidRPr="007E6B09">
        <w:t>Note:</w:t>
      </w:r>
      <w:r w:rsidRPr="007E6B09">
        <w:tab/>
        <w:t>The GST is imposed by 6 Acts, the most important of which are:</w:t>
      </w:r>
    </w:p>
    <w:p w:rsidR="00300522" w:rsidRPr="007E6B09" w:rsidRDefault="00300522" w:rsidP="00EE5347">
      <w:pPr>
        <w:pStyle w:val="notepara"/>
      </w:pPr>
      <w:r w:rsidRPr="007E6B09">
        <w:t>(a)</w:t>
      </w:r>
      <w:r w:rsidRPr="007E6B09">
        <w:tab/>
        <w:t xml:space="preserve">the </w:t>
      </w:r>
      <w:r w:rsidRPr="007E6B09">
        <w:rPr>
          <w:i/>
        </w:rPr>
        <w:t>A New Tax System (Goods and Services Tax Imposition—General) Act 1999</w:t>
      </w:r>
      <w:r w:rsidRPr="007E6B09">
        <w:t>; and</w:t>
      </w:r>
    </w:p>
    <w:p w:rsidR="00300522" w:rsidRPr="007E6B09" w:rsidRDefault="00300522" w:rsidP="00EE5347">
      <w:pPr>
        <w:pStyle w:val="notepara"/>
      </w:pPr>
      <w:r w:rsidRPr="007E6B09">
        <w:t>(b)</w:t>
      </w:r>
      <w:r w:rsidRPr="007E6B09">
        <w:tab/>
        <w:t xml:space="preserve">the </w:t>
      </w:r>
      <w:r w:rsidRPr="007E6B09">
        <w:rPr>
          <w:i/>
        </w:rPr>
        <w:t>A New Tax System (Goods and Services Tax Imposition—Customs) Act 1999</w:t>
      </w:r>
      <w:r w:rsidRPr="007E6B09">
        <w:t>; and</w:t>
      </w:r>
    </w:p>
    <w:p w:rsidR="00300522" w:rsidRPr="007E6B09" w:rsidRDefault="00300522" w:rsidP="00EE5347">
      <w:pPr>
        <w:pStyle w:val="notepara"/>
      </w:pPr>
      <w:r w:rsidRPr="007E6B09">
        <w:t>(c)</w:t>
      </w:r>
      <w:r w:rsidRPr="007E6B09">
        <w:tab/>
        <w:t xml:space="preserve">the </w:t>
      </w:r>
      <w:r w:rsidRPr="007E6B09">
        <w:rPr>
          <w:i/>
        </w:rPr>
        <w:t>A New Tax System (Goods and Services Tax Imposition—Excise) Act 1999</w:t>
      </w:r>
      <w:r w:rsidRPr="007E6B09">
        <w:t>.</w:t>
      </w:r>
    </w:p>
    <w:p w:rsidR="00300522" w:rsidRPr="007E6B09" w:rsidRDefault="00300522" w:rsidP="00300522">
      <w:pPr>
        <w:pStyle w:val="ActHead5"/>
      </w:pPr>
      <w:bookmarkStart w:id="12" w:name="_Toc22113363"/>
      <w:r w:rsidRPr="00DC2942">
        <w:rPr>
          <w:rStyle w:val="CharSectno"/>
        </w:rPr>
        <w:t>2</w:t>
      </w:r>
      <w:r w:rsidR="007E6B09" w:rsidRPr="00DC2942">
        <w:rPr>
          <w:rStyle w:val="CharSectno"/>
        </w:rPr>
        <w:noBreakHyphen/>
      </w:r>
      <w:r w:rsidRPr="00DC2942">
        <w:rPr>
          <w:rStyle w:val="CharSectno"/>
        </w:rPr>
        <w:t>5</w:t>
      </w:r>
      <w:r w:rsidRPr="007E6B09">
        <w:t xml:space="preserve">  The basic rules (Chapter</w:t>
      </w:r>
      <w:r w:rsidR="007E6B09">
        <w:t> </w:t>
      </w:r>
      <w:r w:rsidRPr="007E6B09">
        <w:t>2)</w:t>
      </w:r>
      <w:bookmarkEnd w:id="12"/>
    </w:p>
    <w:p w:rsidR="00300522" w:rsidRPr="007E6B09" w:rsidRDefault="00300522" w:rsidP="00300522">
      <w:pPr>
        <w:pStyle w:val="subsection"/>
      </w:pPr>
      <w:r w:rsidRPr="007E6B09">
        <w:tab/>
      </w:r>
      <w:r w:rsidRPr="007E6B09">
        <w:tab/>
        <w:t>Chapter</w:t>
      </w:r>
      <w:r w:rsidR="007E6B09">
        <w:t> </w:t>
      </w:r>
      <w:r w:rsidRPr="007E6B09">
        <w:t>2 has the basic rules for the GST, including:</w:t>
      </w:r>
    </w:p>
    <w:p w:rsidR="00300522" w:rsidRPr="007E6B09" w:rsidRDefault="009E3083" w:rsidP="009E3083">
      <w:pPr>
        <w:pStyle w:val="paragraph"/>
      </w:pPr>
      <w:r w:rsidRPr="007E6B09">
        <w:tab/>
      </w:r>
      <w:r w:rsidR="00300522" w:rsidRPr="007E6B09">
        <w:fldChar w:fldCharType="begin"/>
      </w:r>
      <w:r w:rsidR="00300522" w:rsidRPr="007E6B09">
        <w:instrText>SYMBOL 183 \f "Symbol" \s 10 \h</w:instrText>
      </w:r>
      <w:r w:rsidR="00300522" w:rsidRPr="007E6B09">
        <w:fldChar w:fldCharType="end"/>
      </w:r>
      <w:r w:rsidR="00300522" w:rsidRPr="007E6B09">
        <w:tab/>
        <w:t>when and how the GST arises, and who is liable to pay it;</w:t>
      </w:r>
    </w:p>
    <w:p w:rsidR="00300522" w:rsidRPr="007E6B09" w:rsidRDefault="009E3083" w:rsidP="009E3083">
      <w:pPr>
        <w:pStyle w:val="paragraph"/>
      </w:pPr>
      <w:r w:rsidRPr="007E6B09">
        <w:tab/>
      </w:r>
      <w:r w:rsidR="00300522" w:rsidRPr="007E6B09">
        <w:fldChar w:fldCharType="begin"/>
      </w:r>
      <w:r w:rsidR="00300522" w:rsidRPr="007E6B09">
        <w:instrText>SYMBOL 183 \f "Symbol" \s 10 \h</w:instrText>
      </w:r>
      <w:r w:rsidR="00300522" w:rsidRPr="007E6B09">
        <w:fldChar w:fldCharType="end"/>
      </w:r>
      <w:r w:rsidR="00300522" w:rsidRPr="007E6B09">
        <w:tab/>
        <w:t>when and how input tax credits arise, and who is entitled to them;</w:t>
      </w:r>
    </w:p>
    <w:p w:rsidR="00300522" w:rsidRPr="007E6B09" w:rsidRDefault="009E3083" w:rsidP="009E3083">
      <w:pPr>
        <w:pStyle w:val="paragraph"/>
      </w:pPr>
      <w:r w:rsidRPr="007E6B09">
        <w:tab/>
      </w:r>
      <w:r w:rsidR="00300522" w:rsidRPr="007E6B09">
        <w:fldChar w:fldCharType="begin"/>
      </w:r>
      <w:r w:rsidR="00300522" w:rsidRPr="007E6B09">
        <w:instrText>SYMBOL 183 \f "Symbol" \s 10 \h</w:instrText>
      </w:r>
      <w:r w:rsidR="00300522" w:rsidRPr="007E6B09">
        <w:fldChar w:fldCharType="end"/>
      </w:r>
      <w:r w:rsidR="00300522" w:rsidRPr="007E6B09">
        <w:tab/>
        <w:t>how to work out payments and refunds of GST;</w:t>
      </w:r>
    </w:p>
    <w:p w:rsidR="00300522" w:rsidRPr="007E6B09" w:rsidRDefault="009E3083" w:rsidP="009E3083">
      <w:pPr>
        <w:pStyle w:val="paragraph"/>
      </w:pPr>
      <w:r w:rsidRPr="007E6B09">
        <w:tab/>
      </w:r>
      <w:r w:rsidR="00300522" w:rsidRPr="007E6B09">
        <w:fldChar w:fldCharType="begin"/>
      </w:r>
      <w:r w:rsidR="00300522" w:rsidRPr="007E6B09">
        <w:instrText>SYMBOL 183 \f "Symbol" \s 10 \h</w:instrText>
      </w:r>
      <w:r w:rsidR="00300522" w:rsidRPr="007E6B09">
        <w:fldChar w:fldCharType="end"/>
      </w:r>
      <w:r w:rsidR="00300522" w:rsidRPr="007E6B09">
        <w:tab/>
        <w:t>when and how the payments and refunds are to be made.</w:t>
      </w:r>
    </w:p>
    <w:p w:rsidR="00300522" w:rsidRPr="007E6B09" w:rsidRDefault="00300522" w:rsidP="00300522">
      <w:pPr>
        <w:pStyle w:val="ActHead5"/>
      </w:pPr>
      <w:bookmarkStart w:id="13" w:name="_Toc22113364"/>
      <w:r w:rsidRPr="00DC2942">
        <w:rPr>
          <w:rStyle w:val="CharSectno"/>
        </w:rPr>
        <w:t>2</w:t>
      </w:r>
      <w:r w:rsidR="007E6B09" w:rsidRPr="00DC2942">
        <w:rPr>
          <w:rStyle w:val="CharSectno"/>
        </w:rPr>
        <w:noBreakHyphen/>
      </w:r>
      <w:r w:rsidRPr="00DC2942">
        <w:rPr>
          <w:rStyle w:val="CharSectno"/>
        </w:rPr>
        <w:t>10</w:t>
      </w:r>
      <w:r w:rsidRPr="007E6B09">
        <w:t xml:space="preserve">  The exemptions (Chapter</w:t>
      </w:r>
      <w:r w:rsidR="007E6B09">
        <w:t> </w:t>
      </w:r>
      <w:r w:rsidRPr="007E6B09">
        <w:t>3)</w:t>
      </w:r>
      <w:bookmarkEnd w:id="13"/>
    </w:p>
    <w:p w:rsidR="00300522" w:rsidRPr="007E6B09" w:rsidRDefault="00300522" w:rsidP="00300522">
      <w:pPr>
        <w:pStyle w:val="subsection"/>
      </w:pPr>
      <w:r w:rsidRPr="007E6B09">
        <w:tab/>
      </w:r>
      <w:r w:rsidRPr="007E6B09">
        <w:tab/>
        <w:t>Chapter</w:t>
      </w:r>
      <w:r w:rsidR="007E6B09">
        <w:t> </w:t>
      </w:r>
      <w:r w:rsidRPr="007E6B09">
        <w:t>3 sets out the supplies and importations that are GST</w:t>
      </w:r>
      <w:r w:rsidR="007E6B09">
        <w:noBreakHyphen/>
      </w:r>
      <w:r w:rsidRPr="007E6B09">
        <w:t>free or input taxed.</w:t>
      </w:r>
    </w:p>
    <w:p w:rsidR="00300522" w:rsidRPr="007E6B09" w:rsidRDefault="00300522" w:rsidP="00300522">
      <w:pPr>
        <w:pStyle w:val="ActHead5"/>
      </w:pPr>
      <w:bookmarkStart w:id="14" w:name="_Toc22113365"/>
      <w:r w:rsidRPr="00DC2942">
        <w:rPr>
          <w:rStyle w:val="CharSectno"/>
        </w:rPr>
        <w:t>2</w:t>
      </w:r>
      <w:r w:rsidR="007E6B09" w:rsidRPr="00DC2942">
        <w:rPr>
          <w:rStyle w:val="CharSectno"/>
        </w:rPr>
        <w:noBreakHyphen/>
      </w:r>
      <w:r w:rsidRPr="00DC2942">
        <w:rPr>
          <w:rStyle w:val="CharSectno"/>
        </w:rPr>
        <w:t>15</w:t>
      </w:r>
      <w:r w:rsidRPr="007E6B09">
        <w:t xml:space="preserve">  The special rules (Chapter</w:t>
      </w:r>
      <w:r w:rsidR="007E6B09">
        <w:t> </w:t>
      </w:r>
      <w:r w:rsidRPr="007E6B09">
        <w:t>4)</w:t>
      </w:r>
      <w:bookmarkEnd w:id="14"/>
    </w:p>
    <w:p w:rsidR="00300522" w:rsidRPr="007E6B09" w:rsidRDefault="00300522" w:rsidP="00300522">
      <w:pPr>
        <w:pStyle w:val="subsection"/>
      </w:pPr>
      <w:r w:rsidRPr="007E6B09">
        <w:tab/>
      </w:r>
      <w:r w:rsidRPr="007E6B09">
        <w:tab/>
        <w:t>Chapter</w:t>
      </w:r>
      <w:r w:rsidR="007E6B09">
        <w:t> </w:t>
      </w:r>
      <w:r w:rsidRPr="007E6B09">
        <w:t>4 has special rules which, in particular cases, have the effect of modifying the basic rules in Chapter</w:t>
      </w:r>
      <w:r w:rsidR="007E6B09">
        <w:t> </w:t>
      </w:r>
      <w:r w:rsidRPr="007E6B09">
        <w:t>2.</w:t>
      </w:r>
    </w:p>
    <w:p w:rsidR="00300522" w:rsidRPr="007E6B09" w:rsidRDefault="00300522" w:rsidP="00300522">
      <w:pPr>
        <w:pStyle w:val="notetext"/>
      </w:pPr>
      <w:r w:rsidRPr="007E6B09">
        <w:t>Note:</w:t>
      </w:r>
      <w:r w:rsidRPr="007E6B09">
        <w:tab/>
        <w:t>There is a checklist of special rules at the end of Chapter</w:t>
      </w:r>
      <w:r w:rsidR="007E6B09">
        <w:t> </w:t>
      </w:r>
      <w:r w:rsidRPr="007E6B09">
        <w:t>2 (in Part</w:t>
      </w:r>
      <w:r w:rsidR="007E6B09">
        <w:t> </w:t>
      </w:r>
      <w:r w:rsidRPr="007E6B09">
        <w:t>2</w:t>
      </w:r>
      <w:r w:rsidR="007E6B09">
        <w:noBreakHyphen/>
      </w:r>
      <w:r w:rsidRPr="007E6B09">
        <w:t>8).</w:t>
      </w:r>
    </w:p>
    <w:p w:rsidR="00300522" w:rsidRPr="007E6B09" w:rsidRDefault="00300522" w:rsidP="00300522">
      <w:pPr>
        <w:pStyle w:val="ActHead5"/>
      </w:pPr>
      <w:bookmarkStart w:id="15" w:name="_Toc22113366"/>
      <w:r w:rsidRPr="00DC2942">
        <w:rPr>
          <w:rStyle w:val="CharSectno"/>
        </w:rPr>
        <w:t>2</w:t>
      </w:r>
      <w:r w:rsidR="007E6B09" w:rsidRPr="00DC2942">
        <w:rPr>
          <w:rStyle w:val="CharSectno"/>
        </w:rPr>
        <w:noBreakHyphen/>
      </w:r>
      <w:r w:rsidRPr="00DC2942">
        <w:rPr>
          <w:rStyle w:val="CharSectno"/>
        </w:rPr>
        <w:t>20</w:t>
      </w:r>
      <w:r w:rsidRPr="007E6B09">
        <w:t xml:space="preserve">  Miscellaneous (Chapter</w:t>
      </w:r>
      <w:r w:rsidR="007E6B09">
        <w:t> </w:t>
      </w:r>
      <w:r w:rsidRPr="007E6B09">
        <w:t>5)</w:t>
      </w:r>
      <w:bookmarkEnd w:id="15"/>
    </w:p>
    <w:p w:rsidR="00300522" w:rsidRPr="007E6B09" w:rsidRDefault="00300522" w:rsidP="00300522">
      <w:pPr>
        <w:pStyle w:val="subsection"/>
      </w:pPr>
      <w:r w:rsidRPr="007E6B09">
        <w:tab/>
      </w:r>
      <w:r w:rsidRPr="007E6B09">
        <w:tab/>
        <w:t>Chapter</w:t>
      </w:r>
      <w:r w:rsidR="007E6B09">
        <w:t> </w:t>
      </w:r>
      <w:r w:rsidRPr="007E6B09">
        <w:t>5 deals with miscellaneous matters.</w:t>
      </w:r>
    </w:p>
    <w:p w:rsidR="00300522" w:rsidRPr="007E6B09" w:rsidRDefault="00300522" w:rsidP="00300522">
      <w:pPr>
        <w:pStyle w:val="ActHead5"/>
      </w:pPr>
      <w:bookmarkStart w:id="16" w:name="_Toc22113367"/>
      <w:r w:rsidRPr="00DC2942">
        <w:rPr>
          <w:rStyle w:val="CharSectno"/>
        </w:rPr>
        <w:t>2</w:t>
      </w:r>
      <w:r w:rsidR="007E6B09" w:rsidRPr="00DC2942">
        <w:rPr>
          <w:rStyle w:val="CharSectno"/>
        </w:rPr>
        <w:noBreakHyphen/>
      </w:r>
      <w:r w:rsidRPr="00DC2942">
        <w:rPr>
          <w:rStyle w:val="CharSectno"/>
        </w:rPr>
        <w:t>25</w:t>
      </w:r>
      <w:r w:rsidRPr="007E6B09">
        <w:rPr>
          <w:i/>
          <w:iCs/>
        </w:rPr>
        <w:t xml:space="preserve">  </w:t>
      </w:r>
      <w:r w:rsidRPr="007E6B09">
        <w:t>Interpretative provisions (Chapter</w:t>
      </w:r>
      <w:r w:rsidR="007E6B09">
        <w:t> </w:t>
      </w:r>
      <w:r w:rsidRPr="007E6B09">
        <w:t>6)</w:t>
      </w:r>
      <w:bookmarkEnd w:id="16"/>
    </w:p>
    <w:p w:rsidR="00300522" w:rsidRPr="007E6B09" w:rsidRDefault="00300522" w:rsidP="00300522">
      <w:pPr>
        <w:pStyle w:val="subsection"/>
      </w:pPr>
      <w:r w:rsidRPr="007E6B09">
        <w:tab/>
      </w:r>
      <w:r w:rsidRPr="007E6B09">
        <w:tab/>
        <w:t>Chapter</w:t>
      </w:r>
      <w:r w:rsidR="007E6B09">
        <w:t> </w:t>
      </w:r>
      <w:r w:rsidRPr="007E6B09">
        <w:t>6 contains the Dictionary, which sets out a list of all the terms that are defined in this Act. It also sets out the meanings of some important concepts and rules on how to interpret this Act.</w:t>
      </w:r>
    </w:p>
    <w:p w:rsidR="00300522" w:rsidRPr="007E6B09" w:rsidRDefault="00300522" w:rsidP="00300522">
      <w:pPr>
        <w:pStyle w:val="ActHead5"/>
      </w:pPr>
      <w:bookmarkStart w:id="17" w:name="_Toc22113368"/>
      <w:r w:rsidRPr="00DC2942">
        <w:rPr>
          <w:rStyle w:val="CharSectno"/>
        </w:rPr>
        <w:t>2</w:t>
      </w:r>
      <w:r w:rsidR="007E6B09" w:rsidRPr="00DC2942">
        <w:rPr>
          <w:rStyle w:val="CharSectno"/>
        </w:rPr>
        <w:noBreakHyphen/>
      </w:r>
      <w:r w:rsidRPr="00DC2942">
        <w:rPr>
          <w:rStyle w:val="CharSectno"/>
        </w:rPr>
        <w:t>30</w:t>
      </w:r>
      <w:r w:rsidRPr="007E6B09">
        <w:t xml:space="preserve">  Administration, collection and recovery provisions in the </w:t>
      </w:r>
      <w:r w:rsidRPr="007E6B09">
        <w:rPr>
          <w:i/>
        </w:rPr>
        <w:t>Taxation Administration Act 1953</w:t>
      </w:r>
      <w:bookmarkEnd w:id="17"/>
    </w:p>
    <w:p w:rsidR="00300522" w:rsidRPr="007E6B09" w:rsidRDefault="00300522" w:rsidP="00300522">
      <w:pPr>
        <w:pStyle w:val="subsection"/>
      </w:pPr>
      <w:r w:rsidRPr="007E6B09">
        <w:tab/>
      </w:r>
      <w:r w:rsidRPr="007E6B09">
        <w:tab/>
      </w:r>
      <w:r w:rsidR="00E905D8" w:rsidRPr="007E6B09">
        <w:t>Schedule</w:t>
      </w:r>
      <w:r w:rsidR="007E6B09">
        <w:t> </w:t>
      </w:r>
      <w:r w:rsidR="00E905D8" w:rsidRPr="007E6B09">
        <w:t xml:space="preserve">1 to the </w:t>
      </w:r>
      <w:r w:rsidR="00E905D8" w:rsidRPr="007E6B09">
        <w:rPr>
          <w:i/>
        </w:rPr>
        <w:t>Taxation Administration Act 1953</w:t>
      </w:r>
      <w:r w:rsidR="00E905D8" w:rsidRPr="007E6B09">
        <w:t xml:space="preserve"> contains</w:t>
      </w:r>
      <w:r w:rsidRPr="007E6B09">
        <w:t xml:space="preserve"> provisions relating to the administration of the GST, and to collection and recovery of amounts of GST.</w:t>
      </w:r>
    </w:p>
    <w:p w:rsidR="00300522" w:rsidRPr="007E6B09" w:rsidRDefault="00300522" w:rsidP="00A36DB5">
      <w:pPr>
        <w:pStyle w:val="ActHead3"/>
        <w:pageBreakBefore/>
      </w:pPr>
      <w:bookmarkStart w:id="18" w:name="_Toc22113369"/>
      <w:r w:rsidRPr="00DC2942">
        <w:rPr>
          <w:rStyle w:val="CharDivNo"/>
        </w:rPr>
        <w:t>Division</w:t>
      </w:r>
      <w:r w:rsidR="007E6B09" w:rsidRPr="00DC2942">
        <w:rPr>
          <w:rStyle w:val="CharDivNo"/>
        </w:rPr>
        <w:t> </w:t>
      </w:r>
      <w:r w:rsidRPr="00DC2942">
        <w:rPr>
          <w:rStyle w:val="CharDivNo"/>
        </w:rPr>
        <w:t>3</w:t>
      </w:r>
      <w:r w:rsidRPr="007E6B09">
        <w:t>—</w:t>
      </w:r>
      <w:r w:rsidRPr="00DC2942">
        <w:rPr>
          <w:rStyle w:val="CharDivText"/>
        </w:rPr>
        <w:t>Defined terms</w:t>
      </w:r>
      <w:bookmarkEnd w:id="18"/>
    </w:p>
    <w:p w:rsidR="00300522" w:rsidRPr="00DC2942" w:rsidRDefault="00A53099" w:rsidP="00300522">
      <w:pPr>
        <w:pStyle w:val="Header"/>
      </w:pPr>
      <w:r w:rsidRPr="00DC2942">
        <w:rPr>
          <w:rStyle w:val="CharSubdNo"/>
        </w:rPr>
        <w:t xml:space="preserve"> </w:t>
      </w:r>
      <w:r w:rsidRPr="00DC2942">
        <w:rPr>
          <w:rStyle w:val="CharSubdText"/>
        </w:rPr>
        <w:t xml:space="preserve"> </w:t>
      </w:r>
    </w:p>
    <w:p w:rsidR="00300522" w:rsidRPr="007E6B09" w:rsidRDefault="00300522" w:rsidP="00300522">
      <w:pPr>
        <w:pStyle w:val="ActHead5"/>
      </w:pPr>
      <w:bookmarkStart w:id="19" w:name="_Toc22113370"/>
      <w:r w:rsidRPr="00DC2942">
        <w:rPr>
          <w:rStyle w:val="CharSectno"/>
        </w:rPr>
        <w:t>3</w:t>
      </w:r>
      <w:r w:rsidR="007E6B09" w:rsidRPr="00DC2942">
        <w:rPr>
          <w:rStyle w:val="CharSectno"/>
        </w:rPr>
        <w:noBreakHyphen/>
      </w:r>
      <w:r w:rsidRPr="00DC2942">
        <w:rPr>
          <w:rStyle w:val="CharSectno"/>
        </w:rPr>
        <w:t>1</w:t>
      </w:r>
      <w:r w:rsidRPr="007E6B09">
        <w:t xml:space="preserve">  When defined terms are identified</w:t>
      </w:r>
      <w:bookmarkEnd w:id="19"/>
    </w:p>
    <w:p w:rsidR="00300522" w:rsidRPr="007E6B09" w:rsidRDefault="00300522" w:rsidP="00300522">
      <w:pPr>
        <w:pStyle w:val="subsection"/>
      </w:pPr>
      <w:r w:rsidRPr="007E6B09">
        <w:tab/>
        <w:t>(1)</w:t>
      </w:r>
      <w:r w:rsidRPr="007E6B09">
        <w:tab/>
        <w:t>Many of the terms used in the law relating to the GST are defined.</w:t>
      </w:r>
    </w:p>
    <w:p w:rsidR="00300522" w:rsidRPr="007E6B09" w:rsidRDefault="00300522" w:rsidP="00300522">
      <w:pPr>
        <w:pStyle w:val="subsection"/>
      </w:pPr>
      <w:r w:rsidRPr="007E6B09">
        <w:tab/>
        <w:t>(2)</w:t>
      </w:r>
      <w:r w:rsidRPr="007E6B09">
        <w:tab/>
        <w:t>Most defined terms in this Act are identified by an asterisk appearing at the start of the term: as in “</w:t>
      </w:r>
      <w:r w:rsidR="007E6B09" w:rsidRPr="007E6B09">
        <w:rPr>
          <w:position w:val="6"/>
          <w:sz w:val="16"/>
          <w:szCs w:val="16"/>
        </w:rPr>
        <w:t>*</w:t>
      </w:r>
      <w:r w:rsidRPr="007E6B09">
        <w:t>enterprise”. The footnote that goes with the asterisk contains a signpost to the Dictionary definitions starting at section</w:t>
      </w:r>
      <w:r w:rsidR="007E6B09">
        <w:t> </w:t>
      </w:r>
      <w:r w:rsidRPr="007E6B09">
        <w:t>195</w:t>
      </w:r>
      <w:r w:rsidR="007E6B09">
        <w:noBreakHyphen/>
      </w:r>
      <w:r w:rsidRPr="007E6B09">
        <w:t>1.</w:t>
      </w:r>
    </w:p>
    <w:p w:rsidR="00300522" w:rsidRPr="007E6B09" w:rsidRDefault="00300522" w:rsidP="00300522">
      <w:pPr>
        <w:pStyle w:val="ActHead5"/>
      </w:pPr>
      <w:bookmarkStart w:id="20" w:name="_Toc22113371"/>
      <w:r w:rsidRPr="00DC2942">
        <w:rPr>
          <w:rStyle w:val="CharSectno"/>
        </w:rPr>
        <w:t>3</w:t>
      </w:r>
      <w:r w:rsidR="007E6B09" w:rsidRPr="00DC2942">
        <w:rPr>
          <w:rStyle w:val="CharSectno"/>
        </w:rPr>
        <w:noBreakHyphen/>
      </w:r>
      <w:r w:rsidRPr="00DC2942">
        <w:rPr>
          <w:rStyle w:val="CharSectno"/>
        </w:rPr>
        <w:t>5</w:t>
      </w:r>
      <w:r w:rsidRPr="007E6B09">
        <w:t xml:space="preserve">  When terms are </w:t>
      </w:r>
      <w:r w:rsidRPr="007E6B09">
        <w:rPr>
          <w:i/>
          <w:iCs/>
        </w:rPr>
        <w:t>not</w:t>
      </w:r>
      <w:r w:rsidRPr="007E6B09">
        <w:t xml:space="preserve"> identified</w:t>
      </w:r>
      <w:bookmarkEnd w:id="20"/>
    </w:p>
    <w:p w:rsidR="00300522" w:rsidRPr="007E6B09" w:rsidRDefault="00300522" w:rsidP="00300522">
      <w:pPr>
        <w:pStyle w:val="subsection"/>
      </w:pPr>
      <w:r w:rsidRPr="007E6B09">
        <w:tab/>
        <w:t>(1)</w:t>
      </w:r>
      <w:r w:rsidRPr="007E6B09">
        <w:tab/>
        <w:t xml:space="preserve">Once a defined term has been identified by an asterisk, later occurrences of the term in the same subsection are </w:t>
      </w:r>
      <w:r w:rsidRPr="007E6B09">
        <w:rPr>
          <w:i/>
          <w:iCs/>
        </w:rPr>
        <w:t>not</w:t>
      </w:r>
      <w:r w:rsidRPr="007E6B09">
        <w:t xml:space="preserve"> usually asterisked.</w:t>
      </w:r>
    </w:p>
    <w:p w:rsidR="00300522" w:rsidRPr="007E6B09" w:rsidRDefault="00300522" w:rsidP="00300522">
      <w:pPr>
        <w:pStyle w:val="subsection"/>
      </w:pPr>
      <w:r w:rsidRPr="007E6B09">
        <w:tab/>
        <w:t>(2)</w:t>
      </w:r>
      <w:r w:rsidRPr="007E6B09">
        <w:tab/>
        <w:t xml:space="preserve">Terms are </w:t>
      </w:r>
      <w:r w:rsidRPr="007E6B09">
        <w:rPr>
          <w:i/>
          <w:iCs/>
        </w:rPr>
        <w:t>not</w:t>
      </w:r>
      <w:r w:rsidRPr="007E6B09">
        <w:t xml:space="preserve"> asterisked in the non</w:t>
      </w:r>
      <w:r w:rsidR="007E6B09">
        <w:noBreakHyphen/>
      </w:r>
      <w:r w:rsidRPr="007E6B09">
        <w:t>operative material contained in this Act.</w:t>
      </w:r>
    </w:p>
    <w:p w:rsidR="00300522" w:rsidRPr="007E6B09" w:rsidRDefault="00300522" w:rsidP="00300522">
      <w:pPr>
        <w:pStyle w:val="notetext"/>
      </w:pPr>
      <w:r w:rsidRPr="007E6B09">
        <w:t>Note:</w:t>
      </w:r>
      <w:r w:rsidRPr="007E6B09">
        <w:tab/>
        <w:t>The non</w:t>
      </w:r>
      <w:r w:rsidR="007E6B09">
        <w:noBreakHyphen/>
      </w:r>
      <w:r w:rsidRPr="007E6B09">
        <w:t>operative material is described in Division</w:t>
      </w:r>
      <w:r w:rsidR="007E6B09">
        <w:t> </w:t>
      </w:r>
      <w:r w:rsidRPr="007E6B09">
        <w:t>4.</w:t>
      </w:r>
    </w:p>
    <w:p w:rsidR="00300522" w:rsidRPr="007E6B09" w:rsidRDefault="00300522" w:rsidP="00300522">
      <w:pPr>
        <w:pStyle w:val="subsection"/>
      </w:pPr>
      <w:r w:rsidRPr="007E6B09">
        <w:tab/>
        <w:t>(3)</w:t>
      </w:r>
      <w:r w:rsidRPr="007E6B09">
        <w:tab/>
        <w:t xml:space="preserve">The following basic terms used throughout the Act are </w:t>
      </w:r>
      <w:r w:rsidRPr="007E6B09">
        <w:rPr>
          <w:i/>
          <w:iCs/>
        </w:rPr>
        <w:t>not</w:t>
      </w:r>
      <w:r w:rsidRPr="007E6B09">
        <w:t xml:space="preserve"> identified with an asterisk.</w:t>
      </w:r>
    </w:p>
    <w:p w:rsidR="00E74477" w:rsidRPr="007E6B09" w:rsidRDefault="00E74477" w:rsidP="00E74477">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7E7728" w:rsidRPr="007E6B09" w:rsidTr="00D801DF">
        <w:trPr>
          <w:tblHeader/>
        </w:trPr>
        <w:tc>
          <w:tcPr>
            <w:tcW w:w="4111" w:type="dxa"/>
            <w:gridSpan w:val="2"/>
            <w:tcBorders>
              <w:top w:val="single" w:sz="12" w:space="0" w:color="auto"/>
              <w:bottom w:val="single" w:sz="6" w:space="0" w:color="auto"/>
            </w:tcBorders>
            <w:shd w:val="clear" w:color="auto" w:fill="auto"/>
          </w:tcPr>
          <w:p w:rsidR="007E7728" w:rsidRPr="007E6B09" w:rsidRDefault="007E7728" w:rsidP="00D801DF">
            <w:pPr>
              <w:pStyle w:val="TableHeading"/>
            </w:pPr>
            <w:r w:rsidRPr="007E6B09">
              <w:t>Common definitions that are not asterisked</w:t>
            </w:r>
          </w:p>
        </w:tc>
      </w:tr>
      <w:tr w:rsidR="007E7728" w:rsidRPr="007E6B09" w:rsidTr="00D801DF">
        <w:trPr>
          <w:tblHeader/>
        </w:trPr>
        <w:tc>
          <w:tcPr>
            <w:tcW w:w="709" w:type="dxa"/>
            <w:tcBorders>
              <w:top w:val="single" w:sz="6" w:space="0" w:color="auto"/>
              <w:bottom w:val="single" w:sz="12" w:space="0" w:color="auto"/>
            </w:tcBorders>
            <w:shd w:val="clear" w:color="auto" w:fill="auto"/>
          </w:tcPr>
          <w:p w:rsidR="007E7728" w:rsidRPr="007E6B09" w:rsidRDefault="007E7728" w:rsidP="00D801DF">
            <w:pPr>
              <w:pStyle w:val="TableHeading"/>
            </w:pPr>
            <w:r w:rsidRPr="007E6B09">
              <w:t>Item</w:t>
            </w:r>
          </w:p>
        </w:tc>
        <w:tc>
          <w:tcPr>
            <w:tcW w:w="3402" w:type="dxa"/>
            <w:tcBorders>
              <w:top w:val="single" w:sz="6" w:space="0" w:color="auto"/>
              <w:bottom w:val="single" w:sz="12" w:space="0" w:color="auto"/>
            </w:tcBorders>
            <w:shd w:val="clear" w:color="auto" w:fill="auto"/>
          </w:tcPr>
          <w:p w:rsidR="007E7728" w:rsidRPr="007E6B09" w:rsidRDefault="007E7728" w:rsidP="00D801DF">
            <w:pPr>
              <w:pStyle w:val="TableHeading"/>
            </w:pPr>
            <w:r w:rsidRPr="007E6B09">
              <w:t>This term:</w:t>
            </w:r>
          </w:p>
        </w:tc>
      </w:tr>
      <w:tr w:rsidR="007E7728" w:rsidRPr="007E6B09" w:rsidTr="00D801DF">
        <w:tc>
          <w:tcPr>
            <w:tcW w:w="709" w:type="dxa"/>
            <w:tcBorders>
              <w:top w:val="single" w:sz="12" w:space="0" w:color="auto"/>
            </w:tcBorders>
            <w:shd w:val="clear" w:color="auto" w:fill="auto"/>
          </w:tcPr>
          <w:p w:rsidR="007E7728" w:rsidRPr="007E6B09" w:rsidRDefault="007E7728" w:rsidP="00D801DF">
            <w:pPr>
              <w:pStyle w:val="Tabletext"/>
            </w:pPr>
            <w:r w:rsidRPr="007E6B09">
              <w:t>1</w:t>
            </w:r>
          </w:p>
        </w:tc>
        <w:tc>
          <w:tcPr>
            <w:tcW w:w="3402" w:type="dxa"/>
            <w:tcBorders>
              <w:top w:val="single" w:sz="12" w:space="0" w:color="auto"/>
            </w:tcBorders>
            <w:shd w:val="clear" w:color="auto" w:fill="auto"/>
          </w:tcPr>
          <w:p w:rsidR="007E7728" w:rsidRPr="007E6B09" w:rsidRDefault="007E7728" w:rsidP="00D801DF">
            <w:pPr>
              <w:pStyle w:val="Tabletext"/>
            </w:pPr>
            <w:r w:rsidRPr="007E6B09">
              <w:t>acquisition</w:t>
            </w:r>
          </w:p>
        </w:tc>
      </w:tr>
      <w:tr w:rsidR="007E7728" w:rsidRPr="007E6B09" w:rsidTr="00D801DF">
        <w:tc>
          <w:tcPr>
            <w:tcW w:w="709" w:type="dxa"/>
            <w:shd w:val="clear" w:color="auto" w:fill="auto"/>
          </w:tcPr>
          <w:p w:rsidR="007E7728" w:rsidRPr="007E6B09" w:rsidRDefault="007E7728" w:rsidP="00D801DF">
            <w:pPr>
              <w:pStyle w:val="Tabletext"/>
            </w:pPr>
            <w:r w:rsidRPr="007E6B09">
              <w:t>2</w:t>
            </w:r>
          </w:p>
        </w:tc>
        <w:tc>
          <w:tcPr>
            <w:tcW w:w="3402" w:type="dxa"/>
            <w:shd w:val="clear" w:color="auto" w:fill="auto"/>
          </w:tcPr>
          <w:p w:rsidR="007E7728" w:rsidRPr="007E6B09" w:rsidRDefault="007E7728" w:rsidP="00D801DF">
            <w:pPr>
              <w:pStyle w:val="Tabletext"/>
            </w:pPr>
            <w:r w:rsidRPr="007E6B09">
              <w:t>amount</w:t>
            </w:r>
          </w:p>
        </w:tc>
      </w:tr>
      <w:tr w:rsidR="007E7728" w:rsidRPr="007E6B09" w:rsidTr="00D801DF">
        <w:tc>
          <w:tcPr>
            <w:tcW w:w="709" w:type="dxa"/>
            <w:shd w:val="clear" w:color="auto" w:fill="auto"/>
          </w:tcPr>
          <w:p w:rsidR="007E7728" w:rsidRPr="007E6B09" w:rsidRDefault="007E7728" w:rsidP="00D801DF">
            <w:pPr>
              <w:pStyle w:val="Tabletext"/>
            </w:pPr>
            <w:r w:rsidRPr="007E6B09">
              <w:t>3</w:t>
            </w:r>
          </w:p>
        </w:tc>
        <w:tc>
          <w:tcPr>
            <w:tcW w:w="3402" w:type="dxa"/>
            <w:shd w:val="clear" w:color="auto" w:fill="auto"/>
          </w:tcPr>
          <w:p w:rsidR="007E7728" w:rsidRPr="007E6B09" w:rsidRDefault="007E7728" w:rsidP="00D801DF">
            <w:pPr>
              <w:pStyle w:val="Tabletext"/>
            </w:pPr>
            <w:r w:rsidRPr="007E6B09">
              <w:t>Commissioner</w:t>
            </w:r>
          </w:p>
        </w:tc>
      </w:tr>
      <w:tr w:rsidR="007E7728" w:rsidRPr="007E6B09" w:rsidTr="00D801DF">
        <w:tc>
          <w:tcPr>
            <w:tcW w:w="709" w:type="dxa"/>
            <w:shd w:val="clear" w:color="auto" w:fill="auto"/>
          </w:tcPr>
          <w:p w:rsidR="007E7728" w:rsidRPr="007E6B09" w:rsidRDefault="007E7728" w:rsidP="00D801DF">
            <w:pPr>
              <w:pStyle w:val="Tabletext"/>
            </w:pPr>
            <w:r w:rsidRPr="007E6B09">
              <w:t>4</w:t>
            </w:r>
          </w:p>
        </w:tc>
        <w:tc>
          <w:tcPr>
            <w:tcW w:w="3402" w:type="dxa"/>
            <w:shd w:val="clear" w:color="auto" w:fill="auto"/>
          </w:tcPr>
          <w:p w:rsidR="007E7728" w:rsidRPr="007E6B09" w:rsidRDefault="007E7728" w:rsidP="00D801DF">
            <w:pPr>
              <w:pStyle w:val="Tabletext"/>
            </w:pPr>
            <w:r w:rsidRPr="007E6B09">
              <w:t>entity</w:t>
            </w:r>
          </w:p>
        </w:tc>
      </w:tr>
      <w:tr w:rsidR="007E7728" w:rsidRPr="007E6B09" w:rsidTr="00D801DF">
        <w:tc>
          <w:tcPr>
            <w:tcW w:w="709" w:type="dxa"/>
            <w:shd w:val="clear" w:color="auto" w:fill="auto"/>
          </w:tcPr>
          <w:p w:rsidR="007E7728" w:rsidRPr="007E6B09" w:rsidRDefault="007E7728" w:rsidP="00D801DF">
            <w:pPr>
              <w:pStyle w:val="Tabletext"/>
            </w:pPr>
            <w:r w:rsidRPr="007E6B09">
              <w:t>5</w:t>
            </w:r>
          </w:p>
        </w:tc>
        <w:tc>
          <w:tcPr>
            <w:tcW w:w="3402" w:type="dxa"/>
            <w:shd w:val="clear" w:color="auto" w:fill="auto"/>
          </w:tcPr>
          <w:p w:rsidR="007E7728" w:rsidRPr="007E6B09" w:rsidRDefault="007E7728" w:rsidP="00D801DF">
            <w:pPr>
              <w:pStyle w:val="Tabletext"/>
            </w:pPr>
            <w:r w:rsidRPr="007E6B09">
              <w:t>goods</w:t>
            </w:r>
          </w:p>
        </w:tc>
      </w:tr>
      <w:tr w:rsidR="007E7728" w:rsidRPr="007E6B09" w:rsidTr="00D801DF">
        <w:tc>
          <w:tcPr>
            <w:tcW w:w="709" w:type="dxa"/>
            <w:shd w:val="clear" w:color="auto" w:fill="auto"/>
          </w:tcPr>
          <w:p w:rsidR="007E7728" w:rsidRPr="007E6B09" w:rsidRDefault="007E7728" w:rsidP="00D801DF">
            <w:pPr>
              <w:pStyle w:val="Tabletext"/>
            </w:pPr>
            <w:r w:rsidRPr="007E6B09">
              <w:t>6</w:t>
            </w:r>
          </w:p>
        </w:tc>
        <w:tc>
          <w:tcPr>
            <w:tcW w:w="3402" w:type="dxa"/>
            <w:shd w:val="clear" w:color="auto" w:fill="auto"/>
          </w:tcPr>
          <w:p w:rsidR="007E7728" w:rsidRPr="007E6B09" w:rsidRDefault="007E7728" w:rsidP="00D801DF">
            <w:pPr>
              <w:pStyle w:val="Tabletext"/>
            </w:pPr>
            <w:r w:rsidRPr="007E6B09">
              <w:t>GST</w:t>
            </w:r>
          </w:p>
        </w:tc>
      </w:tr>
      <w:tr w:rsidR="007E7728" w:rsidRPr="007E6B09" w:rsidTr="00D801DF">
        <w:tc>
          <w:tcPr>
            <w:tcW w:w="709" w:type="dxa"/>
            <w:shd w:val="clear" w:color="auto" w:fill="auto"/>
          </w:tcPr>
          <w:p w:rsidR="007E7728" w:rsidRPr="007E6B09" w:rsidRDefault="007E7728" w:rsidP="00D801DF">
            <w:pPr>
              <w:pStyle w:val="Tabletext"/>
            </w:pPr>
            <w:r w:rsidRPr="007E6B09">
              <w:t>7</w:t>
            </w:r>
          </w:p>
        </w:tc>
        <w:tc>
          <w:tcPr>
            <w:tcW w:w="3402" w:type="dxa"/>
            <w:shd w:val="clear" w:color="auto" w:fill="auto"/>
          </w:tcPr>
          <w:p w:rsidR="007E7728" w:rsidRPr="007E6B09" w:rsidRDefault="007E7728" w:rsidP="00D801DF">
            <w:pPr>
              <w:pStyle w:val="Tabletext"/>
            </w:pPr>
            <w:r w:rsidRPr="007E6B09">
              <w:t>import</w:t>
            </w:r>
          </w:p>
        </w:tc>
      </w:tr>
      <w:tr w:rsidR="007E7728" w:rsidRPr="007E6B09" w:rsidTr="00D801DF">
        <w:tc>
          <w:tcPr>
            <w:tcW w:w="709" w:type="dxa"/>
            <w:shd w:val="clear" w:color="auto" w:fill="auto"/>
          </w:tcPr>
          <w:p w:rsidR="007E7728" w:rsidRPr="007E6B09" w:rsidRDefault="007E7728" w:rsidP="00D801DF">
            <w:pPr>
              <w:pStyle w:val="Tabletext"/>
            </w:pPr>
            <w:r w:rsidRPr="007E6B09">
              <w:t>8</w:t>
            </w:r>
          </w:p>
        </w:tc>
        <w:tc>
          <w:tcPr>
            <w:tcW w:w="3402" w:type="dxa"/>
            <w:shd w:val="clear" w:color="auto" w:fill="auto"/>
          </w:tcPr>
          <w:p w:rsidR="007E7728" w:rsidRPr="007E6B09" w:rsidRDefault="007E7728" w:rsidP="00D801DF">
            <w:pPr>
              <w:pStyle w:val="Tabletext"/>
            </w:pPr>
            <w:r w:rsidRPr="007E6B09">
              <w:t>indirect tax zone</w:t>
            </w:r>
          </w:p>
        </w:tc>
      </w:tr>
      <w:tr w:rsidR="007E7728" w:rsidRPr="007E6B09" w:rsidTr="00D801DF">
        <w:tc>
          <w:tcPr>
            <w:tcW w:w="709" w:type="dxa"/>
            <w:shd w:val="clear" w:color="auto" w:fill="auto"/>
          </w:tcPr>
          <w:p w:rsidR="007E7728" w:rsidRPr="007E6B09" w:rsidRDefault="007E7728" w:rsidP="00D801DF">
            <w:pPr>
              <w:pStyle w:val="Tabletext"/>
            </w:pPr>
            <w:r w:rsidRPr="007E6B09">
              <w:t>9</w:t>
            </w:r>
          </w:p>
        </w:tc>
        <w:tc>
          <w:tcPr>
            <w:tcW w:w="3402" w:type="dxa"/>
            <w:shd w:val="clear" w:color="auto" w:fill="auto"/>
          </w:tcPr>
          <w:p w:rsidR="007E7728" w:rsidRPr="007E6B09" w:rsidRDefault="007E7728" w:rsidP="00D801DF">
            <w:pPr>
              <w:pStyle w:val="Tabletext"/>
            </w:pPr>
            <w:r w:rsidRPr="007E6B09">
              <w:t>individual</w:t>
            </w:r>
          </w:p>
        </w:tc>
      </w:tr>
      <w:tr w:rsidR="007E7728" w:rsidRPr="007E6B09" w:rsidTr="00D801DF">
        <w:tc>
          <w:tcPr>
            <w:tcW w:w="709" w:type="dxa"/>
            <w:shd w:val="clear" w:color="auto" w:fill="auto"/>
          </w:tcPr>
          <w:p w:rsidR="007E7728" w:rsidRPr="007E6B09" w:rsidRDefault="007E7728" w:rsidP="00D801DF">
            <w:pPr>
              <w:pStyle w:val="Tabletext"/>
            </w:pPr>
            <w:r w:rsidRPr="007E6B09">
              <w:t>10</w:t>
            </w:r>
          </w:p>
        </w:tc>
        <w:tc>
          <w:tcPr>
            <w:tcW w:w="3402" w:type="dxa"/>
            <w:shd w:val="clear" w:color="auto" w:fill="auto"/>
          </w:tcPr>
          <w:p w:rsidR="007E7728" w:rsidRPr="007E6B09" w:rsidRDefault="007E7728" w:rsidP="00D801DF">
            <w:pPr>
              <w:pStyle w:val="Tabletext"/>
            </w:pPr>
            <w:r w:rsidRPr="007E6B09">
              <w:t>input tax credit</w:t>
            </w:r>
          </w:p>
        </w:tc>
      </w:tr>
      <w:tr w:rsidR="007E7728" w:rsidRPr="007E6B09" w:rsidTr="00D801DF">
        <w:tc>
          <w:tcPr>
            <w:tcW w:w="709" w:type="dxa"/>
            <w:shd w:val="clear" w:color="auto" w:fill="auto"/>
          </w:tcPr>
          <w:p w:rsidR="007E7728" w:rsidRPr="007E6B09" w:rsidRDefault="007E7728" w:rsidP="00D801DF">
            <w:pPr>
              <w:pStyle w:val="Tabletext"/>
            </w:pPr>
            <w:r w:rsidRPr="007E6B09">
              <w:t>11</w:t>
            </w:r>
          </w:p>
        </w:tc>
        <w:tc>
          <w:tcPr>
            <w:tcW w:w="3402" w:type="dxa"/>
            <w:shd w:val="clear" w:color="auto" w:fill="auto"/>
          </w:tcPr>
          <w:p w:rsidR="007E7728" w:rsidRPr="007E6B09" w:rsidRDefault="007E7728" w:rsidP="00D801DF">
            <w:pPr>
              <w:pStyle w:val="Tabletext"/>
            </w:pPr>
            <w:r w:rsidRPr="007E6B09">
              <w:t>supply</w:t>
            </w:r>
          </w:p>
        </w:tc>
      </w:tr>
      <w:tr w:rsidR="007E7728" w:rsidRPr="007E6B09" w:rsidTr="00D801DF">
        <w:tc>
          <w:tcPr>
            <w:tcW w:w="709" w:type="dxa"/>
            <w:shd w:val="clear" w:color="auto" w:fill="auto"/>
          </w:tcPr>
          <w:p w:rsidR="007E7728" w:rsidRPr="007E6B09" w:rsidRDefault="007E7728" w:rsidP="00D801DF">
            <w:pPr>
              <w:pStyle w:val="Tabletext"/>
            </w:pPr>
            <w:r w:rsidRPr="007E6B09">
              <w:t>12</w:t>
            </w:r>
          </w:p>
        </w:tc>
        <w:tc>
          <w:tcPr>
            <w:tcW w:w="3402" w:type="dxa"/>
            <w:shd w:val="clear" w:color="auto" w:fill="auto"/>
          </w:tcPr>
          <w:p w:rsidR="007E7728" w:rsidRPr="007E6B09" w:rsidRDefault="007E7728" w:rsidP="00D801DF">
            <w:pPr>
              <w:pStyle w:val="Tabletext"/>
            </w:pPr>
            <w:r w:rsidRPr="007E6B09">
              <w:t>tax period</w:t>
            </w:r>
          </w:p>
        </w:tc>
      </w:tr>
      <w:tr w:rsidR="007E7728" w:rsidRPr="007E6B09" w:rsidTr="00D801DF">
        <w:tc>
          <w:tcPr>
            <w:tcW w:w="709" w:type="dxa"/>
            <w:shd w:val="clear" w:color="auto" w:fill="auto"/>
          </w:tcPr>
          <w:p w:rsidR="007E7728" w:rsidRPr="007E6B09" w:rsidRDefault="007E7728" w:rsidP="00D801DF">
            <w:pPr>
              <w:pStyle w:val="Tabletext"/>
            </w:pPr>
            <w:r w:rsidRPr="007E6B09">
              <w:t>13</w:t>
            </w:r>
          </w:p>
        </w:tc>
        <w:tc>
          <w:tcPr>
            <w:tcW w:w="3402" w:type="dxa"/>
            <w:shd w:val="clear" w:color="auto" w:fill="auto"/>
          </w:tcPr>
          <w:p w:rsidR="007E7728" w:rsidRPr="007E6B09" w:rsidRDefault="007E7728" w:rsidP="00D801DF">
            <w:pPr>
              <w:pStyle w:val="Tabletext"/>
            </w:pPr>
            <w:r w:rsidRPr="007E6B09">
              <w:t>thing</w:t>
            </w:r>
          </w:p>
        </w:tc>
      </w:tr>
      <w:tr w:rsidR="007E7728" w:rsidRPr="007E6B09" w:rsidTr="00D801DF">
        <w:tc>
          <w:tcPr>
            <w:tcW w:w="709" w:type="dxa"/>
            <w:tcBorders>
              <w:bottom w:val="single" w:sz="12" w:space="0" w:color="auto"/>
            </w:tcBorders>
            <w:shd w:val="clear" w:color="auto" w:fill="auto"/>
          </w:tcPr>
          <w:p w:rsidR="007E7728" w:rsidRPr="007E6B09" w:rsidRDefault="007E7728" w:rsidP="00D801DF">
            <w:pPr>
              <w:pStyle w:val="Tabletext"/>
            </w:pPr>
            <w:r w:rsidRPr="007E6B09">
              <w:t>14</w:t>
            </w:r>
          </w:p>
        </w:tc>
        <w:tc>
          <w:tcPr>
            <w:tcW w:w="3402" w:type="dxa"/>
            <w:tcBorders>
              <w:bottom w:val="single" w:sz="12" w:space="0" w:color="auto"/>
            </w:tcBorders>
            <w:shd w:val="clear" w:color="auto" w:fill="auto"/>
          </w:tcPr>
          <w:p w:rsidR="007E7728" w:rsidRPr="007E6B09" w:rsidRDefault="007E7728" w:rsidP="00D801DF">
            <w:pPr>
              <w:pStyle w:val="Tabletext"/>
            </w:pPr>
            <w:r w:rsidRPr="007E6B09">
              <w:t>you</w:t>
            </w:r>
          </w:p>
        </w:tc>
      </w:tr>
    </w:tbl>
    <w:p w:rsidR="00300522" w:rsidRPr="007E6B09" w:rsidRDefault="00300522" w:rsidP="00300522">
      <w:pPr>
        <w:pStyle w:val="ActHead5"/>
      </w:pPr>
      <w:bookmarkStart w:id="21" w:name="_Toc22113372"/>
      <w:r w:rsidRPr="00DC2942">
        <w:rPr>
          <w:rStyle w:val="CharSectno"/>
        </w:rPr>
        <w:t>3</w:t>
      </w:r>
      <w:r w:rsidR="007E6B09" w:rsidRPr="00DC2942">
        <w:rPr>
          <w:rStyle w:val="CharSectno"/>
        </w:rPr>
        <w:noBreakHyphen/>
      </w:r>
      <w:r w:rsidRPr="00DC2942">
        <w:rPr>
          <w:rStyle w:val="CharSectno"/>
        </w:rPr>
        <w:t>10</w:t>
      </w:r>
      <w:r w:rsidRPr="007E6B09">
        <w:t xml:space="preserve">  Identifying the defined term in a definition</w:t>
      </w:r>
      <w:bookmarkEnd w:id="21"/>
    </w:p>
    <w:p w:rsidR="00300522" w:rsidRPr="007E6B09" w:rsidRDefault="00300522" w:rsidP="00300522">
      <w:pPr>
        <w:pStyle w:val="subsection"/>
      </w:pPr>
      <w:r w:rsidRPr="007E6B09">
        <w:tab/>
      </w:r>
      <w:r w:rsidRPr="007E6B09">
        <w:tab/>
        <w:t xml:space="preserve">Within a definition, the defined term is identified by </w:t>
      </w:r>
      <w:r w:rsidRPr="007E6B09">
        <w:rPr>
          <w:b/>
          <w:bCs/>
          <w:i/>
          <w:iCs/>
        </w:rPr>
        <w:t>bold italics</w:t>
      </w:r>
      <w:r w:rsidRPr="007E6B09">
        <w:t>.</w:t>
      </w:r>
    </w:p>
    <w:p w:rsidR="00300522" w:rsidRPr="007E6B09" w:rsidRDefault="00300522" w:rsidP="00A36DB5">
      <w:pPr>
        <w:pStyle w:val="ActHead3"/>
        <w:pageBreakBefore/>
      </w:pPr>
      <w:bookmarkStart w:id="22" w:name="_Toc22113373"/>
      <w:r w:rsidRPr="00DC2942">
        <w:rPr>
          <w:rStyle w:val="CharDivNo"/>
        </w:rPr>
        <w:t>Division</w:t>
      </w:r>
      <w:r w:rsidR="007E6B09" w:rsidRPr="00DC2942">
        <w:rPr>
          <w:rStyle w:val="CharDivNo"/>
        </w:rPr>
        <w:t> </w:t>
      </w:r>
      <w:r w:rsidRPr="00DC2942">
        <w:rPr>
          <w:rStyle w:val="CharDivNo"/>
        </w:rPr>
        <w:t>4</w:t>
      </w:r>
      <w:r w:rsidRPr="007E6B09">
        <w:t>—</w:t>
      </w:r>
      <w:r w:rsidRPr="00DC2942">
        <w:rPr>
          <w:rStyle w:val="CharDivText"/>
        </w:rPr>
        <w:t>Status of Guides and other non</w:t>
      </w:r>
      <w:r w:rsidR="007E6B09" w:rsidRPr="00DC2942">
        <w:rPr>
          <w:rStyle w:val="CharDivText"/>
        </w:rPr>
        <w:noBreakHyphen/>
      </w:r>
      <w:r w:rsidRPr="00DC2942">
        <w:rPr>
          <w:rStyle w:val="CharDivText"/>
        </w:rPr>
        <w:t>operative material</w:t>
      </w:r>
      <w:bookmarkEnd w:id="22"/>
    </w:p>
    <w:p w:rsidR="00300522" w:rsidRPr="00DC2942" w:rsidRDefault="00A53099" w:rsidP="00300522">
      <w:pPr>
        <w:pStyle w:val="Header"/>
      </w:pPr>
      <w:r w:rsidRPr="00DC2942">
        <w:rPr>
          <w:rStyle w:val="CharSubdNo"/>
        </w:rPr>
        <w:t xml:space="preserve"> </w:t>
      </w:r>
      <w:r w:rsidRPr="00DC2942">
        <w:rPr>
          <w:rStyle w:val="CharSubdText"/>
        </w:rPr>
        <w:t xml:space="preserve"> </w:t>
      </w:r>
    </w:p>
    <w:p w:rsidR="00300522" w:rsidRPr="007E6B09" w:rsidRDefault="00300522" w:rsidP="00300522">
      <w:pPr>
        <w:pStyle w:val="ActHead5"/>
      </w:pPr>
      <w:bookmarkStart w:id="23" w:name="_Toc22113374"/>
      <w:r w:rsidRPr="00DC2942">
        <w:rPr>
          <w:rStyle w:val="CharSectno"/>
        </w:rPr>
        <w:t>4</w:t>
      </w:r>
      <w:r w:rsidR="007E6B09" w:rsidRPr="00DC2942">
        <w:rPr>
          <w:rStyle w:val="CharSectno"/>
        </w:rPr>
        <w:noBreakHyphen/>
      </w:r>
      <w:r w:rsidRPr="00DC2942">
        <w:rPr>
          <w:rStyle w:val="CharSectno"/>
        </w:rPr>
        <w:t>1</w:t>
      </w:r>
      <w:r w:rsidRPr="007E6B09">
        <w:t xml:space="preserve">  Non</w:t>
      </w:r>
      <w:r w:rsidR="007E6B09">
        <w:noBreakHyphen/>
      </w:r>
      <w:r w:rsidRPr="007E6B09">
        <w:t>operative material</w:t>
      </w:r>
      <w:bookmarkEnd w:id="23"/>
    </w:p>
    <w:p w:rsidR="00300522" w:rsidRPr="007E6B09" w:rsidRDefault="00300522" w:rsidP="00300522">
      <w:pPr>
        <w:pStyle w:val="subsection"/>
      </w:pPr>
      <w:r w:rsidRPr="007E6B09">
        <w:tab/>
      </w:r>
      <w:r w:rsidRPr="007E6B09">
        <w:tab/>
        <w:t>In addition to the operative provisions themselves, this Act contains other material to help you identify accurately and quickly the provisions that are relevant to you and to help you understand them.</w:t>
      </w:r>
    </w:p>
    <w:p w:rsidR="00300522" w:rsidRPr="007E6B09" w:rsidRDefault="00300522" w:rsidP="00300522">
      <w:pPr>
        <w:pStyle w:val="subsection"/>
      </w:pPr>
      <w:r w:rsidRPr="007E6B09">
        <w:tab/>
      </w:r>
      <w:r w:rsidRPr="007E6B09">
        <w:tab/>
        <w:t>This other material falls into 2 main categories.</w:t>
      </w:r>
    </w:p>
    <w:p w:rsidR="00300522" w:rsidRPr="007E6B09" w:rsidRDefault="00300522" w:rsidP="00300522">
      <w:pPr>
        <w:pStyle w:val="ActHead5"/>
      </w:pPr>
      <w:bookmarkStart w:id="24" w:name="_Toc22113375"/>
      <w:r w:rsidRPr="00DC2942">
        <w:rPr>
          <w:rStyle w:val="CharSectno"/>
        </w:rPr>
        <w:t>4</w:t>
      </w:r>
      <w:r w:rsidR="007E6B09" w:rsidRPr="00DC2942">
        <w:rPr>
          <w:rStyle w:val="CharSectno"/>
        </w:rPr>
        <w:noBreakHyphen/>
      </w:r>
      <w:r w:rsidRPr="00DC2942">
        <w:rPr>
          <w:rStyle w:val="CharSectno"/>
        </w:rPr>
        <w:t>5</w:t>
      </w:r>
      <w:r w:rsidRPr="007E6B09">
        <w:t xml:space="preserve">  Explanatory sections</w:t>
      </w:r>
      <w:bookmarkEnd w:id="24"/>
    </w:p>
    <w:p w:rsidR="00300522" w:rsidRPr="007E6B09" w:rsidRDefault="00300522" w:rsidP="00300522">
      <w:pPr>
        <w:pStyle w:val="subsection"/>
      </w:pPr>
      <w:r w:rsidRPr="007E6B09">
        <w:tab/>
      </w:r>
      <w:r w:rsidRPr="007E6B09">
        <w:tab/>
        <w:t xml:space="preserve">One category is the explanatory section in many Divisions. Under the section heading “What this </w:t>
      </w:r>
      <w:r w:rsidR="00A53099" w:rsidRPr="007E6B09">
        <w:t>Division</w:t>
      </w:r>
      <w:r w:rsidR="00A36DB5" w:rsidRPr="007E6B09">
        <w:t xml:space="preserve"> </w:t>
      </w:r>
      <w:r w:rsidRPr="007E6B09">
        <w:t xml:space="preserve">is about”, a short explanation of the </w:t>
      </w:r>
      <w:r w:rsidR="00A53099" w:rsidRPr="007E6B09">
        <w:t>Division</w:t>
      </w:r>
      <w:r w:rsidR="00A36DB5" w:rsidRPr="007E6B09">
        <w:t xml:space="preserve"> </w:t>
      </w:r>
      <w:r w:rsidRPr="007E6B09">
        <w:t>appears in boxed text.</w:t>
      </w:r>
    </w:p>
    <w:p w:rsidR="00300522" w:rsidRPr="007E6B09" w:rsidRDefault="00300522" w:rsidP="00300522">
      <w:pPr>
        <w:pStyle w:val="subsection"/>
      </w:pPr>
      <w:r w:rsidRPr="007E6B09">
        <w:tab/>
      </w:r>
      <w:r w:rsidRPr="007E6B09">
        <w:tab/>
        <w:t>Explanatory sections form part of this Act but are not operative provisions. In interpreting an operative provision, explanatory sections may only be considered for limited purposes. They are set out in section</w:t>
      </w:r>
      <w:r w:rsidR="007E6B09">
        <w:t> </w:t>
      </w:r>
      <w:r w:rsidRPr="007E6B09">
        <w:t>182</w:t>
      </w:r>
      <w:r w:rsidR="007E6B09">
        <w:noBreakHyphen/>
      </w:r>
      <w:r w:rsidRPr="007E6B09">
        <w:t>10.</w:t>
      </w:r>
    </w:p>
    <w:p w:rsidR="00300522" w:rsidRPr="007E6B09" w:rsidRDefault="00300522" w:rsidP="00300522">
      <w:pPr>
        <w:pStyle w:val="ActHead5"/>
      </w:pPr>
      <w:bookmarkStart w:id="25" w:name="_Toc22113376"/>
      <w:r w:rsidRPr="00DC2942">
        <w:rPr>
          <w:rStyle w:val="CharSectno"/>
        </w:rPr>
        <w:t>4</w:t>
      </w:r>
      <w:r w:rsidR="007E6B09" w:rsidRPr="00DC2942">
        <w:rPr>
          <w:rStyle w:val="CharSectno"/>
        </w:rPr>
        <w:noBreakHyphen/>
      </w:r>
      <w:r w:rsidRPr="00DC2942">
        <w:rPr>
          <w:rStyle w:val="CharSectno"/>
        </w:rPr>
        <w:t>10</w:t>
      </w:r>
      <w:r w:rsidRPr="007E6B09">
        <w:t xml:space="preserve">  Other material</w:t>
      </w:r>
      <w:bookmarkEnd w:id="25"/>
    </w:p>
    <w:p w:rsidR="00300522" w:rsidRPr="007E6B09" w:rsidRDefault="00300522" w:rsidP="00300522">
      <w:pPr>
        <w:pStyle w:val="subsection"/>
      </w:pPr>
      <w:r w:rsidRPr="007E6B09">
        <w:tab/>
      </w:r>
      <w:r w:rsidRPr="007E6B09">
        <w:tab/>
        <w:t>The other category consists of material such as notes and examples. These also form part of the Act. They are distinguished by type size from the operative provisions (except for formulas), but are not kept separate from them.</w:t>
      </w:r>
    </w:p>
    <w:p w:rsidR="00300522" w:rsidRPr="007E6B09" w:rsidRDefault="00300522" w:rsidP="00A36DB5">
      <w:pPr>
        <w:pStyle w:val="ActHead1"/>
        <w:pageBreakBefore/>
      </w:pPr>
      <w:bookmarkStart w:id="26" w:name="_Toc22113377"/>
      <w:r w:rsidRPr="00DC2942">
        <w:rPr>
          <w:rStyle w:val="CharChapNo"/>
        </w:rPr>
        <w:t>Chapter</w:t>
      </w:r>
      <w:r w:rsidR="007E6B09" w:rsidRPr="00DC2942">
        <w:rPr>
          <w:rStyle w:val="CharChapNo"/>
        </w:rPr>
        <w:t> </w:t>
      </w:r>
      <w:r w:rsidRPr="00DC2942">
        <w:rPr>
          <w:rStyle w:val="CharChapNo"/>
        </w:rPr>
        <w:t>2</w:t>
      </w:r>
      <w:r w:rsidRPr="007E6B09">
        <w:t>—</w:t>
      </w:r>
      <w:r w:rsidRPr="00DC2942">
        <w:rPr>
          <w:rStyle w:val="CharChapText"/>
        </w:rPr>
        <w:t>The basic rules</w:t>
      </w:r>
      <w:bookmarkEnd w:id="26"/>
    </w:p>
    <w:p w:rsidR="00300522" w:rsidRPr="00DC2942" w:rsidRDefault="00A53099" w:rsidP="00300522">
      <w:pPr>
        <w:pStyle w:val="Header"/>
      </w:pPr>
      <w:r w:rsidRPr="00DC2942">
        <w:rPr>
          <w:rStyle w:val="CharPartNo"/>
        </w:rPr>
        <w:t xml:space="preserve"> </w:t>
      </w:r>
      <w:r w:rsidRPr="00DC2942">
        <w:rPr>
          <w:rStyle w:val="CharPartText"/>
        </w:rPr>
        <w:t xml:space="preserve"> </w:t>
      </w:r>
    </w:p>
    <w:p w:rsidR="00300522" w:rsidRPr="007E6B09" w:rsidRDefault="00300522" w:rsidP="00300522">
      <w:pPr>
        <w:pStyle w:val="ActHead3"/>
      </w:pPr>
      <w:bookmarkStart w:id="27" w:name="_Toc22113378"/>
      <w:r w:rsidRPr="00DC2942">
        <w:rPr>
          <w:rStyle w:val="CharDivNo"/>
        </w:rPr>
        <w:t>Division</w:t>
      </w:r>
      <w:r w:rsidR="007E6B09" w:rsidRPr="00DC2942">
        <w:rPr>
          <w:rStyle w:val="CharDivNo"/>
        </w:rPr>
        <w:t> </w:t>
      </w:r>
      <w:r w:rsidRPr="00DC2942">
        <w:rPr>
          <w:rStyle w:val="CharDivNo"/>
        </w:rPr>
        <w:t>5</w:t>
      </w:r>
      <w:r w:rsidRPr="007E6B09">
        <w:t>—</w:t>
      </w:r>
      <w:r w:rsidRPr="00DC2942">
        <w:rPr>
          <w:rStyle w:val="CharDivText"/>
        </w:rPr>
        <w:t>Introduction</w:t>
      </w:r>
      <w:bookmarkEnd w:id="27"/>
    </w:p>
    <w:p w:rsidR="00300522" w:rsidRPr="007E6B09" w:rsidRDefault="00300522" w:rsidP="00300522">
      <w:pPr>
        <w:pStyle w:val="ActHead5"/>
      </w:pPr>
      <w:bookmarkStart w:id="28" w:name="_Toc22113379"/>
      <w:r w:rsidRPr="00DC2942">
        <w:rPr>
          <w:rStyle w:val="CharSectno"/>
        </w:rPr>
        <w:t>5</w:t>
      </w:r>
      <w:r w:rsidR="007E6B09" w:rsidRPr="00DC2942">
        <w:rPr>
          <w:rStyle w:val="CharSectno"/>
        </w:rPr>
        <w:noBreakHyphen/>
      </w:r>
      <w:r w:rsidRPr="00DC2942">
        <w:rPr>
          <w:rStyle w:val="CharSectno"/>
        </w:rPr>
        <w:t>1</w:t>
      </w:r>
      <w:r w:rsidRPr="007E6B09">
        <w:t xml:space="preserve">  What this </w:t>
      </w:r>
      <w:r w:rsidR="00A53099" w:rsidRPr="007E6B09">
        <w:t>Chapter</w:t>
      </w:r>
      <w:r w:rsidR="00A36DB5" w:rsidRPr="007E6B09">
        <w:t xml:space="preserve"> </w:t>
      </w:r>
      <w:r w:rsidRPr="007E6B09">
        <w:t>is about</w:t>
      </w:r>
      <w:bookmarkEnd w:id="28"/>
    </w:p>
    <w:p w:rsidR="00300522" w:rsidRPr="007E6B09" w:rsidRDefault="00300522" w:rsidP="00300522">
      <w:pPr>
        <w:pStyle w:val="BoxText"/>
      </w:pPr>
      <w:r w:rsidRPr="007E6B09">
        <w:t xml:space="preserve">This </w:t>
      </w:r>
      <w:r w:rsidR="00A53099" w:rsidRPr="007E6B09">
        <w:t>Chapter</w:t>
      </w:r>
      <w:r w:rsidR="00A36DB5" w:rsidRPr="007E6B09">
        <w:t xml:space="preserve"> </w:t>
      </w:r>
      <w:r w:rsidRPr="007E6B09">
        <w:t>sets out the basic rules for the GST. In particular, these rules will tell you:</w:t>
      </w:r>
    </w:p>
    <w:p w:rsidR="00300522" w:rsidRPr="007E6B09" w:rsidRDefault="00300522" w:rsidP="00300522">
      <w:pPr>
        <w:pStyle w:val="BoxList"/>
      </w:pPr>
      <w:r w:rsidRPr="007E6B09">
        <w:t>•</w:t>
      </w:r>
      <w:r w:rsidRPr="007E6B09">
        <w:tab/>
        <w:t>where liability for GST arises;</w:t>
      </w:r>
    </w:p>
    <w:p w:rsidR="00300522" w:rsidRPr="007E6B09" w:rsidRDefault="00300522" w:rsidP="00300522">
      <w:pPr>
        <w:pStyle w:val="BoxList"/>
      </w:pPr>
      <w:r w:rsidRPr="007E6B09">
        <w:t>•</w:t>
      </w:r>
      <w:r w:rsidRPr="007E6B09">
        <w:tab/>
        <w:t>where entitlements to input tax credits arise;</w:t>
      </w:r>
    </w:p>
    <w:p w:rsidR="00300522" w:rsidRPr="007E6B09" w:rsidRDefault="00300522" w:rsidP="00300522">
      <w:pPr>
        <w:pStyle w:val="BoxList"/>
      </w:pPr>
      <w:r w:rsidRPr="007E6B09">
        <w:t>•</w:t>
      </w:r>
      <w:r w:rsidRPr="007E6B09">
        <w:tab/>
        <w:t>how the amounts of GST and input tax credits are combined to work out the amount payable by you or to you;</w:t>
      </w:r>
    </w:p>
    <w:p w:rsidR="00300522" w:rsidRPr="007E6B09" w:rsidRDefault="00300522" w:rsidP="00300522">
      <w:pPr>
        <w:pStyle w:val="BoxList"/>
      </w:pPr>
      <w:r w:rsidRPr="007E6B09">
        <w:t>•</w:t>
      </w:r>
      <w:r w:rsidRPr="007E6B09">
        <w:tab/>
        <w:t>when and how that amount is to be paid.</w:t>
      </w:r>
    </w:p>
    <w:p w:rsidR="00300522" w:rsidRPr="007E6B09" w:rsidRDefault="00300522" w:rsidP="00300522">
      <w:pPr>
        <w:pStyle w:val="ActHead5"/>
      </w:pPr>
      <w:bookmarkStart w:id="29" w:name="_Toc22113380"/>
      <w:r w:rsidRPr="00DC2942">
        <w:rPr>
          <w:rStyle w:val="CharSectno"/>
        </w:rPr>
        <w:t>5</w:t>
      </w:r>
      <w:r w:rsidR="007E6B09" w:rsidRPr="00DC2942">
        <w:rPr>
          <w:rStyle w:val="CharSectno"/>
        </w:rPr>
        <w:noBreakHyphen/>
      </w:r>
      <w:r w:rsidRPr="00DC2942">
        <w:rPr>
          <w:rStyle w:val="CharSectno"/>
        </w:rPr>
        <w:t>5</w:t>
      </w:r>
      <w:r w:rsidRPr="007E6B09">
        <w:t xml:space="preserve">  The structure of this Chapter</w:t>
      </w:r>
      <w:bookmarkEnd w:id="29"/>
    </w:p>
    <w:p w:rsidR="00300522" w:rsidRPr="007E6B09" w:rsidRDefault="00300522" w:rsidP="00300522">
      <w:pPr>
        <w:pStyle w:val="subsection"/>
      </w:pPr>
      <w:r w:rsidRPr="007E6B09">
        <w:tab/>
      </w:r>
      <w:r w:rsidRPr="007E6B09">
        <w:tab/>
        <w:t xml:space="preserve">The diagram on the next page shows how the basic rules in this </w:t>
      </w:r>
      <w:r w:rsidR="00A53099" w:rsidRPr="007E6B09">
        <w:t>Chapter</w:t>
      </w:r>
      <w:r w:rsidR="00A36DB5" w:rsidRPr="007E6B09">
        <w:t xml:space="preserve"> </w:t>
      </w:r>
      <w:r w:rsidRPr="007E6B09">
        <w:t>relate to each other. It also shows their relationship with:</w:t>
      </w:r>
    </w:p>
    <w:p w:rsidR="00300522" w:rsidRPr="007E6B09" w:rsidRDefault="008D7D67" w:rsidP="008D7D67">
      <w:pPr>
        <w:pStyle w:val="paragraph"/>
      </w:pPr>
      <w:r w:rsidRPr="007E6B09">
        <w:tab/>
      </w:r>
      <w:r w:rsidR="00300522" w:rsidRPr="007E6B09">
        <w:t>•</w:t>
      </w:r>
      <w:r w:rsidR="00300522" w:rsidRPr="007E6B09">
        <w:tab/>
        <w:t>the exemptions (Chapter</w:t>
      </w:r>
      <w:r w:rsidR="007E6B09">
        <w:t> </w:t>
      </w:r>
      <w:r w:rsidR="00300522" w:rsidRPr="007E6B09">
        <w:t>3)—these provisions exempt from the GST what would otherwise be taxable; and</w:t>
      </w:r>
    </w:p>
    <w:p w:rsidR="00300522" w:rsidRPr="007E6B09" w:rsidRDefault="008D7D67" w:rsidP="008D7D67">
      <w:pPr>
        <w:pStyle w:val="paragraph"/>
      </w:pPr>
      <w:r w:rsidRPr="007E6B09">
        <w:tab/>
      </w:r>
      <w:r w:rsidR="00300522" w:rsidRPr="007E6B09">
        <w:t>•</w:t>
      </w:r>
      <w:r w:rsidR="00300522" w:rsidRPr="007E6B09">
        <w:tab/>
        <w:t>the special rules (Chapter</w:t>
      </w:r>
      <w:r w:rsidR="007E6B09">
        <w:t> </w:t>
      </w:r>
      <w:r w:rsidR="00300522" w:rsidRPr="007E6B09">
        <w:t>4)—these provisions modify the basic rules in particular situations, often in quite limited ways.</w:t>
      </w:r>
    </w:p>
    <w:p w:rsidR="00300522" w:rsidRPr="007E6B09" w:rsidRDefault="00143843" w:rsidP="00300522">
      <w:r w:rsidRPr="007E6B09">
        <w:rPr>
          <w:noProof/>
          <w:sz w:val="20"/>
          <w:lang w:eastAsia="en-AU"/>
        </w:rPr>
        <w:drawing>
          <wp:inline distT="0" distB="0" distL="0" distR="0" wp14:anchorId="033267FE" wp14:editId="3FCC1BA5">
            <wp:extent cx="4489450" cy="4502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9450" cy="4502150"/>
                    </a:xfrm>
                    <a:prstGeom prst="rect">
                      <a:avLst/>
                    </a:prstGeom>
                    <a:noFill/>
                    <a:ln>
                      <a:noFill/>
                    </a:ln>
                  </pic:spPr>
                </pic:pic>
              </a:graphicData>
            </a:graphic>
          </wp:inline>
        </w:drawing>
      </w:r>
    </w:p>
    <w:p w:rsidR="00300522" w:rsidRPr="007E6B09" w:rsidRDefault="00300522" w:rsidP="00A36DB5">
      <w:pPr>
        <w:pStyle w:val="ActHead2"/>
        <w:pageBreakBefore/>
      </w:pPr>
      <w:bookmarkStart w:id="30" w:name="_Toc22113381"/>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1</w:t>
      </w:r>
      <w:r w:rsidRPr="007E6B09">
        <w:t>—</w:t>
      </w:r>
      <w:r w:rsidRPr="00DC2942">
        <w:rPr>
          <w:rStyle w:val="CharPartText"/>
        </w:rPr>
        <w:t>The central provisions</w:t>
      </w:r>
      <w:bookmarkEnd w:id="30"/>
    </w:p>
    <w:p w:rsidR="00300522" w:rsidRPr="007E6B09" w:rsidRDefault="00300522" w:rsidP="00300522">
      <w:pPr>
        <w:pStyle w:val="ActHead3"/>
      </w:pPr>
      <w:bookmarkStart w:id="31" w:name="_Toc22113382"/>
      <w:r w:rsidRPr="00DC2942">
        <w:rPr>
          <w:rStyle w:val="CharDivNo"/>
        </w:rPr>
        <w:t>Division</w:t>
      </w:r>
      <w:r w:rsidR="007E6B09" w:rsidRPr="00DC2942">
        <w:rPr>
          <w:rStyle w:val="CharDivNo"/>
        </w:rPr>
        <w:t> </w:t>
      </w:r>
      <w:r w:rsidRPr="00DC2942">
        <w:rPr>
          <w:rStyle w:val="CharDivNo"/>
        </w:rPr>
        <w:t>7</w:t>
      </w:r>
      <w:r w:rsidRPr="007E6B09">
        <w:t>—</w:t>
      </w:r>
      <w:r w:rsidRPr="00DC2942">
        <w:rPr>
          <w:rStyle w:val="CharDivText"/>
        </w:rPr>
        <w:t>The central provisions</w:t>
      </w:r>
      <w:bookmarkEnd w:id="31"/>
    </w:p>
    <w:p w:rsidR="00300522" w:rsidRPr="007E6B09" w:rsidRDefault="00300522" w:rsidP="00300522">
      <w:pPr>
        <w:pStyle w:val="ActHead5"/>
      </w:pPr>
      <w:bookmarkStart w:id="32" w:name="_Toc22113383"/>
      <w:r w:rsidRPr="00DC2942">
        <w:rPr>
          <w:rStyle w:val="CharSectno"/>
        </w:rPr>
        <w:t>7</w:t>
      </w:r>
      <w:r w:rsidR="007E6B09" w:rsidRPr="00DC2942">
        <w:rPr>
          <w:rStyle w:val="CharSectno"/>
        </w:rPr>
        <w:noBreakHyphen/>
      </w:r>
      <w:r w:rsidRPr="00DC2942">
        <w:rPr>
          <w:rStyle w:val="CharSectno"/>
        </w:rPr>
        <w:t>1</w:t>
      </w:r>
      <w:r w:rsidRPr="007E6B09">
        <w:t xml:space="preserve">  GST and input tax credits</w:t>
      </w:r>
      <w:bookmarkEnd w:id="32"/>
    </w:p>
    <w:p w:rsidR="00300522" w:rsidRPr="007E6B09" w:rsidRDefault="00300522" w:rsidP="00300522">
      <w:pPr>
        <w:pStyle w:val="subsection"/>
      </w:pPr>
      <w:r w:rsidRPr="007E6B09">
        <w:tab/>
        <w:t>(1)</w:t>
      </w:r>
      <w:r w:rsidRPr="007E6B09">
        <w:tab/>
        <w:t xml:space="preserve">GST is payable on </w:t>
      </w:r>
      <w:r w:rsidR="007E6B09" w:rsidRPr="007E6B09">
        <w:rPr>
          <w:position w:val="6"/>
          <w:sz w:val="16"/>
          <w:szCs w:val="16"/>
        </w:rPr>
        <w:t>*</w:t>
      </w:r>
      <w:r w:rsidRPr="007E6B09">
        <w:t xml:space="preserve">taxable supplies and </w:t>
      </w:r>
      <w:r w:rsidR="007E6B09" w:rsidRPr="007E6B09">
        <w:rPr>
          <w:position w:val="6"/>
          <w:sz w:val="16"/>
          <w:szCs w:val="16"/>
        </w:rPr>
        <w:t>*</w:t>
      </w:r>
      <w:r w:rsidRPr="007E6B09">
        <w:t>taxable importations.</w:t>
      </w:r>
    </w:p>
    <w:p w:rsidR="00300522" w:rsidRPr="007E6B09" w:rsidRDefault="00300522" w:rsidP="00300522">
      <w:pPr>
        <w:pStyle w:val="subsection"/>
      </w:pPr>
      <w:r w:rsidRPr="007E6B09">
        <w:tab/>
        <w:t>(2)</w:t>
      </w:r>
      <w:r w:rsidRPr="007E6B09">
        <w:tab/>
        <w:t xml:space="preserve">Entitlements to input tax credits arise on </w:t>
      </w:r>
      <w:r w:rsidR="007E6B09" w:rsidRPr="007E6B09">
        <w:rPr>
          <w:position w:val="6"/>
          <w:sz w:val="16"/>
          <w:szCs w:val="16"/>
        </w:rPr>
        <w:t>*</w:t>
      </w:r>
      <w:r w:rsidRPr="007E6B09">
        <w:t xml:space="preserve">creditable acquisitions and </w:t>
      </w:r>
      <w:r w:rsidR="007E6B09" w:rsidRPr="007E6B09">
        <w:rPr>
          <w:position w:val="6"/>
          <w:sz w:val="16"/>
          <w:szCs w:val="16"/>
        </w:rPr>
        <w:t>*</w:t>
      </w:r>
      <w:r w:rsidRPr="007E6B09">
        <w:t>creditable importations.</w:t>
      </w:r>
    </w:p>
    <w:p w:rsidR="00300522" w:rsidRPr="007E6B09" w:rsidRDefault="00300522" w:rsidP="00300522">
      <w:pPr>
        <w:pStyle w:val="TLPnoteright"/>
      </w:pPr>
      <w:r w:rsidRPr="007E6B09">
        <w:t>For taxable supplies and creditable acquisitions, see Part</w:t>
      </w:r>
      <w:r w:rsidR="007E6B09">
        <w:t> </w:t>
      </w:r>
      <w:r w:rsidRPr="007E6B09">
        <w:t>2</w:t>
      </w:r>
      <w:r w:rsidR="007E6B09">
        <w:noBreakHyphen/>
      </w:r>
      <w:r w:rsidRPr="007E6B09">
        <w:t>2.</w:t>
      </w:r>
    </w:p>
    <w:p w:rsidR="00300522" w:rsidRPr="007E6B09" w:rsidRDefault="00300522" w:rsidP="00300522">
      <w:pPr>
        <w:pStyle w:val="TLPnoteright"/>
      </w:pPr>
      <w:r w:rsidRPr="007E6B09">
        <w:t>For taxable importations and creditable importations, see Part</w:t>
      </w:r>
      <w:r w:rsidR="007E6B09">
        <w:t> </w:t>
      </w:r>
      <w:r w:rsidRPr="007E6B09">
        <w:t>2</w:t>
      </w:r>
      <w:r w:rsidR="007E6B09">
        <w:noBreakHyphen/>
      </w:r>
      <w:r w:rsidRPr="007E6B09">
        <w:t>3.</w:t>
      </w:r>
    </w:p>
    <w:p w:rsidR="00300522" w:rsidRPr="007E6B09" w:rsidRDefault="00300522" w:rsidP="00300522">
      <w:pPr>
        <w:pStyle w:val="ActHead5"/>
      </w:pPr>
      <w:bookmarkStart w:id="33" w:name="_Toc22113384"/>
      <w:r w:rsidRPr="00DC2942">
        <w:rPr>
          <w:rStyle w:val="CharSectno"/>
        </w:rPr>
        <w:t>7</w:t>
      </w:r>
      <w:r w:rsidR="007E6B09" w:rsidRPr="00DC2942">
        <w:rPr>
          <w:rStyle w:val="CharSectno"/>
        </w:rPr>
        <w:noBreakHyphen/>
      </w:r>
      <w:r w:rsidRPr="00DC2942">
        <w:rPr>
          <w:rStyle w:val="CharSectno"/>
        </w:rPr>
        <w:t>5</w:t>
      </w:r>
      <w:r w:rsidRPr="007E6B09">
        <w:t xml:space="preserve">  Net amounts</w:t>
      </w:r>
      <w:bookmarkEnd w:id="33"/>
    </w:p>
    <w:p w:rsidR="00300522" w:rsidRPr="007E6B09" w:rsidRDefault="00300522" w:rsidP="00300522">
      <w:pPr>
        <w:pStyle w:val="subsection"/>
      </w:pPr>
      <w:r w:rsidRPr="007E6B09">
        <w:tab/>
      </w:r>
      <w:r w:rsidRPr="007E6B09">
        <w:tab/>
        <w:t xml:space="preserve">Amounts of GST and amounts of input tax credits are set off against each other to produce a </w:t>
      </w:r>
      <w:r w:rsidR="007E6B09" w:rsidRPr="007E6B09">
        <w:rPr>
          <w:position w:val="6"/>
          <w:sz w:val="16"/>
          <w:szCs w:val="16"/>
        </w:rPr>
        <w:t>*</w:t>
      </w:r>
      <w:r w:rsidRPr="007E6B09">
        <w:t xml:space="preserve">net amount for a tax period (which may be altered to take account of </w:t>
      </w:r>
      <w:r w:rsidR="007E6B09" w:rsidRPr="007E6B09">
        <w:rPr>
          <w:position w:val="6"/>
          <w:sz w:val="16"/>
          <w:szCs w:val="16"/>
        </w:rPr>
        <w:t>*</w:t>
      </w:r>
      <w:r w:rsidRPr="007E6B09">
        <w:t>adjustments).</w:t>
      </w:r>
    </w:p>
    <w:p w:rsidR="00300522" w:rsidRPr="007E6B09" w:rsidRDefault="00300522" w:rsidP="00300522">
      <w:pPr>
        <w:pStyle w:val="TLPnoteright"/>
      </w:pPr>
      <w:r w:rsidRPr="007E6B09">
        <w:t>For net amounts (including adjustments to net amounts), see Part</w:t>
      </w:r>
      <w:r w:rsidR="007E6B09">
        <w:t> </w:t>
      </w:r>
      <w:r w:rsidRPr="007E6B09">
        <w:t>2</w:t>
      </w:r>
      <w:r w:rsidR="007E6B09">
        <w:noBreakHyphen/>
      </w:r>
      <w:r w:rsidRPr="007E6B09">
        <w:t>4.</w:t>
      </w:r>
    </w:p>
    <w:p w:rsidR="00300522" w:rsidRPr="007E6B09" w:rsidRDefault="00300522" w:rsidP="00300522">
      <w:pPr>
        <w:pStyle w:val="ActHead5"/>
      </w:pPr>
      <w:bookmarkStart w:id="34" w:name="_Toc22113385"/>
      <w:r w:rsidRPr="00DC2942">
        <w:rPr>
          <w:rStyle w:val="CharSectno"/>
        </w:rPr>
        <w:t>7</w:t>
      </w:r>
      <w:r w:rsidR="007E6B09" w:rsidRPr="00DC2942">
        <w:rPr>
          <w:rStyle w:val="CharSectno"/>
        </w:rPr>
        <w:noBreakHyphen/>
      </w:r>
      <w:r w:rsidRPr="00DC2942">
        <w:rPr>
          <w:rStyle w:val="CharSectno"/>
        </w:rPr>
        <w:t>10</w:t>
      </w:r>
      <w:r w:rsidRPr="007E6B09">
        <w:t xml:space="preserve">  Tax periods</w:t>
      </w:r>
      <w:bookmarkEnd w:id="34"/>
    </w:p>
    <w:p w:rsidR="00300522" w:rsidRPr="007E6B09" w:rsidRDefault="00300522" w:rsidP="00300522">
      <w:pPr>
        <w:pStyle w:val="subsection"/>
      </w:pPr>
      <w:r w:rsidRPr="007E6B09">
        <w:tab/>
      </w:r>
      <w:r w:rsidRPr="007E6B09">
        <w:tab/>
        <w:t xml:space="preserve">Every entity that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has tax periods applying to it.</w:t>
      </w:r>
    </w:p>
    <w:p w:rsidR="00300522" w:rsidRPr="007E6B09" w:rsidRDefault="00300522" w:rsidP="00300522">
      <w:pPr>
        <w:pStyle w:val="TLPnoteright"/>
      </w:pPr>
      <w:r w:rsidRPr="007E6B09">
        <w:t>For registration, see Part</w:t>
      </w:r>
      <w:r w:rsidR="007E6B09">
        <w:t> </w:t>
      </w:r>
      <w:r w:rsidRPr="007E6B09">
        <w:t>2</w:t>
      </w:r>
      <w:r w:rsidR="007E6B09">
        <w:noBreakHyphen/>
      </w:r>
      <w:r w:rsidRPr="007E6B09">
        <w:t>5.</w:t>
      </w:r>
    </w:p>
    <w:p w:rsidR="00300522" w:rsidRPr="007E6B09" w:rsidRDefault="00300522" w:rsidP="00300522">
      <w:pPr>
        <w:pStyle w:val="TLPnoteright"/>
      </w:pPr>
      <w:r w:rsidRPr="007E6B09">
        <w:t>For tax periods, see Part</w:t>
      </w:r>
      <w:r w:rsidR="007E6B09">
        <w:t> </w:t>
      </w:r>
      <w:r w:rsidRPr="007E6B09">
        <w:t>2</w:t>
      </w:r>
      <w:r w:rsidR="007E6B09">
        <w:noBreakHyphen/>
      </w:r>
      <w:r w:rsidRPr="007E6B09">
        <w:t>6.</w:t>
      </w:r>
    </w:p>
    <w:p w:rsidR="00300522" w:rsidRPr="007E6B09" w:rsidRDefault="00300522" w:rsidP="00300522">
      <w:pPr>
        <w:pStyle w:val="ActHead5"/>
      </w:pPr>
      <w:bookmarkStart w:id="35" w:name="_Toc22113386"/>
      <w:r w:rsidRPr="00DC2942">
        <w:rPr>
          <w:rStyle w:val="CharSectno"/>
        </w:rPr>
        <w:t>7</w:t>
      </w:r>
      <w:r w:rsidR="007E6B09" w:rsidRPr="00DC2942">
        <w:rPr>
          <w:rStyle w:val="CharSectno"/>
        </w:rPr>
        <w:noBreakHyphen/>
      </w:r>
      <w:r w:rsidRPr="00DC2942">
        <w:rPr>
          <w:rStyle w:val="CharSectno"/>
        </w:rPr>
        <w:t>15</w:t>
      </w:r>
      <w:r w:rsidRPr="007E6B09">
        <w:t xml:space="preserve">  Payments and refunds</w:t>
      </w:r>
      <w:bookmarkEnd w:id="35"/>
    </w:p>
    <w:p w:rsidR="00300522" w:rsidRPr="007E6B09" w:rsidRDefault="00300522" w:rsidP="00300522">
      <w:pPr>
        <w:pStyle w:val="subsection"/>
      </w:pPr>
      <w:r w:rsidRPr="007E6B09">
        <w:tab/>
      </w:r>
      <w:r w:rsidRPr="007E6B09">
        <w:tab/>
        <w:t xml:space="preserve">The </w:t>
      </w:r>
      <w:r w:rsidR="00337264" w:rsidRPr="007E6B09">
        <w:t xml:space="preserve">amount </w:t>
      </w:r>
      <w:r w:rsidR="007E6B09" w:rsidRPr="007E6B09">
        <w:rPr>
          <w:position w:val="6"/>
          <w:sz w:val="16"/>
        </w:rPr>
        <w:t>*</w:t>
      </w:r>
      <w:r w:rsidR="00337264" w:rsidRPr="007E6B09">
        <w:t xml:space="preserve">assessed as being the </w:t>
      </w:r>
      <w:r w:rsidR="007E6B09" w:rsidRPr="007E6B09">
        <w:rPr>
          <w:position w:val="6"/>
          <w:sz w:val="16"/>
        </w:rPr>
        <w:t>*</w:t>
      </w:r>
      <w:r w:rsidR="00337264" w:rsidRPr="007E6B09">
        <w:t>net amount</w:t>
      </w:r>
      <w:r w:rsidRPr="007E6B09">
        <w:t xml:space="preserve"> for a tax period is the amount that the entity must pay to the Commonwealth, or the Commonwealth must refund to the entity, in respect of the period.</w:t>
      </w:r>
    </w:p>
    <w:p w:rsidR="00300522" w:rsidRPr="007E6B09" w:rsidRDefault="00300522" w:rsidP="00300522">
      <w:pPr>
        <w:pStyle w:val="TLPnoteright"/>
      </w:pPr>
      <w:r w:rsidRPr="007E6B09">
        <w:t>For payments and refunds (and GST returns), see Part</w:t>
      </w:r>
      <w:r w:rsidR="007E6B09">
        <w:t> </w:t>
      </w:r>
      <w:r w:rsidRPr="007E6B09">
        <w:t>2</w:t>
      </w:r>
      <w:r w:rsidR="007E6B09">
        <w:noBreakHyphen/>
      </w:r>
      <w:r w:rsidRPr="007E6B09">
        <w:t>7.</w:t>
      </w:r>
    </w:p>
    <w:p w:rsidR="007830EE" w:rsidRPr="007E6B09" w:rsidRDefault="007830EE" w:rsidP="007830EE">
      <w:pPr>
        <w:pStyle w:val="notetext"/>
      </w:pPr>
      <w:r w:rsidRPr="007E6B09">
        <w:t>Note 1:</w:t>
      </w:r>
      <w:r w:rsidRPr="007E6B09">
        <w:tab/>
        <w:t>For assessment of net amounts, see Division</w:t>
      </w:r>
      <w:r w:rsidR="007E6B09">
        <w:t> </w:t>
      </w:r>
      <w:r w:rsidRPr="007E6B09">
        <w:t>155 in Schedule</w:t>
      </w:r>
      <w:r w:rsidR="007E6B09">
        <w:t> </w:t>
      </w:r>
      <w:r w:rsidRPr="007E6B09">
        <w:t xml:space="preserve">1 to the </w:t>
      </w:r>
      <w:r w:rsidRPr="007E6B09">
        <w:rPr>
          <w:i/>
        </w:rPr>
        <w:t>Taxation Administration Act 1953</w:t>
      </w:r>
      <w:r w:rsidRPr="007E6B09">
        <w:t>.</w:t>
      </w:r>
    </w:p>
    <w:p w:rsidR="00300522" w:rsidRPr="007E6B09" w:rsidRDefault="003514AB" w:rsidP="00300522">
      <w:pPr>
        <w:pStyle w:val="notetext"/>
      </w:pPr>
      <w:r w:rsidRPr="007E6B09">
        <w:t>Note 2</w:t>
      </w:r>
      <w:r w:rsidR="00300522" w:rsidRPr="007E6B09">
        <w:t>:</w:t>
      </w:r>
      <w:r w:rsidR="00300522" w:rsidRPr="007E6B09">
        <w:tab/>
        <w:t>Refunds may be set off against your other liabilities (if any) under laws administered by the Commissioner.</w:t>
      </w:r>
    </w:p>
    <w:p w:rsidR="00300522" w:rsidRPr="007E6B09" w:rsidRDefault="00300522" w:rsidP="00A36DB5">
      <w:pPr>
        <w:pStyle w:val="ActHead2"/>
        <w:pageBreakBefore/>
      </w:pPr>
      <w:bookmarkStart w:id="36" w:name="_Toc22113387"/>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2</w:t>
      </w:r>
      <w:r w:rsidRPr="007E6B09">
        <w:t>—</w:t>
      </w:r>
      <w:r w:rsidRPr="00DC2942">
        <w:rPr>
          <w:rStyle w:val="CharPartText"/>
        </w:rPr>
        <w:t>Supplies and acquisitions</w:t>
      </w:r>
      <w:bookmarkEnd w:id="36"/>
    </w:p>
    <w:p w:rsidR="00300522" w:rsidRPr="007E6B09" w:rsidRDefault="00300522" w:rsidP="00300522">
      <w:pPr>
        <w:pStyle w:val="ActHead3"/>
      </w:pPr>
      <w:bookmarkStart w:id="37" w:name="_Toc22113388"/>
      <w:r w:rsidRPr="00DC2942">
        <w:rPr>
          <w:rStyle w:val="CharDivNo"/>
        </w:rPr>
        <w:t>Division</w:t>
      </w:r>
      <w:r w:rsidR="007E6B09" w:rsidRPr="00DC2942">
        <w:rPr>
          <w:rStyle w:val="CharDivNo"/>
        </w:rPr>
        <w:t> </w:t>
      </w:r>
      <w:r w:rsidRPr="00DC2942">
        <w:rPr>
          <w:rStyle w:val="CharDivNo"/>
        </w:rPr>
        <w:t>9</w:t>
      </w:r>
      <w:r w:rsidRPr="007E6B09">
        <w:t>—</w:t>
      </w:r>
      <w:r w:rsidRPr="00DC2942">
        <w:rPr>
          <w:rStyle w:val="CharDivText"/>
        </w:rPr>
        <w:t>Taxable supplies</w:t>
      </w:r>
      <w:bookmarkEnd w:id="37"/>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9</w:t>
      </w:r>
      <w:r w:rsidR="007E6B09">
        <w:noBreakHyphen/>
      </w:r>
      <w:r w:rsidRPr="007E6B09">
        <w:t>A</w:t>
      </w:r>
      <w:r w:rsidRPr="007E6B09">
        <w:tab/>
        <w:t>What are taxable supplies?</w:t>
      </w:r>
    </w:p>
    <w:p w:rsidR="00300522" w:rsidRPr="007E6B09" w:rsidRDefault="00300522" w:rsidP="00300522">
      <w:pPr>
        <w:pStyle w:val="TofSectsSubdiv"/>
      </w:pPr>
      <w:r w:rsidRPr="007E6B09">
        <w:t>9</w:t>
      </w:r>
      <w:r w:rsidR="007E6B09">
        <w:noBreakHyphen/>
      </w:r>
      <w:r w:rsidRPr="007E6B09">
        <w:t>B</w:t>
      </w:r>
      <w:r w:rsidRPr="007E6B09">
        <w:tab/>
        <w:t>Who is liable for GST on taxable supplies?</w:t>
      </w:r>
    </w:p>
    <w:p w:rsidR="00300522" w:rsidRPr="007E6B09" w:rsidRDefault="00300522" w:rsidP="00300522">
      <w:pPr>
        <w:pStyle w:val="TofSectsSubdiv"/>
      </w:pPr>
      <w:r w:rsidRPr="007E6B09">
        <w:t>9</w:t>
      </w:r>
      <w:r w:rsidR="007E6B09">
        <w:noBreakHyphen/>
      </w:r>
      <w:r w:rsidRPr="007E6B09">
        <w:t>C</w:t>
      </w:r>
      <w:r w:rsidRPr="007E6B09">
        <w:tab/>
        <w:t>How much GST is payable on taxable supplies?</w:t>
      </w:r>
    </w:p>
    <w:p w:rsidR="00300522" w:rsidRPr="007E6B09" w:rsidRDefault="00300522" w:rsidP="00300522">
      <w:pPr>
        <w:pStyle w:val="ActHead5"/>
      </w:pPr>
      <w:bookmarkStart w:id="38" w:name="_Toc22113389"/>
      <w:r w:rsidRPr="00DC2942">
        <w:rPr>
          <w:rStyle w:val="CharSectno"/>
        </w:rPr>
        <w:t>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38"/>
    </w:p>
    <w:p w:rsidR="00300522" w:rsidRPr="007E6B09" w:rsidRDefault="00300522" w:rsidP="00300522">
      <w:pPr>
        <w:pStyle w:val="BoxText"/>
        <w:pBdr>
          <w:left w:val="single" w:sz="6" w:space="10" w:color="auto"/>
        </w:pBdr>
      </w:pPr>
      <w:r w:rsidRPr="007E6B09">
        <w:t xml:space="preserve">GST is payable on taxable supplies. This </w:t>
      </w:r>
      <w:r w:rsidR="00A53099" w:rsidRPr="007E6B09">
        <w:t>Division</w:t>
      </w:r>
      <w:r w:rsidR="00A36DB5" w:rsidRPr="007E6B09">
        <w:t xml:space="preserve"> </w:t>
      </w:r>
      <w:r w:rsidRPr="007E6B09">
        <w:t>defines taxable supplies, states who is liable for the GST, and describes how to work out the GST on supplies.</w:t>
      </w:r>
    </w:p>
    <w:p w:rsidR="00300522" w:rsidRPr="007E6B09" w:rsidRDefault="00300522" w:rsidP="00300522">
      <w:pPr>
        <w:pStyle w:val="ActHead4"/>
      </w:pPr>
      <w:bookmarkStart w:id="39" w:name="_Toc22113390"/>
      <w:r w:rsidRPr="00DC2942">
        <w:rPr>
          <w:rStyle w:val="CharSubdNo"/>
        </w:rPr>
        <w:t>Subdivision</w:t>
      </w:r>
      <w:r w:rsidR="007E6B09" w:rsidRPr="00DC2942">
        <w:rPr>
          <w:rStyle w:val="CharSubdNo"/>
        </w:rPr>
        <w:t> </w:t>
      </w:r>
      <w:r w:rsidRPr="00DC2942">
        <w:rPr>
          <w:rStyle w:val="CharSubdNo"/>
        </w:rPr>
        <w:t>9</w:t>
      </w:r>
      <w:r w:rsidR="007E6B09" w:rsidRPr="00DC2942">
        <w:rPr>
          <w:rStyle w:val="CharSubdNo"/>
        </w:rPr>
        <w:noBreakHyphen/>
      </w:r>
      <w:r w:rsidRPr="00DC2942">
        <w:rPr>
          <w:rStyle w:val="CharSubdNo"/>
        </w:rPr>
        <w:t>A</w:t>
      </w:r>
      <w:r w:rsidRPr="007E6B09">
        <w:t>—</w:t>
      </w:r>
      <w:r w:rsidRPr="00DC2942">
        <w:rPr>
          <w:rStyle w:val="CharSubdText"/>
        </w:rPr>
        <w:t>What are taxable supplies?</w:t>
      </w:r>
      <w:bookmarkEnd w:id="39"/>
    </w:p>
    <w:p w:rsidR="00300522" w:rsidRPr="007E6B09" w:rsidRDefault="00300522" w:rsidP="00300522">
      <w:pPr>
        <w:pStyle w:val="ActHead5"/>
      </w:pPr>
      <w:bookmarkStart w:id="40" w:name="_Toc22113391"/>
      <w:r w:rsidRPr="00DC2942">
        <w:rPr>
          <w:rStyle w:val="CharSectno"/>
        </w:rPr>
        <w:t>9</w:t>
      </w:r>
      <w:r w:rsidR="007E6B09" w:rsidRPr="00DC2942">
        <w:rPr>
          <w:rStyle w:val="CharSectno"/>
        </w:rPr>
        <w:noBreakHyphen/>
      </w:r>
      <w:r w:rsidRPr="00DC2942">
        <w:rPr>
          <w:rStyle w:val="CharSectno"/>
        </w:rPr>
        <w:t>5</w:t>
      </w:r>
      <w:r w:rsidRPr="007E6B09">
        <w:t xml:space="preserve">  Taxable supplies</w:t>
      </w:r>
      <w:bookmarkEnd w:id="40"/>
    </w:p>
    <w:p w:rsidR="00300522" w:rsidRPr="007E6B09" w:rsidRDefault="00300522" w:rsidP="00300522">
      <w:pPr>
        <w:pStyle w:val="subsection"/>
      </w:pPr>
      <w:r w:rsidRPr="007E6B09">
        <w:tab/>
      </w:r>
      <w:r w:rsidRPr="007E6B09">
        <w:tab/>
        <w:t xml:space="preserve">You make a </w:t>
      </w:r>
      <w:r w:rsidRPr="007E6B09">
        <w:rPr>
          <w:b/>
          <w:bCs/>
          <w:i/>
          <w:iCs/>
        </w:rPr>
        <w:t>taxable supply</w:t>
      </w:r>
      <w:r w:rsidRPr="007E6B09">
        <w:t xml:space="preserve"> if:</w:t>
      </w:r>
    </w:p>
    <w:p w:rsidR="00300522" w:rsidRPr="007E6B09" w:rsidRDefault="00300522" w:rsidP="00300522">
      <w:pPr>
        <w:pStyle w:val="paragraph"/>
      </w:pPr>
      <w:r w:rsidRPr="007E6B09">
        <w:tab/>
        <w:t>(a)</w:t>
      </w:r>
      <w:r w:rsidRPr="007E6B09">
        <w:tab/>
        <w:t xml:space="preserve">you make the supply for </w:t>
      </w:r>
      <w:r w:rsidR="007E6B09" w:rsidRPr="007E6B09">
        <w:rPr>
          <w:position w:val="6"/>
          <w:sz w:val="16"/>
          <w:szCs w:val="16"/>
        </w:rPr>
        <w:t>*</w:t>
      </w:r>
      <w:r w:rsidRPr="007E6B09">
        <w:t>consideration; and</w:t>
      </w:r>
    </w:p>
    <w:p w:rsidR="00300522" w:rsidRPr="007E6B09" w:rsidRDefault="00300522" w:rsidP="00300522">
      <w:pPr>
        <w:pStyle w:val="paragraph"/>
      </w:pPr>
      <w:r w:rsidRPr="007E6B09">
        <w:tab/>
        <w:t>(b)</w:t>
      </w:r>
      <w:r w:rsidRPr="007E6B09">
        <w:tab/>
        <w:t xml:space="preserve">the supply is made in the course or furtherance of an </w:t>
      </w:r>
      <w:r w:rsidR="007E6B09" w:rsidRPr="007E6B09">
        <w:rPr>
          <w:position w:val="6"/>
          <w:sz w:val="16"/>
          <w:szCs w:val="16"/>
        </w:rPr>
        <w:t>*</w:t>
      </w:r>
      <w:r w:rsidRPr="007E6B09">
        <w:t xml:space="preserve">enterprise that you </w:t>
      </w:r>
      <w:r w:rsidR="007E6B09" w:rsidRPr="007E6B09">
        <w:rPr>
          <w:position w:val="6"/>
          <w:sz w:val="16"/>
          <w:szCs w:val="16"/>
        </w:rPr>
        <w:t>*</w:t>
      </w:r>
      <w:r w:rsidRPr="007E6B09">
        <w:t>carry on; and</w:t>
      </w:r>
    </w:p>
    <w:p w:rsidR="00300522" w:rsidRPr="007E6B09" w:rsidRDefault="00300522" w:rsidP="00300522">
      <w:pPr>
        <w:pStyle w:val="paragraph"/>
      </w:pPr>
      <w:r w:rsidRPr="007E6B09">
        <w:tab/>
        <w:t>(c)</w:t>
      </w:r>
      <w:r w:rsidRPr="007E6B09">
        <w:tab/>
        <w:t xml:space="preserve">the supply is </w:t>
      </w:r>
      <w:r w:rsidR="007E6B09" w:rsidRPr="007E6B09">
        <w:rPr>
          <w:position w:val="6"/>
          <w:sz w:val="16"/>
          <w:szCs w:val="16"/>
        </w:rPr>
        <w:t>*</w:t>
      </w:r>
      <w:r w:rsidRPr="007E6B09">
        <w:t xml:space="preserve">connected with </w:t>
      </w:r>
      <w:r w:rsidR="009D2924" w:rsidRPr="007E6B09">
        <w:t>the indirect tax zone</w:t>
      </w:r>
      <w:r w:rsidRPr="007E6B09">
        <w:t>; and</w:t>
      </w:r>
    </w:p>
    <w:p w:rsidR="00300522" w:rsidRPr="007E6B09" w:rsidRDefault="00300522" w:rsidP="00300522">
      <w:pPr>
        <w:pStyle w:val="paragraph"/>
      </w:pPr>
      <w:r w:rsidRPr="007E6B09">
        <w:tab/>
        <w:t>(d)</w:t>
      </w:r>
      <w:r w:rsidRPr="007E6B09">
        <w:tab/>
        <w:t xml:space="preserve">you are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2"/>
      </w:pPr>
      <w:r w:rsidRPr="007E6B09">
        <w:t xml:space="preserve">However, the supply is not a </w:t>
      </w:r>
      <w:r w:rsidR="007E6B09" w:rsidRPr="007E6B09">
        <w:rPr>
          <w:position w:val="6"/>
          <w:sz w:val="16"/>
          <w:szCs w:val="16"/>
        </w:rPr>
        <w:t>*</w:t>
      </w:r>
      <w:r w:rsidRPr="007E6B09">
        <w:t xml:space="preserve">taxable supply to the extent that it is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w:t>
      </w:r>
    </w:p>
    <w:p w:rsidR="00300522" w:rsidRPr="007E6B09" w:rsidRDefault="00300522" w:rsidP="00300522">
      <w:pPr>
        <w:pStyle w:val="ActHead5"/>
      </w:pPr>
      <w:bookmarkStart w:id="41" w:name="_Toc22113392"/>
      <w:r w:rsidRPr="00DC2942">
        <w:rPr>
          <w:rStyle w:val="CharSectno"/>
        </w:rPr>
        <w:t>9</w:t>
      </w:r>
      <w:r w:rsidR="007E6B09" w:rsidRPr="00DC2942">
        <w:rPr>
          <w:rStyle w:val="CharSectno"/>
        </w:rPr>
        <w:noBreakHyphen/>
      </w:r>
      <w:r w:rsidRPr="00DC2942">
        <w:rPr>
          <w:rStyle w:val="CharSectno"/>
        </w:rPr>
        <w:t>10</w:t>
      </w:r>
      <w:r w:rsidRPr="007E6B09">
        <w:t xml:space="preserve">  Meaning of </w:t>
      </w:r>
      <w:r w:rsidRPr="007E6B09">
        <w:rPr>
          <w:i/>
          <w:iCs/>
        </w:rPr>
        <w:t>supply</w:t>
      </w:r>
      <w:bookmarkEnd w:id="41"/>
    </w:p>
    <w:p w:rsidR="00300522" w:rsidRPr="007E6B09" w:rsidRDefault="00300522" w:rsidP="00300522">
      <w:pPr>
        <w:pStyle w:val="subsection"/>
      </w:pPr>
      <w:r w:rsidRPr="007E6B09">
        <w:tab/>
        <w:t>(1)</w:t>
      </w:r>
      <w:r w:rsidRPr="007E6B09">
        <w:tab/>
        <w:t xml:space="preserve">A </w:t>
      </w:r>
      <w:r w:rsidRPr="007E6B09">
        <w:rPr>
          <w:b/>
          <w:bCs/>
          <w:i/>
          <w:iCs/>
        </w:rPr>
        <w:t>supply</w:t>
      </w:r>
      <w:r w:rsidRPr="007E6B09">
        <w:t xml:space="preserve"> is any form of supply whatsoever.</w:t>
      </w:r>
    </w:p>
    <w:p w:rsidR="00300522" w:rsidRPr="007E6B09" w:rsidRDefault="00300522" w:rsidP="00300522">
      <w:pPr>
        <w:pStyle w:val="subsection"/>
      </w:pPr>
      <w:r w:rsidRPr="007E6B09">
        <w:tab/>
        <w:t>(2)</w:t>
      </w:r>
      <w:r w:rsidRPr="007E6B09">
        <w:tab/>
        <w:t xml:space="preserve">Without limiting </w:t>
      </w:r>
      <w:r w:rsidR="007E6B09">
        <w:t>subsection (</w:t>
      </w:r>
      <w:r w:rsidRPr="007E6B09">
        <w:t xml:space="preserve">1), </w:t>
      </w:r>
      <w:r w:rsidRPr="007E6B09">
        <w:rPr>
          <w:b/>
          <w:bCs/>
          <w:i/>
          <w:iCs/>
        </w:rPr>
        <w:t>supply</w:t>
      </w:r>
      <w:r w:rsidRPr="007E6B09">
        <w:t xml:space="preserve"> includes any of these:</w:t>
      </w:r>
    </w:p>
    <w:p w:rsidR="00300522" w:rsidRPr="007E6B09" w:rsidRDefault="00300522" w:rsidP="00300522">
      <w:pPr>
        <w:pStyle w:val="paragraph"/>
      </w:pPr>
      <w:r w:rsidRPr="007E6B09">
        <w:tab/>
        <w:t>(a)</w:t>
      </w:r>
      <w:r w:rsidRPr="007E6B09">
        <w:tab/>
        <w:t>a supply of goods;</w:t>
      </w:r>
    </w:p>
    <w:p w:rsidR="00300522" w:rsidRPr="007E6B09" w:rsidRDefault="00300522" w:rsidP="00300522">
      <w:pPr>
        <w:pStyle w:val="paragraph"/>
      </w:pPr>
      <w:r w:rsidRPr="007E6B09">
        <w:tab/>
        <w:t>(b)</w:t>
      </w:r>
      <w:r w:rsidRPr="007E6B09">
        <w:tab/>
        <w:t>a supply of services;</w:t>
      </w:r>
    </w:p>
    <w:p w:rsidR="00300522" w:rsidRPr="007E6B09" w:rsidRDefault="00300522" w:rsidP="00300522">
      <w:pPr>
        <w:pStyle w:val="paragraph"/>
      </w:pPr>
      <w:r w:rsidRPr="007E6B09">
        <w:tab/>
        <w:t>(c)</w:t>
      </w:r>
      <w:r w:rsidRPr="007E6B09">
        <w:tab/>
        <w:t>a provision of advice or information;</w:t>
      </w:r>
    </w:p>
    <w:p w:rsidR="00300522" w:rsidRPr="007E6B09" w:rsidRDefault="00300522" w:rsidP="00300522">
      <w:pPr>
        <w:pStyle w:val="paragraph"/>
      </w:pPr>
      <w:r w:rsidRPr="007E6B09">
        <w:tab/>
        <w:t>(d)</w:t>
      </w:r>
      <w:r w:rsidRPr="007E6B09">
        <w:tab/>
        <w:t xml:space="preserve">a grant, assignment or surrender of </w:t>
      </w:r>
      <w:r w:rsidR="007E6B09" w:rsidRPr="007E6B09">
        <w:rPr>
          <w:position w:val="6"/>
          <w:sz w:val="16"/>
          <w:szCs w:val="16"/>
        </w:rPr>
        <w:t>*</w:t>
      </w:r>
      <w:r w:rsidRPr="007E6B09">
        <w:t>real property;</w:t>
      </w:r>
    </w:p>
    <w:p w:rsidR="00300522" w:rsidRPr="007E6B09" w:rsidRDefault="00300522" w:rsidP="00300522">
      <w:pPr>
        <w:pStyle w:val="paragraph"/>
      </w:pPr>
      <w:r w:rsidRPr="007E6B09">
        <w:tab/>
        <w:t>(e)</w:t>
      </w:r>
      <w:r w:rsidRPr="007E6B09">
        <w:tab/>
        <w:t>a creation, grant, transfer, assignment or surrender of any right;</w:t>
      </w:r>
    </w:p>
    <w:p w:rsidR="00300522" w:rsidRPr="007E6B09" w:rsidRDefault="00300522" w:rsidP="00300522">
      <w:pPr>
        <w:pStyle w:val="paragraph"/>
      </w:pPr>
      <w:r w:rsidRPr="007E6B09">
        <w:tab/>
        <w:t>(f)</w:t>
      </w:r>
      <w:r w:rsidRPr="007E6B09">
        <w:tab/>
        <w:t xml:space="preserve">a </w:t>
      </w:r>
      <w:r w:rsidR="007E6B09" w:rsidRPr="007E6B09">
        <w:rPr>
          <w:position w:val="6"/>
          <w:sz w:val="16"/>
          <w:szCs w:val="16"/>
        </w:rPr>
        <w:t>*</w:t>
      </w:r>
      <w:r w:rsidRPr="007E6B09">
        <w:t>financial supply;</w:t>
      </w:r>
    </w:p>
    <w:p w:rsidR="00300522" w:rsidRPr="007E6B09" w:rsidRDefault="00300522" w:rsidP="00300522">
      <w:pPr>
        <w:pStyle w:val="paragraph"/>
      </w:pPr>
      <w:r w:rsidRPr="007E6B09">
        <w:tab/>
        <w:t>(g)</w:t>
      </w:r>
      <w:r w:rsidRPr="007E6B09">
        <w:tab/>
        <w:t>an entry into, or release from, an obligation:</w:t>
      </w:r>
    </w:p>
    <w:p w:rsidR="00300522" w:rsidRPr="007E6B09" w:rsidRDefault="00300522" w:rsidP="00300522">
      <w:pPr>
        <w:pStyle w:val="paragraphsub"/>
      </w:pPr>
      <w:r w:rsidRPr="007E6B09">
        <w:tab/>
        <w:t>(i)</w:t>
      </w:r>
      <w:r w:rsidRPr="007E6B09">
        <w:tab/>
        <w:t>to do anything; or</w:t>
      </w:r>
    </w:p>
    <w:p w:rsidR="00300522" w:rsidRPr="007E6B09" w:rsidRDefault="00300522" w:rsidP="00300522">
      <w:pPr>
        <w:pStyle w:val="paragraphsub"/>
      </w:pPr>
      <w:r w:rsidRPr="007E6B09">
        <w:tab/>
        <w:t>(ii)</w:t>
      </w:r>
      <w:r w:rsidRPr="007E6B09">
        <w:tab/>
        <w:t>to refrain from an act; or</w:t>
      </w:r>
    </w:p>
    <w:p w:rsidR="00300522" w:rsidRPr="007E6B09" w:rsidRDefault="00300522" w:rsidP="00300522">
      <w:pPr>
        <w:pStyle w:val="paragraphsub"/>
      </w:pPr>
      <w:r w:rsidRPr="007E6B09">
        <w:tab/>
        <w:t>(iii)</w:t>
      </w:r>
      <w:r w:rsidRPr="007E6B09">
        <w:tab/>
        <w:t>to tolerate an act or situation;</w:t>
      </w:r>
    </w:p>
    <w:p w:rsidR="00300522" w:rsidRPr="007E6B09" w:rsidRDefault="00300522" w:rsidP="00300522">
      <w:pPr>
        <w:pStyle w:val="paragraph"/>
      </w:pPr>
      <w:r w:rsidRPr="007E6B09">
        <w:tab/>
        <w:t>(h)</w:t>
      </w:r>
      <w:r w:rsidRPr="007E6B09">
        <w:tab/>
        <w:t xml:space="preserve">any combination of any 2 or more of the matters referred to in </w:t>
      </w:r>
      <w:r w:rsidR="007E6B09">
        <w:t>paragraphs (</w:t>
      </w:r>
      <w:r w:rsidRPr="007E6B09">
        <w:t>a) to (g).</w:t>
      </w:r>
    </w:p>
    <w:p w:rsidR="00300522" w:rsidRPr="007E6B09" w:rsidRDefault="00300522" w:rsidP="00300522">
      <w:pPr>
        <w:pStyle w:val="subsection"/>
      </w:pPr>
      <w:r w:rsidRPr="007E6B09">
        <w:tab/>
        <w:t>(3)</w:t>
      </w:r>
      <w:r w:rsidRPr="007E6B09">
        <w:tab/>
        <w:t>It does not matter whether it is lawful to do, to refrain from doing or to tolerate the act or situation constituting the supply.</w:t>
      </w:r>
    </w:p>
    <w:p w:rsidR="00300522" w:rsidRPr="007E6B09" w:rsidRDefault="00300522" w:rsidP="00300522">
      <w:pPr>
        <w:pStyle w:val="subsection"/>
      </w:pPr>
      <w:r w:rsidRPr="007E6B09">
        <w:tab/>
        <w:t>(3A)</w:t>
      </w:r>
      <w:r w:rsidRPr="007E6B09">
        <w:tab/>
        <w:t xml:space="preserve">For the avoidance of doubt, the delivery of: </w:t>
      </w:r>
    </w:p>
    <w:p w:rsidR="00300522" w:rsidRPr="007E6B09" w:rsidRDefault="00300522" w:rsidP="00300522">
      <w:pPr>
        <w:pStyle w:val="paragraph"/>
      </w:pPr>
      <w:r w:rsidRPr="007E6B09">
        <w:tab/>
        <w:t>(a)</w:t>
      </w:r>
      <w:r w:rsidRPr="007E6B09">
        <w:tab/>
        <w:t xml:space="preserve">livestock for slaughtering or processing into </w:t>
      </w:r>
      <w:r w:rsidR="007E6B09" w:rsidRPr="007E6B09">
        <w:rPr>
          <w:position w:val="6"/>
          <w:sz w:val="16"/>
          <w:szCs w:val="16"/>
        </w:rPr>
        <w:t>*</w:t>
      </w:r>
      <w:r w:rsidRPr="007E6B09">
        <w:t xml:space="preserve">food; or </w:t>
      </w:r>
    </w:p>
    <w:p w:rsidR="00300522" w:rsidRPr="007E6B09" w:rsidRDefault="00300522" w:rsidP="00300522">
      <w:pPr>
        <w:pStyle w:val="paragraph"/>
      </w:pPr>
      <w:r w:rsidRPr="007E6B09">
        <w:tab/>
        <w:t>(b)</w:t>
      </w:r>
      <w:r w:rsidRPr="007E6B09">
        <w:tab/>
        <w:t xml:space="preserve">game for processing into </w:t>
      </w:r>
      <w:r w:rsidR="007E6B09" w:rsidRPr="007E6B09">
        <w:rPr>
          <w:position w:val="6"/>
          <w:sz w:val="16"/>
          <w:szCs w:val="16"/>
        </w:rPr>
        <w:t>*</w:t>
      </w:r>
      <w:r w:rsidRPr="007E6B09">
        <w:t xml:space="preserve">food; </w:t>
      </w:r>
    </w:p>
    <w:p w:rsidR="00300522" w:rsidRPr="007E6B09" w:rsidRDefault="00300522" w:rsidP="00300522">
      <w:pPr>
        <w:pStyle w:val="subsection2"/>
      </w:pPr>
      <w:r w:rsidRPr="007E6B09">
        <w:t xml:space="preserve">under an arrangement under which the entity making the delivery only relinquishes title after food has been produced, is the supply of the livestock or game (regardless of when the entity relinquishes title). The supply does not take place on or after the subsequent relinquishment of title. </w:t>
      </w:r>
    </w:p>
    <w:p w:rsidR="002B5002" w:rsidRPr="007E6B09" w:rsidRDefault="002B5002" w:rsidP="002B5002">
      <w:pPr>
        <w:pStyle w:val="subsection"/>
      </w:pPr>
      <w:r w:rsidRPr="007E6B09">
        <w:tab/>
        <w:t>(4)</w:t>
      </w:r>
      <w:r w:rsidRPr="007E6B09">
        <w:tab/>
        <w:t xml:space="preserve">However, </w:t>
      </w:r>
      <w:r w:rsidRPr="007E6B09">
        <w:rPr>
          <w:b/>
          <w:i/>
        </w:rPr>
        <w:t>supply</w:t>
      </w:r>
      <w:r w:rsidRPr="007E6B09">
        <w:t xml:space="preserve"> does not include:</w:t>
      </w:r>
    </w:p>
    <w:p w:rsidR="002B5002" w:rsidRPr="007E6B09" w:rsidRDefault="002B5002" w:rsidP="002B5002">
      <w:pPr>
        <w:pStyle w:val="paragraph"/>
      </w:pPr>
      <w:r w:rsidRPr="007E6B09">
        <w:tab/>
        <w:t>(a)</w:t>
      </w:r>
      <w:r w:rsidRPr="007E6B09">
        <w:tab/>
        <w:t xml:space="preserve">a supply of </w:t>
      </w:r>
      <w:r w:rsidR="007E6B09" w:rsidRPr="007E6B09">
        <w:rPr>
          <w:position w:val="6"/>
          <w:sz w:val="16"/>
        </w:rPr>
        <w:t>*</w:t>
      </w:r>
      <w:r w:rsidRPr="007E6B09">
        <w:t xml:space="preserve">money unless the money is provided as </w:t>
      </w:r>
      <w:r w:rsidR="007E6B09" w:rsidRPr="007E6B09">
        <w:rPr>
          <w:position w:val="6"/>
          <w:sz w:val="16"/>
        </w:rPr>
        <w:t>*</w:t>
      </w:r>
      <w:r w:rsidRPr="007E6B09">
        <w:t xml:space="preserve">consideration for a supply that is a supply of money or </w:t>
      </w:r>
      <w:r w:rsidR="007E6B09" w:rsidRPr="007E6B09">
        <w:rPr>
          <w:position w:val="6"/>
          <w:sz w:val="16"/>
        </w:rPr>
        <w:t>*</w:t>
      </w:r>
      <w:r w:rsidRPr="007E6B09">
        <w:t>digital currency; or</w:t>
      </w:r>
    </w:p>
    <w:p w:rsidR="002B5002" w:rsidRPr="007E6B09" w:rsidRDefault="002B5002" w:rsidP="002B5002">
      <w:pPr>
        <w:pStyle w:val="paragraph"/>
      </w:pPr>
      <w:r w:rsidRPr="007E6B09">
        <w:tab/>
        <w:t>(b)</w:t>
      </w:r>
      <w:r w:rsidRPr="007E6B09">
        <w:tab/>
        <w:t>a supply of digital currency unless the digital currency is provided as consideration for a supply that is a supply of digital currency or money.</w:t>
      </w:r>
    </w:p>
    <w:p w:rsidR="00300522" w:rsidRPr="007E6B09" w:rsidRDefault="00300522" w:rsidP="00681CDB">
      <w:pPr>
        <w:pStyle w:val="ActHead5"/>
      </w:pPr>
      <w:bookmarkStart w:id="42" w:name="_Toc22113393"/>
      <w:r w:rsidRPr="00DC2942">
        <w:rPr>
          <w:rStyle w:val="CharSectno"/>
        </w:rPr>
        <w:t>9</w:t>
      </w:r>
      <w:r w:rsidR="007E6B09" w:rsidRPr="00DC2942">
        <w:rPr>
          <w:rStyle w:val="CharSectno"/>
        </w:rPr>
        <w:noBreakHyphen/>
      </w:r>
      <w:r w:rsidRPr="00DC2942">
        <w:rPr>
          <w:rStyle w:val="CharSectno"/>
        </w:rPr>
        <w:t>15</w:t>
      </w:r>
      <w:r w:rsidRPr="007E6B09">
        <w:t xml:space="preserve">  Consideration</w:t>
      </w:r>
      <w:bookmarkEnd w:id="42"/>
    </w:p>
    <w:p w:rsidR="00300522" w:rsidRPr="007E6B09" w:rsidRDefault="00300522" w:rsidP="00681CDB">
      <w:pPr>
        <w:pStyle w:val="subsection"/>
        <w:keepNext/>
        <w:keepLines/>
      </w:pPr>
      <w:r w:rsidRPr="007E6B09">
        <w:tab/>
        <w:t>(1)</w:t>
      </w:r>
      <w:r w:rsidRPr="007E6B09">
        <w:tab/>
      </w:r>
      <w:r w:rsidRPr="007E6B09">
        <w:rPr>
          <w:b/>
          <w:bCs/>
          <w:i/>
          <w:iCs/>
        </w:rPr>
        <w:t>Consideration</w:t>
      </w:r>
      <w:r w:rsidRPr="007E6B09">
        <w:t xml:space="preserve"> includes:</w:t>
      </w:r>
    </w:p>
    <w:p w:rsidR="00300522" w:rsidRPr="007E6B09" w:rsidRDefault="00300522" w:rsidP="00681CDB">
      <w:pPr>
        <w:pStyle w:val="paragraph"/>
        <w:keepNext/>
        <w:keepLines/>
      </w:pPr>
      <w:r w:rsidRPr="007E6B09">
        <w:tab/>
        <w:t>(a)</w:t>
      </w:r>
      <w:r w:rsidRPr="007E6B09">
        <w:tab/>
        <w:t>any payment, or any act or forbearance, in connection with a supply of anything; and</w:t>
      </w:r>
    </w:p>
    <w:p w:rsidR="00300522" w:rsidRPr="007E6B09" w:rsidRDefault="00300522" w:rsidP="00300522">
      <w:pPr>
        <w:pStyle w:val="paragraph"/>
      </w:pPr>
      <w:r w:rsidRPr="007E6B09">
        <w:tab/>
        <w:t>(b)</w:t>
      </w:r>
      <w:r w:rsidRPr="007E6B09">
        <w:tab/>
        <w:t>any payment, or any act or forbearance, in response to or for the inducement of a supply of anything.</w:t>
      </w:r>
    </w:p>
    <w:p w:rsidR="00300522" w:rsidRPr="007E6B09" w:rsidRDefault="00300522" w:rsidP="00300522">
      <w:pPr>
        <w:pStyle w:val="subsection"/>
      </w:pPr>
      <w:r w:rsidRPr="007E6B09">
        <w:tab/>
        <w:t>(2)</w:t>
      </w:r>
      <w:r w:rsidRPr="007E6B09">
        <w:tab/>
        <w:t xml:space="preserve">It does not matter whether the payment, act or forbearance was voluntary, or whether it was by the </w:t>
      </w:r>
      <w:r w:rsidR="007E6B09" w:rsidRPr="007E6B09">
        <w:rPr>
          <w:position w:val="6"/>
          <w:sz w:val="16"/>
          <w:szCs w:val="16"/>
        </w:rPr>
        <w:t>*</w:t>
      </w:r>
      <w:r w:rsidRPr="007E6B09">
        <w:t>recipient of the supply.</w:t>
      </w:r>
    </w:p>
    <w:p w:rsidR="00300522" w:rsidRPr="007E6B09" w:rsidRDefault="00300522" w:rsidP="00300522">
      <w:pPr>
        <w:pStyle w:val="subsection"/>
      </w:pPr>
      <w:r w:rsidRPr="007E6B09">
        <w:tab/>
        <w:t>(2A)</w:t>
      </w:r>
      <w:r w:rsidRPr="007E6B09">
        <w:tab/>
        <w:t>It does not matter:</w:t>
      </w:r>
    </w:p>
    <w:p w:rsidR="00300522" w:rsidRPr="007E6B09" w:rsidRDefault="00300522" w:rsidP="00300522">
      <w:pPr>
        <w:pStyle w:val="paragraph"/>
      </w:pPr>
      <w:r w:rsidRPr="007E6B09">
        <w:tab/>
        <w:t>(a)</w:t>
      </w:r>
      <w:r w:rsidRPr="007E6B09">
        <w:tab/>
        <w:t>whether the payment, act or forbearance was in compliance with an order of a court, or of a tribunal or other body that has the power to make orders; or</w:t>
      </w:r>
    </w:p>
    <w:p w:rsidR="00300522" w:rsidRPr="007E6B09" w:rsidRDefault="00300522" w:rsidP="00300522">
      <w:pPr>
        <w:pStyle w:val="paragraph"/>
      </w:pPr>
      <w:r w:rsidRPr="007E6B09">
        <w:tab/>
        <w:t>(b)</w:t>
      </w:r>
      <w:r w:rsidRPr="007E6B09">
        <w:tab/>
        <w:t>whether the payment, act or forbearance was in compliance with a settlement relating to proceedings before a court, or before a tribunal or other body that has the power to make orders.</w:t>
      </w:r>
    </w:p>
    <w:p w:rsidR="00300522" w:rsidRPr="007E6B09" w:rsidRDefault="00300522" w:rsidP="00300522">
      <w:pPr>
        <w:pStyle w:val="subsection"/>
      </w:pPr>
      <w:r w:rsidRPr="007E6B09">
        <w:tab/>
        <w:t>(2B)</w:t>
      </w:r>
      <w:r w:rsidRPr="007E6B09">
        <w:tab/>
        <w:t xml:space="preserve">For the avoidance of doubt, the fact that the supplier is an entity of which the </w:t>
      </w:r>
      <w:r w:rsidR="007E6B09" w:rsidRPr="007E6B09">
        <w:rPr>
          <w:position w:val="6"/>
          <w:sz w:val="16"/>
          <w:szCs w:val="16"/>
        </w:rPr>
        <w:t>*</w:t>
      </w:r>
      <w:r w:rsidRPr="007E6B09">
        <w:t>recipient of the supply is a member, or that the supplier is an entity that only makes supplies to its members, does not prevent the payment, act or forbearance from being consideration.</w:t>
      </w:r>
    </w:p>
    <w:p w:rsidR="009F41C9" w:rsidRPr="007E6B09" w:rsidRDefault="009F41C9" w:rsidP="009F41C9">
      <w:pPr>
        <w:pStyle w:val="ActHead5"/>
      </w:pPr>
      <w:bookmarkStart w:id="43" w:name="_Toc22113394"/>
      <w:r w:rsidRPr="00DC2942">
        <w:rPr>
          <w:rStyle w:val="CharSectno"/>
        </w:rPr>
        <w:t>9</w:t>
      </w:r>
      <w:r w:rsidR="007E6B09" w:rsidRPr="00DC2942">
        <w:rPr>
          <w:rStyle w:val="CharSectno"/>
        </w:rPr>
        <w:noBreakHyphen/>
      </w:r>
      <w:r w:rsidRPr="00DC2942">
        <w:rPr>
          <w:rStyle w:val="CharSectno"/>
        </w:rPr>
        <w:t>17</w:t>
      </w:r>
      <w:r w:rsidRPr="007E6B09">
        <w:t xml:space="preserve">  Certain payments and other things not consideration</w:t>
      </w:r>
      <w:bookmarkEnd w:id="43"/>
    </w:p>
    <w:p w:rsidR="009F41C9" w:rsidRPr="007E6B09" w:rsidRDefault="009F41C9" w:rsidP="009F41C9">
      <w:pPr>
        <w:pStyle w:val="subsection"/>
      </w:pPr>
      <w:r w:rsidRPr="007E6B09">
        <w:tab/>
        <w:t>(1)</w:t>
      </w:r>
      <w:r w:rsidRPr="007E6B09">
        <w:tab/>
        <w:t>If a right or option to acquire a thing is granted, then:</w:t>
      </w:r>
    </w:p>
    <w:p w:rsidR="009F41C9" w:rsidRPr="007E6B09" w:rsidRDefault="009F41C9" w:rsidP="009F41C9">
      <w:pPr>
        <w:pStyle w:val="paragraph"/>
      </w:pPr>
      <w:r w:rsidRPr="007E6B09">
        <w:tab/>
        <w:t>(a)</w:t>
      </w:r>
      <w:r w:rsidRPr="007E6B09">
        <w:tab/>
        <w:t xml:space="preserve">the </w:t>
      </w:r>
      <w:r w:rsidRPr="007E6B09">
        <w:rPr>
          <w:b/>
          <w:i/>
        </w:rPr>
        <w:t>consideration</w:t>
      </w:r>
      <w:r w:rsidRPr="007E6B09">
        <w:t xml:space="preserve"> for the supply of the thing on the exercise of the right or option is limited to any additional consideration provided either for the supply or in connection with the exercise of the right or option; or</w:t>
      </w:r>
    </w:p>
    <w:p w:rsidR="009F41C9" w:rsidRPr="007E6B09" w:rsidRDefault="009F41C9" w:rsidP="009F41C9">
      <w:pPr>
        <w:pStyle w:val="paragraph"/>
      </w:pPr>
      <w:r w:rsidRPr="007E6B09">
        <w:tab/>
        <w:t>(b)</w:t>
      </w:r>
      <w:r w:rsidRPr="007E6B09">
        <w:tab/>
        <w:t>if there is no such additional consideration—there is no consideration for the supply.</w:t>
      </w:r>
    </w:p>
    <w:p w:rsidR="009F41C9" w:rsidRPr="007E6B09" w:rsidRDefault="009F41C9" w:rsidP="009F41C9">
      <w:pPr>
        <w:pStyle w:val="subsection"/>
      </w:pPr>
      <w:r w:rsidRPr="007E6B09">
        <w:tab/>
        <w:t>(2)</w:t>
      </w:r>
      <w:r w:rsidRPr="007E6B09">
        <w:tab/>
        <w:t>Making a gift to a non</w:t>
      </w:r>
      <w:r w:rsidR="007E6B09">
        <w:noBreakHyphen/>
      </w:r>
      <w:r w:rsidRPr="007E6B09">
        <w:t xml:space="preserve">profit body is not the provision of </w:t>
      </w:r>
      <w:r w:rsidRPr="007E6B09">
        <w:rPr>
          <w:b/>
          <w:i/>
        </w:rPr>
        <w:t>consideration</w:t>
      </w:r>
      <w:r w:rsidRPr="007E6B09">
        <w:t>.</w:t>
      </w:r>
    </w:p>
    <w:p w:rsidR="009F41C9" w:rsidRPr="007E6B09" w:rsidRDefault="009F41C9" w:rsidP="009F41C9">
      <w:pPr>
        <w:pStyle w:val="subsection"/>
      </w:pPr>
      <w:r w:rsidRPr="007E6B09">
        <w:tab/>
        <w:t>(3)</w:t>
      </w:r>
      <w:r w:rsidRPr="007E6B09">
        <w:tab/>
        <w:t xml:space="preserve">A payment is not the provision of </w:t>
      </w:r>
      <w:r w:rsidRPr="007E6B09">
        <w:rPr>
          <w:b/>
          <w:i/>
        </w:rPr>
        <w:t>consideration</w:t>
      </w:r>
      <w:r w:rsidRPr="007E6B09">
        <w:t xml:space="preserve"> if:</w:t>
      </w:r>
    </w:p>
    <w:p w:rsidR="009F41C9" w:rsidRPr="007E6B09" w:rsidRDefault="009F41C9" w:rsidP="009F41C9">
      <w:pPr>
        <w:pStyle w:val="paragraph"/>
      </w:pPr>
      <w:r w:rsidRPr="007E6B09">
        <w:tab/>
        <w:t>(a)</w:t>
      </w:r>
      <w:r w:rsidRPr="007E6B09">
        <w:tab/>
        <w:t xml:space="preserve">the payment is made by a </w:t>
      </w:r>
      <w:r w:rsidR="007E6B09" w:rsidRPr="007E6B09">
        <w:rPr>
          <w:position w:val="6"/>
          <w:sz w:val="16"/>
        </w:rPr>
        <w:t>*</w:t>
      </w:r>
      <w:r w:rsidRPr="007E6B09">
        <w:t>government related entity to another government related entity for making a supply; and</w:t>
      </w:r>
    </w:p>
    <w:p w:rsidR="009F41C9" w:rsidRPr="007E6B09" w:rsidRDefault="009F41C9" w:rsidP="009F41C9">
      <w:pPr>
        <w:pStyle w:val="paragraph"/>
      </w:pPr>
      <w:r w:rsidRPr="007E6B09">
        <w:tab/>
        <w:t>(b)</w:t>
      </w:r>
      <w:r w:rsidRPr="007E6B09">
        <w:tab/>
        <w:t>the payment is:</w:t>
      </w:r>
    </w:p>
    <w:p w:rsidR="009F41C9" w:rsidRPr="007E6B09" w:rsidRDefault="009F41C9" w:rsidP="009F41C9">
      <w:pPr>
        <w:pStyle w:val="paragraphsub"/>
      </w:pPr>
      <w:r w:rsidRPr="007E6B09">
        <w:tab/>
        <w:t>(i)</w:t>
      </w:r>
      <w:r w:rsidRPr="007E6B09">
        <w:tab/>
        <w:t xml:space="preserve">covered by an appropriation under an </w:t>
      </w:r>
      <w:r w:rsidR="007E6B09" w:rsidRPr="007E6B09">
        <w:rPr>
          <w:position w:val="6"/>
          <w:sz w:val="16"/>
        </w:rPr>
        <w:t>*</w:t>
      </w:r>
      <w:r w:rsidRPr="007E6B09">
        <w:t>Australian law; or</w:t>
      </w:r>
    </w:p>
    <w:p w:rsidR="009F41C9" w:rsidRPr="007E6B09" w:rsidRDefault="009F41C9" w:rsidP="009F41C9">
      <w:pPr>
        <w:pStyle w:val="paragraphsub"/>
      </w:pPr>
      <w:r w:rsidRPr="007E6B09">
        <w:tab/>
        <w:t>(ii)</w:t>
      </w:r>
      <w:r w:rsidRPr="007E6B09">
        <w:tab/>
        <w:t>made under the National Health Reform Agreement agreed to by the Council of Australian Governments on 2</w:t>
      </w:r>
      <w:r w:rsidR="007E6B09">
        <w:t> </w:t>
      </w:r>
      <w:r w:rsidRPr="007E6B09">
        <w:t>August 2011, as amended from time to time; or</w:t>
      </w:r>
    </w:p>
    <w:p w:rsidR="009F41C9" w:rsidRPr="007E6B09" w:rsidRDefault="009F41C9" w:rsidP="009F41C9">
      <w:pPr>
        <w:pStyle w:val="paragraphsub"/>
      </w:pPr>
      <w:r w:rsidRPr="007E6B09">
        <w:tab/>
        <w:t>(iii)</w:t>
      </w:r>
      <w:r w:rsidRPr="007E6B09">
        <w:tab/>
        <w:t>made under another agreement entered into to implement the National Health Reform Agreement; and</w:t>
      </w:r>
    </w:p>
    <w:p w:rsidR="009F41C9" w:rsidRPr="007E6B09" w:rsidRDefault="009F41C9" w:rsidP="009F41C9">
      <w:pPr>
        <w:pStyle w:val="paragraph"/>
      </w:pPr>
      <w:r w:rsidRPr="007E6B09">
        <w:tab/>
        <w:t>(c)</w:t>
      </w:r>
      <w:r w:rsidRPr="007E6B09">
        <w:tab/>
        <w:t>the payment is calculated on the basis that the sum of:</w:t>
      </w:r>
    </w:p>
    <w:p w:rsidR="009F41C9" w:rsidRPr="007E6B09" w:rsidRDefault="009F41C9" w:rsidP="009F41C9">
      <w:pPr>
        <w:pStyle w:val="paragraphsub"/>
      </w:pPr>
      <w:r w:rsidRPr="007E6B09">
        <w:tab/>
        <w:t>(i)</w:t>
      </w:r>
      <w:r w:rsidRPr="007E6B09">
        <w:tab/>
        <w:t>the payment (including the amounts of any other such payments) relating to the supply; and</w:t>
      </w:r>
    </w:p>
    <w:p w:rsidR="009F41C9" w:rsidRPr="007E6B09" w:rsidRDefault="009F41C9" w:rsidP="009F41C9">
      <w:pPr>
        <w:pStyle w:val="paragraphsub"/>
      </w:pPr>
      <w:r w:rsidRPr="007E6B09">
        <w:tab/>
        <w:t>(ii)</w:t>
      </w:r>
      <w:r w:rsidRPr="007E6B09">
        <w:tab/>
        <w:t>anything (including any payment for any act or forbearance) that the other government related entity receives from another entity in connection with, or in response to, or for the inducement of, the supply, or for any other related supply;</w:t>
      </w:r>
    </w:p>
    <w:p w:rsidR="009F41C9" w:rsidRPr="007E6B09" w:rsidRDefault="009F41C9" w:rsidP="009F41C9">
      <w:pPr>
        <w:pStyle w:val="paragraph"/>
      </w:pPr>
      <w:r w:rsidRPr="007E6B09">
        <w:tab/>
      </w:r>
      <w:r w:rsidRPr="007E6B09">
        <w:tab/>
        <w:t>does not exceed the supplier’s anticipated or actual costs of making those supplies.</w:t>
      </w:r>
    </w:p>
    <w:p w:rsidR="009F41C9" w:rsidRPr="007E6B09" w:rsidRDefault="009F41C9" w:rsidP="009F41C9">
      <w:pPr>
        <w:pStyle w:val="subsection"/>
      </w:pPr>
      <w:r w:rsidRPr="007E6B09">
        <w:tab/>
        <w:t>(4)</w:t>
      </w:r>
      <w:r w:rsidRPr="007E6B09">
        <w:tab/>
        <w:t xml:space="preserve">A payment is not the provision of </w:t>
      </w:r>
      <w:r w:rsidRPr="007E6B09">
        <w:rPr>
          <w:b/>
          <w:i/>
        </w:rPr>
        <w:t>consideration</w:t>
      </w:r>
      <w:r w:rsidRPr="007E6B09">
        <w:t xml:space="preserve"> if the payment is made by a </w:t>
      </w:r>
      <w:r w:rsidR="007E6B09" w:rsidRPr="007E6B09">
        <w:rPr>
          <w:position w:val="6"/>
          <w:sz w:val="16"/>
        </w:rPr>
        <w:t>*</w:t>
      </w:r>
      <w:r w:rsidRPr="007E6B09">
        <w:t>government related entity to another government related entity and the payment is of a kind specified in regulations made for the purposes of this subsection.</w:t>
      </w:r>
    </w:p>
    <w:p w:rsidR="009F41C9" w:rsidRPr="007E6B09" w:rsidRDefault="009F41C9" w:rsidP="009F41C9">
      <w:pPr>
        <w:pStyle w:val="subsection"/>
      </w:pPr>
      <w:r w:rsidRPr="007E6B09">
        <w:tab/>
        <w:t>(5)</w:t>
      </w:r>
      <w:r w:rsidRPr="007E6B09">
        <w:tab/>
        <w:t>This section applies despite section</w:t>
      </w:r>
      <w:r w:rsidR="007E6B09">
        <w:t> </w:t>
      </w:r>
      <w:r w:rsidRPr="007E6B09">
        <w:t>9</w:t>
      </w:r>
      <w:r w:rsidR="007E6B09">
        <w:noBreakHyphen/>
      </w:r>
      <w:r w:rsidRPr="007E6B09">
        <w:t>15.</w:t>
      </w:r>
    </w:p>
    <w:p w:rsidR="00300522" w:rsidRPr="007E6B09" w:rsidRDefault="00300522" w:rsidP="00300522">
      <w:pPr>
        <w:pStyle w:val="ActHead5"/>
      </w:pPr>
      <w:bookmarkStart w:id="44" w:name="_Toc22113395"/>
      <w:r w:rsidRPr="00DC2942">
        <w:rPr>
          <w:rStyle w:val="CharSectno"/>
        </w:rPr>
        <w:t>9</w:t>
      </w:r>
      <w:r w:rsidR="007E6B09" w:rsidRPr="00DC2942">
        <w:rPr>
          <w:rStyle w:val="CharSectno"/>
        </w:rPr>
        <w:noBreakHyphen/>
      </w:r>
      <w:r w:rsidRPr="00DC2942">
        <w:rPr>
          <w:rStyle w:val="CharSectno"/>
        </w:rPr>
        <w:t>20</w:t>
      </w:r>
      <w:r w:rsidRPr="007E6B09">
        <w:t xml:space="preserve">  Enterprises</w:t>
      </w:r>
      <w:bookmarkEnd w:id="44"/>
    </w:p>
    <w:p w:rsidR="00300522" w:rsidRPr="007E6B09" w:rsidRDefault="00300522" w:rsidP="00300522">
      <w:pPr>
        <w:pStyle w:val="subsection"/>
      </w:pPr>
      <w:r w:rsidRPr="007E6B09">
        <w:tab/>
        <w:t>(1)</w:t>
      </w:r>
      <w:r w:rsidRPr="007E6B09">
        <w:tab/>
        <w:t xml:space="preserve">An </w:t>
      </w:r>
      <w:r w:rsidRPr="007E6B09">
        <w:rPr>
          <w:b/>
          <w:bCs/>
          <w:i/>
          <w:iCs/>
        </w:rPr>
        <w:t>enterprise</w:t>
      </w:r>
      <w:r w:rsidRPr="007E6B09">
        <w:t xml:space="preserve"> is an activity, or series of activities, done:</w:t>
      </w:r>
    </w:p>
    <w:p w:rsidR="00300522" w:rsidRPr="007E6B09" w:rsidRDefault="00300522" w:rsidP="00300522">
      <w:pPr>
        <w:pStyle w:val="paragraph"/>
      </w:pPr>
      <w:r w:rsidRPr="007E6B09">
        <w:tab/>
        <w:t>(a)</w:t>
      </w:r>
      <w:r w:rsidRPr="007E6B09">
        <w:tab/>
        <w:t xml:space="preserve">in the form of a </w:t>
      </w:r>
      <w:r w:rsidR="007E6B09" w:rsidRPr="007E6B09">
        <w:rPr>
          <w:position w:val="6"/>
          <w:sz w:val="16"/>
          <w:szCs w:val="16"/>
        </w:rPr>
        <w:t>*</w:t>
      </w:r>
      <w:r w:rsidRPr="007E6B09">
        <w:t>business; or</w:t>
      </w:r>
    </w:p>
    <w:p w:rsidR="00300522" w:rsidRPr="007E6B09" w:rsidRDefault="00300522" w:rsidP="00300522">
      <w:pPr>
        <w:pStyle w:val="paragraph"/>
      </w:pPr>
      <w:r w:rsidRPr="007E6B09">
        <w:tab/>
        <w:t>(b)</w:t>
      </w:r>
      <w:r w:rsidRPr="007E6B09">
        <w:tab/>
        <w:t>in the form of an adventure or concern in the nature of trade; or</w:t>
      </w:r>
    </w:p>
    <w:p w:rsidR="00300522" w:rsidRPr="007E6B09" w:rsidRDefault="00300522" w:rsidP="00300522">
      <w:pPr>
        <w:pStyle w:val="paragraph"/>
      </w:pPr>
      <w:r w:rsidRPr="007E6B09">
        <w:tab/>
        <w:t>(c)</w:t>
      </w:r>
      <w:r w:rsidRPr="007E6B09">
        <w:tab/>
        <w:t>on a regular or continuous basis, in the form of a lease, licence or other grant of an interest in property; or</w:t>
      </w:r>
    </w:p>
    <w:p w:rsidR="00300522" w:rsidRPr="007E6B09" w:rsidRDefault="00300522" w:rsidP="00300522">
      <w:pPr>
        <w:pStyle w:val="paragraph"/>
      </w:pPr>
      <w:r w:rsidRPr="007E6B09">
        <w:tab/>
        <w:t>(d)</w:t>
      </w:r>
      <w:r w:rsidRPr="007E6B09">
        <w:tab/>
        <w:t>by the trustee of a fund that is covered by, or by an authority or institution that is covered by, Subdivision</w:t>
      </w:r>
      <w:r w:rsidR="007E6B09">
        <w:t> </w:t>
      </w:r>
      <w:r w:rsidRPr="007E6B09">
        <w:t>30</w:t>
      </w:r>
      <w:r w:rsidR="007E6B09">
        <w:noBreakHyphen/>
      </w:r>
      <w:r w:rsidRPr="007E6B09">
        <w:t xml:space="preserve">B of the </w:t>
      </w:r>
      <w:r w:rsidR="007E6B09" w:rsidRPr="007E6B09">
        <w:rPr>
          <w:position w:val="6"/>
          <w:sz w:val="16"/>
        </w:rPr>
        <w:t>*</w:t>
      </w:r>
      <w:r w:rsidR="0045758A" w:rsidRPr="007E6B09">
        <w:t>ITAA 1997</w:t>
      </w:r>
      <w:r w:rsidRPr="007E6B09">
        <w:t xml:space="preserve"> and to which deductible gifts can be made; or</w:t>
      </w:r>
    </w:p>
    <w:p w:rsidR="00300522" w:rsidRPr="007E6B09" w:rsidRDefault="00300522" w:rsidP="00300522">
      <w:pPr>
        <w:pStyle w:val="paragraph"/>
      </w:pPr>
      <w:r w:rsidRPr="007E6B09">
        <w:tab/>
        <w:t>(da)</w:t>
      </w:r>
      <w:r w:rsidRPr="007E6B09">
        <w:tab/>
        <w:t xml:space="preserve">by a trustee of a </w:t>
      </w:r>
      <w:r w:rsidR="007E6B09" w:rsidRPr="007E6B09">
        <w:rPr>
          <w:position w:val="6"/>
          <w:sz w:val="16"/>
          <w:szCs w:val="16"/>
        </w:rPr>
        <w:t>*</w:t>
      </w:r>
      <w:r w:rsidRPr="007E6B09">
        <w:t>complying superannuation fund or, if there is no trustee of the fund, by a person who manages the fund; or</w:t>
      </w:r>
    </w:p>
    <w:p w:rsidR="00852AEE" w:rsidRPr="007E6B09" w:rsidRDefault="00852AEE" w:rsidP="00852AEE">
      <w:pPr>
        <w:pStyle w:val="paragraph"/>
      </w:pPr>
      <w:r w:rsidRPr="007E6B09">
        <w:tab/>
        <w:t>(e)</w:t>
      </w:r>
      <w:r w:rsidRPr="007E6B09">
        <w:tab/>
        <w:t>by a charity; or</w:t>
      </w:r>
    </w:p>
    <w:p w:rsidR="00300522" w:rsidRPr="007E6B09" w:rsidRDefault="00300522" w:rsidP="00300522">
      <w:pPr>
        <w:pStyle w:val="paragraph"/>
      </w:pPr>
      <w:r w:rsidRPr="007E6B09">
        <w:tab/>
        <w:t>(g)</w:t>
      </w:r>
      <w:r w:rsidRPr="007E6B09">
        <w:tab/>
        <w:t>by the Commonwealth, a State or a Territory, or by a body corporate, or corporation sole, established for a public purpose by or under a law of the Commonwealth, a State or a Territory; or</w:t>
      </w:r>
    </w:p>
    <w:p w:rsidR="00300522" w:rsidRPr="007E6B09" w:rsidRDefault="00300522" w:rsidP="00300522">
      <w:pPr>
        <w:pStyle w:val="paragraph"/>
      </w:pPr>
      <w:r w:rsidRPr="007E6B09">
        <w:tab/>
        <w:t>(h)</w:t>
      </w:r>
      <w:r w:rsidRPr="007E6B09">
        <w:tab/>
        <w:t>by a trustee of a fund covered by item</w:t>
      </w:r>
      <w:r w:rsidR="007E6B09">
        <w:t> </w:t>
      </w:r>
      <w:r w:rsidRPr="007E6B09">
        <w:t>2 of the table in section</w:t>
      </w:r>
      <w:r w:rsidR="007E6B09">
        <w:t> </w:t>
      </w:r>
      <w:r w:rsidRPr="007E6B09">
        <w:t>30</w:t>
      </w:r>
      <w:r w:rsidR="007E6B09">
        <w:noBreakHyphen/>
      </w:r>
      <w:r w:rsidRPr="007E6B09">
        <w:t>15 of the ITAA 1997 or of a fund that would be covered by that item if it had an ABN.</w:t>
      </w:r>
    </w:p>
    <w:p w:rsidR="00300522" w:rsidRPr="007E6B09" w:rsidRDefault="00300522" w:rsidP="00300522">
      <w:pPr>
        <w:pStyle w:val="subsection"/>
      </w:pPr>
      <w:r w:rsidRPr="007E6B09">
        <w:tab/>
        <w:t>(2)</w:t>
      </w:r>
      <w:r w:rsidRPr="007E6B09">
        <w:tab/>
        <w:t xml:space="preserve">However, </w:t>
      </w:r>
      <w:r w:rsidRPr="007E6B09">
        <w:rPr>
          <w:b/>
          <w:bCs/>
          <w:i/>
          <w:iCs/>
        </w:rPr>
        <w:t>enterprise</w:t>
      </w:r>
      <w:r w:rsidRPr="007E6B09">
        <w:t xml:space="preserve"> does not include an activity, or series of activities, done:</w:t>
      </w:r>
    </w:p>
    <w:p w:rsidR="00300522" w:rsidRPr="007E6B09" w:rsidRDefault="00300522" w:rsidP="00300522">
      <w:pPr>
        <w:pStyle w:val="paragraph"/>
      </w:pPr>
      <w:r w:rsidRPr="007E6B09">
        <w:tab/>
        <w:t>(a)</w:t>
      </w:r>
      <w:r w:rsidRPr="007E6B09">
        <w:tab/>
        <w:t xml:space="preserve">by a person as an employee or in connection with earning </w:t>
      </w:r>
      <w:r w:rsidR="007E6B09" w:rsidRPr="007E6B09">
        <w:rPr>
          <w:position w:val="6"/>
          <w:sz w:val="16"/>
          <w:szCs w:val="16"/>
        </w:rPr>
        <w:t>*</w:t>
      </w:r>
      <w:r w:rsidRPr="007E6B09">
        <w:t xml:space="preserve">withholding payments covered by </w:t>
      </w:r>
      <w:r w:rsidR="007E6B09">
        <w:t>subsection (</w:t>
      </w:r>
      <w:r w:rsidRPr="007E6B09">
        <w:t>4</w:t>
      </w:r>
      <w:r w:rsidR="00A53099" w:rsidRPr="007E6B09">
        <w:t>) (u</w:t>
      </w:r>
      <w:r w:rsidRPr="007E6B09">
        <w:t xml:space="preserve">nless the activity or series is done in supplying services as the holder of an office that the person has accepted in the course of or in connection with an activity or series of activities of a kind mentioned in </w:t>
      </w:r>
      <w:r w:rsidR="007E6B09">
        <w:t>subsection (</w:t>
      </w:r>
      <w:r w:rsidRPr="007E6B09">
        <w:t>1)); or</w:t>
      </w:r>
    </w:p>
    <w:p w:rsidR="00300522" w:rsidRPr="007E6B09" w:rsidRDefault="00300522" w:rsidP="00AE0C49">
      <w:pPr>
        <w:pStyle w:val="noteToPara"/>
      </w:pPr>
      <w:r w:rsidRPr="007E6B09">
        <w:t>Note:</w:t>
      </w:r>
      <w:r w:rsidRPr="007E6B09">
        <w:tab/>
        <w:t xml:space="preserve">Acts done as mentioned in </w:t>
      </w:r>
      <w:r w:rsidR="007E6B09">
        <w:t>paragraph (</w:t>
      </w:r>
      <w:r w:rsidRPr="007E6B09">
        <w:t>a) will still form part of the activities of the enterprise to which the person provides work or services.</w:t>
      </w:r>
    </w:p>
    <w:p w:rsidR="00300522" w:rsidRPr="007E6B09" w:rsidRDefault="00300522" w:rsidP="00300522">
      <w:pPr>
        <w:pStyle w:val="paragraph"/>
      </w:pPr>
      <w:r w:rsidRPr="007E6B09">
        <w:tab/>
        <w:t>(b)</w:t>
      </w:r>
      <w:r w:rsidRPr="007E6B09">
        <w:tab/>
        <w:t>as a private recreational pursuit or hobby; or</w:t>
      </w:r>
    </w:p>
    <w:p w:rsidR="00300522" w:rsidRPr="007E6B09" w:rsidRDefault="00300522" w:rsidP="00300522">
      <w:pPr>
        <w:pStyle w:val="paragraph"/>
      </w:pPr>
      <w:r w:rsidRPr="007E6B09">
        <w:tab/>
        <w:t>(c)</w:t>
      </w:r>
      <w:r w:rsidRPr="007E6B09">
        <w:tab/>
        <w:t>by an individual (other than a trustee of a charitable fund, or of a fund covered by item</w:t>
      </w:r>
      <w:r w:rsidR="007E6B09">
        <w:t> </w:t>
      </w:r>
      <w:r w:rsidRPr="007E6B09">
        <w:t>2 of the table in section</w:t>
      </w:r>
      <w:r w:rsidR="007E6B09">
        <w:t> </w:t>
      </w:r>
      <w:r w:rsidRPr="007E6B09">
        <w:t>30</w:t>
      </w:r>
      <w:r w:rsidR="007E6B09">
        <w:noBreakHyphen/>
      </w:r>
      <w:r w:rsidRPr="007E6B09">
        <w:t xml:space="preserve">15 of the ITAA 1997 or of a fund that would be covered by that item if it had an ABN), or a </w:t>
      </w:r>
      <w:r w:rsidR="007E6B09" w:rsidRPr="007E6B09">
        <w:rPr>
          <w:position w:val="6"/>
          <w:sz w:val="16"/>
          <w:szCs w:val="16"/>
        </w:rPr>
        <w:t>*</w:t>
      </w:r>
      <w:r w:rsidRPr="007E6B09">
        <w:t>partnership (all or most of the members of which are individuals), without a reasonable expectation of profit or gain; or</w:t>
      </w:r>
    </w:p>
    <w:p w:rsidR="00300522" w:rsidRPr="007E6B09" w:rsidRDefault="00300522" w:rsidP="00300522">
      <w:pPr>
        <w:pStyle w:val="paragraph"/>
      </w:pPr>
      <w:r w:rsidRPr="007E6B09">
        <w:tab/>
        <w:t>(d)</w:t>
      </w:r>
      <w:r w:rsidRPr="007E6B09">
        <w:tab/>
        <w:t xml:space="preserve">as a member of a local governing body established by or under a </w:t>
      </w:r>
      <w:r w:rsidR="007E6B09" w:rsidRPr="007E6B09">
        <w:rPr>
          <w:position w:val="6"/>
          <w:sz w:val="16"/>
          <w:szCs w:val="16"/>
        </w:rPr>
        <w:t>*</w:t>
      </w:r>
      <w:r w:rsidRPr="007E6B09">
        <w:t xml:space="preserve">State law or </w:t>
      </w:r>
      <w:r w:rsidR="007E6B09" w:rsidRPr="007E6B09">
        <w:rPr>
          <w:position w:val="6"/>
          <w:sz w:val="16"/>
          <w:szCs w:val="16"/>
        </w:rPr>
        <w:t>*</w:t>
      </w:r>
      <w:r w:rsidRPr="007E6B09">
        <w:t xml:space="preserve">Territory law (except a local governing body to which </w:t>
      </w:r>
      <w:r w:rsidR="00E173DF" w:rsidRPr="007E6B09">
        <w:t>paragraph</w:t>
      </w:r>
      <w:r w:rsidR="007E6B09">
        <w:t> </w:t>
      </w:r>
      <w:r w:rsidR="00E173DF" w:rsidRPr="007E6B09">
        <w:t>12</w:t>
      </w:r>
      <w:r w:rsidR="007E6B09">
        <w:noBreakHyphen/>
      </w:r>
      <w:r w:rsidR="00E173DF" w:rsidRPr="007E6B09">
        <w:t>45(1)(e)</w:t>
      </w:r>
      <w:r w:rsidRPr="007E6B09">
        <w:t xml:space="preserve"> in Schedule</w:t>
      </w:r>
      <w:r w:rsidR="007E6B09">
        <w:t> </w:t>
      </w:r>
      <w:r w:rsidRPr="007E6B09">
        <w:t xml:space="preserve">1 to the </w:t>
      </w:r>
      <w:r w:rsidRPr="007E6B09">
        <w:rPr>
          <w:i/>
          <w:iCs/>
        </w:rPr>
        <w:t>Taxation Administration Act 1953</w:t>
      </w:r>
      <w:r w:rsidRPr="007E6B09">
        <w:t xml:space="preserve"> applies).</w:t>
      </w:r>
    </w:p>
    <w:p w:rsidR="00300522" w:rsidRPr="007E6B09" w:rsidRDefault="00300522" w:rsidP="00300522">
      <w:pPr>
        <w:pStyle w:val="subsection"/>
      </w:pPr>
      <w:r w:rsidRPr="007E6B09">
        <w:tab/>
        <w:t>(3)</w:t>
      </w:r>
      <w:r w:rsidRPr="007E6B09">
        <w:tab/>
        <w:t>For the avoidance of doubt, the fact that activities of an entity are limited to making supplies to members of the entity does not prevent those activities:</w:t>
      </w:r>
    </w:p>
    <w:p w:rsidR="00300522" w:rsidRPr="007E6B09" w:rsidRDefault="00300522" w:rsidP="00300522">
      <w:pPr>
        <w:pStyle w:val="paragraph"/>
        <w:keepNext/>
      </w:pPr>
      <w:r w:rsidRPr="007E6B09">
        <w:tab/>
        <w:t>(a)</w:t>
      </w:r>
      <w:r w:rsidRPr="007E6B09">
        <w:tab/>
        <w:t xml:space="preserve">being in the form of a </w:t>
      </w:r>
      <w:r w:rsidR="007E6B09" w:rsidRPr="007E6B09">
        <w:rPr>
          <w:position w:val="6"/>
          <w:sz w:val="16"/>
          <w:szCs w:val="16"/>
        </w:rPr>
        <w:t>*</w:t>
      </w:r>
      <w:r w:rsidRPr="007E6B09">
        <w:t xml:space="preserve">business within the meaning of </w:t>
      </w:r>
      <w:r w:rsidR="007E6B09">
        <w:t>paragraph (</w:t>
      </w:r>
      <w:r w:rsidRPr="007E6B09">
        <w:t>1)(a); or</w:t>
      </w:r>
    </w:p>
    <w:p w:rsidR="00300522" w:rsidRPr="007E6B09" w:rsidRDefault="00300522" w:rsidP="00300522">
      <w:pPr>
        <w:pStyle w:val="paragraph"/>
        <w:keepNext/>
      </w:pPr>
      <w:r w:rsidRPr="007E6B09">
        <w:tab/>
        <w:t>(b)</w:t>
      </w:r>
      <w:r w:rsidRPr="007E6B09">
        <w:tab/>
        <w:t xml:space="preserve">being in the form of an adventure or concern in the nature of trade within the meaning of </w:t>
      </w:r>
      <w:r w:rsidR="007E6B09">
        <w:t>paragraph (</w:t>
      </w:r>
      <w:r w:rsidRPr="007E6B09">
        <w:t>1)(b).</w:t>
      </w:r>
    </w:p>
    <w:p w:rsidR="00300522" w:rsidRPr="007E6B09" w:rsidRDefault="00300522" w:rsidP="00300522">
      <w:pPr>
        <w:pStyle w:val="subsection"/>
      </w:pPr>
      <w:r w:rsidRPr="007E6B09">
        <w:tab/>
        <w:t>(4)</w:t>
      </w:r>
      <w:r w:rsidRPr="007E6B09">
        <w:tab/>
        <w:t xml:space="preserve">This subsection covers a </w:t>
      </w:r>
      <w:r w:rsidR="007E6B09" w:rsidRPr="007E6B09">
        <w:rPr>
          <w:position w:val="6"/>
          <w:sz w:val="16"/>
          <w:szCs w:val="16"/>
        </w:rPr>
        <w:t>*</w:t>
      </w:r>
      <w:r w:rsidRPr="007E6B09">
        <w:t>withholding payment covered by any of the provisions in Schedule</w:t>
      </w:r>
      <w:r w:rsidR="007E6B09">
        <w:t> </w:t>
      </w:r>
      <w:r w:rsidRPr="007E6B09">
        <w:t xml:space="preserve">1 to the </w:t>
      </w:r>
      <w:r w:rsidRPr="007E6B09">
        <w:rPr>
          <w:i/>
          <w:iCs/>
        </w:rPr>
        <w:t>Taxation Administration Act 1953</w:t>
      </w:r>
      <w:r w:rsidRPr="007E6B09">
        <w:t xml:space="preserve"> listed in the table. </w:t>
      </w:r>
    </w:p>
    <w:p w:rsidR="00A53099" w:rsidRPr="007E6B09"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00522" w:rsidRPr="007E6B09" w:rsidTr="00A53099">
        <w:trPr>
          <w:tblHeader/>
        </w:trPr>
        <w:tc>
          <w:tcPr>
            <w:tcW w:w="7110" w:type="dxa"/>
            <w:gridSpan w:val="3"/>
            <w:tcBorders>
              <w:top w:val="single" w:sz="12" w:space="0" w:color="auto"/>
              <w:bottom w:val="single" w:sz="6" w:space="0" w:color="auto"/>
            </w:tcBorders>
            <w:shd w:val="clear" w:color="auto" w:fill="auto"/>
          </w:tcPr>
          <w:p w:rsidR="00300522" w:rsidRPr="007E6B09" w:rsidRDefault="00300522" w:rsidP="00677DF0">
            <w:pPr>
              <w:pStyle w:val="Tabletext"/>
              <w:keepNext/>
              <w:keepLines/>
              <w:rPr>
                <w:b/>
              </w:rPr>
            </w:pPr>
            <w:r w:rsidRPr="007E6B09">
              <w:rPr>
                <w:b/>
                <w:bCs/>
              </w:rPr>
              <w:t>Withholding payments covered</w:t>
            </w:r>
          </w:p>
        </w:tc>
      </w:tr>
      <w:tr w:rsidR="00300522" w:rsidRPr="007E6B09" w:rsidTr="00A53099">
        <w:trPr>
          <w:tblHeader/>
        </w:trPr>
        <w:tc>
          <w:tcPr>
            <w:tcW w:w="708"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184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Provision</w:t>
            </w:r>
          </w:p>
        </w:tc>
        <w:tc>
          <w:tcPr>
            <w:tcW w:w="455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Subject matter</w:t>
            </w:r>
          </w:p>
        </w:tc>
      </w:tr>
      <w:tr w:rsidR="00300522" w:rsidRPr="007E6B09" w:rsidTr="00A53099">
        <w:tc>
          <w:tcPr>
            <w:tcW w:w="708" w:type="dxa"/>
            <w:tcBorders>
              <w:top w:val="single" w:sz="12" w:space="0" w:color="auto"/>
            </w:tcBorders>
            <w:shd w:val="clear" w:color="auto" w:fill="auto"/>
          </w:tcPr>
          <w:p w:rsidR="00300522" w:rsidRPr="007E6B09" w:rsidRDefault="00300522" w:rsidP="00300522">
            <w:pPr>
              <w:pStyle w:val="Tabletext"/>
            </w:pPr>
            <w:r w:rsidRPr="007E6B09">
              <w:t>1</w:t>
            </w:r>
          </w:p>
        </w:tc>
        <w:tc>
          <w:tcPr>
            <w:tcW w:w="1843" w:type="dxa"/>
            <w:tcBorders>
              <w:top w:val="single" w:sz="12" w:space="0" w:color="auto"/>
            </w:tcBorders>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35</w:t>
            </w:r>
          </w:p>
        </w:tc>
        <w:tc>
          <w:tcPr>
            <w:tcW w:w="4559" w:type="dxa"/>
            <w:tcBorders>
              <w:top w:val="single" w:sz="12" w:space="0" w:color="auto"/>
            </w:tcBorders>
            <w:shd w:val="clear" w:color="auto" w:fill="auto"/>
          </w:tcPr>
          <w:p w:rsidR="00300522" w:rsidRPr="007E6B09" w:rsidRDefault="00300522" w:rsidP="00300522">
            <w:pPr>
              <w:pStyle w:val="Tabletext"/>
            </w:pPr>
            <w:r w:rsidRPr="007E6B09">
              <w:t>Payment to employee</w:t>
            </w:r>
          </w:p>
        </w:tc>
      </w:tr>
      <w:tr w:rsidR="00300522" w:rsidRPr="007E6B09" w:rsidTr="00A53099">
        <w:tc>
          <w:tcPr>
            <w:tcW w:w="708" w:type="dxa"/>
            <w:shd w:val="clear" w:color="auto" w:fill="auto"/>
          </w:tcPr>
          <w:p w:rsidR="00300522" w:rsidRPr="007E6B09" w:rsidRDefault="00300522" w:rsidP="00300522">
            <w:pPr>
              <w:pStyle w:val="Tabletext"/>
            </w:pPr>
            <w:r w:rsidRPr="007E6B09">
              <w:t>2</w:t>
            </w:r>
          </w:p>
        </w:tc>
        <w:tc>
          <w:tcPr>
            <w:tcW w:w="1843" w:type="dxa"/>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40</w:t>
            </w:r>
          </w:p>
        </w:tc>
        <w:tc>
          <w:tcPr>
            <w:tcW w:w="4559" w:type="dxa"/>
            <w:shd w:val="clear" w:color="auto" w:fill="auto"/>
          </w:tcPr>
          <w:p w:rsidR="00300522" w:rsidRPr="007E6B09" w:rsidRDefault="00300522" w:rsidP="00300522">
            <w:pPr>
              <w:pStyle w:val="Tabletext"/>
            </w:pPr>
            <w:r w:rsidRPr="007E6B09">
              <w:t>Payment to company director</w:t>
            </w:r>
          </w:p>
        </w:tc>
      </w:tr>
      <w:tr w:rsidR="00300522" w:rsidRPr="007E6B09" w:rsidTr="00A53099">
        <w:tc>
          <w:tcPr>
            <w:tcW w:w="708" w:type="dxa"/>
            <w:tcBorders>
              <w:bottom w:val="single" w:sz="4" w:space="0" w:color="auto"/>
            </w:tcBorders>
            <w:shd w:val="clear" w:color="auto" w:fill="auto"/>
          </w:tcPr>
          <w:p w:rsidR="00300522" w:rsidRPr="007E6B09" w:rsidRDefault="00300522" w:rsidP="00300522">
            <w:pPr>
              <w:pStyle w:val="Tabletext"/>
            </w:pPr>
            <w:r w:rsidRPr="007E6B09">
              <w:t>3</w:t>
            </w:r>
          </w:p>
        </w:tc>
        <w:tc>
          <w:tcPr>
            <w:tcW w:w="1843" w:type="dxa"/>
            <w:tcBorders>
              <w:bottom w:val="single" w:sz="4" w:space="0" w:color="auto"/>
            </w:tcBorders>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45</w:t>
            </w:r>
          </w:p>
        </w:tc>
        <w:tc>
          <w:tcPr>
            <w:tcW w:w="4559" w:type="dxa"/>
            <w:tcBorders>
              <w:bottom w:val="single" w:sz="4" w:space="0" w:color="auto"/>
            </w:tcBorders>
            <w:shd w:val="clear" w:color="auto" w:fill="auto"/>
          </w:tcPr>
          <w:p w:rsidR="00300522" w:rsidRPr="007E6B09" w:rsidRDefault="00300522" w:rsidP="00300522">
            <w:pPr>
              <w:pStyle w:val="Tabletext"/>
            </w:pPr>
            <w:r w:rsidRPr="007E6B09">
              <w:t>Payment to office holder</w:t>
            </w:r>
          </w:p>
        </w:tc>
      </w:tr>
      <w:tr w:rsidR="00300522" w:rsidRPr="007E6B09" w:rsidTr="00A53099">
        <w:tc>
          <w:tcPr>
            <w:tcW w:w="708" w:type="dxa"/>
            <w:tcBorders>
              <w:bottom w:val="single" w:sz="12" w:space="0" w:color="auto"/>
            </w:tcBorders>
            <w:shd w:val="clear" w:color="auto" w:fill="auto"/>
          </w:tcPr>
          <w:p w:rsidR="00300522" w:rsidRPr="007E6B09" w:rsidRDefault="00300522" w:rsidP="00300522">
            <w:pPr>
              <w:pStyle w:val="Tabletext"/>
            </w:pPr>
            <w:r w:rsidRPr="007E6B09">
              <w:t>4</w:t>
            </w:r>
          </w:p>
        </w:tc>
        <w:tc>
          <w:tcPr>
            <w:tcW w:w="1843" w:type="dxa"/>
            <w:tcBorders>
              <w:bottom w:val="single" w:sz="12" w:space="0" w:color="auto"/>
            </w:tcBorders>
            <w:shd w:val="clear" w:color="auto" w:fill="auto"/>
          </w:tcPr>
          <w:p w:rsidR="00300522" w:rsidRPr="007E6B09" w:rsidRDefault="00300522" w:rsidP="00300522">
            <w:pPr>
              <w:pStyle w:val="Tabletext"/>
            </w:pPr>
            <w:r w:rsidRPr="007E6B09">
              <w:t>Section</w:t>
            </w:r>
            <w:r w:rsidR="007E6B09">
              <w:t> </w:t>
            </w:r>
            <w:r w:rsidRPr="007E6B09">
              <w:rPr>
                <w:noProof/>
              </w:rPr>
              <w:t>12</w:t>
            </w:r>
            <w:r w:rsidR="007E6B09">
              <w:rPr>
                <w:noProof/>
              </w:rPr>
              <w:noBreakHyphen/>
            </w:r>
            <w:r w:rsidRPr="007E6B09">
              <w:rPr>
                <w:noProof/>
              </w:rPr>
              <w:t>60</w:t>
            </w:r>
          </w:p>
        </w:tc>
        <w:tc>
          <w:tcPr>
            <w:tcW w:w="4559" w:type="dxa"/>
            <w:tcBorders>
              <w:bottom w:val="single" w:sz="12" w:space="0" w:color="auto"/>
            </w:tcBorders>
            <w:shd w:val="clear" w:color="auto" w:fill="auto"/>
          </w:tcPr>
          <w:p w:rsidR="00300522" w:rsidRPr="007E6B09" w:rsidRDefault="00300522" w:rsidP="00300522">
            <w:pPr>
              <w:pStyle w:val="Tabletext"/>
            </w:pPr>
            <w:r w:rsidRPr="007E6B09">
              <w:rPr>
                <w:noProof/>
              </w:rPr>
              <w:t>Payment under labour hire arrangement, or specified by regulations</w:t>
            </w:r>
          </w:p>
        </w:tc>
      </w:tr>
    </w:tbl>
    <w:p w:rsidR="00300522" w:rsidRPr="007E6B09" w:rsidRDefault="00300522" w:rsidP="00300522">
      <w:pPr>
        <w:pStyle w:val="ActHead5"/>
      </w:pPr>
      <w:bookmarkStart w:id="45" w:name="_Toc22113396"/>
      <w:r w:rsidRPr="00DC2942">
        <w:rPr>
          <w:rStyle w:val="CharSectno"/>
        </w:rPr>
        <w:t>9</w:t>
      </w:r>
      <w:r w:rsidR="007E6B09" w:rsidRPr="00DC2942">
        <w:rPr>
          <w:rStyle w:val="CharSectno"/>
        </w:rPr>
        <w:noBreakHyphen/>
      </w:r>
      <w:r w:rsidRPr="00DC2942">
        <w:rPr>
          <w:rStyle w:val="CharSectno"/>
        </w:rPr>
        <w:t>25</w:t>
      </w:r>
      <w:r w:rsidRPr="007E6B09">
        <w:t xml:space="preserve">  Supplies connected with </w:t>
      </w:r>
      <w:r w:rsidR="009D2924" w:rsidRPr="007E6B09">
        <w:t>the indirect tax zone</w:t>
      </w:r>
      <w:bookmarkEnd w:id="45"/>
    </w:p>
    <w:p w:rsidR="00300522" w:rsidRPr="007E6B09" w:rsidRDefault="00300522" w:rsidP="00300522">
      <w:pPr>
        <w:pStyle w:val="SubsectionHead"/>
      </w:pPr>
      <w:r w:rsidRPr="007E6B09">
        <w:t xml:space="preserve">Supplies of goods wholly within </w:t>
      </w:r>
      <w:r w:rsidR="009D2924" w:rsidRPr="007E6B09">
        <w:t>the indirect tax zone</w:t>
      </w:r>
    </w:p>
    <w:p w:rsidR="00300522" w:rsidRPr="007E6B09" w:rsidRDefault="00300522" w:rsidP="00300522">
      <w:pPr>
        <w:pStyle w:val="subsection"/>
      </w:pPr>
      <w:r w:rsidRPr="007E6B09">
        <w:tab/>
        <w:t>(1)</w:t>
      </w:r>
      <w:r w:rsidRPr="007E6B09">
        <w:tab/>
        <w:t xml:space="preserve">A supply of goods is </w:t>
      </w:r>
      <w:r w:rsidRPr="007E6B09">
        <w:rPr>
          <w:b/>
          <w:bCs/>
          <w:i/>
          <w:iCs/>
        </w:rPr>
        <w:t xml:space="preserve">connected with </w:t>
      </w:r>
      <w:r w:rsidR="00AE109B" w:rsidRPr="007E6B09">
        <w:rPr>
          <w:b/>
          <w:i/>
        </w:rPr>
        <w:t>the indirect tax zone</w:t>
      </w:r>
      <w:r w:rsidRPr="007E6B09">
        <w:t xml:space="preserve"> if the goods are delivered, or made available, in </w:t>
      </w:r>
      <w:r w:rsidR="00AE109B" w:rsidRPr="007E6B09">
        <w:t>the indirect tax zone</w:t>
      </w:r>
      <w:r w:rsidRPr="007E6B09">
        <w:t xml:space="preserve"> to the </w:t>
      </w:r>
      <w:r w:rsidR="007E6B09" w:rsidRPr="007E6B09">
        <w:rPr>
          <w:position w:val="6"/>
          <w:sz w:val="16"/>
          <w:szCs w:val="16"/>
        </w:rPr>
        <w:t>*</w:t>
      </w:r>
      <w:r w:rsidRPr="007E6B09">
        <w:t>recipient of the supply.</w:t>
      </w:r>
    </w:p>
    <w:p w:rsidR="00300522" w:rsidRPr="007E6B09" w:rsidRDefault="00300522" w:rsidP="00300522">
      <w:pPr>
        <w:pStyle w:val="SubsectionHead"/>
      </w:pPr>
      <w:r w:rsidRPr="007E6B09">
        <w:t xml:space="preserve">Supplies of goods from </w:t>
      </w:r>
      <w:r w:rsidR="00AE109B" w:rsidRPr="007E6B09">
        <w:t>the indirect tax zone</w:t>
      </w:r>
    </w:p>
    <w:p w:rsidR="00300522" w:rsidRPr="007E6B09" w:rsidRDefault="00300522" w:rsidP="00300522">
      <w:pPr>
        <w:pStyle w:val="subsection"/>
      </w:pPr>
      <w:r w:rsidRPr="007E6B09">
        <w:tab/>
        <w:t>(2)</w:t>
      </w:r>
      <w:r w:rsidRPr="007E6B09">
        <w:tab/>
        <w:t xml:space="preserve">A supply of goods that involves the goods being removed from </w:t>
      </w:r>
      <w:r w:rsidR="00EF5601" w:rsidRPr="007E6B09">
        <w:t>the indirect tax zone</w:t>
      </w:r>
      <w:r w:rsidRPr="007E6B09">
        <w:t xml:space="preserve"> is </w:t>
      </w:r>
      <w:r w:rsidRPr="007E6B09">
        <w:rPr>
          <w:b/>
          <w:bCs/>
          <w:i/>
          <w:iCs/>
        </w:rPr>
        <w:t xml:space="preserve">connected with </w:t>
      </w:r>
      <w:r w:rsidR="00AE109B" w:rsidRPr="007E6B09">
        <w:rPr>
          <w:b/>
          <w:i/>
        </w:rPr>
        <w:t>the indirect tax zone</w:t>
      </w:r>
      <w:r w:rsidRPr="007E6B09">
        <w:t>.</w:t>
      </w:r>
    </w:p>
    <w:p w:rsidR="00300522" w:rsidRPr="007E6B09" w:rsidRDefault="00300522" w:rsidP="00300522">
      <w:pPr>
        <w:pStyle w:val="SubsectionHead"/>
      </w:pPr>
      <w:r w:rsidRPr="007E6B09">
        <w:t xml:space="preserve">Supplies of goods to </w:t>
      </w:r>
      <w:r w:rsidR="00AE109B" w:rsidRPr="007E6B09">
        <w:t>the indirect tax zone</w:t>
      </w:r>
    </w:p>
    <w:p w:rsidR="00300522" w:rsidRPr="007E6B09" w:rsidRDefault="00300522" w:rsidP="00A7577B">
      <w:pPr>
        <w:pStyle w:val="subsection"/>
      </w:pPr>
      <w:r w:rsidRPr="007E6B09">
        <w:tab/>
        <w:t>(3)</w:t>
      </w:r>
      <w:r w:rsidRPr="007E6B09">
        <w:tab/>
        <w:t xml:space="preserve">A supply of goods that involves the goods being brought to </w:t>
      </w:r>
      <w:r w:rsidR="00AE109B" w:rsidRPr="007E6B09">
        <w:t>the indirect tax zone</w:t>
      </w:r>
      <w:r w:rsidRPr="007E6B09">
        <w:t xml:space="preserve"> is </w:t>
      </w:r>
      <w:r w:rsidRPr="007E6B09">
        <w:rPr>
          <w:b/>
          <w:bCs/>
          <w:i/>
          <w:iCs/>
        </w:rPr>
        <w:t xml:space="preserve">connected with </w:t>
      </w:r>
      <w:r w:rsidR="00AE109B" w:rsidRPr="007E6B09">
        <w:rPr>
          <w:b/>
          <w:i/>
        </w:rPr>
        <w:t>the indirect tax zone</w:t>
      </w:r>
      <w:r w:rsidRPr="007E6B09">
        <w:t xml:space="preserve"> if the supplier </w:t>
      </w:r>
      <w:r w:rsidR="001626B8" w:rsidRPr="007E6B09">
        <w:t>imports the goods into the indirect tax zone.</w:t>
      </w:r>
    </w:p>
    <w:p w:rsidR="005508E4" w:rsidRPr="007E6B09" w:rsidRDefault="005508E4" w:rsidP="005508E4">
      <w:pPr>
        <w:pStyle w:val="subsection"/>
      </w:pPr>
      <w:r w:rsidRPr="007E6B09">
        <w:tab/>
        <w:t>(3A)</w:t>
      </w:r>
      <w:r w:rsidRPr="007E6B09">
        <w:tab/>
        <w:t xml:space="preserve">A supply of goods that is an </w:t>
      </w:r>
      <w:r w:rsidR="007E6B09" w:rsidRPr="007E6B09">
        <w:rPr>
          <w:position w:val="6"/>
          <w:sz w:val="16"/>
        </w:rPr>
        <w:t>*</w:t>
      </w:r>
      <w:r w:rsidRPr="007E6B09">
        <w:t xml:space="preserve">offshore supply of low value goods is </w:t>
      </w:r>
      <w:r w:rsidRPr="007E6B09">
        <w:rPr>
          <w:b/>
          <w:i/>
        </w:rPr>
        <w:t>connected with the indirect tax zone</w:t>
      </w:r>
      <w:r w:rsidRPr="007E6B09">
        <w:t xml:space="preserve"> if it is connected with the indirect tax zone under Subdivision</w:t>
      </w:r>
      <w:r w:rsidR="007E6B09">
        <w:t> </w:t>
      </w:r>
      <w:r w:rsidRPr="007E6B09">
        <w:t>84</w:t>
      </w:r>
      <w:r w:rsidR="007E6B09">
        <w:noBreakHyphen/>
      </w:r>
      <w:r w:rsidRPr="007E6B09">
        <w:t>C.</w:t>
      </w:r>
    </w:p>
    <w:p w:rsidR="00300522" w:rsidRPr="007E6B09" w:rsidRDefault="00300522" w:rsidP="00300522">
      <w:pPr>
        <w:pStyle w:val="SubsectionHead"/>
      </w:pPr>
      <w:r w:rsidRPr="007E6B09">
        <w:t>Supplies of real property</w:t>
      </w:r>
    </w:p>
    <w:p w:rsidR="00300522" w:rsidRPr="007E6B09" w:rsidRDefault="00300522" w:rsidP="00300522">
      <w:pPr>
        <w:pStyle w:val="subsection"/>
      </w:pPr>
      <w:r w:rsidRPr="007E6B09">
        <w:tab/>
        <w:t>(4)</w:t>
      </w:r>
      <w:r w:rsidRPr="007E6B09">
        <w:tab/>
        <w:t xml:space="preserve">A supply of </w:t>
      </w:r>
      <w:r w:rsidR="007E6B09" w:rsidRPr="007E6B09">
        <w:rPr>
          <w:position w:val="6"/>
          <w:sz w:val="16"/>
          <w:szCs w:val="16"/>
        </w:rPr>
        <w:t>*</w:t>
      </w:r>
      <w:r w:rsidRPr="007E6B09">
        <w:t xml:space="preserve">real property is </w:t>
      </w:r>
      <w:r w:rsidRPr="007E6B09">
        <w:rPr>
          <w:b/>
          <w:bCs/>
          <w:i/>
          <w:iCs/>
        </w:rPr>
        <w:t xml:space="preserve">connected with </w:t>
      </w:r>
      <w:r w:rsidR="00C21ACB" w:rsidRPr="007E6B09">
        <w:rPr>
          <w:b/>
          <w:i/>
        </w:rPr>
        <w:t>the indirect tax zone</w:t>
      </w:r>
      <w:r w:rsidRPr="007E6B09">
        <w:t xml:space="preserve"> if the real property, or the land to which the real property relates, is in </w:t>
      </w:r>
      <w:r w:rsidR="00C21ACB" w:rsidRPr="007E6B09">
        <w:t>the indirect tax zone</w:t>
      </w:r>
      <w:r w:rsidRPr="007E6B09">
        <w:t>.</w:t>
      </w:r>
    </w:p>
    <w:p w:rsidR="00300522" w:rsidRPr="007E6B09" w:rsidRDefault="00300522" w:rsidP="00300522">
      <w:pPr>
        <w:pStyle w:val="SubsectionHead"/>
      </w:pPr>
      <w:r w:rsidRPr="007E6B09">
        <w:t>Supplies of anything else</w:t>
      </w:r>
    </w:p>
    <w:p w:rsidR="00300522" w:rsidRPr="007E6B09" w:rsidRDefault="00300522" w:rsidP="00300522">
      <w:pPr>
        <w:pStyle w:val="subsection"/>
      </w:pPr>
      <w:r w:rsidRPr="007E6B09">
        <w:tab/>
        <w:t>(5)</w:t>
      </w:r>
      <w:r w:rsidRPr="007E6B09">
        <w:tab/>
        <w:t xml:space="preserve">A supply of anything other than goods or </w:t>
      </w:r>
      <w:r w:rsidR="007E6B09" w:rsidRPr="007E6B09">
        <w:rPr>
          <w:position w:val="6"/>
          <w:sz w:val="16"/>
          <w:szCs w:val="16"/>
        </w:rPr>
        <w:t>*</w:t>
      </w:r>
      <w:r w:rsidRPr="007E6B09">
        <w:t xml:space="preserve">real property is </w:t>
      </w:r>
      <w:r w:rsidRPr="007E6B09">
        <w:rPr>
          <w:b/>
          <w:bCs/>
          <w:i/>
          <w:iCs/>
        </w:rPr>
        <w:t xml:space="preserve">connected with </w:t>
      </w:r>
      <w:r w:rsidR="00C21ACB" w:rsidRPr="007E6B09">
        <w:rPr>
          <w:b/>
          <w:i/>
        </w:rPr>
        <w:t>the indirect tax zone</w:t>
      </w:r>
      <w:r w:rsidRPr="007E6B09">
        <w:t xml:space="preserve"> if:</w:t>
      </w:r>
    </w:p>
    <w:p w:rsidR="00300522" w:rsidRPr="007E6B09" w:rsidRDefault="00300522" w:rsidP="00300522">
      <w:pPr>
        <w:pStyle w:val="paragraph"/>
      </w:pPr>
      <w:r w:rsidRPr="007E6B09">
        <w:tab/>
        <w:t>(a)</w:t>
      </w:r>
      <w:r w:rsidRPr="007E6B09">
        <w:tab/>
        <w:t xml:space="preserve">the thing is done in </w:t>
      </w:r>
      <w:r w:rsidR="00C21ACB" w:rsidRPr="007E6B09">
        <w:t>the indirect tax zone</w:t>
      </w:r>
      <w:r w:rsidRPr="007E6B09">
        <w:t>; or</w:t>
      </w:r>
    </w:p>
    <w:p w:rsidR="00300522" w:rsidRPr="007E6B09" w:rsidRDefault="00300522" w:rsidP="00300522">
      <w:pPr>
        <w:pStyle w:val="paragraph"/>
      </w:pPr>
      <w:r w:rsidRPr="007E6B09">
        <w:tab/>
        <w:t>(b)</w:t>
      </w:r>
      <w:r w:rsidRPr="007E6B09">
        <w:tab/>
        <w:t xml:space="preserve">the supplier makes the supply through an </w:t>
      </w:r>
      <w:r w:rsidR="007E6B09" w:rsidRPr="007E6B09">
        <w:rPr>
          <w:position w:val="6"/>
          <w:sz w:val="16"/>
          <w:szCs w:val="16"/>
        </w:rPr>
        <w:t>*</w:t>
      </w:r>
      <w:r w:rsidRPr="007E6B09">
        <w:t xml:space="preserve">enterprise that the supplier </w:t>
      </w:r>
      <w:r w:rsidR="007E6B09" w:rsidRPr="007E6B09">
        <w:rPr>
          <w:position w:val="6"/>
          <w:sz w:val="16"/>
          <w:szCs w:val="16"/>
        </w:rPr>
        <w:t>*</w:t>
      </w:r>
      <w:r w:rsidRPr="007E6B09">
        <w:t xml:space="preserve">carries on in </w:t>
      </w:r>
      <w:r w:rsidR="00C21ACB" w:rsidRPr="007E6B09">
        <w:t>the indirect tax zone</w:t>
      </w:r>
      <w:r w:rsidRPr="007E6B09">
        <w:t>; or</w:t>
      </w:r>
    </w:p>
    <w:p w:rsidR="00300522" w:rsidRPr="007E6B09" w:rsidRDefault="00300522" w:rsidP="00300522">
      <w:pPr>
        <w:pStyle w:val="paragraph"/>
      </w:pPr>
      <w:r w:rsidRPr="007E6B09">
        <w:tab/>
        <w:t>(c)</w:t>
      </w:r>
      <w:r w:rsidRPr="007E6B09">
        <w:tab/>
        <w:t>all of the following apply:</w:t>
      </w:r>
    </w:p>
    <w:p w:rsidR="00300522" w:rsidRPr="007E6B09" w:rsidRDefault="00300522" w:rsidP="00300522">
      <w:pPr>
        <w:pStyle w:val="paragraphsub"/>
      </w:pPr>
      <w:r w:rsidRPr="007E6B09">
        <w:tab/>
        <w:t>(i)</w:t>
      </w:r>
      <w:r w:rsidRPr="007E6B09">
        <w:tab/>
        <w:t xml:space="preserve">neither </w:t>
      </w:r>
      <w:r w:rsidR="007E6B09">
        <w:t>paragraph (</w:t>
      </w:r>
      <w:r w:rsidRPr="007E6B09">
        <w:t>a) nor (b) applies in respect of the thing;</w:t>
      </w:r>
    </w:p>
    <w:p w:rsidR="00300522" w:rsidRPr="007E6B09" w:rsidRDefault="00300522" w:rsidP="00300522">
      <w:pPr>
        <w:pStyle w:val="paragraphsub"/>
      </w:pPr>
      <w:r w:rsidRPr="007E6B09">
        <w:tab/>
        <w:t>(ii)</w:t>
      </w:r>
      <w:r w:rsidRPr="007E6B09">
        <w:tab/>
        <w:t>the thing is a right or option to acquire another thing;</w:t>
      </w:r>
    </w:p>
    <w:p w:rsidR="00300522" w:rsidRPr="007E6B09" w:rsidRDefault="00300522" w:rsidP="00300522">
      <w:pPr>
        <w:pStyle w:val="paragraphsub"/>
      </w:pPr>
      <w:r w:rsidRPr="007E6B09">
        <w:tab/>
        <w:t>(iii)</w:t>
      </w:r>
      <w:r w:rsidRPr="007E6B09">
        <w:tab/>
        <w:t xml:space="preserve">the supply of the other thing would be connected with </w:t>
      </w:r>
      <w:r w:rsidR="00C21ACB" w:rsidRPr="007E6B09">
        <w:t>the indirect tax zone</w:t>
      </w:r>
      <w:r w:rsidR="00AB6C92" w:rsidRPr="007E6B09">
        <w:t>; or</w:t>
      </w:r>
    </w:p>
    <w:p w:rsidR="00AB6C92" w:rsidRPr="007E6B09" w:rsidRDefault="00AB6C92" w:rsidP="00AB6C92">
      <w:pPr>
        <w:pStyle w:val="paragraph"/>
      </w:pPr>
      <w:r w:rsidRPr="007E6B09">
        <w:tab/>
        <w:t>(d)</w:t>
      </w:r>
      <w:r w:rsidRPr="007E6B09">
        <w:tab/>
        <w:t xml:space="preserve">the </w:t>
      </w:r>
      <w:r w:rsidR="007E6B09" w:rsidRPr="007E6B09">
        <w:rPr>
          <w:position w:val="6"/>
          <w:sz w:val="16"/>
        </w:rPr>
        <w:t>*</w:t>
      </w:r>
      <w:r w:rsidRPr="007E6B09">
        <w:t xml:space="preserve">recipient of the supply is an </w:t>
      </w:r>
      <w:r w:rsidR="007E6B09" w:rsidRPr="007E6B09">
        <w:rPr>
          <w:position w:val="6"/>
          <w:sz w:val="16"/>
        </w:rPr>
        <w:t>*</w:t>
      </w:r>
      <w:r w:rsidRPr="007E6B09">
        <w:t>Australian consumer.</w:t>
      </w:r>
    </w:p>
    <w:p w:rsidR="00300522" w:rsidRPr="007E6B09" w:rsidRDefault="00300522" w:rsidP="00300522">
      <w:pPr>
        <w:pStyle w:val="notetext"/>
      </w:pPr>
      <w:r w:rsidRPr="007E6B09">
        <w:t>Example:</w:t>
      </w:r>
      <w:r w:rsidRPr="007E6B09">
        <w:tab/>
        <w:t xml:space="preserve">A holiday package </w:t>
      </w:r>
      <w:r w:rsidR="00C21ACB" w:rsidRPr="007E6B09">
        <w:t xml:space="preserve">for a trip to Queensland that is supplied by a travel operator in Japan will be connected with the indirect tax zone under </w:t>
      </w:r>
      <w:r w:rsidR="007E6B09">
        <w:t>paragraph (</w:t>
      </w:r>
      <w:r w:rsidR="00C21ACB" w:rsidRPr="007E6B09">
        <w:t>5)(c).</w:t>
      </w:r>
    </w:p>
    <w:p w:rsidR="00AB6C92" w:rsidRPr="007E6B09" w:rsidRDefault="00AB6C92" w:rsidP="00AB6C92">
      <w:pPr>
        <w:pStyle w:val="notetext"/>
      </w:pPr>
      <w:r w:rsidRPr="007E6B09">
        <w:t>Note:</w:t>
      </w:r>
      <w:r w:rsidRPr="007E6B09">
        <w:tab/>
        <w:t>A supply that is connected with the indirect tax zone under this subsection might be GST</w:t>
      </w:r>
      <w:r w:rsidR="007E6B09">
        <w:noBreakHyphen/>
      </w:r>
      <w:r w:rsidRPr="007E6B09">
        <w:t>free if it is consumed outside the indirect tax zone: see section</w:t>
      </w:r>
      <w:r w:rsidR="007E6B09">
        <w:t> </w:t>
      </w:r>
      <w:r w:rsidRPr="007E6B09">
        <w:t>38</w:t>
      </w:r>
      <w:r w:rsidR="007E6B09">
        <w:noBreakHyphen/>
      </w:r>
      <w:r w:rsidRPr="007E6B09">
        <w:t>190. For more rules about supplies that are GST</w:t>
      </w:r>
      <w:r w:rsidR="007E6B09">
        <w:noBreakHyphen/>
      </w:r>
      <w:r w:rsidRPr="007E6B09">
        <w:t>free, see Division</w:t>
      </w:r>
      <w:r w:rsidR="007E6B09">
        <w:t> </w:t>
      </w:r>
      <w:r w:rsidRPr="007E6B09">
        <w:t>38.</w:t>
      </w:r>
    </w:p>
    <w:p w:rsidR="001626B8" w:rsidRPr="007E6B09" w:rsidRDefault="001626B8" w:rsidP="001626B8">
      <w:pPr>
        <w:pStyle w:val="SubsectionHead"/>
      </w:pPr>
      <w:r w:rsidRPr="007E6B09">
        <w:t>Supplies of goods involving installation or assembly services</w:t>
      </w:r>
    </w:p>
    <w:p w:rsidR="001626B8" w:rsidRPr="007E6B09" w:rsidRDefault="001626B8" w:rsidP="001626B8">
      <w:pPr>
        <w:pStyle w:val="subsection"/>
      </w:pPr>
      <w:r w:rsidRPr="007E6B09">
        <w:tab/>
        <w:t>(6)</w:t>
      </w:r>
      <w:r w:rsidRPr="007E6B09">
        <w:tab/>
        <w:t xml:space="preserve">If a supply of goods (other than a </w:t>
      </w:r>
      <w:r w:rsidR="007E6B09" w:rsidRPr="007E6B09">
        <w:rPr>
          <w:position w:val="6"/>
          <w:sz w:val="16"/>
        </w:rPr>
        <w:t>*</w:t>
      </w:r>
      <w:r w:rsidRPr="007E6B09">
        <w:t xml:space="preserve">luxury car) (the </w:t>
      </w:r>
      <w:r w:rsidRPr="007E6B09">
        <w:rPr>
          <w:b/>
          <w:i/>
        </w:rPr>
        <w:t>actual supply</w:t>
      </w:r>
      <w:r w:rsidRPr="007E6B09">
        <w:t>) involves the goods being brought to the indirect tax zone and the installation or assembly of the goods in the indirect tax zone, then the actual supply is to be treated as if it were 2 separate supplies in the following way:</w:t>
      </w:r>
    </w:p>
    <w:p w:rsidR="001626B8" w:rsidRPr="007E6B09" w:rsidRDefault="001626B8" w:rsidP="001626B8">
      <w:pPr>
        <w:pStyle w:val="paragraph"/>
      </w:pPr>
      <w:r w:rsidRPr="007E6B09">
        <w:tab/>
        <w:t>(a)</w:t>
      </w:r>
      <w:r w:rsidRPr="007E6B09">
        <w:tab/>
        <w:t>the part of the actual supply that involves the installation or assembly of the goods in the indirect tax zone is to be treated as if it were a separate supply of a thing done in the indirect tax zone;</w:t>
      </w:r>
    </w:p>
    <w:p w:rsidR="001626B8" w:rsidRPr="007E6B09" w:rsidRDefault="001626B8" w:rsidP="001626B8">
      <w:pPr>
        <w:pStyle w:val="paragraph"/>
      </w:pPr>
      <w:r w:rsidRPr="007E6B09">
        <w:tab/>
        <w:t>(b)</w:t>
      </w:r>
      <w:r w:rsidRPr="007E6B09">
        <w:tab/>
        <w:t>the remainder of the actual supply is to be treated as if it were a separate supply of goods involving the goods being brought to the indirect tax zone but not involving the installation or assembly of the goods.</w:t>
      </w:r>
    </w:p>
    <w:p w:rsidR="001626B8" w:rsidRPr="007E6B09" w:rsidRDefault="001626B8" w:rsidP="001626B8">
      <w:pPr>
        <w:pStyle w:val="notetext"/>
      </w:pPr>
      <w:r w:rsidRPr="007E6B09">
        <w:t>Note 1:</w:t>
      </w:r>
      <w:r w:rsidRPr="007E6B09">
        <w:tab/>
        <w:t xml:space="preserve">The </w:t>
      </w:r>
      <w:r w:rsidR="007E6B09">
        <w:t>paragraph (</w:t>
      </w:r>
      <w:r w:rsidRPr="007E6B09">
        <w:t xml:space="preserve">a) supply is connected with the indirect tax zone (see </w:t>
      </w:r>
      <w:r w:rsidR="007E6B09">
        <w:t>paragraph (</w:t>
      </w:r>
      <w:r w:rsidRPr="007E6B09">
        <w:t>5)(a)), unless item</w:t>
      </w:r>
      <w:r w:rsidR="007E6B09">
        <w:t> </w:t>
      </w:r>
      <w:r w:rsidRPr="007E6B09">
        <w:t>1 or 2 of the table in section</w:t>
      </w:r>
      <w:r w:rsidR="007E6B09">
        <w:t> </w:t>
      </w:r>
      <w:r w:rsidRPr="007E6B09">
        <w:t>9</w:t>
      </w:r>
      <w:r w:rsidR="007E6B09">
        <w:noBreakHyphen/>
      </w:r>
      <w:r w:rsidRPr="007E6B09">
        <w:t>26 applies.</w:t>
      </w:r>
    </w:p>
    <w:p w:rsidR="001626B8" w:rsidRPr="007E6B09" w:rsidRDefault="001626B8" w:rsidP="001626B8">
      <w:pPr>
        <w:pStyle w:val="notetext"/>
      </w:pPr>
      <w:r w:rsidRPr="007E6B09">
        <w:t>Note 2:</w:t>
      </w:r>
      <w:r w:rsidRPr="007E6B09">
        <w:tab/>
        <w:t xml:space="preserve">The </w:t>
      </w:r>
      <w:r w:rsidR="007E6B09">
        <w:t>paragraph (</w:t>
      </w:r>
      <w:r w:rsidRPr="007E6B09">
        <w:t xml:space="preserve">b) supply may be a taxable supply (see </w:t>
      </w:r>
      <w:r w:rsidR="007E6B09">
        <w:t>subsection (</w:t>
      </w:r>
      <w:r w:rsidRPr="007E6B09">
        <w:t>3)), or there may be a taxable importation of the goods: see Division</w:t>
      </w:r>
      <w:r w:rsidR="007E6B09">
        <w:t> </w:t>
      </w:r>
      <w:r w:rsidRPr="007E6B09">
        <w:t>13.</w:t>
      </w:r>
    </w:p>
    <w:p w:rsidR="001626B8" w:rsidRPr="007E6B09" w:rsidRDefault="001626B8" w:rsidP="001626B8">
      <w:pPr>
        <w:pStyle w:val="notetext"/>
      </w:pPr>
      <w:r w:rsidRPr="007E6B09">
        <w:t>Note 3:</w:t>
      </w:r>
      <w:r w:rsidRPr="007E6B09">
        <w:tab/>
        <w:t xml:space="preserve">For the </w:t>
      </w:r>
      <w:r w:rsidRPr="007E6B09">
        <w:rPr>
          <w:b/>
          <w:i/>
        </w:rPr>
        <w:t>price</w:t>
      </w:r>
      <w:r w:rsidRPr="007E6B09">
        <w:t xml:space="preserve"> of the separate supplies, see subsection</w:t>
      </w:r>
      <w:r w:rsidR="007E6B09">
        <w:t> </w:t>
      </w:r>
      <w:r w:rsidRPr="007E6B09">
        <w:t>9</w:t>
      </w:r>
      <w:r w:rsidR="007E6B09">
        <w:noBreakHyphen/>
      </w:r>
      <w:r w:rsidRPr="007E6B09">
        <w:t>75(4).</w:t>
      </w:r>
    </w:p>
    <w:p w:rsidR="00AB6C92" w:rsidRPr="007E6B09" w:rsidRDefault="00AB6C92" w:rsidP="00AB6C92">
      <w:pPr>
        <w:pStyle w:val="SubsectionHead"/>
        <w:rPr>
          <w:b/>
        </w:rPr>
      </w:pPr>
      <w:r w:rsidRPr="007E6B09">
        <w:t xml:space="preserve">Meaning of </w:t>
      </w:r>
      <w:r w:rsidRPr="007E6B09">
        <w:rPr>
          <w:b/>
        </w:rPr>
        <w:t>Australian consumer</w:t>
      </w:r>
    </w:p>
    <w:p w:rsidR="00AB6C92" w:rsidRPr="007E6B09" w:rsidRDefault="00AB6C92" w:rsidP="00AB6C92">
      <w:pPr>
        <w:pStyle w:val="subsection"/>
      </w:pPr>
      <w:r w:rsidRPr="007E6B09">
        <w:tab/>
        <w:t>(7)</w:t>
      </w:r>
      <w:r w:rsidRPr="007E6B09">
        <w:tab/>
        <w:t xml:space="preserve">An entity is an </w:t>
      </w:r>
      <w:r w:rsidRPr="007E6B09">
        <w:rPr>
          <w:b/>
          <w:i/>
        </w:rPr>
        <w:t>Australian consumer</w:t>
      </w:r>
      <w:r w:rsidRPr="007E6B09">
        <w:t xml:space="preserve"> of a supply made to the entity if:</w:t>
      </w:r>
    </w:p>
    <w:p w:rsidR="00AB6C92" w:rsidRPr="007E6B09" w:rsidRDefault="00AB6C92" w:rsidP="00AB6C92">
      <w:pPr>
        <w:pStyle w:val="paragraph"/>
      </w:pPr>
      <w:r w:rsidRPr="007E6B09">
        <w:tab/>
        <w:t>(a)</w:t>
      </w:r>
      <w:r w:rsidRPr="007E6B09">
        <w:tab/>
        <w:t xml:space="preserve">the entity is an </w:t>
      </w:r>
      <w:r w:rsidR="007E6B09" w:rsidRPr="007E6B09">
        <w:rPr>
          <w:position w:val="6"/>
          <w:sz w:val="16"/>
        </w:rPr>
        <w:t>*</w:t>
      </w:r>
      <w:r w:rsidRPr="007E6B09">
        <w:t xml:space="preserve">Australian resident (other than an entity that is an Australian resident solely because the definition of </w:t>
      </w:r>
      <w:r w:rsidRPr="007E6B09">
        <w:rPr>
          <w:b/>
          <w:i/>
        </w:rPr>
        <w:t>Australia</w:t>
      </w:r>
      <w:r w:rsidRPr="007E6B09">
        <w:t xml:space="preserve"> in the </w:t>
      </w:r>
      <w:r w:rsidR="007E6B09" w:rsidRPr="007E6B09">
        <w:rPr>
          <w:position w:val="6"/>
          <w:sz w:val="16"/>
        </w:rPr>
        <w:t>*</w:t>
      </w:r>
      <w:r w:rsidRPr="007E6B09">
        <w:t>ITAA 1997 includes the external Territories); and</w:t>
      </w:r>
    </w:p>
    <w:p w:rsidR="00AB6C92" w:rsidRPr="007E6B09" w:rsidRDefault="00AB6C92" w:rsidP="00AB6C92">
      <w:pPr>
        <w:pStyle w:val="paragraph"/>
      </w:pPr>
      <w:r w:rsidRPr="007E6B09">
        <w:tab/>
        <w:t>(b)</w:t>
      </w:r>
      <w:r w:rsidRPr="007E6B09">
        <w:tab/>
        <w:t>the entity:</w:t>
      </w:r>
    </w:p>
    <w:p w:rsidR="00AB6C92" w:rsidRPr="007E6B09" w:rsidRDefault="00AB6C92" w:rsidP="00AB6C92">
      <w:pPr>
        <w:pStyle w:val="paragraphsub"/>
      </w:pPr>
      <w:r w:rsidRPr="007E6B09">
        <w:tab/>
        <w:t>(i)</w:t>
      </w:r>
      <w:r w:rsidRPr="007E6B09">
        <w:tab/>
        <w:t xml:space="preserve">is not </w:t>
      </w:r>
      <w:r w:rsidR="007E6B09" w:rsidRPr="007E6B09">
        <w:rPr>
          <w:position w:val="6"/>
          <w:sz w:val="16"/>
        </w:rPr>
        <w:t>*</w:t>
      </w:r>
      <w:r w:rsidRPr="007E6B09">
        <w:t>registered; or</w:t>
      </w:r>
    </w:p>
    <w:p w:rsidR="00AB6C92" w:rsidRPr="007E6B09" w:rsidRDefault="00AB6C92" w:rsidP="00AB6C92">
      <w:pPr>
        <w:pStyle w:val="paragraphsub"/>
      </w:pPr>
      <w:r w:rsidRPr="007E6B09">
        <w:tab/>
        <w:t>(ii)</w:t>
      </w:r>
      <w:r w:rsidRPr="007E6B09">
        <w:tab/>
        <w:t xml:space="preserve">if the entity is registered—the entity does not acquire the thing supplied solely or partly for the purpose of an </w:t>
      </w:r>
      <w:r w:rsidR="007E6B09" w:rsidRPr="007E6B09">
        <w:rPr>
          <w:position w:val="6"/>
          <w:sz w:val="16"/>
        </w:rPr>
        <w:t>*</w:t>
      </w:r>
      <w:r w:rsidRPr="007E6B09">
        <w:t xml:space="preserve">enterprise that the entity </w:t>
      </w:r>
      <w:r w:rsidR="007E6B09" w:rsidRPr="007E6B09">
        <w:rPr>
          <w:position w:val="6"/>
          <w:sz w:val="16"/>
        </w:rPr>
        <w:t>*</w:t>
      </w:r>
      <w:r w:rsidRPr="007E6B09">
        <w:t>carries on.</w:t>
      </w:r>
    </w:p>
    <w:p w:rsidR="00AB6C92" w:rsidRPr="007E6B09" w:rsidRDefault="00AB6C92" w:rsidP="00AB6C92">
      <w:pPr>
        <w:pStyle w:val="notetext"/>
      </w:pPr>
      <w:r w:rsidRPr="007E6B09">
        <w:t>Note:</w:t>
      </w:r>
      <w:r w:rsidRPr="007E6B09">
        <w:tab/>
        <w:t>Suppliers must take reasonable steps to ascertain whether recipients are Australian consumers: see section</w:t>
      </w:r>
      <w:r w:rsidR="007E6B09">
        <w:t> </w:t>
      </w:r>
      <w:r w:rsidRPr="007E6B09">
        <w:t>84</w:t>
      </w:r>
      <w:r w:rsidR="007E6B09">
        <w:noBreakHyphen/>
      </w:r>
      <w:r w:rsidRPr="007E6B09">
        <w:t>100.</w:t>
      </w:r>
    </w:p>
    <w:p w:rsidR="001626B8" w:rsidRPr="007E6B09" w:rsidRDefault="001626B8" w:rsidP="001626B8">
      <w:pPr>
        <w:pStyle w:val="ActHead5"/>
      </w:pPr>
      <w:bookmarkStart w:id="46" w:name="_Toc22113397"/>
      <w:r w:rsidRPr="00DC2942">
        <w:rPr>
          <w:rStyle w:val="CharSectno"/>
        </w:rPr>
        <w:t>9</w:t>
      </w:r>
      <w:r w:rsidR="007E6B09" w:rsidRPr="00DC2942">
        <w:rPr>
          <w:rStyle w:val="CharSectno"/>
        </w:rPr>
        <w:noBreakHyphen/>
      </w:r>
      <w:r w:rsidRPr="00DC2942">
        <w:rPr>
          <w:rStyle w:val="CharSectno"/>
        </w:rPr>
        <w:t>26</w:t>
      </w:r>
      <w:r w:rsidRPr="007E6B09">
        <w:t xml:space="preserve">  Supplies by non</w:t>
      </w:r>
      <w:r w:rsidR="007E6B09">
        <w:noBreakHyphen/>
      </w:r>
      <w:r w:rsidRPr="007E6B09">
        <w:t>residents that are not connected with the indirect tax zone</w:t>
      </w:r>
      <w:bookmarkEnd w:id="46"/>
    </w:p>
    <w:p w:rsidR="001626B8" w:rsidRPr="007E6B09" w:rsidRDefault="001626B8" w:rsidP="001626B8">
      <w:pPr>
        <w:pStyle w:val="subsection"/>
      </w:pPr>
      <w:r w:rsidRPr="007E6B09">
        <w:tab/>
        <w:t>(1)</w:t>
      </w:r>
      <w:r w:rsidRPr="007E6B09">
        <w:tab/>
        <w:t xml:space="preserve">A supply is </w:t>
      </w:r>
      <w:r w:rsidRPr="007E6B09">
        <w:rPr>
          <w:i/>
        </w:rPr>
        <w:t>not</w:t>
      </w:r>
      <w:r w:rsidRPr="007E6B09">
        <w:t xml:space="preserve"> </w:t>
      </w:r>
      <w:r w:rsidRPr="007E6B09">
        <w:rPr>
          <w:b/>
          <w:i/>
        </w:rPr>
        <w:t>connected with the indirect tax zone</w:t>
      </w:r>
      <w:r w:rsidRPr="007E6B09">
        <w:t xml:space="preserve"> if:</w:t>
      </w:r>
    </w:p>
    <w:p w:rsidR="001626B8" w:rsidRPr="007E6B09" w:rsidRDefault="001626B8" w:rsidP="001626B8">
      <w:pPr>
        <w:pStyle w:val="paragraph"/>
      </w:pPr>
      <w:r w:rsidRPr="007E6B09">
        <w:tab/>
        <w:t>(a)</w:t>
      </w:r>
      <w:r w:rsidRPr="007E6B09">
        <w:tab/>
        <w:t xml:space="preserve">the supplier is a </w:t>
      </w:r>
      <w:r w:rsidR="007E6B09" w:rsidRPr="007E6B09">
        <w:rPr>
          <w:position w:val="6"/>
          <w:sz w:val="16"/>
        </w:rPr>
        <w:t>*</w:t>
      </w:r>
      <w:r w:rsidRPr="007E6B09">
        <w:t>non</w:t>
      </w:r>
      <w:r w:rsidR="007E6B09">
        <w:noBreakHyphen/>
      </w:r>
      <w:r w:rsidRPr="007E6B09">
        <w:t>resident; and</w:t>
      </w:r>
    </w:p>
    <w:p w:rsidR="001626B8" w:rsidRPr="007E6B09" w:rsidRDefault="001626B8" w:rsidP="001626B8">
      <w:pPr>
        <w:pStyle w:val="paragraph"/>
      </w:pPr>
      <w:r w:rsidRPr="007E6B09">
        <w:tab/>
        <w:t>(b)</w:t>
      </w:r>
      <w:r w:rsidRPr="007E6B09">
        <w:tab/>
        <w:t xml:space="preserve">the supplier does not make the supply through an </w:t>
      </w:r>
      <w:r w:rsidR="007E6B09" w:rsidRPr="007E6B09">
        <w:rPr>
          <w:position w:val="6"/>
          <w:sz w:val="16"/>
        </w:rPr>
        <w:t>*</w:t>
      </w:r>
      <w:r w:rsidRPr="007E6B09">
        <w:t xml:space="preserve">enterprise that the supplier </w:t>
      </w:r>
      <w:r w:rsidR="007E6B09" w:rsidRPr="007E6B09">
        <w:rPr>
          <w:position w:val="6"/>
          <w:sz w:val="16"/>
        </w:rPr>
        <w:t>*</w:t>
      </w:r>
      <w:r w:rsidRPr="007E6B09">
        <w:t>carries on in the indirect tax zone; and</w:t>
      </w:r>
    </w:p>
    <w:p w:rsidR="001626B8" w:rsidRPr="007E6B09" w:rsidRDefault="001626B8" w:rsidP="001626B8">
      <w:pPr>
        <w:pStyle w:val="paragraph"/>
      </w:pPr>
      <w:r w:rsidRPr="007E6B09">
        <w:tab/>
        <w:t>(c)</w:t>
      </w:r>
      <w:r w:rsidRPr="007E6B09">
        <w:tab/>
        <w:t>the supply is covered by an item in this table:</w:t>
      </w:r>
    </w:p>
    <w:p w:rsidR="001626B8" w:rsidRPr="007E6B09" w:rsidRDefault="001626B8" w:rsidP="001626B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6"/>
        <w:gridCol w:w="1491"/>
        <w:gridCol w:w="4961"/>
      </w:tblGrid>
      <w:tr w:rsidR="001626B8" w:rsidRPr="007E6B09" w:rsidTr="004372E4">
        <w:trPr>
          <w:tblHeader/>
        </w:trPr>
        <w:tc>
          <w:tcPr>
            <w:tcW w:w="7088" w:type="dxa"/>
            <w:gridSpan w:val="3"/>
            <w:tcBorders>
              <w:top w:val="single" w:sz="12" w:space="0" w:color="auto"/>
              <w:bottom w:val="single" w:sz="2" w:space="0" w:color="auto"/>
            </w:tcBorders>
            <w:shd w:val="clear" w:color="auto" w:fill="auto"/>
          </w:tcPr>
          <w:p w:rsidR="001626B8" w:rsidRPr="007E6B09" w:rsidRDefault="001626B8" w:rsidP="004372E4">
            <w:pPr>
              <w:pStyle w:val="TableHeading"/>
            </w:pPr>
            <w:r w:rsidRPr="007E6B09">
              <w:t>Offshore supplies that are not connected with the indirect tax zone</w:t>
            </w:r>
          </w:p>
        </w:tc>
      </w:tr>
      <w:tr w:rsidR="001626B8" w:rsidRPr="007E6B09" w:rsidTr="004372E4">
        <w:tblPrEx>
          <w:tblCellMar>
            <w:left w:w="107" w:type="dxa"/>
            <w:right w:w="107" w:type="dxa"/>
          </w:tblCellMar>
        </w:tblPrEx>
        <w:trPr>
          <w:tblHeader/>
        </w:trPr>
        <w:tc>
          <w:tcPr>
            <w:tcW w:w="636" w:type="dxa"/>
            <w:tcBorders>
              <w:top w:val="single" w:sz="2" w:space="0" w:color="auto"/>
              <w:bottom w:val="single" w:sz="12" w:space="0" w:color="auto"/>
            </w:tcBorders>
            <w:shd w:val="clear" w:color="auto" w:fill="auto"/>
          </w:tcPr>
          <w:p w:rsidR="001626B8" w:rsidRPr="007E6B09" w:rsidRDefault="001626B8" w:rsidP="004372E4">
            <w:pPr>
              <w:pStyle w:val="TableHeading"/>
            </w:pPr>
            <w:r w:rsidRPr="007E6B09">
              <w:t>Item</w:t>
            </w:r>
          </w:p>
        </w:tc>
        <w:tc>
          <w:tcPr>
            <w:tcW w:w="1491" w:type="dxa"/>
            <w:tcBorders>
              <w:top w:val="single" w:sz="2" w:space="0" w:color="auto"/>
              <w:bottom w:val="single" w:sz="12" w:space="0" w:color="auto"/>
            </w:tcBorders>
            <w:shd w:val="clear" w:color="auto" w:fill="auto"/>
          </w:tcPr>
          <w:p w:rsidR="001626B8" w:rsidRPr="007E6B09" w:rsidRDefault="001626B8" w:rsidP="004372E4">
            <w:pPr>
              <w:pStyle w:val="TableHeading"/>
            </w:pPr>
            <w:r w:rsidRPr="007E6B09">
              <w:t>Topic</w:t>
            </w:r>
          </w:p>
        </w:tc>
        <w:tc>
          <w:tcPr>
            <w:tcW w:w="4961" w:type="dxa"/>
            <w:tcBorders>
              <w:top w:val="single" w:sz="2" w:space="0" w:color="auto"/>
              <w:bottom w:val="single" w:sz="12" w:space="0" w:color="auto"/>
            </w:tcBorders>
            <w:shd w:val="clear" w:color="auto" w:fill="auto"/>
          </w:tcPr>
          <w:p w:rsidR="001626B8" w:rsidRPr="007E6B09" w:rsidRDefault="001626B8" w:rsidP="004372E4">
            <w:pPr>
              <w:pStyle w:val="TableHeading"/>
            </w:pPr>
            <w:r w:rsidRPr="007E6B09">
              <w:t xml:space="preserve">These supplies are </w:t>
            </w:r>
            <w:r w:rsidRPr="007E6B09">
              <w:rPr>
                <w:i/>
              </w:rPr>
              <w:t xml:space="preserve">not </w:t>
            </w:r>
            <w:r w:rsidRPr="007E6B09">
              <w:t>connected with the indirect tax zone …</w:t>
            </w:r>
          </w:p>
        </w:tc>
      </w:tr>
      <w:tr w:rsidR="001626B8" w:rsidRPr="007E6B09" w:rsidTr="004372E4">
        <w:tblPrEx>
          <w:tblCellMar>
            <w:left w:w="107" w:type="dxa"/>
            <w:right w:w="107" w:type="dxa"/>
          </w:tblCellMar>
        </w:tblPrEx>
        <w:tc>
          <w:tcPr>
            <w:tcW w:w="636" w:type="dxa"/>
            <w:tcBorders>
              <w:top w:val="single" w:sz="12" w:space="0" w:color="auto"/>
            </w:tcBorders>
            <w:shd w:val="clear" w:color="auto" w:fill="auto"/>
          </w:tcPr>
          <w:p w:rsidR="001626B8" w:rsidRPr="007E6B09" w:rsidRDefault="001626B8" w:rsidP="004372E4">
            <w:pPr>
              <w:pStyle w:val="Tabletext"/>
            </w:pPr>
            <w:r w:rsidRPr="007E6B09">
              <w:t>1</w:t>
            </w:r>
          </w:p>
        </w:tc>
        <w:tc>
          <w:tcPr>
            <w:tcW w:w="1491" w:type="dxa"/>
            <w:tcBorders>
              <w:top w:val="single" w:sz="12" w:space="0" w:color="auto"/>
            </w:tcBorders>
            <w:shd w:val="clear" w:color="auto" w:fill="auto"/>
          </w:tcPr>
          <w:p w:rsidR="001626B8" w:rsidRPr="007E6B09" w:rsidRDefault="001626B8" w:rsidP="004372E4">
            <w:pPr>
              <w:pStyle w:val="Tabletext"/>
            </w:pPr>
            <w:r w:rsidRPr="007E6B09">
              <w:t>Inbound intangible supply</w:t>
            </w:r>
          </w:p>
        </w:tc>
        <w:tc>
          <w:tcPr>
            <w:tcW w:w="4961" w:type="dxa"/>
            <w:tcBorders>
              <w:top w:val="single" w:sz="12" w:space="0" w:color="auto"/>
            </w:tcBorders>
            <w:shd w:val="clear" w:color="auto" w:fill="auto"/>
          </w:tcPr>
          <w:p w:rsidR="001626B8" w:rsidRPr="007E6B09" w:rsidRDefault="001626B8" w:rsidP="004372E4">
            <w:pPr>
              <w:pStyle w:val="Tabletext"/>
            </w:pPr>
            <w:r w:rsidRPr="007E6B09">
              <w:t xml:space="preserve">a supply of anything other than goods or </w:t>
            </w:r>
            <w:r w:rsidR="007E6B09" w:rsidRPr="007E6B09">
              <w:rPr>
                <w:position w:val="6"/>
                <w:sz w:val="16"/>
              </w:rPr>
              <w:t>*</w:t>
            </w:r>
            <w:r w:rsidRPr="007E6B09">
              <w:t>real property if:</w:t>
            </w:r>
          </w:p>
          <w:p w:rsidR="001626B8" w:rsidRPr="007E6B09" w:rsidRDefault="001626B8" w:rsidP="004372E4">
            <w:pPr>
              <w:pStyle w:val="Tablea"/>
            </w:pPr>
            <w:r w:rsidRPr="007E6B09">
              <w:t>(a) the thing is done in the indirect tax zone; and</w:t>
            </w:r>
          </w:p>
          <w:p w:rsidR="001626B8" w:rsidRPr="007E6B09" w:rsidRDefault="001626B8" w:rsidP="004372E4">
            <w:pPr>
              <w:pStyle w:val="Tablea"/>
            </w:pPr>
            <w:r w:rsidRPr="007E6B09">
              <w:t xml:space="preserve">(b) the </w:t>
            </w:r>
            <w:r w:rsidR="007E6B09" w:rsidRPr="007E6B09">
              <w:rPr>
                <w:position w:val="6"/>
                <w:sz w:val="16"/>
              </w:rPr>
              <w:t>*</w:t>
            </w:r>
            <w:r w:rsidRPr="007E6B09">
              <w:t xml:space="preserve">recipient is an </w:t>
            </w:r>
            <w:r w:rsidR="007E6B09" w:rsidRPr="007E6B09">
              <w:rPr>
                <w:position w:val="6"/>
                <w:sz w:val="16"/>
              </w:rPr>
              <w:t>*</w:t>
            </w:r>
            <w:r w:rsidRPr="007E6B09">
              <w:t>Australian</w:t>
            </w:r>
            <w:r w:rsidR="007E6B09">
              <w:noBreakHyphen/>
            </w:r>
            <w:r w:rsidRPr="007E6B09">
              <w:t>based business recipient of the supply.</w:t>
            </w:r>
          </w:p>
        </w:tc>
      </w:tr>
      <w:tr w:rsidR="001626B8" w:rsidRPr="007E6B09" w:rsidTr="004372E4">
        <w:tblPrEx>
          <w:tblCellMar>
            <w:left w:w="107" w:type="dxa"/>
            <w:right w:w="107" w:type="dxa"/>
          </w:tblCellMar>
        </w:tblPrEx>
        <w:tc>
          <w:tcPr>
            <w:tcW w:w="636" w:type="dxa"/>
            <w:shd w:val="clear" w:color="auto" w:fill="auto"/>
          </w:tcPr>
          <w:p w:rsidR="001626B8" w:rsidRPr="007E6B09" w:rsidRDefault="001626B8" w:rsidP="004372E4">
            <w:pPr>
              <w:pStyle w:val="Tabletext"/>
            </w:pPr>
            <w:r w:rsidRPr="007E6B09">
              <w:t>2</w:t>
            </w:r>
          </w:p>
        </w:tc>
        <w:tc>
          <w:tcPr>
            <w:tcW w:w="1491" w:type="dxa"/>
            <w:shd w:val="clear" w:color="auto" w:fill="auto"/>
          </w:tcPr>
          <w:p w:rsidR="001626B8" w:rsidRPr="007E6B09" w:rsidRDefault="001626B8" w:rsidP="004372E4">
            <w:pPr>
              <w:pStyle w:val="Tabletext"/>
            </w:pPr>
            <w:r w:rsidRPr="007E6B09">
              <w:t>Intangible supply between non</w:t>
            </w:r>
            <w:r w:rsidR="007E6B09">
              <w:noBreakHyphen/>
            </w:r>
            <w:r w:rsidRPr="007E6B09">
              <w:t>residents</w:t>
            </w:r>
          </w:p>
        </w:tc>
        <w:tc>
          <w:tcPr>
            <w:tcW w:w="4961" w:type="dxa"/>
            <w:shd w:val="clear" w:color="auto" w:fill="auto"/>
          </w:tcPr>
          <w:p w:rsidR="001626B8" w:rsidRPr="007E6B09" w:rsidRDefault="001626B8" w:rsidP="004372E4">
            <w:pPr>
              <w:pStyle w:val="Tabletext"/>
            </w:pPr>
            <w:r w:rsidRPr="007E6B09">
              <w:t xml:space="preserve">a supply of anything other than goods or </w:t>
            </w:r>
            <w:r w:rsidR="007E6B09" w:rsidRPr="007E6B09">
              <w:rPr>
                <w:position w:val="6"/>
                <w:sz w:val="16"/>
              </w:rPr>
              <w:t>*</w:t>
            </w:r>
            <w:r w:rsidRPr="007E6B09">
              <w:t>real property if:</w:t>
            </w:r>
          </w:p>
          <w:p w:rsidR="001626B8" w:rsidRPr="007E6B09" w:rsidRDefault="001626B8" w:rsidP="004372E4">
            <w:pPr>
              <w:pStyle w:val="Tablea"/>
            </w:pPr>
            <w:r w:rsidRPr="007E6B09">
              <w:t>(a) the thing is done in the indirect tax zone; and</w:t>
            </w:r>
          </w:p>
          <w:p w:rsidR="001626B8" w:rsidRPr="007E6B09" w:rsidRDefault="001626B8" w:rsidP="004372E4">
            <w:pPr>
              <w:pStyle w:val="Tablea"/>
            </w:pPr>
            <w:r w:rsidRPr="007E6B09">
              <w:t xml:space="preserve">(b) the </w:t>
            </w:r>
            <w:r w:rsidR="007E6B09" w:rsidRPr="007E6B09">
              <w:rPr>
                <w:position w:val="6"/>
                <w:sz w:val="16"/>
              </w:rPr>
              <w:t>*</w:t>
            </w:r>
            <w:r w:rsidRPr="007E6B09">
              <w:t xml:space="preserve">recipient is a </w:t>
            </w:r>
            <w:r w:rsidR="007E6B09" w:rsidRPr="007E6B09">
              <w:rPr>
                <w:position w:val="6"/>
                <w:sz w:val="16"/>
              </w:rPr>
              <w:t>*</w:t>
            </w:r>
            <w:r w:rsidRPr="007E6B09">
              <w:t>non</w:t>
            </w:r>
            <w:r w:rsidR="007E6B09">
              <w:noBreakHyphen/>
            </w:r>
            <w:r w:rsidRPr="007E6B09">
              <w:t xml:space="preserve">resident that acquires the thing supplied solely for the purpose of an </w:t>
            </w:r>
            <w:r w:rsidR="007E6B09" w:rsidRPr="007E6B09">
              <w:rPr>
                <w:position w:val="6"/>
                <w:sz w:val="16"/>
              </w:rPr>
              <w:t>*</w:t>
            </w:r>
            <w:r w:rsidRPr="007E6B09">
              <w:t xml:space="preserve">enterprise that the recipient </w:t>
            </w:r>
            <w:r w:rsidR="007E6B09" w:rsidRPr="007E6B09">
              <w:rPr>
                <w:position w:val="6"/>
                <w:sz w:val="16"/>
              </w:rPr>
              <w:t>*</w:t>
            </w:r>
            <w:r w:rsidRPr="007E6B09">
              <w:t>carries on outside the indirect tax zone.</w:t>
            </w:r>
          </w:p>
        </w:tc>
      </w:tr>
      <w:tr w:rsidR="001626B8" w:rsidRPr="007E6B09" w:rsidTr="004372E4">
        <w:tblPrEx>
          <w:tblCellMar>
            <w:left w:w="107" w:type="dxa"/>
            <w:right w:w="107" w:type="dxa"/>
          </w:tblCellMar>
        </w:tblPrEx>
        <w:tc>
          <w:tcPr>
            <w:tcW w:w="636" w:type="dxa"/>
            <w:tcBorders>
              <w:bottom w:val="single" w:sz="4" w:space="0" w:color="auto"/>
            </w:tcBorders>
            <w:shd w:val="clear" w:color="auto" w:fill="auto"/>
          </w:tcPr>
          <w:p w:rsidR="001626B8" w:rsidRPr="007E6B09" w:rsidRDefault="001626B8" w:rsidP="004372E4">
            <w:pPr>
              <w:pStyle w:val="Tabletext"/>
            </w:pPr>
            <w:r w:rsidRPr="007E6B09">
              <w:t>3</w:t>
            </w:r>
          </w:p>
        </w:tc>
        <w:tc>
          <w:tcPr>
            <w:tcW w:w="1491" w:type="dxa"/>
            <w:tcBorders>
              <w:bottom w:val="single" w:sz="4" w:space="0" w:color="auto"/>
            </w:tcBorders>
            <w:shd w:val="clear" w:color="auto" w:fill="auto"/>
          </w:tcPr>
          <w:p w:rsidR="001626B8" w:rsidRPr="007E6B09" w:rsidRDefault="001626B8" w:rsidP="004372E4">
            <w:pPr>
              <w:pStyle w:val="Tabletext"/>
            </w:pPr>
            <w:r w:rsidRPr="007E6B09">
              <w:t>Supply between non</w:t>
            </w:r>
            <w:r w:rsidR="007E6B09">
              <w:noBreakHyphen/>
            </w:r>
            <w:r w:rsidRPr="007E6B09">
              <w:t>residents of leased goods</w:t>
            </w:r>
          </w:p>
        </w:tc>
        <w:tc>
          <w:tcPr>
            <w:tcW w:w="4961" w:type="dxa"/>
            <w:tcBorders>
              <w:bottom w:val="single" w:sz="4" w:space="0" w:color="auto"/>
            </w:tcBorders>
            <w:shd w:val="clear" w:color="auto" w:fill="auto"/>
          </w:tcPr>
          <w:p w:rsidR="001626B8" w:rsidRPr="007E6B09" w:rsidRDefault="001626B8" w:rsidP="004372E4">
            <w:pPr>
              <w:pStyle w:val="Tabletext"/>
            </w:pPr>
            <w:r w:rsidRPr="007E6B09">
              <w:t>a supply by way of transfer of ownership of leased goods if:</w:t>
            </w:r>
          </w:p>
          <w:p w:rsidR="001626B8" w:rsidRPr="007E6B09" w:rsidRDefault="001626B8" w:rsidP="004372E4">
            <w:pPr>
              <w:pStyle w:val="Tablea"/>
            </w:pPr>
            <w:r w:rsidRPr="007E6B09">
              <w:t xml:space="preserve">(a) the </w:t>
            </w:r>
            <w:r w:rsidR="007E6B09" w:rsidRPr="007E6B09">
              <w:rPr>
                <w:position w:val="6"/>
                <w:sz w:val="16"/>
              </w:rPr>
              <w:t>*</w:t>
            </w:r>
            <w:r w:rsidRPr="007E6B09">
              <w:t xml:space="preserve">recipient is a </w:t>
            </w:r>
            <w:r w:rsidR="007E6B09" w:rsidRPr="007E6B09">
              <w:rPr>
                <w:position w:val="6"/>
                <w:sz w:val="16"/>
              </w:rPr>
              <w:t>*</w:t>
            </w:r>
            <w:r w:rsidRPr="007E6B09">
              <w:t>non</w:t>
            </w:r>
            <w:r w:rsidR="007E6B09">
              <w:noBreakHyphen/>
            </w:r>
            <w:r w:rsidRPr="007E6B09">
              <w:t xml:space="preserve">resident that does not acquire the thing supplied solely or partly for the purpose of an </w:t>
            </w:r>
            <w:r w:rsidR="007E6B09" w:rsidRPr="007E6B09">
              <w:rPr>
                <w:position w:val="6"/>
                <w:sz w:val="16"/>
              </w:rPr>
              <w:t>*</w:t>
            </w:r>
            <w:r w:rsidRPr="007E6B09">
              <w:t xml:space="preserve">enterprise that the recipient </w:t>
            </w:r>
            <w:r w:rsidR="007E6B09" w:rsidRPr="007E6B09">
              <w:rPr>
                <w:position w:val="6"/>
                <w:sz w:val="16"/>
              </w:rPr>
              <w:t>*</w:t>
            </w:r>
            <w:r w:rsidRPr="007E6B09">
              <w:t>carries on in the indirect tax zone; and</w:t>
            </w:r>
          </w:p>
          <w:p w:rsidR="001626B8" w:rsidRPr="007E6B09" w:rsidRDefault="001626B8" w:rsidP="004372E4">
            <w:pPr>
              <w:pStyle w:val="Tablea"/>
            </w:pPr>
            <w:r w:rsidRPr="007E6B09">
              <w:t>(b) the lessee:</w:t>
            </w:r>
          </w:p>
          <w:p w:rsidR="001626B8" w:rsidRPr="007E6B09" w:rsidRDefault="001626B8" w:rsidP="004372E4">
            <w:pPr>
              <w:pStyle w:val="Tablei"/>
            </w:pPr>
            <w:r w:rsidRPr="007E6B09">
              <w:t xml:space="preserve">(i) made a </w:t>
            </w:r>
            <w:r w:rsidR="007E6B09" w:rsidRPr="007E6B09">
              <w:rPr>
                <w:position w:val="6"/>
                <w:sz w:val="16"/>
              </w:rPr>
              <w:t>*</w:t>
            </w:r>
            <w:r w:rsidRPr="007E6B09">
              <w:t>taxable importation of the goods before the supply was made; and</w:t>
            </w:r>
          </w:p>
          <w:p w:rsidR="001626B8" w:rsidRPr="007E6B09" w:rsidRDefault="001626B8" w:rsidP="004372E4">
            <w:pPr>
              <w:pStyle w:val="Tablei"/>
            </w:pPr>
            <w:r w:rsidRPr="007E6B09">
              <w:t>(ii) continues to lease the goods on substantially similar terms and conditions after the supply is made.</w:t>
            </w:r>
          </w:p>
        </w:tc>
      </w:tr>
      <w:tr w:rsidR="001626B8" w:rsidRPr="007E6B09" w:rsidTr="004372E4">
        <w:tblPrEx>
          <w:tblCellMar>
            <w:left w:w="107" w:type="dxa"/>
            <w:right w:w="107" w:type="dxa"/>
          </w:tblCellMar>
        </w:tblPrEx>
        <w:tc>
          <w:tcPr>
            <w:tcW w:w="636" w:type="dxa"/>
            <w:tcBorders>
              <w:bottom w:val="single" w:sz="12" w:space="0" w:color="auto"/>
            </w:tcBorders>
            <w:shd w:val="clear" w:color="auto" w:fill="auto"/>
          </w:tcPr>
          <w:p w:rsidR="001626B8" w:rsidRPr="007E6B09" w:rsidRDefault="001626B8" w:rsidP="004372E4">
            <w:pPr>
              <w:pStyle w:val="Tabletext"/>
            </w:pPr>
            <w:r w:rsidRPr="007E6B09">
              <w:t>4</w:t>
            </w:r>
          </w:p>
        </w:tc>
        <w:tc>
          <w:tcPr>
            <w:tcW w:w="1491" w:type="dxa"/>
            <w:tcBorders>
              <w:bottom w:val="single" w:sz="12" w:space="0" w:color="auto"/>
            </w:tcBorders>
            <w:shd w:val="clear" w:color="auto" w:fill="auto"/>
          </w:tcPr>
          <w:p w:rsidR="001626B8" w:rsidRPr="007E6B09" w:rsidRDefault="001626B8" w:rsidP="004372E4">
            <w:pPr>
              <w:pStyle w:val="Tabletext"/>
            </w:pPr>
            <w:r w:rsidRPr="007E6B09">
              <w:t>Supply by way of continued lease of goods from item</w:t>
            </w:r>
            <w:r w:rsidR="007E6B09">
              <w:t> </w:t>
            </w:r>
            <w:r w:rsidRPr="007E6B09">
              <w:t>3</w:t>
            </w:r>
          </w:p>
        </w:tc>
        <w:tc>
          <w:tcPr>
            <w:tcW w:w="4961" w:type="dxa"/>
            <w:tcBorders>
              <w:bottom w:val="single" w:sz="12" w:space="0" w:color="auto"/>
            </w:tcBorders>
            <w:shd w:val="clear" w:color="auto" w:fill="auto"/>
          </w:tcPr>
          <w:p w:rsidR="001626B8" w:rsidRPr="007E6B09" w:rsidRDefault="001626B8" w:rsidP="004372E4">
            <w:pPr>
              <w:pStyle w:val="Tabletext"/>
            </w:pPr>
            <w:r w:rsidRPr="007E6B09">
              <w:t>a supply made by way of lease if:</w:t>
            </w:r>
          </w:p>
          <w:p w:rsidR="001626B8" w:rsidRPr="007E6B09" w:rsidRDefault="001626B8" w:rsidP="004372E4">
            <w:pPr>
              <w:pStyle w:val="Tablea"/>
            </w:pPr>
            <w:r w:rsidRPr="007E6B09">
              <w:t xml:space="preserve">(a) the </w:t>
            </w:r>
            <w:r w:rsidR="007E6B09" w:rsidRPr="007E6B09">
              <w:rPr>
                <w:position w:val="6"/>
                <w:sz w:val="16"/>
              </w:rPr>
              <w:t>*</w:t>
            </w:r>
            <w:r w:rsidRPr="007E6B09">
              <w:t xml:space="preserve">recipient is the lessee referred to in </w:t>
            </w:r>
            <w:r w:rsidR="007E6B09">
              <w:t>paragraph (</w:t>
            </w:r>
            <w:r w:rsidRPr="007E6B09">
              <w:t>b) of item</w:t>
            </w:r>
            <w:r w:rsidR="007E6B09">
              <w:t> </w:t>
            </w:r>
            <w:r w:rsidRPr="007E6B09">
              <w:t>3 of this table; and</w:t>
            </w:r>
          </w:p>
          <w:p w:rsidR="001626B8" w:rsidRPr="007E6B09" w:rsidRDefault="001626B8" w:rsidP="004372E4">
            <w:pPr>
              <w:pStyle w:val="Tablea"/>
            </w:pPr>
            <w:r w:rsidRPr="007E6B09">
              <w:t xml:space="preserve">(b) the lease is the lease referred to in </w:t>
            </w:r>
            <w:r w:rsidR="007E6B09">
              <w:t>subparagraph (</w:t>
            </w:r>
            <w:r w:rsidRPr="007E6B09">
              <w:t>ii) of that paragraph.</w:t>
            </w:r>
          </w:p>
        </w:tc>
      </w:tr>
    </w:tbl>
    <w:p w:rsidR="001626B8" w:rsidRPr="007E6B09" w:rsidRDefault="001626B8" w:rsidP="001626B8">
      <w:pPr>
        <w:pStyle w:val="notetext"/>
      </w:pPr>
      <w:r w:rsidRPr="007E6B09">
        <w:t>Note:</w:t>
      </w:r>
      <w:r w:rsidRPr="007E6B09">
        <w:tab/>
        <w:t>This subsection does not apply to supplies made by a non</w:t>
      </w:r>
      <w:r w:rsidR="007E6B09">
        <w:noBreakHyphen/>
      </w:r>
      <w:r w:rsidRPr="007E6B09">
        <w:t>resident through a resident agent if they have agreed it is not to apply: see section</w:t>
      </w:r>
      <w:r w:rsidR="007E6B09">
        <w:t> </w:t>
      </w:r>
      <w:r w:rsidRPr="007E6B09">
        <w:t>57</w:t>
      </w:r>
      <w:r w:rsidR="007E6B09">
        <w:noBreakHyphen/>
      </w:r>
      <w:r w:rsidRPr="007E6B09">
        <w:t>7.</w:t>
      </w:r>
    </w:p>
    <w:p w:rsidR="001626B8" w:rsidRPr="007E6B09" w:rsidRDefault="001626B8" w:rsidP="001626B8">
      <w:pPr>
        <w:pStyle w:val="subsection"/>
      </w:pPr>
      <w:r w:rsidRPr="007E6B09">
        <w:tab/>
        <w:t>(2)</w:t>
      </w:r>
      <w:r w:rsidRPr="007E6B09">
        <w:tab/>
        <w:t xml:space="preserve">An entity is an </w:t>
      </w:r>
      <w:r w:rsidRPr="007E6B09">
        <w:rPr>
          <w:b/>
          <w:i/>
        </w:rPr>
        <w:t>Australian</w:t>
      </w:r>
      <w:r w:rsidR="007E6B09">
        <w:rPr>
          <w:b/>
          <w:i/>
        </w:rPr>
        <w:noBreakHyphen/>
      </w:r>
      <w:r w:rsidRPr="007E6B09">
        <w:rPr>
          <w:b/>
          <w:i/>
        </w:rPr>
        <w:t>based business recipient</w:t>
      </w:r>
      <w:r w:rsidRPr="007E6B09">
        <w:rPr>
          <w:i/>
        </w:rPr>
        <w:t xml:space="preserve"> </w:t>
      </w:r>
      <w:r w:rsidRPr="007E6B09">
        <w:t>of</w:t>
      </w:r>
      <w:r w:rsidRPr="007E6B09">
        <w:rPr>
          <w:i/>
        </w:rPr>
        <w:t xml:space="preserve"> </w:t>
      </w:r>
      <w:r w:rsidRPr="007E6B09">
        <w:t>a supply made to the entity if:</w:t>
      </w:r>
    </w:p>
    <w:p w:rsidR="001626B8" w:rsidRPr="007E6B09" w:rsidRDefault="001626B8" w:rsidP="001626B8">
      <w:pPr>
        <w:pStyle w:val="paragraph"/>
      </w:pPr>
      <w:r w:rsidRPr="007E6B09">
        <w:tab/>
        <w:t>(a)</w:t>
      </w:r>
      <w:r w:rsidRPr="007E6B09">
        <w:tab/>
        <w:t xml:space="preserve">the entity is </w:t>
      </w:r>
      <w:r w:rsidR="007E6B09" w:rsidRPr="007E6B09">
        <w:rPr>
          <w:position w:val="6"/>
          <w:sz w:val="16"/>
        </w:rPr>
        <w:t>*</w:t>
      </w:r>
      <w:r w:rsidRPr="007E6B09">
        <w:t>registered; and</w:t>
      </w:r>
    </w:p>
    <w:p w:rsidR="001626B8" w:rsidRPr="007E6B09" w:rsidRDefault="001626B8" w:rsidP="001626B8">
      <w:pPr>
        <w:pStyle w:val="paragraph"/>
      </w:pPr>
      <w:r w:rsidRPr="007E6B09">
        <w:tab/>
        <w:t>(b)</w:t>
      </w:r>
      <w:r w:rsidRPr="007E6B09">
        <w:tab/>
        <w:t xml:space="preserve">an </w:t>
      </w:r>
      <w:r w:rsidR="007E6B09" w:rsidRPr="007E6B09">
        <w:rPr>
          <w:position w:val="6"/>
          <w:sz w:val="16"/>
        </w:rPr>
        <w:t>*</w:t>
      </w:r>
      <w:r w:rsidRPr="007E6B09">
        <w:t xml:space="preserve">enterprise of the entity is </w:t>
      </w:r>
      <w:r w:rsidR="007E6B09" w:rsidRPr="007E6B09">
        <w:rPr>
          <w:position w:val="6"/>
          <w:sz w:val="16"/>
        </w:rPr>
        <w:t>*</w:t>
      </w:r>
      <w:r w:rsidRPr="007E6B09">
        <w:t>carried on in the indirect tax zone; and</w:t>
      </w:r>
    </w:p>
    <w:p w:rsidR="001626B8" w:rsidRPr="007E6B09" w:rsidRDefault="001626B8" w:rsidP="001626B8">
      <w:pPr>
        <w:pStyle w:val="paragraph"/>
      </w:pPr>
      <w:r w:rsidRPr="007E6B09">
        <w:tab/>
        <w:t>(c)</w:t>
      </w:r>
      <w:r w:rsidRPr="007E6B09">
        <w:tab/>
        <w:t>the entity’s acquisition of the thing supplied is not solely of a private or domestic nature.</w:t>
      </w:r>
    </w:p>
    <w:p w:rsidR="001626B8" w:rsidRPr="007E6B09" w:rsidRDefault="001626B8" w:rsidP="001626B8">
      <w:pPr>
        <w:pStyle w:val="notetext"/>
      </w:pPr>
      <w:r w:rsidRPr="007E6B09">
        <w:t>Note:</w:t>
      </w:r>
      <w:r w:rsidRPr="007E6B09">
        <w:tab/>
        <w:t>If a supply is not connected with the indirect tax zone, the Australian</w:t>
      </w:r>
      <w:r w:rsidR="007E6B09">
        <w:noBreakHyphen/>
      </w:r>
      <w:r w:rsidRPr="007E6B09">
        <w:t>based business recipient may be subject to a reverse charge: see Subdivision</w:t>
      </w:r>
      <w:r w:rsidR="007E6B09">
        <w:t> </w:t>
      </w:r>
      <w:r w:rsidRPr="007E6B09">
        <w:t>84</w:t>
      </w:r>
      <w:r w:rsidR="007E6B09">
        <w:noBreakHyphen/>
      </w:r>
      <w:r w:rsidRPr="007E6B09">
        <w:t>A.</w:t>
      </w:r>
    </w:p>
    <w:p w:rsidR="001626B8" w:rsidRPr="007E6B09" w:rsidRDefault="001626B8" w:rsidP="001626B8">
      <w:pPr>
        <w:pStyle w:val="subsection"/>
      </w:pPr>
      <w:r w:rsidRPr="007E6B09">
        <w:tab/>
        <w:t>(3)</w:t>
      </w:r>
      <w:r w:rsidRPr="007E6B09">
        <w:tab/>
        <w:t>This section applies despite sections</w:t>
      </w:r>
      <w:r w:rsidR="007E6B09">
        <w:t> </w:t>
      </w:r>
      <w:r w:rsidRPr="007E6B09">
        <w:t>9</w:t>
      </w:r>
      <w:r w:rsidR="007E6B09">
        <w:noBreakHyphen/>
      </w:r>
      <w:r w:rsidRPr="007E6B09">
        <w:t>25 (which is about when supplies are connected with the indirect tax zone) and 85</w:t>
      </w:r>
      <w:r w:rsidR="007E6B09">
        <w:noBreakHyphen/>
      </w:r>
      <w:r w:rsidRPr="007E6B09">
        <w:t>5 (which is about telecommunication supplies).</w:t>
      </w:r>
    </w:p>
    <w:p w:rsidR="001626B8" w:rsidRPr="007E6B09" w:rsidRDefault="001626B8" w:rsidP="00217974">
      <w:pPr>
        <w:pStyle w:val="ActHead5"/>
      </w:pPr>
      <w:bookmarkStart w:id="47" w:name="_Toc22113398"/>
      <w:r w:rsidRPr="00DC2942">
        <w:rPr>
          <w:rStyle w:val="CharSectno"/>
        </w:rPr>
        <w:t>9</w:t>
      </w:r>
      <w:r w:rsidR="007E6B09" w:rsidRPr="00DC2942">
        <w:rPr>
          <w:rStyle w:val="CharSectno"/>
        </w:rPr>
        <w:noBreakHyphen/>
      </w:r>
      <w:r w:rsidRPr="00DC2942">
        <w:rPr>
          <w:rStyle w:val="CharSectno"/>
        </w:rPr>
        <w:t>27</w:t>
      </w:r>
      <w:r w:rsidRPr="007E6B09">
        <w:t xml:space="preserve">  When enterprises are </w:t>
      </w:r>
      <w:r w:rsidRPr="007E6B09">
        <w:rPr>
          <w:i/>
        </w:rPr>
        <w:t>carried on in the indirect tax zone</w:t>
      </w:r>
      <w:bookmarkEnd w:id="47"/>
    </w:p>
    <w:p w:rsidR="001626B8" w:rsidRPr="007E6B09" w:rsidRDefault="001626B8" w:rsidP="00217974">
      <w:pPr>
        <w:pStyle w:val="subsection"/>
        <w:keepNext/>
        <w:keepLines/>
      </w:pPr>
      <w:r w:rsidRPr="007E6B09">
        <w:tab/>
        <w:t>(1)</w:t>
      </w:r>
      <w:r w:rsidRPr="007E6B09">
        <w:tab/>
        <w:t xml:space="preserve">An </w:t>
      </w:r>
      <w:r w:rsidR="007E6B09" w:rsidRPr="007E6B09">
        <w:rPr>
          <w:position w:val="6"/>
          <w:sz w:val="16"/>
        </w:rPr>
        <w:t>*</w:t>
      </w:r>
      <w:r w:rsidRPr="007E6B09">
        <w:t xml:space="preserve">enterprise of an entity is </w:t>
      </w:r>
      <w:r w:rsidRPr="007E6B09">
        <w:rPr>
          <w:b/>
          <w:i/>
        </w:rPr>
        <w:t>carried on in the indirect tax zone</w:t>
      </w:r>
      <w:r w:rsidRPr="007E6B09">
        <w:t xml:space="preserve"> if:</w:t>
      </w:r>
    </w:p>
    <w:p w:rsidR="001626B8" w:rsidRPr="007E6B09" w:rsidRDefault="001626B8" w:rsidP="00217974">
      <w:pPr>
        <w:pStyle w:val="paragraph"/>
        <w:keepNext/>
        <w:keepLines/>
      </w:pPr>
      <w:r w:rsidRPr="007E6B09">
        <w:tab/>
        <w:t>(a)</w:t>
      </w:r>
      <w:r w:rsidRPr="007E6B09">
        <w:tab/>
        <w:t xml:space="preserve">the enterprise is </w:t>
      </w:r>
      <w:r w:rsidR="007E6B09" w:rsidRPr="007E6B09">
        <w:rPr>
          <w:position w:val="6"/>
          <w:sz w:val="16"/>
        </w:rPr>
        <w:t>*</w:t>
      </w:r>
      <w:r w:rsidRPr="007E6B09">
        <w:t xml:space="preserve">carried on by one or more individuals covered by </w:t>
      </w:r>
      <w:r w:rsidR="007E6B09">
        <w:t>subsection (</w:t>
      </w:r>
      <w:r w:rsidRPr="007E6B09">
        <w:t>3) who are in the indirect tax zone; and</w:t>
      </w:r>
    </w:p>
    <w:p w:rsidR="001626B8" w:rsidRPr="007E6B09" w:rsidRDefault="001626B8" w:rsidP="001626B8">
      <w:pPr>
        <w:pStyle w:val="paragraph"/>
      </w:pPr>
      <w:r w:rsidRPr="007E6B09">
        <w:tab/>
        <w:t>(b)</w:t>
      </w:r>
      <w:r w:rsidRPr="007E6B09">
        <w:tab/>
        <w:t>any of the following applies:</w:t>
      </w:r>
    </w:p>
    <w:p w:rsidR="001626B8" w:rsidRPr="007E6B09" w:rsidRDefault="001626B8" w:rsidP="001626B8">
      <w:pPr>
        <w:pStyle w:val="paragraphsub"/>
      </w:pPr>
      <w:r w:rsidRPr="007E6B09">
        <w:tab/>
        <w:t>(i)</w:t>
      </w:r>
      <w:r w:rsidRPr="007E6B09">
        <w:tab/>
        <w:t>the enterprise is carried on through a fixed place in the indirect tax zone;</w:t>
      </w:r>
    </w:p>
    <w:p w:rsidR="001626B8" w:rsidRPr="007E6B09" w:rsidRDefault="001626B8" w:rsidP="001626B8">
      <w:pPr>
        <w:pStyle w:val="paragraphsub"/>
      </w:pPr>
      <w:r w:rsidRPr="007E6B09">
        <w:tab/>
        <w:t>(ii)</w:t>
      </w:r>
      <w:r w:rsidRPr="007E6B09">
        <w:tab/>
        <w:t>the enterprise has been carried on through one or more places in the indirect tax zone for more than 183 days in a 12 month period;</w:t>
      </w:r>
    </w:p>
    <w:p w:rsidR="001626B8" w:rsidRPr="007E6B09" w:rsidRDefault="001626B8" w:rsidP="001626B8">
      <w:pPr>
        <w:pStyle w:val="paragraphsub"/>
      </w:pPr>
      <w:r w:rsidRPr="007E6B09">
        <w:tab/>
        <w:t>(iii)</w:t>
      </w:r>
      <w:r w:rsidRPr="007E6B09">
        <w:tab/>
        <w:t>the entity intends to carry on the enterprise through one or more places in the indirect tax zone for more than 183 days in a 12 month period.</w:t>
      </w:r>
    </w:p>
    <w:p w:rsidR="001626B8" w:rsidRPr="007E6B09" w:rsidRDefault="001626B8" w:rsidP="001626B8">
      <w:pPr>
        <w:pStyle w:val="subsection"/>
      </w:pPr>
      <w:r w:rsidRPr="007E6B09">
        <w:tab/>
        <w:t>(2)</w:t>
      </w:r>
      <w:r w:rsidRPr="007E6B09">
        <w:tab/>
        <w:t>It does not matter whether:</w:t>
      </w:r>
    </w:p>
    <w:p w:rsidR="001626B8" w:rsidRPr="007E6B09" w:rsidRDefault="001626B8" w:rsidP="001626B8">
      <w:pPr>
        <w:pStyle w:val="paragraph"/>
      </w:pPr>
      <w:r w:rsidRPr="007E6B09">
        <w:tab/>
        <w:t>(a)</w:t>
      </w:r>
      <w:r w:rsidRPr="007E6B09">
        <w:tab/>
        <w:t>the entity has exclusive use of a place; or</w:t>
      </w:r>
    </w:p>
    <w:p w:rsidR="001626B8" w:rsidRPr="007E6B09" w:rsidRDefault="001626B8" w:rsidP="001626B8">
      <w:pPr>
        <w:pStyle w:val="paragraph"/>
      </w:pPr>
      <w:r w:rsidRPr="007E6B09">
        <w:tab/>
        <w:t>(b)</w:t>
      </w:r>
      <w:r w:rsidRPr="007E6B09">
        <w:tab/>
        <w:t>the entity owns, leases or has any other claim or interest in relation to a place.</w:t>
      </w:r>
    </w:p>
    <w:p w:rsidR="001626B8" w:rsidRPr="007E6B09" w:rsidRDefault="001626B8" w:rsidP="001626B8">
      <w:pPr>
        <w:pStyle w:val="subsection"/>
      </w:pPr>
      <w:r w:rsidRPr="007E6B09">
        <w:tab/>
        <w:t>(3)</w:t>
      </w:r>
      <w:r w:rsidRPr="007E6B09">
        <w:tab/>
        <w:t>This subsection covers the following individuals:</w:t>
      </w:r>
    </w:p>
    <w:p w:rsidR="001626B8" w:rsidRPr="007E6B09" w:rsidRDefault="001626B8" w:rsidP="001626B8">
      <w:pPr>
        <w:pStyle w:val="paragraph"/>
      </w:pPr>
      <w:r w:rsidRPr="007E6B09">
        <w:tab/>
        <w:t>(a)</w:t>
      </w:r>
      <w:r w:rsidRPr="007E6B09">
        <w:tab/>
        <w:t>if the entity is an individual—that individual;</w:t>
      </w:r>
    </w:p>
    <w:p w:rsidR="001626B8" w:rsidRPr="007E6B09" w:rsidRDefault="001626B8" w:rsidP="001626B8">
      <w:pPr>
        <w:pStyle w:val="paragraph"/>
      </w:pPr>
      <w:r w:rsidRPr="007E6B09">
        <w:tab/>
        <w:t>(b)</w:t>
      </w:r>
      <w:r w:rsidRPr="007E6B09">
        <w:tab/>
        <w:t xml:space="preserve">an employee or </w:t>
      </w:r>
      <w:r w:rsidR="007E6B09" w:rsidRPr="007E6B09">
        <w:rPr>
          <w:position w:val="6"/>
          <w:sz w:val="16"/>
        </w:rPr>
        <w:t>*</w:t>
      </w:r>
      <w:r w:rsidRPr="007E6B09">
        <w:t>officer of the entity;</w:t>
      </w:r>
    </w:p>
    <w:p w:rsidR="001626B8" w:rsidRPr="007E6B09" w:rsidRDefault="001626B8" w:rsidP="001626B8">
      <w:pPr>
        <w:pStyle w:val="paragraph"/>
      </w:pPr>
      <w:r w:rsidRPr="007E6B09">
        <w:tab/>
        <w:t>(c)</w:t>
      </w:r>
      <w:r w:rsidRPr="007E6B09">
        <w:tab/>
        <w:t>an individual who is, or is employed by, an agent of the entity that:</w:t>
      </w:r>
    </w:p>
    <w:p w:rsidR="001626B8" w:rsidRPr="007E6B09" w:rsidRDefault="001626B8" w:rsidP="001626B8">
      <w:pPr>
        <w:pStyle w:val="paragraphsub"/>
      </w:pPr>
      <w:r w:rsidRPr="007E6B09">
        <w:tab/>
        <w:t>(i)</w:t>
      </w:r>
      <w:r w:rsidRPr="007E6B09">
        <w:tab/>
        <w:t>has, and habitually exercises, authority to conclude contracts on behalf of the entity; and</w:t>
      </w:r>
    </w:p>
    <w:p w:rsidR="001626B8" w:rsidRPr="007E6B09" w:rsidRDefault="001626B8" w:rsidP="001626B8">
      <w:pPr>
        <w:pStyle w:val="paragraphsub"/>
      </w:pPr>
      <w:r w:rsidRPr="007E6B09">
        <w:tab/>
        <w:t>(ii)</w:t>
      </w:r>
      <w:r w:rsidRPr="007E6B09">
        <w:tab/>
        <w:t>is not a broker, general commission agent or other agent of independent status that is acting in the ordinary course of the agent’s business as such an agent.</w:t>
      </w:r>
    </w:p>
    <w:p w:rsidR="00300522" w:rsidRPr="007E6B09" w:rsidRDefault="00300522" w:rsidP="00300522">
      <w:pPr>
        <w:pStyle w:val="ActHead5"/>
      </w:pPr>
      <w:bookmarkStart w:id="48" w:name="_Toc22113399"/>
      <w:r w:rsidRPr="00DC2942">
        <w:rPr>
          <w:rStyle w:val="CharSectno"/>
        </w:rPr>
        <w:t>9</w:t>
      </w:r>
      <w:r w:rsidR="007E6B09" w:rsidRPr="00DC2942">
        <w:rPr>
          <w:rStyle w:val="CharSectno"/>
        </w:rPr>
        <w:noBreakHyphen/>
      </w:r>
      <w:r w:rsidRPr="00DC2942">
        <w:rPr>
          <w:rStyle w:val="CharSectno"/>
        </w:rPr>
        <w:t>30</w:t>
      </w:r>
      <w:r w:rsidRPr="007E6B09">
        <w:t xml:space="preserve">  Supplies that are GST</w:t>
      </w:r>
      <w:r w:rsidR="007E6B09">
        <w:noBreakHyphen/>
      </w:r>
      <w:r w:rsidRPr="007E6B09">
        <w:t>free or input taxed</w:t>
      </w:r>
      <w:bookmarkEnd w:id="48"/>
    </w:p>
    <w:p w:rsidR="00300522" w:rsidRPr="007E6B09" w:rsidRDefault="00300522" w:rsidP="00300522">
      <w:pPr>
        <w:pStyle w:val="SubsectionHead"/>
      </w:pPr>
      <w:r w:rsidRPr="007E6B09">
        <w:t>GST</w:t>
      </w:r>
      <w:r w:rsidR="007E6B09">
        <w:noBreakHyphen/>
      </w:r>
      <w:r w:rsidRPr="007E6B09">
        <w:t>free</w:t>
      </w:r>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GST</w:t>
      </w:r>
      <w:r w:rsidR="007E6B09">
        <w:noBreakHyphen/>
      </w:r>
      <w:r w:rsidRPr="007E6B09">
        <w:t>free under Division</w:t>
      </w:r>
      <w:r w:rsidR="007E6B09">
        <w:t> </w:t>
      </w:r>
      <w:r w:rsidRPr="007E6B09">
        <w:t>38 or under a provision of another Act; or</w:t>
      </w:r>
    </w:p>
    <w:p w:rsidR="00300522" w:rsidRPr="007E6B09" w:rsidRDefault="00300522" w:rsidP="00300522">
      <w:pPr>
        <w:pStyle w:val="paragraph"/>
      </w:pPr>
      <w:r w:rsidRPr="007E6B09">
        <w:tab/>
        <w:t>(b)</w:t>
      </w:r>
      <w:r w:rsidRPr="007E6B09">
        <w:tab/>
        <w:t>it is a supply of a right to receive a supply that would be GST</w:t>
      </w:r>
      <w:r w:rsidR="007E6B09">
        <w:noBreakHyphen/>
      </w:r>
      <w:r w:rsidRPr="007E6B09">
        <w:t xml:space="preserve">free under </w:t>
      </w:r>
      <w:r w:rsidR="007E6B09">
        <w:t>paragraph (</w:t>
      </w:r>
      <w:r w:rsidRPr="007E6B09">
        <w:t>a).</w:t>
      </w:r>
    </w:p>
    <w:p w:rsidR="00300522" w:rsidRPr="007E6B09" w:rsidRDefault="00300522" w:rsidP="00300522">
      <w:pPr>
        <w:pStyle w:val="SubsectionHead"/>
      </w:pPr>
      <w:r w:rsidRPr="007E6B09">
        <w:t>Input taxed</w:t>
      </w:r>
    </w:p>
    <w:p w:rsidR="00300522" w:rsidRPr="007E6B09" w:rsidRDefault="00300522" w:rsidP="00300522">
      <w:pPr>
        <w:pStyle w:val="subsection"/>
      </w:pPr>
      <w:r w:rsidRPr="007E6B09">
        <w:tab/>
        <w:t>(2)</w:t>
      </w:r>
      <w:r w:rsidRPr="007E6B09">
        <w:tab/>
        <w:t xml:space="preserve">A supply is </w:t>
      </w:r>
      <w:r w:rsidRPr="007E6B09">
        <w:rPr>
          <w:b/>
          <w:bCs/>
          <w:i/>
          <w:iCs/>
        </w:rPr>
        <w:t>input taxed</w:t>
      </w:r>
      <w:r w:rsidRPr="007E6B09">
        <w:t xml:space="preserve"> if:</w:t>
      </w:r>
    </w:p>
    <w:p w:rsidR="00300522" w:rsidRPr="007E6B09" w:rsidRDefault="00300522" w:rsidP="00300522">
      <w:pPr>
        <w:pStyle w:val="paragraph"/>
      </w:pPr>
      <w:r w:rsidRPr="007E6B09">
        <w:tab/>
        <w:t>(a)</w:t>
      </w:r>
      <w:r w:rsidRPr="007E6B09">
        <w:tab/>
        <w:t>it is input taxed under Division</w:t>
      </w:r>
      <w:r w:rsidR="007E6B09">
        <w:t> </w:t>
      </w:r>
      <w:r w:rsidRPr="007E6B09">
        <w:t>40 or under a provision of another Act; or</w:t>
      </w:r>
    </w:p>
    <w:p w:rsidR="00300522" w:rsidRPr="007E6B09" w:rsidRDefault="00300522" w:rsidP="00300522">
      <w:pPr>
        <w:pStyle w:val="paragraph"/>
      </w:pPr>
      <w:r w:rsidRPr="007E6B09">
        <w:tab/>
        <w:t>(b)</w:t>
      </w:r>
      <w:r w:rsidRPr="007E6B09">
        <w:tab/>
        <w:t xml:space="preserve">it is a supply of a right to receive a supply that would be input taxed under </w:t>
      </w:r>
      <w:r w:rsidR="007E6B09">
        <w:t>paragraph (</w:t>
      </w:r>
      <w:r w:rsidRPr="007E6B09">
        <w:t>a).</w:t>
      </w:r>
    </w:p>
    <w:p w:rsidR="00300522" w:rsidRPr="007E6B09" w:rsidRDefault="00300522" w:rsidP="00300522">
      <w:pPr>
        <w:pStyle w:val="notetext"/>
      </w:pPr>
      <w:r w:rsidRPr="007E6B09">
        <w:t>Note:</w:t>
      </w:r>
      <w:r w:rsidRPr="007E6B09">
        <w:tab/>
        <w:t>If a supply is input taxed, there is no entitlement to an input tax credit for the things that are acquired or imported to make the supply (see sections</w:t>
      </w:r>
      <w:r w:rsidR="007E6B09">
        <w:t> </w:t>
      </w:r>
      <w:r w:rsidRPr="007E6B09">
        <w:t>11</w:t>
      </w:r>
      <w:r w:rsidR="007E6B09">
        <w:noBreakHyphen/>
      </w:r>
      <w:r w:rsidRPr="007E6B09">
        <w:t>15 and 15</w:t>
      </w:r>
      <w:r w:rsidR="007E6B09">
        <w:noBreakHyphen/>
      </w:r>
      <w:r w:rsidRPr="007E6B09">
        <w:t>10).</w:t>
      </w:r>
    </w:p>
    <w:p w:rsidR="00300522" w:rsidRPr="007E6B09" w:rsidRDefault="00300522" w:rsidP="00300522">
      <w:pPr>
        <w:pStyle w:val="SubsectionHead"/>
        <w:tabs>
          <w:tab w:val="left" w:pos="1701"/>
        </w:tabs>
      </w:pPr>
      <w:r w:rsidRPr="007E6B09">
        <w:t>Supplies that would be both GST</w:t>
      </w:r>
      <w:r w:rsidR="007E6B09">
        <w:noBreakHyphen/>
      </w:r>
      <w:r w:rsidRPr="007E6B09">
        <w:t xml:space="preserve">free and input taxed </w:t>
      </w:r>
    </w:p>
    <w:p w:rsidR="00300522" w:rsidRPr="007E6B09" w:rsidRDefault="00300522" w:rsidP="00300522">
      <w:pPr>
        <w:pStyle w:val="subsection"/>
      </w:pPr>
      <w:r w:rsidRPr="007E6B09">
        <w:tab/>
        <w:t>(3)</w:t>
      </w:r>
      <w:r w:rsidRPr="007E6B09">
        <w:tab/>
        <w:t xml:space="preserve">To the extent that a supply would, apart from this subsection, be both </w:t>
      </w:r>
      <w:r w:rsidR="007E6B09" w:rsidRPr="007E6B09">
        <w:rPr>
          <w:position w:val="6"/>
          <w:sz w:val="16"/>
          <w:szCs w:val="16"/>
        </w:rPr>
        <w:t>*</w:t>
      </w:r>
      <w:r w:rsidRPr="007E6B09">
        <w:t>GST</w:t>
      </w:r>
      <w:r w:rsidR="007E6B09">
        <w:noBreakHyphen/>
      </w:r>
      <w:r w:rsidRPr="007E6B09">
        <w:t xml:space="preserve">free and </w:t>
      </w:r>
      <w:r w:rsidR="007E6B09" w:rsidRPr="007E6B09">
        <w:rPr>
          <w:position w:val="6"/>
          <w:sz w:val="16"/>
          <w:szCs w:val="16"/>
        </w:rPr>
        <w:t>*</w:t>
      </w:r>
      <w:r w:rsidRPr="007E6B09">
        <w:t xml:space="preserve">input taxed: </w:t>
      </w:r>
    </w:p>
    <w:p w:rsidR="00300522" w:rsidRPr="007E6B09" w:rsidRDefault="00300522" w:rsidP="00300522">
      <w:pPr>
        <w:pStyle w:val="paragraph"/>
      </w:pPr>
      <w:r w:rsidRPr="007E6B09">
        <w:tab/>
        <w:t>(a)</w:t>
      </w:r>
      <w:r w:rsidRPr="007E6B09">
        <w:tab/>
        <w:t>the supply is GST</w:t>
      </w:r>
      <w:r w:rsidR="007E6B09">
        <w:noBreakHyphen/>
      </w:r>
      <w:r w:rsidRPr="007E6B09">
        <w:t xml:space="preserve">free and not input taxed, unless the provision under which it is input taxed requires the supplier to have chosen for its supplies of that kind to be input taxed; or </w:t>
      </w:r>
    </w:p>
    <w:p w:rsidR="00300522" w:rsidRPr="007E6B09" w:rsidRDefault="00300522" w:rsidP="00300522">
      <w:pPr>
        <w:pStyle w:val="paragraph"/>
      </w:pPr>
      <w:r w:rsidRPr="007E6B09">
        <w:tab/>
        <w:t>(b)</w:t>
      </w:r>
      <w:r w:rsidRPr="007E6B09">
        <w:tab/>
        <w:t>the supply is input taxed and not GST</w:t>
      </w:r>
      <w:r w:rsidR="007E6B09">
        <w:noBreakHyphen/>
      </w:r>
      <w:r w:rsidRPr="007E6B09">
        <w:t xml:space="preserve">free, if that provision requires the supplier to have so chosen. </w:t>
      </w:r>
    </w:p>
    <w:p w:rsidR="00300522" w:rsidRPr="007E6B09" w:rsidRDefault="00300522" w:rsidP="00300522">
      <w:pPr>
        <w:pStyle w:val="notetext"/>
      </w:pPr>
      <w:r w:rsidRPr="007E6B09">
        <w:t>Note:</w:t>
      </w:r>
      <w:r w:rsidRPr="007E6B09">
        <w:tab/>
        <w:t>Subdivisions</w:t>
      </w:r>
      <w:r w:rsidR="007E6B09">
        <w:t> </w:t>
      </w:r>
      <w:r w:rsidRPr="007E6B09">
        <w:t>40</w:t>
      </w:r>
      <w:r w:rsidR="007E6B09">
        <w:noBreakHyphen/>
      </w:r>
      <w:r w:rsidRPr="007E6B09">
        <w:t>E (School tuckshops and canteens) and 40</w:t>
      </w:r>
      <w:r w:rsidR="007E6B09">
        <w:noBreakHyphen/>
      </w:r>
      <w:r w:rsidRPr="007E6B09">
        <w:t>F (Fund</w:t>
      </w:r>
      <w:r w:rsidR="007E6B09">
        <w:noBreakHyphen/>
      </w:r>
      <w:r w:rsidRPr="007E6B09">
        <w:t xml:space="preserve">raising events conducted by </w:t>
      </w:r>
      <w:r w:rsidR="00860B86" w:rsidRPr="007E6B09">
        <w:t>charities</w:t>
      </w:r>
      <w:r w:rsidRPr="007E6B09">
        <w:t xml:space="preserve"> etc.) require such a choice.) </w:t>
      </w:r>
    </w:p>
    <w:p w:rsidR="00300522" w:rsidRPr="007E6B09" w:rsidRDefault="00300522" w:rsidP="00300522">
      <w:pPr>
        <w:pStyle w:val="SubsectionHead"/>
      </w:pPr>
      <w:r w:rsidRPr="007E6B09">
        <w:t>Supply of things used solely in connection with making supplies that are input taxed but not financial supplies</w:t>
      </w:r>
    </w:p>
    <w:p w:rsidR="00300522" w:rsidRPr="007E6B09" w:rsidRDefault="00300522" w:rsidP="00300522">
      <w:pPr>
        <w:pStyle w:val="subsection"/>
      </w:pPr>
      <w:r w:rsidRPr="007E6B09">
        <w:tab/>
        <w:t>(4)</w:t>
      </w:r>
      <w:r w:rsidRPr="007E6B09">
        <w:tab/>
        <w:t xml:space="preserve">A supply is taken to be a supply that is </w:t>
      </w:r>
      <w:r w:rsidR="007E6B09" w:rsidRPr="007E6B09">
        <w:rPr>
          <w:position w:val="6"/>
          <w:sz w:val="16"/>
          <w:szCs w:val="16"/>
        </w:rPr>
        <w:t>*</w:t>
      </w:r>
      <w:r w:rsidRPr="007E6B09">
        <w:t xml:space="preserve">input taxed if it is a supply of anything (other than </w:t>
      </w:r>
      <w:r w:rsidR="007E6B09" w:rsidRPr="007E6B09">
        <w:rPr>
          <w:position w:val="6"/>
          <w:sz w:val="16"/>
          <w:szCs w:val="16"/>
        </w:rPr>
        <w:t>*</w:t>
      </w:r>
      <w:r w:rsidRPr="007E6B09">
        <w:t xml:space="preserve">new residential premises) that you have used </w:t>
      </w:r>
      <w:r w:rsidRPr="007E6B09">
        <w:rPr>
          <w:i/>
          <w:iCs/>
        </w:rPr>
        <w:t>solely</w:t>
      </w:r>
      <w:r w:rsidRPr="007E6B09">
        <w:t xml:space="preserve"> in connection with your supplies that are input taxed but are not </w:t>
      </w:r>
      <w:r w:rsidR="007E6B09" w:rsidRPr="007E6B09">
        <w:rPr>
          <w:position w:val="6"/>
          <w:sz w:val="16"/>
          <w:szCs w:val="16"/>
        </w:rPr>
        <w:t>*</w:t>
      </w:r>
      <w:r w:rsidRPr="007E6B09">
        <w:t>financial supplies.</w:t>
      </w:r>
    </w:p>
    <w:p w:rsidR="00300522" w:rsidRPr="007E6B09" w:rsidRDefault="00300522" w:rsidP="00300522">
      <w:pPr>
        <w:pStyle w:val="ActHead5"/>
      </w:pPr>
      <w:bookmarkStart w:id="49" w:name="_Toc22113400"/>
      <w:r w:rsidRPr="00DC2942">
        <w:rPr>
          <w:rStyle w:val="CharSectno"/>
        </w:rPr>
        <w:t>9</w:t>
      </w:r>
      <w:r w:rsidR="007E6B09" w:rsidRPr="00DC2942">
        <w:rPr>
          <w:rStyle w:val="CharSectno"/>
        </w:rPr>
        <w:noBreakHyphen/>
      </w:r>
      <w:r w:rsidRPr="00DC2942">
        <w:rPr>
          <w:rStyle w:val="CharSectno"/>
        </w:rPr>
        <w:t>39</w:t>
      </w:r>
      <w:r w:rsidRPr="007E6B09">
        <w:t xml:space="preserve">  Special rules relating to taxable supplies</w:t>
      </w:r>
      <w:bookmarkEnd w:id="49"/>
    </w:p>
    <w:p w:rsidR="00300522" w:rsidRPr="007E6B09" w:rsidRDefault="00300522" w:rsidP="00300522">
      <w:pPr>
        <w:pStyle w:val="subsection"/>
      </w:pPr>
      <w:r w:rsidRPr="007E6B09">
        <w:tab/>
      </w:r>
      <w:r w:rsidRPr="007E6B09">
        <w:tab/>
        <w:t>Chapter</w:t>
      </w:r>
      <w:r w:rsidR="007E6B09">
        <w:t> </w:t>
      </w:r>
      <w:r w:rsidRPr="007E6B09">
        <w:t>4 contains special rules relating to taxable supplies,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300522">
            <w:pPr>
              <w:pStyle w:val="Tabletext"/>
              <w:keepNext/>
              <w:keepLines/>
              <w:rPr>
                <w:b/>
              </w:rPr>
            </w:pPr>
            <w:r w:rsidRPr="007E6B09">
              <w:rPr>
                <w:b/>
                <w:bCs/>
              </w:rPr>
              <w:t>Checklist of special rules</w:t>
            </w:r>
          </w:p>
        </w:tc>
      </w:tr>
      <w:tr w:rsidR="00300522" w:rsidRPr="007E6B09" w:rsidTr="00A53099">
        <w:trPr>
          <w:tblHeader/>
        </w:trPr>
        <w:tc>
          <w:tcPr>
            <w:tcW w:w="676"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For this case ...</w:t>
            </w:r>
          </w:p>
        </w:tc>
        <w:tc>
          <w:tcPr>
            <w:tcW w:w="1701"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See:</w:t>
            </w:r>
          </w:p>
        </w:tc>
      </w:tr>
      <w:tr w:rsidR="00300522" w:rsidRPr="007E6B09" w:rsidTr="00A53099">
        <w:tc>
          <w:tcPr>
            <w:tcW w:w="676" w:type="dxa"/>
            <w:tcBorders>
              <w:top w:val="single" w:sz="12" w:space="0" w:color="auto"/>
            </w:tcBorders>
            <w:shd w:val="clear" w:color="auto" w:fill="auto"/>
          </w:tcPr>
          <w:p w:rsidR="00300522" w:rsidRPr="007E6B09" w:rsidRDefault="00300522" w:rsidP="00300522">
            <w:pPr>
              <w:pStyle w:val="Tabletext"/>
            </w:pPr>
            <w:r w:rsidRPr="007E6B09">
              <w:t>1A</w:t>
            </w:r>
          </w:p>
        </w:tc>
        <w:tc>
          <w:tcPr>
            <w:tcW w:w="3544" w:type="dxa"/>
            <w:tcBorders>
              <w:top w:val="single" w:sz="12" w:space="0" w:color="auto"/>
            </w:tcBorders>
            <w:shd w:val="clear" w:color="auto" w:fill="auto"/>
          </w:tcPr>
          <w:p w:rsidR="00300522" w:rsidRPr="007E6B09" w:rsidRDefault="00300522" w:rsidP="00300522">
            <w:pPr>
              <w:pStyle w:val="Tabletext"/>
            </w:pPr>
            <w:r w:rsidRPr="007E6B09">
              <w:t xml:space="preserve">Agents and insurance brokers </w:t>
            </w:r>
          </w:p>
        </w:tc>
        <w:tc>
          <w:tcPr>
            <w:tcW w:w="1701"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 xml:space="preserve">153 </w:t>
            </w:r>
          </w:p>
        </w:tc>
      </w:tr>
      <w:tr w:rsidR="00300522" w:rsidRPr="007E6B09" w:rsidTr="00A53099">
        <w:tc>
          <w:tcPr>
            <w:tcW w:w="676" w:type="dxa"/>
            <w:shd w:val="clear" w:color="auto" w:fill="auto"/>
          </w:tcPr>
          <w:p w:rsidR="00300522" w:rsidRPr="007E6B09" w:rsidRDefault="00300522" w:rsidP="00300522">
            <w:pPr>
              <w:pStyle w:val="Tabletext"/>
            </w:pPr>
            <w:r w:rsidRPr="007E6B09">
              <w:t>1</w:t>
            </w:r>
          </w:p>
        </w:tc>
        <w:tc>
          <w:tcPr>
            <w:tcW w:w="3544" w:type="dxa"/>
            <w:shd w:val="clear" w:color="auto" w:fill="auto"/>
          </w:tcPr>
          <w:p w:rsidR="00300522" w:rsidRPr="007E6B09" w:rsidRDefault="00300522" w:rsidP="00300522">
            <w:pPr>
              <w:pStyle w:val="Tabletext"/>
            </w:pPr>
            <w:r w:rsidRPr="007E6B09">
              <w:t>Associates</w:t>
            </w:r>
          </w:p>
        </w:tc>
        <w:tc>
          <w:tcPr>
            <w:tcW w:w="1701" w:type="dxa"/>
            <w:shd w:val="clear" w:color="auto" w:fill="auto"/>
          </w:tcPr>
          <w:p w:rsidR="00300522" w:rsidRPr="007E6B09" w:rsidRDefault="00300522" w:rsidP="00300522">
            <w:pPr>
              <w:pStyle w:val="Tabletext"/>
            </w:pPr>
            <w:r w:rsidRPr="007E6B09">
              <w:t>Division</w:t>
            </w:r>
            <w:r w:rsidR="007E6B09">
              <w:t> </w:t>
            </w:r>
            <w:r w:rsidRPr="007E6B09">
              <w:t>72</w:t>
            </w:r>
          </w:p>
        </w:tc>
      </w:tr>
      <w:tr w:rsidR="00300522" w:rsidRPr="007E6B09" w:rsidTr="00A53099">
        <w:tc>
          <w:tcPr>
            <w:tcW w:w="676"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Cancelled lay</w:t>
            </w:r>
            <w:r w:rsidR="007E6B09">
              <w:noBreakHyphen/>
            </w:r>
            <w:r w:rsidRPr="007E6B09">
              <w:t>by sales</w:t>
            </w:r>
          </w:p>
        </w:tc>
        <w:tc>
          <w:tcPr>
            <w:tcW w:w="1701" w:type="dxa"/>
            <w:shd w:val="clear" w:color="auto" w:fill="auto"/>
          </w:tcPr>
          <w:p w:rsidR="00300522" w:rsidRPr="007E6B09" w:rsidRDefault="00300522" w:rsidP="00300522">
            <w:pPr>
              <w:pStyle w:val="Tabletext"/>
            </w:pPr>
            <w:r w:rsidRPr="007E6B09">
              <w:t>Division</w:t>
            </w:r>
            <w:r w:rsidR="007E6B09">
              <w:t> </w:t>
            </w:r>
            <w:r w:rsidRPr="007E6B09">
              <w:t>102</w:t>
            </w:r>
          </w:p>
        </w:tc>
      </w:tr>
      <w:tr w:rsidR="00300522" w:rsidRPr="007E6B09" w:rsidTr="00A53099">
        <w:tc>
          <w:tcPr>
            <w:tcW w:w="676"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Company amalgamations</w:t>
            </w:r>
          </w:p>
        </w:tc>
        <w:tc>
          <w:tcPr>
            <w:tcW w:w="1701" w:type="dxa"/>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c>
          <w:tcPr>
            <w:tcW w:w="676" w:type="dxa"/>
            <w:shd w:val="clear" w:color="auto" w:fill="auto"/>
          </w:tcPr>
          <w:p w:rsidR="00300522" w:rsidRPr="007E6B09" w:rsidRDefault="00300522" w:rsidP="00300522">
            <w:pPr>
              <w:pStyle w:val="Tabletext"/>
            </w:pPr>
            <w:r w:rsidRPr="007E6B09">
              <w:t>3A</w:t>
            </w:r>
          </w:p>
        </w:tc>
        <w:tc>
          <w:tcPr>
            <w:tcW w:w="3544" w:type="dxa"/>
            <w:shd w:val="clear" w:color="auto" w:fill="auto"/>
          </w:tcPr>
          <w:p w:rsidR="00300522" w:rsidRPr="007E6B09" w:rsidRDefault="00300522" w:rsidP="00300522">
            <w:pPr>
              <w:pStyle w:val="Tabletext"/>
            </w:pPr>
            <w:r w:rsidRPr="007E6B09">
              <w:t>Compulsory third party schemes</w:t>
            </w:r>
          </w:p>
        </w:tc>
        <w:tc>
          <w:tcPr>
            <w:tcW w:w="1701" w:type="dxa"/>
            <w:shd w:val="clear" w:color="auto" w:fill="auto"/>
          </w:tcPr>
          <w:p w:rsidR="00300522" w:rsidRPr="007E6B09" w:rsidRDefault="00300522" w:rsidP="00300522">
            <w:pPr>
              <w:pStyle w:val="Tabletext"/>
            </w:pPr>
            <w:r w:rsidRPr="007E6B09">
              <w:t>Division</w:t>
            </w:r>
            <w:r w:rsidR="007E6B09">
              <w:t> </w:t>
            </w:r>
            <w:r w:rsidRPr="007E6B09">
              <w:t>79</w:t>
            </w:r>
          </w:p>
        </w:tc>
      </w:tr>
      <w:tr w:rsidR="00300522" w:rsidRPr="007E6B09" w:rsidTr="00A53099">
        <w:tc>
          <w:tcPr>
            <w:tcW w:w="676" w:type="dxa"/>
            <w:shd w:val="clear" w:color="auto" w:fill="auto"/>
          </w:tcPr>
          <w:p w:rsidR="00300522" w:rsidRPr="007E6B09" w:rsidRDefault="00300522" w:rsidP="00300522">
            <w:pPr>
              <w:pStyle w:val="Tabletext"/>
            </w:pPr>
            <w:r w:rsidRPr="007E6B09">
              <w:t>4</w:t>
            </w:r>
          </w:p>
        </w:tc>
        <w:tc>
          <w:tcPr>
            <w:tcW w:w="3544" w:type="dxa"/>
            <w:shd w:val="clear" w:color="auto" w:fill="auto"/>
          </w:tcPr>
          <w:p w:rsidR="00300522" w:rsidRPr="007E6B09" w:rsidRDefault="00300522" w:rsidP="00300522">
            <w:pPr>
              <w:pStyle w:val="Tabletext"/>
            </w:pPr>
            <w:r w:rsidRPr="007E6B09">
              <w:t>Deposits as security</w:t>
            </w:r>
          </w:p>
        </w:tc>
        <w:tc>
          <w:tcPr>
            <w:tcW w:w="1701" w:type="dxa"/>
            <w:shd w:val="clear" w:color="auto" w:fill="auto"/>
          </w:tcPr>
          <w:p w:rsidR="00300522" w:rsidRPr="007E6B09" w:rsidRDefault="00300522" w:rsidP="00300522">
            <w:pPr>
              <w:pStyle w:val="Tabletext"/>
            </w:pPr>
            <w:r w:rsidRPr="007E6B09">
              <w:t>Division</w:t>
            </w:r>
            <w:r w:rsidR="007E6B09">
              <w:t> </w:t>
            </w:r>
            <w:r w:rsidRPr="007E6B09">
              <w:t>99</w:t>
            </w:r>
          </w:p>
        </w:tc>
      </w:tr>
      <w:tr w:rsidR="00300522" w:rsidRPr="007E6B09" w:rsidTr="00A53099">
        <w:tc>
          <w:tcPr>
            <w:tcW w:w="676" w:type="dxa"/>
            <w:shd w:val="clear" w:color="auto" w:fill="auto"/>
          </w:tcPr>
          <w:p w:rsidR="00300522" w:rsidRPr="007E6B09" w:rsidRDefault="00300522" w:rsidP="00300522">
            <w:pPr>
              <w:pStyle w:val="Tabletext"/>
            </w:pPr>
            <w:r w:rsidRPr="007E6B09">
              <w:t>5</w:t>
            </w:r>
          </w:p>
        </w:tc>
        <w:tc>
          <w:tcPr>
            <w:tcW w:w="3544" w:type="dxa"/>
            <w:shd w:val="clear" w:color="auto" w:fill="auto"/>
          </w:tcPr>
          <w:p w:rsidR="00300522" w:rsidRPr="007E6B09" w:rsidRDefault="00300522" w:rsidP="00300522">
            <w:pPr>
              <w:pStyle w:val="Tabletext"/>
            </w:pPr>
            <w:r w:rsidRPr="007E6B09">
              <w:t>Gambling</w:t>
            </w:r>
          </w:p>
        </w:tc>
        <w:tc>
          <w:tcPr>
            <w:tcW w:w="1701" w:type="dxa"/>
            <w:shd w:val="clear" w:color="auto" w:fill="auto"/>
          </w:tcPr>
          <w:p w:rsidR="00300522" w:rsidRPr="007E6B09" w:rsidRDefault="00300522" w:rsidP="00300522">
            <w:pPr>
              <w:pStyle w:val="Tabletext"/>
            </w:pPr>
            <w:r w:rsidRPr="007E6B09">
              <w:t>Division</w:t>
            </w:r>
            <w:r w:rsidR="007E6B09">
              <w:t> </w:t>
            </w:r>
            <w:r w:rsidRPr="007E6B09">
              <w:t>126</w:t>
            </w:r>
          </w:p>
        </w:tc>
      </w:tr>
      <w:tr w:rsidR="00300522" w:rsidRPr="007E6B09" w:rsidTr="00A53099">
        <w:tc>
          <w:tcPr>
            <w:tcW w:w="676" w:type="dxa"/>
            <w:shd w:val="clear" w:color="auto" w:fill="auto"/>
          </w:tcPr>
          <w:p w:rsidR="00300522" w:rsidRPr="007E6B09" w:rsidRDefault="00300522" w:rsidP="00300522">
            <w:pPr>
              <w:pStyle w:val="Tabletext"/>
            </w:pPr>
            <w:r w:rsidRPr="007E6B09">
              <w:t>5A</w:t>
            </w:r>
          </w:p>
        </w:tc>
        <w:tc>
          <w:tcPr>
            <w:tcW w:w="3544" w:type="dxa"/>
            <w:shd w:val="clear" w:color="auto" w:fill="auto"/>
          </w:tcPr>
          <w:p w:rsidR="00300522" w:rsidRPr="007E6B09" w:rsidRDefault="00300522" w:rsidP="00300522">
            <w:pPr>
              <w:pStyle w:val="Tabletext"/>
            </w:pPr>
            <w:r w:rsidRPr="007E6B09">
              <w:t>GST religious groups</w:t>
            </w:r>
          </w:p>
        </w:tc>
        <w:tc>
          <w:tcPr>
            <w:tcW w:w="1701" w:type="dxa"/>
            <w:shd w:val="clear" w:color="auto" w:fill="auto"/>
          </w:tcPr>
          <w:p w:rsidR="00300522" w:rsidRPr="007E6B09" w:rsidRDefault="00300522" w:rsidP="00300522">
            <w:pPr>
              <w:pStyle w:val="Tabletext"/>
            </w:pPr>
            <w:r w:rsidRPr="007E6B09">
              <w:t>Division</w:t>
            </w:r>
            <w:r w:rsidR="007E6B09">
              <w:t> </w:t>
            </w:r>
            <w:r w:rsidRPr="007E6B09">
              <w:t>49</w:t>
            </w:r>
          </w:p>
        </w:tc>
      </w:tr>
      <w:tr w:rsidR="00300522" w:rsidRPr="007E6B09" w:rsidTr="00A53099">
        <w:tc>
          <w:tcPr>
            <w:tcW w:w="676" w:type="dxa"/>
            <w:shd w:val="clear" w:color="auto" w:fill="auto"/>
          </w:tcPr>
          <w:p w:rsidR="00300522" w:rsidRPr="007E6B09" w:rsidRDefault="00300522" w:rsidP="00300522">
            <w:pPr>
              <w:pStyle w:val="Tabletext"/>
            </w:pPr>
            <w:r w:rsidRPr="007E6B09">
              <w:t>6</w:t>
            </w:r>
          </w:p>
        </w:tc>
        <w:tc>
          <w:tcPr>
            <w:tcW w:w="3544" w:type="dxa"/>
            <w:shd w:val="clear" w:color="auto" w:fill="auto"/>
          </w:tcPr>
          <w:p w:rsidR="00300522" w:rsidRPr="007E6B09" w:rsidRDefault="00300522" w:rsidP="00300522">
            <w:pPr>
              <w:pStyle w:val="Tabletext"/>
            </w:pPr>
            <w:r w:rsidRPr="007E6B09">
              <w:t>Insurance</w:t>
            </w:r>
          </w:p>
        </w:tc>
        <w:tc>
          <w:tcPr>
            <w:tcW w:w="1701" w:type="dxa"/>
            <w:shd w:val="clear" w:color="auto" w:fill="auto"/>
          </w:tcPr>
          <w:p w:rsidR="00300522" w:rsidRPr="007E6B09" w:rsidRDefault="00300522" w:rsidP="00300522">
            <w:pPr>
              <w:pStyle w:val="Tabletext"/>
            </w:pPr>
            <w:r w:rsidRPr="007E6B09">
              <w:t>Division</w:t>
            </w:r>
            <w:r w:rsidR="007E6B09">
              <w:t> </w:t>
            </w:r>
            <w:r w:rsidRPr="007E6B09">
              <w:t>78</w:t>
            </w:r>
          </w:p>
        </w:tc>
      </w:tr>
      <w:tr w:rsidR="005508E4" w:rsidRPr="007E6B09" w:rsidDel="005508E4" w:rsidTr="001626B8">
        <w:trPr>
          <w:cantSplit/>
        </w:trPr>
        <w:tc>
          <w:tcPr>
            <w:tcW w:w="676" w:type="dxa"/>
            <w:shd w:val="clear" w:color="auto" w:fill="auto"/>
          </w:tcPr>
          <w:p w:rsidR="005508E4" w:rsidRPr="007E6B09" w:rsidDel="005508E4" w:rsidRDefault="005508E4" w:rsidP="00300522">
            <w:pPr>
              <w:pStyle w:val="Tabletext"/>
            </w:pPr>
            <w:r w:rsidRPr="007E6B09">
              <w:t>7</w:t>
            </w:r>
          </w:p>
        </w:tc>
        <w:tc>
          <w:tcPr>
            <w:tcW w:w="3544" w:type="dxa"/>
            <w:shd w:val="clear" w:color="auto" w:fill="auto"/>
          </w:tcPr>
          <w:p w:rsidR="005508E4" w:rsidRPr="007E6B09" w:rsidDel="005508E4" w:rsidRDefault="005508E4" w:rsidP="00300522">
            <w:pPr>
              <w:pStyle w:val="Tabletext"/>
            </w:pPr>
            <w:r w:rsidRPr="007E6B09">
              <w:t>Offshore supplies</w:t>
            </w:r>
          </w:p>
        </w:tc>
        <w:tc>
          <w:tcPr>
            <w:tcW w:w="1701" w:type="dxa"/>
            <w:shd w:val="clear" w:color="auto" w:fill="auto"/>
          </w:tcPr>
          <w:p w:rsidR="005508E4" w:rsidRPr="007E6B09" w:rsidDel="005508E4" w:rsidRDefault="005508E4" w:rsidP="00300522">
            <w:pPr>
              <w:pStyle w:val="Tabletext"/>
            </w:pPr>
            <w:r w:rsidRPr="007E6B09">
              <w:t>Division</w:t>
            </w:r>
            <w:r w:rsidR="007E6B09">
              <w:t> </w:t>
            </w:r>
            <w:r w:rsidRPr="007E6B09">
              <w:t>84</w:t>
            </w:r>
          </w:p>
        </w:tc>
      </w:tr>
      <w:tr w:rsidR="00300522" w:rsidRPr="007E6B09" w:rsidTr="00A53099">
        <w:tc>
          <w:tcPr>
            <w:tcW w:w="676" w:type="dxa"/>
            <w:shd w:val="clear" w:color="auto" w:fill="auto"/>
          </w:tcPr>
          <w:p w:rsidR="00300522" w:rsidRPr="007E6B09" w:rsidRDefault="00300522" w:rsidP="00300522">
            <w:pPr>
              <w:pStyle w:val="Tabletext"/>
            </w:pPr>
            <w:r w:rsidRPr="007E6B09">
              <w:t>8</w:t>
            </w:r>
          </w:p>
        </w:tc>
        <w:tc>
          <w:tcPr>
            <w:tcW w:w="3544" w:type="dxa"/>
            <w:shd w:val="clear" w:color="auto" w:fill="auto"/>
          </w:tcPr>
          <w:p w:rsidR="00300522" w:rsidRPr="007E6B09" w:rsidRDefault="00300522" w:rsidP="00300522">
            <w:pPr>
              <w:pStyle w:val="Tabletext"/>
            </w:pPr>
            <w:r w:rsidRPr="007E6B09">
              <w:t>Payments of taxes, fees and charges</w:t>
            </w:r>
          </w:p>
        </w:tc>
        <w:tc>
          <w:tcPr>
            <w:tcW w:w="1701" w:type="dxa"/>
            <w:shd w:val="clear" w:color="auto" w:fill="auto"/>
          </w:tcPr>
          <w:p w:rsidR="00300522" w:rsidRPr="007E6B09" w:rsidRDefault="00300522" w:rsidP="00300522">
            <w:pPr>
              <w:pStyle w:val="Tabletext"/>
            </w:pPr>
            <w:r w:rsidRPr="007E6B09">
              <w:t>Division</w:t>
            </w:r>
            <w:r w:rsidR="007E6B09">
              <w:t> </w:t>
            </w:r>
            <w:r w:rsidRPr="007E6B09">
              <w:t>81</w:t>
            </w:r>
          </w:p>
        </w:tc>
      </w:tr>
      <w:tr w:rsidR="001626B8" w:rsidRPr="007E6B09" w:rsidTr="00A53099">
        <w:tc>
          <w:tcPr>
            <w:tcW w:w="676" w:type="dxa"/>
            <w:shd w:val="clear" w:color="auto" w:fill="auto"/>
          </w:tcPr>
          <w:p w:rsidR="001626B8" w:rsidRPr="007E6B09" w:rsidRDefault="001626B8" w:rsidP="00300522">
            <w:pPr>
              <w:pStyle w:val="Tabletext"/>
            </w:pPr>
            <w:r w:rsidRPr="007E6B09">
              <w:t>8AA</w:t>
            </w:r>
          </w:p>
        </w:tc>
        <w:tc>
          <w:tcPr>
            <w:tcW w:w="3544" w:type="dxa"/>
            <w:shd w:val="clear" w:color="auto" w:fill="auto"/>
          </w:tcPr>
          <w:p w:rsidR="001626B8" w:rsidRPr="007E6B09" w:rsidRDefault="001626B8" w:rsidP="00300522">
            <w:pPr>
              <w:pStyle w:val="Tabletext"/>
            </w:pPr>
            <w:r w:rsidRPr="007E6B09">
              <w:t>Resident agents acting for non</w:t>
            </w:r>
            <w:r w:rsidR="007E6B09">
              <w:noBreakHyphen/>
            </w:r>
            <w:r w:rsidRPr="007E6B09">
              <w:t>residents</w:t>
            </w:r>
          </w:p>
        </w:tc>
        <w:tc>
          <w:tcPr>
            <w:tcW w:w="1701" w:type="dxa"/>
            <w:shd w:val="clear" w:color="auto" w:fill="auto"/>
          </w:tcPr>
          <w:p w:rsidR="001626B8" w:rsidRPr="007E6B09" w:rsidRDefault="001626B8" w:rsidP="00300522">
            <w:pPr>
              <w:pStyle w:val="Tabletext"/>
            </w:pPr>
            <w:r w:rsidRPr="007E6B09">
              <w:t>Division</w:t>
            </w:r>
            <w:r w:rsidR="007E6B09">
              <w:t> </w:t>
            </w:r>
            <w:r w:rsidRPr="007E6B09">
              <w:t>57</w:t>
            </w:r>
          </w:p>
        </w:tc>
      </w:tr>
      <w:tr w:rsidR="00300522" w:rsidRPr="007E6B09" w:rsidTr="00A53099">
        <w:tc>
          <w:tcPr>
            <w:tcW w:w="676" w:type="dxa"/>
            <w:shd w:val="clear" w:color="auto" w:fill="auto"/>
          </w:tcPr>
          <w:p w:rsidR="00300522" w:rsidRPr="007E6B09" w:rsidRDefault="00300522" w:rsidP="00300522">
            <w:pPr>
              <w:pStyle w:val="Tabletext"/>
            </w:pPr>
            <w:r w:rsidRPr="007E6B09">
              <w:t>8A</w:t>
            </w:r>
          </w:p>
        </w:tc>
        <w:tc>
          <w:tcPr>
            <w:tcW w:w="3544" w:type="dxa"/>
            <w:shd w:val="clear" w:color="auto" w:fill="auto"/>
          </w:tcPr>
          <w:p w:rsidR="00300522" w:rsidRPr="007E6B09" w:rsidRDefault="00300522" w:rsidP="00300522">
            <w:pPr>
              <w:pStyle w:val="Tabletext"/>
            </w:pPr>
            <w:r w:rsidRPr="007E6B09">
              <w:t>Second</w:t>
            </w:r>
            <w:r w:rsidR="007E6B09">
              <w:noBreakHyphen/>
            </w:r>
            <w:r w:rsidRPr="007E6B09">
              <w:t>hand goods</w:t>
            </w:r>
          </w:p>
        </w:tc>
        <w:tc>
          <w:tcPr>
            <w:tcW w:w="1701" w:type="dxa"/>
            <w:shd w:val="clear" w:color="auto" w:fill="auto"/>
          </w:tcPr>
          <w:p w:rsidR="00300522" w:rsidRPr="007E6B09" w:rsidRDefault="00300522" w:rsidP="00300522">
            <w:pPr>
              <w:pStyle w:val="Tabletext"/>
            </w:pPr>
            <w:r w:rsidRPr="007E6B09">
              <w:t>Division</w:t>
            </w:r>
            <w:r w:rsidR="007E6B09">
              <w:t> </w:t>
            </w:r>
            <w:r w:rsidRPr="007E6B09">
              <w:t>66</w:t>
            </w:r>
          </w:p>
        </w:tc>
      </w:tr>
      <w:tr w:rsidR="00300522" w:rsidRPr="007E6B09" w:rsidTr="00A53099">
        <w:tc>
          <w:tcPr>
            <w:tcW w:w="676" w:type="dxa"/>
            <w:shd w:val="clear" w:color="auto" w:fill="auto"/>
          </w:tcPr>
          <w:p w:rsidR="00300522" w:rsidRPr="007E6B09" w:rsidRDefault="00300522" w:rsidP="00300522">
            <w:pPr>
              <w:pStyle w:val="Tabletext"/>
            </w:pPr>
            <w:r w:rsidRPr="007E6B09">
              <w:t>8B</w:t>
            </w:r>
          </w:p>
        </w:tc>
        <w:tc>
          <w:tcPr>
            <w:tcW w:w="3544" w:type="dxa"/>
            <w:shd w:val="clear" w:color="auto" w:fill="auto"/>
          </w:tcPr>
          <w:p w:rsidR="00300522" w:rsidRPr="007E6B09" w:rsidRDefault="00300522" w:rsidP="00300522">
            <w:pPr>
              <w:pStyle w:val="Tabletext"/>
            </w:pPr>
            <w:r w:rsidRPr="007E6B09">
              <w:t>Settlement sharing arrangements</w:t>
            </w:r>
          </w:p>
        </w:tc>
        <w:tc>
          <w:tcPr>
            <w:tcW w:w="1701" w:type="dxa"/>
            <w:shd w:val="clear" w:color="auto" w:fill="auto"/>
          </w:tcPr>
          <w:p w:rsidR="00300522" w:rsidRPr="007E6B09" w:rsidRDefault="00300522" w:rsidP="00300522">
            <w:pPr>
              <w:pStyle w:val="Tabletext"/>
            </w:pPr>
            <w:r w:rsidRPr="007E6B09">
              <w:t>Division</w:t>
            </w:r>
            <w:r w:rsidR="007E6B09">
              <w:t> </w:t>
            </w:r>
            <w:r w:rsidRPr="007E6B09">
              <w:t>80</w:t>
            </w:r>
          </w:p>
        </w:tc>
      </w:tr>
      <w:tr w:rsidR="00300522" w:rsidRPr="007E6B09" w:rsidTr="00A53099">
        <w:tc>
          <w:tcPr>
            <w:tcW w:w="676" w:type="dxa"/>
            <w:shd w:val="clear" w:color="auto" w:fill="auto"/>
          </w:tcPr>
          <w:p w:rsidR="00300522" w:rsidRPr="007E6B09" w:rsidRDefault="00300522" w:rsidP="00300522">
            <w:pPr>
              <w:pStyle w:val="Tabletext"/>
            </w:pPr>
            <w:r w:rsidRPr="007E6B09">
              <w:t>9</w:t>
            </w:r>
          </w:p>
        </w:tc>
        <w:tc>
          <w:tcPr>
            <w:tcW w:w="3544" w:type="dxa"/>
            <w:shd w:val="clear" w:color="auto" w:fill="auto"/>
          </w:tcPr>
          <w:p w:rsidR="00300522" w:rsidRPr="007E6B09" w:rsidRDefault="00300522" w:rsidP="00300522">
            <w:pPr>
              <w:pStyle w:val="Tabletext"/>
            </w:pPr>
            <w:r w:rsidRPr="007E6B09">
              <w:t>Supplies and acquisitions made on a progressive or periodic basis</w:t>
            </w:r>
          </w:p>
        </w:tc>
        <w:tc>
          <w:tcPr>
            <w:tcW w:w="1701" w:type="dxa"/>
            <w:shd w:val="clear" w:color="auto" w:fill="auto"/>
          </w:tcPr>
          <w:p w:rsidR="00300522" w:rsidRPr="007E6B09" w:rsidRDefault="00300522" w:rsidP="00300522">
            <w:pPr>
              <w:pStyle w:val="Tabletext"/>
            </w:pPr>
            <w:r w:rsidRPr="007E6B09">
              <w:t>Division</w:t>
            </w:r>
            <w:r w:rsidR="007E6B09">
              <w:t> </w:t>
            </w:r>
            <w:r w:rsidRPr="007E6B09">
              <w:t>156</w:t>
            </w:r>
          </w:p>
        </w:tc>
      </w:tr>
      <w:tr w:rsidR="00300522" w:rsidRPr="007E6B09" w:rsidTr="00A53099">
        <w:tc>
          <w:tcPr>
            <w:tcW w:w="676" w:type="dxa"/>
            <w:shd w:val="clear" w:color="auto" w:fill="auto"/>
          </w:tcPr>
          <w:p w:rsidR="00300522" w:rsidRPr="007E6B09" w:rsidRDefault="00300522" w:rsidP="00300522">
            <w:pPr>
              <w:pStyle w:val="Tabletext"/>
            </w:pPr>
            <w:r w:rsidRPr="007E6B09">
              <w:t>9A</w:t>
            </w:r>
          </w:p>
        </w:tc>
        <w:tc>
          <w:tcPr>
            <w:tcW w:w="3544" w:type="dxa"/>
            <w:shd w:val="clear" w:color="auto" w:fill="auto"/>
          </w:tcPr>
          <w:p w:rsidR="00300522" w:rsidRPr="007E6B09" w:rsidRDefault="00300522" w:rsidP="00300522">
            <w:pPr>
              <w:pStyle w:val="Tabletext"/>
            </w:pPr>
            <w:r w:rsidRPr="007E6B09">
              <w:t>Supplies in return for rights to develop land</w:t>
            </w:r>
          </w:p>
        </w:tc>
        <w:tc>
          <w:tcPr>
            <w:tcW w:w="1701" w:type="dxa"/>
            <w:shd w:val="clear" w:color="auto" w:fill="auto"/>
          </w:tcPr>
          <w:p w:rsidR="00300522" w:rsidRPr="007E6B09" w:rsidRDefault="00300522" w:rsidP="00300522">
            <w:pPr>
              <w:pStyle w:val="Tabletext"/>
            </w:pPr>
            <w:r w:rsidRPr="007E6B09">
              <w:t>Division</w:t>
            </w:r>
            <w:r w:rsidR="007E6B09">
              <w:t> </w:t>
            </w:r>
            <w:r w:rsidRPr="007E6B09">
              <w:t>82</w:t>
            </w:r>
          </w:p>
        </w:tc>
      </w:tr>
      <w:tr w:rsidR="00300522" w:rsidRPr="007E6B09" w:rsidTr="00A53099">
        <w:tc>
          <w:tcPr>
            <w:tcW w:w="676" w:type="dxa"/>
            <w:shd w:val="clear" w:color="auto" w:fill="auto"/>
          </w:tcPr>
          <w:p w:rsidR="00300522" w:rsidRPr="007E6B09" w:rsidRDefault="00300522" w:rsidP="00300522">
            <w:pPr>
              <w:pStyle w:val="Tabletext"/>
            </w:pPr>
            <w:r w:rsidRPr="007E6B09">
              <w:t>10</w:t>
            </w:r>
          </w:p>
        </w:tc>
        <w:tc>
          <w:tcPr>
            <w:tcW w:w="3544" w:type="dxa"/>
            <w:shd w:val="clear" w:color="auto" w:fill="auto"/>
          </w:tcPr>
          <w:p w:rsidR="00300522" w:rsidRPr="007E6B09" w:rsidRDefault="00300522" w:rsidP="00300522">
            <w:pPr>
              <w:pStyle w:val="Tabletext"/>
            </w:pPr>
            <w:r w:rsidRPr="007E6B09">
              <w:t>Supplies in satisfaction of debts</w:t>
            </w:r>
          </w:p>
        </w:tc>
        <w:tc>
          <w:tcPr>
            <w:tcW w:w="1701" w:type="dxa"/>
            <w:shd w:val="clear" w:color="auto" w:fill="auto"/>
          </w:tcPr>
          <w:p w:rsidR="00300522" w:rsidRPr="007E6B09" w:rsidRDefault="00300522" w:rsidP="00300522">
            <w:pPr>
              <w:pStyle w:val="Tabletext"/>
            </w:pPr>
            <w:r w:rsidRPr="007E6B09">
              <w:t>Division</w:t>
            </w:r>
            <w:r w:rsidR="007E6B09">
              <w:t> </w:t>
            </w:r>
            <w:r w:rsidRPr="007E6B09">
              <w:t>105</w:t>
            </w:r>
          </w:p>
        </w:tc>
      </w:tr>
      <w:tr w:rsidR="00300522" w:rsidRPr="007E6B09" w:rsidTr="00A53099">
        <w:tc>
          <w:tcPr>
            <w:tcW w:w="676" w:type="dxa"/>
            <w:shd w:val="clear" w:color="auto" w:fill="auto"/>
          </w:tcPr>
          <w:p w:rsidR="00300522" w:rsidRPr="007E6B09" w:rsidRDefault="00300522" w:rsidP="00300522">
            <w:pPr>
              <w:pStyle w:val="Tabletext"/>
            </w:pPr>
            <w:r w:rsidRPr="007E6B09">
              <w:t>11</w:t>
            </w:r>
          </w:p>
        </w:tc>
        <w:tc>
          <w:tcPr>
            <w:tcW w:w="3544" w:type="dxa"/>
            <w:shd w:val="clear" w:color="auto" w:fill="auto"/>
          </w:tcPr>
          <w:p w:rsidR="00300522" w:rsidRPr="007E6B09" w:rsidRDefault="00300522" w:rsidP="00300522">
            <w:pPr>
              <w:pStyle w:val="Tabletext"/>
            </w:pPr>
            <w:r w:rsidRPr="007E6B09">
              <w:t xml:space="preserve">Supplies partly connected with </w:t>
            </w:r>
            <w:r w:rsidR="00A76C7E" w:rsidRPr="007E6B09">
              <w:t>the indirect tax zone</w:t>
            </w:r>
          </w:p>
        </w:tc>
        <w:tc>
          <w:tcPr>
            <w:tcW w:w="1701" w:type="dxa"/>
            <w:shd w:val="clear" w:color="auto" w:fill="auto"/>
          </w:tcPr>
          <w:p w:rsidR="00300522" w:rsidRPr="007E6B09" w:rsidRDefault="00300522" w:rsidP="00300522">
            <w:pPr>
              <w:pStyle w:val="Tabletext"/>
            </w:pPr>
            <w:r w:rsidRPr="007E6B09">
              <w:t>Division</w:t>
            </w:r>
            <w:r w:rsidR="007E6B09">
              <w:t> </w:t>
            </w:r>
            <w:r w:rsidRPr="007E6B09">
              <w:t>96</w:t>
            </w:r>
          </w:p>
        </w:tc>
      </w:tr>
      <w:tr w:rsidR="00300522" w:rsidRPr="007E6B09" w:rsidTr="00A53099">
        <w:tc>
          <w:tcPr>
            <w:tcW w:w="676" w:type="dxa"/>
            <w:shd w:val="clear" w:color="auto" w:fill="auto"/>
          </w:tcPr>
          <w:p w:rsidR="00300522" w:rsidRPr="007E6B09" w:rsidRDefault="00300522" w:rsidP="00300522">
            <w:pPr>
              <w:pStyle w:val="Tabletext"/>
            </w:pPr>
            <w:r w:rsidRPr="007E6B09">
              <w:t>12</w:t>
            </w:r>
          </w:p>
        </w:tc>
        <w:tc>
          <w:tcPr>
            <w:tcW w:w="3544" w:type="dxa"/>
            <w:shd w:val="clear" w:color="auto" w:fill="auto"/>
          </w:tcPr>
          <w:p w:rsidR="00300522" w:rsidRPr="007E6B09" w:rsidRDefault="00300522" w:rsidP="00300522">
            <w:pPr>
              <w:pStyle w:val="Tabletext"/>
            </w:pPr>
            <w:r w:rsidRPr="007E6B09">
              <w:t>Supply under arrangement covered by PAYG voluntary agreement</w:t>
            </w:r>
          </w:p>
        </w:tc>
        <w:tc>
          <w:tcPr>
            <w:tcW w:w="1701" w:type="dxa"/>
            <w:shd w:val="clear" w:color="auto" w:fill="auto"/>
          </w:tcPr>
          <w:p w:rsidR="00300522" w:rsidRPr="007E6B09" w:rsidRDefault="00300522" w:rsidP="00300522">
            <w:pPr>
              <w:pStyle w:val="Tabletext"/>
            </w:pPr>
            <w:r w:rsidRPr="007E6B09">
              <w:t>Division</w:t>
            </w:r>
            <w:r w:rsidR="007E6B09">
              <w:t> </w:t>
            </w:r>
            <w:r w:rsidRPr="007E6B09">
              <w:t>113</w:t>
            </w:r>
          </w:p>
        </w:tc>
      </w:tr>
      <w:tr w:rsidR="002D65B8" w:rsidRPr="007E6B09" w:rsidTr="00A53099">
        <w:tc>
          <w:tcPr>
            <w:tcW w:w="676" w:type="dxa"/>
            <w:shd w:val="clear" w:color="auto" w:fill="auto"/>
          </w:tcPr>
          <w:p w:rsidR="002D65B8" w:rsidRPr="007E6B09" w:rsidRDefault="002D65B8" w:rsidP="00300522">
            <w:pPr>
              <w:pStyle w:val="Tabletext"/>
            </w:pPr>
            <w:r w:rsidRPr="007E6B09">
              <w:t>12A</w:t>
            </w:r>
          </w:p>
        </w:tc>
        <w:tc>
          <w:tcPr>
            <w:tcW w:w="3544" w:type="dxa"/>
            <w:shd w:val="clear" w:color="auto" w:fill="auto"/>
          </w:tcPr>
          <w:p w:rsidR="002D65B8" w:rsidRPr="007E6B09" w:rsidRDefault="002D65B8" w:rsidP="00300522">
            <w:pPr>
              <w:pStyle w:val="Tabletext"/>
            </w:pPr>
            <w:r w:rsidRPr="007E6B09">
              <w:t>Tax</w:t>
            </w:r>
            <w:r w:rsidR="007E6B09">
              <w:noBreakHyphen/>
            </w:r>
            <w:r w:rsidRPr="007E6B09">
              <w:t>related transactions</w:t>
            </w:r>
          </w:p>
        </w:tc>
        <w:tc>
          <w:tcPr>
            <w:tcW w:w="1701" w:type="dxa"/>
            <w:shd w:val="clear" w:color="auto" w:fill="auto"/>
          </w:tcPr>
          <w:p w:rsidR="002D65B8" w:rsidRPr="007E6B09" w:rsidRDefault="002D65B8" w:rsidP="00300522">
            <w:pPr>
              <w:pStyle w:val="Tabletext"/>
            </w:pPr>
            <w:r w:rsidRPr="007E6B09">
              <w:t>Division</w:t>
            </w:r>
            <w:r w:rsidR="007E6B09">
              <w:t> </w:t>
            </w:r>
            <w:r w:rsidRPr="007E6B09">
              <w:t>110</w:t>
            </w:r>
          </w:p>
        </w:tc>
      </w:tr>
      <w:tr w:rsidR="00300522" w:rsidRPr="007E6B09" w:rsidTr="00A53099">
        <w:tc>
          <w:tcPr>
            <w:tcW w:w="676" w:type="dxa"/>
            <w:tcBorders>
              <w:bottom w:val="single" w:sz="4" w:space="0" w:color="auto"/>
            </w:tcBorders>
            <w:shd w:val="clear" w:color="auto" w:fill="auto"/>
          </w:tcPr>
          <w:p w:rsidR="00300522" w:rsidRPr="007E6B09" w:rsidRDefault="00300522" w:rsidP="00300522">
            <w:pPr>
              <w:pStyle w:val="Tabletext"/>
            </w:pPr>
            <w:r w:rsidRPr="007E6B09">
              <w:t>13</w:t>
            </w:r>
          </w:p>
        </w:tc>
        <w:tc>
          <w:tcPr>
            <w:tcW w:w="3544" w:type="dxa"/>
            <w:tcBorders>
              <w:bottom w:val="single" w:sz="4" w:space="0" w:color="auto"/>
            </w:tcBorders>
            <w:shd w:val="clear" w:color="auto" w:fill="auto"/>
          </w:tcPr>
          <w:p w:rsidR="00300522" w:rsidRPr="007E6B09" w:rsidRDefault="00300522" w:rsidP="00300522">
            <w:pPr>
              <w:pStyle w:val="Tabletext"/>
            </w:pPr>
            <w:r w:rsidRPr="007E6B09">
              <w:t>Telecommunication supplies</w:t>
            </w:r>
          </w:p>
        </w:tc>
        <w:tc>
          <w:tcPr>
            <w:tcW w:w="1701"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85</w:t>
            </w:r>
          </w:p>
        </w:tc>
      </w:tr>
      <w:tr w:rsidR="00300522" w:rsidRPr="007E6B09" w:rsidTr="00A53099">
        <w:tc>
          <w:tcPr>
            <w:tcW w:w="676" w:type="dxa"/>
            <w:tcBorders>
              <w:bottom w:val="single" w:sz="12" w:space="0" w:color="auto"/>
            </w:tcBorders>
            <w:shd w:val="clear" w:color="auto" w:fill="auto"/>
          </w:tcPr>
          <w:p w:rsidR="00300522" w:rsidRPr="007E6B09" w:rsidRDefault="00300522" w:rsidP="00300522">
            <w:pPr>
              <w:pStyle w:val="Tabletext"/>
            </w:pPr>
            <w:r w:rsidRPr="007E6B09">
              <w:t>14</w:t>
            </w:r>
          </w:p>
        </w:tc>
        <w:tc>
          <w:tcPr>
            <w:tcW w:w="3544" w:type="dxa"/>
            <w:tcBorders>
              <w:bottom w:val="single" w:sz="12" w:space="0" w:color="auto"/>
            </w:tcBorders>
            <w:shd w:val="clear" w:color="auto" w:fill="auto"/>
          </w:tcPr>
          <w:p w:rsidR="00300522" w:rsidRPr="007E6B09" w:rsidRDefault="00300522" w:rsidP="00300522">
            <w:pPr>
              <w:pStyle w:val="Tabletext"/>
            </w:pPr>
            <w:r w:rsidRPr="007E6B09">
              <w:t>Vouchers</w:t>
            </w:r>
          </w:p>
        </w:tc>
        <w:tc>
          <w:tcPr>
            <w:tcW w:w="1701"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100</w:t>
            </w:r>
          </w:p>
        </w:tc>
      </w:tr>
    </w:tbl>
    <w:p w:rsidR="00300522" w:rsidRPr="007E6B09" w:rsidRDefault="00300522" w:rsidP="00300522">
      <w:pPr>
        <w:pStyle w:val="ActHead4"/>
      </w:pPr>
      <w:bookmarkStart w:id="50" w:name="_Toc22113401"/>
      <w:r w:rsidRPr="00DC2942">
        <w:rPr>
          <w:rStyle w:val="CharSubdNo"/>
        </w:rPr>
        <w:t>Subdivision</w:t>
      </w:r>
      <w:r w:rsidR="007E6B09" w:rsidRPr="00DC2942">
        <w:rPr>
          <w:rStyle w:val="CharSubdNo"/>
        </w:rPr>
        <w:t> </w:t>
      </w:r>
      <w:r w:rsidRPr="00DC2942">
        <w:rPr>
          <w:rStyle w:val="CharSubdNo"/>
        </w:rPr>
        <w:t>9</w:t>
      </w:r>
      <w:r w:rsidR="007E6B09" w:rsidRPr="00DC2942">
        <w:rPr>
          <w:rStyle w:val="CharSubdNo"/>
        </w:rPr>
        <w:noBreakHyphen/>
      </w:r>
      <w:r w:rsidRPr="00DC2942">
        <w:rPr>
          <w:rStyle w:val="CharSubdNo"/>
        </w:rPr>
        <w:t>B</w:t>
      </w:r>
      <w:r w:rsidRPr="007E6B09">
        <w:t>—</w:t>
      </w:r>
      <w:r w:rsidRPr="00DC2942">
        <w:rPr>
          <w:rStyle w:val="CharSubdText"/>
        </w:rPr>
        <w:t>Who is liable for GST on taxable supplies?</w:t>
      </w:r>
      <w:bookmarkEnd w:id="50"/>
    </w:p>
    <w:p w:rsidR="00300522" w:rsidRPr="007E6B09" w:rsidRDefault="00300522" w:rsidP="00300522">
      <w:pPr>
        <w:pStyle w:val="ActHead5"/>
      </w:pPr>
      <w:bookmarkStart w:id="51" w:name="_Toc22113402"/>
      <w:r w:rsidRPr="00DC2942">
        <w:rPr>
          <w:rStyle w:val="CharSectno"/>
        </w:rPr>
        <w:t>9</w:t>
      </w:r>
      <w:r w:rsidR="007E6B09" w:rsidRPr="00DC2942">
        <w:rPr>
          <w:rStyle w:val="CharSectno"/>
        </w:rPr>
        <w:noBreakHyphen/>
      </w:r>
      <w:r w:rsidRPr="00DC2942">
        <w:rPr>
          <w:rStyle w:val="CharSectno"/>
        </w:rPr>
        <w:t>40</w:t>
      </w:r>
      <w:r w:rsidRPr="007E6B09">
        <w:t xml:space="preserve">  Liability for GST on taxable supplies</w:t>
      </w:r>
      <w:bookmarkEnd w:id="51"/>
    </w:p>
    <w:p w:rsidR="00300522" w:rsidRPr="007E6B09" w:rsidRDefault="00300522" w:rsidP="00300522">
      <w:pPr>
        <w:pStyle w:val="subsection"/>
      </w:pPr>
      <w:r w:rsidRPr="007E6B09">
        <w:tab/>
      </w:r>
      <w:r w:rsidRPr="007E6B09">
        <w:tab/>
        <w:t xml:space="preserve">You must pay the GST payable on any </w:t>
      </w:r>
      <w:r w:rsidR="007E6B09" w:rsidRPr="007E6B09">
        <w:rPr>
          <w:position w:val="6"/>
          <w:sz w:val="16"/>
          <w:szCs w:val="16"/>
        </w:rPr>
        <w:t>*</w:t>
      </w:r>
      <w:r w:rsidRPr="007E6B09">
        <w:t>taxable supply that you make.</w:t>
      </w:r>
    </w:p>
    <w:p w:rsidR="00300522" w:rsidRPr="007E6B09" w:rsidRDefault="00300522" w:rsidP="00300522">
      <w:pPr>
        <w:pStyle w:val="ActHead5"/>
      </w:pPr>
      <w:bookmarkStart w:id="52" w:name="_Toc22113403"/>
      <w:r w:rsidRPr="00DC2942">
        <w:rPr>
          <w:rStyle w:val="CharSectno"/>
        </w:rPr>
        <w:t>9</w:t>
      </w:r>
      <w:r w:rsidR="007E6B09" w:rsidRPr="00DC2942">
        <w:rPr>
          <w:rStyle w:val="CharSectno"/>
        </w:rPr>
        <w:noBreakHyphen/>
      </w:r>
      <w:r w:rsidRPr="00DC2942">
        <w:rPr>
          <w:rStyle w:val="CharSectno"/>
        </w:rPr>
        <w:t>69</w:t>
      </w:r>
      <w:r w:rsidRPr="007E6B09">
        <w:t xml:space="preserve">  Special rules relating to liability for GST on taxable supplies</w:t>
      </w:r>
      <w:bookmarkEnd w:id="52"/>
    </w:p>
    <w:p w:rsidR="00300522" w:rsidRPr="007E6B09" w:rsidRDefault="00300522" w:rsidP="00300522">
      <w:pPr>
        <w:pStyle w:val="subsection"/>
      </w:pPr>
      <w:r w:rsidRPr="007E6B09">
        <w:tab/>
      </w:r>
      <w:r w:rsidRPr="007E6B09">
        <w:tab/>
        <w:t>Chapter</w:t>
      </w:r>
      <w:r w:rsidR="007E6B09">
        <w:t> </w:t>
      </w:r>
      <w:r w:rsidRPr="007E6B09">
        <w:t>4 contains special rules relating to liability for GST on taxable supplies,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0"/>
        <w:gridCol w:w="3564"/>
        <w:gridCol w:w="1710"/>
      </w:tblGrid>
      <w:tr w:rsidR="00300522" w:rsidRPr="007E6B09" w:rsidTr="00A53099">
        <w:trPr>
          <w:tblHeader/>
        </w:trPr>
        <w:tc>
          <w:tcPr>
            <w:tcW w:w="4244" w:type="dxa"/>
            <w:gridSpan w:val="2"/>
            <w:tcBorders>
              <w:top w:val="single" w:sz="12" w:space="0" w:color="auto"/>
              <w:bottom w:val="single" w:sz="6" w:space="0" w:color="auto"/>
            </w:tcBorders>
            <w:shd w:val="clear" w:color="auto" w:fill="auto"/>
          </w:tcPr>
          <w:p w:rsidR="00300522" w:rsidRPr="007E6B09" w:rsidRDefault="00300522" w:rsidP="00677DF0">
            <w:pPr>
              <w:pStyle w:val="Tabletext"/>
              <w:keepNext/>
              <w:keepLines/>
              <w:rPr>
                <w:b/>
              </w:rPr>
            </w:pPr>
            <w:r w:rsidRPr="007E6B09">
              <w:rPr>
                <w:b/>
                <w:bCs/>
              </w:rPr>
              <w:t>Checklist of special rules</w:t>
            </w:r>
          </w:p>
        </w:tc>
        <w:tc>
          <w:tcPr>
            <w:tcW w:w="1710" w:type="dxa"/>
            <w:tcBorders>
              <w:top w:val="single" w:sz="12" w:space="0" w:color="auto"/>
              <w:bottom w:val="single" w:sz="6" w:space="0" w:color="auto"/>
            </w:tcBorders>
            <w:shd w:val="clear" w:color="auto" w:fill="auto"/>
          </w:tcPr>
          <w:p w:rsidR="00300522" w:rsidRPr="007E6B09" w:rsidRDefault="00300522" w:rsidP="00677DF0">
            <w:pPr>
              <w:pStyle w:val="Tabletext"/>
              <w:keepNext/>
              <w:keepLines/>
              <w:rPr>
                <w:b/>
              </w:rPr>
            </w:pPr>
          </w:p>
        </w:tc>
      </w:tr>
      <w:tr w:rsidR="00300522" w:rsidRPr="007E6B09" w:rsidTr="00A53099">
        <w:trPr>
          <w:tblHeader/>
        </w:trPr>
        <w:tc>
          <w:tcPr>
            <w:tcW w:w="680" w:type="dxa"/>
            <w:tcBorders>
              <w:top w:val="single" w:sz="6" w:space="0" w:color="auto"/>
              <w:bottom w:val="single" w:sz="12" w:space="0" w:color="auto"/>
            </w:tcBorders>
            <w:shd w:val="clear" w:color="auto" w:fill="auto"/>
          </w:tcPr>
          <w:p w:rsidR="00300522" w:rsidRPr="007E6B09" w:rsidRDefault="00300522" w:rsidP="00677DF0">
            <w:pPr>
              <w:pStyle w:val="Tabletext"/>
              <w:keepNext/>
              <w:keepLines/>
              <w:rPr>
                <w:b/>
              </w:rPr>
            </w:pPr>
            <w:r w:rsidRPr="007E6B09">
              <w:rPr>
                <w:b/>
                <w:bCs/>
              </w:rPr>
              <w:t>Item</w:t>
            </w:r>
          </w:p>
        </w:tc>
        <w:tc>
          <w:tcPr>
            <w:tcW w:w="3564" w:type="dxa"/>
            <w:tcBorders>
              <w:top w:val="single" w:sz="6" w:space="0" w:color="auto"/>
              <w:bottom w:val="single" w:sz="12" w:space="0" w:color="auto"/>
            </w:tcBorders>
            <w:shd w:val="clear" w:color="auto" w:fill="auto"/>
          </w:tcPr>
          <w:p w:rsidR="00300522" w:rsidRPr="007E6B09" w:rsidRDefault="00300522" w:rsidP="00677DF0">
            <w:pPr>
              <w:pStyle w:val="Tabletext"/>
              <w:keepNext/>
              <w:keepLines/>
              <w:rPr>
                <w:b/>
              </w:rPr>
            </w:pPr>
            <w:r w:rsidRPr="007E6B09">
              <w:rPr>
                <w:b/>
                <w:bCs/>
              </w:rPr>
              <w:t>For this case ...</w:t>
            </w:r>
          </w:p>
        </w:tc>
        <w:tc>
          <w:tcPr>
            <w:tcW w:w="1710" w:type="dxa"/>
            <w:tcBorders>
              <w:top w:val="single" w:sz="6" w:space="0" w:color="auto"/>
              <w:bottom w:val="single" w:sz="12" w:space="0" w:color="auto"/>
            </w:tcBorders>
            <w:shd w:val="clear" w:color="auto" w:fill="auto"/>
          </w:tcPr>
          <w:p w:rsidR="00300522" w:rsidRPr="007E6B09" w:rsidRDefault="00300522" w:rsidP="00677DF0">
            <w:pPr>
              <w:pStyle w:val="Tabletext"/>
              <w:keepNext/>
              <w:keepLines/>
              <w:rPr>
                <w:b/>
              </w:rPr>
            </w:pPr>
            <w:r w:rsidRPr="007E6B09">
              <w:rPr>
                <w:b/>
                <w:bCs/>
              </w:rPr>
              <w:t>See:</w:t>
            </w:r>
          </w:p>
        </w:tc>
      </w:tr>
      <w:tr w:rsidR="00300522" w:rsidRPr="007E6B09" w:rsidTr="00A53099">
        <w:tc>
          <w:tcPr>
            <w:tcW w:w="680" w:type="dxa"/>
            <w:tcBorders>
              <w:top w:val="single" w:sz="12" w:space="0" w:color="auto"/>
            </w:tcBorders>
            <w:shd w:val="clear" w:color="auto" w:fill="auto"/>
          </w:tcPr>
          <w:p w:rsidR="00300522" w:rsidRPr="007E6B09" w:rsidRDefault="00300522" w:rsidP="00300522">
            <w:pPr>
              <w:pStyle w:val="Tabletext"/>
            </w:pPr>
            <w:r w:rsidRPr="007E6B09">
              <w:t>1</w:t>
            </w:r>
          </w:p>
        </w:tc>
        <w:tc>
          <w:tcPr>
            <w:tcW w:w="3564" w:type="dxa"/>
            <w:tcBorders>
              <w:top w:val="single" w:sz="12" w:space="0" w:color="auto"/>
            </w:tcBorders>
            <w:shd w:val="clear" w:color="auto" w:fill="auto"/>
          </w:tcPr>
          <w:p w:rsidR="00300522" w:rsidRPr="007E6B09" w:rsidRDefault="00300522" w:rsidP="00300522">
            <w:pPr>
              <w:pStyle w:val="Tabletext"/>
            </w:pPr>
            <w:r w:rsidRPr="007E6B09">
              <w:t>Company amalgamations</w:t>
            </w:r>
          </w:p>
        </w:tc>
        <w:tc>
          <w:tcPr>
            <w:tcW w:w="1710"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c>
          <w:tcPr>
            <w:tcW w:w="680" w:type="dxa"/>
            <w:shd w:val="clear" w:color="auto" w:fill="auto"/>
          </w:tcPr>
          <w:p w:rsidR="00300522" w:rsidRPr="007E6B09" w:rsidRDefault="00300522" w:rsidP="00300522">
            <w:pPr>
              <w:pStyle w:val="Tabletext"/>
            </w:pPr>
            <w:r w:rsidRPr="007E6B09">
              <w:t>2</w:t>
            </w:r>
          </w:p>
        </w:tc>
        <w:tc>
          <w:tcPr>
            <w:tcW w:w="3564" w:type="dxa"/>
            <w:shd w:val="clear" w:color="auto" w:fill="auto"/>
          </w:tcPr>
          <w:p w:rsidR="00300522" w:rsidRPr="007E6B09" w:rsidRDefault="00300522" w:rsidP="00300522">
            <w:pPr>
              <w:pStyle w:val="Tabletext"/>
            </w:pPr>
            <w:r w:rsidRPr="007E6B09">
              <w:t>GST groups</w:t>
            </w:r>
          </w:p>
        </w:tc>
        <w:tc>
          <w:tcPr>
            <w:tcW w:w="1710" w:type="dxa"/>
            <w:shd w:val="clear" w:color="auto" w:fill="auto"/>
          </w:tcPr>
          <w:p w:rsidR="00300522" w:rsidRPr="007E6B09" w:rsidRDefault="00300522" w:rsidP="00300522">
            <w:pPr>
              <w:pStyle w:val="Tabletext"/>
            </w:pPr>
            <w:r w:rsidRPr="007E6B09">
              <w:t>Division</w:t>
            </w:r>
            <w:r w:rsidR="007E6B09">
              <w:t> </w:t>
            </w:r>
            <w:r w:rsidRPr="007E6B09">
              <w:t>48</w:t>
            </w:r>
          </w:p>
        </w:tc>
      </w:tr>
      <w:tr w:rsidR="00300522" w:rsidRPr="007E6B09" w:rsidTr="00A53099">
        <w:tc>
          <w:tcPr>
            <w:tcW w:w="680" w:type="dxa"/>
            <w:shd w:val="clear" w:color="auto" w:fill="auto"/>
          </w:tcPr>
          <w:p w:rsidR="00300522" w:rsidRPr="007E6B09" w:rsidRDefault="00300522" w:rsidP="00300522">
            <w:pPr>
              <w:pStyle w:val="Tabletext"/>
            </w:pPr>
            <w:r w:rsidRPr="007E6B09">
              <w:t>3</w:t>
            </w:r>
          </w:p>
        </w:tc>
        <w:tc>
          <w:tcPr>
            <w:tcW w:w="3564" w:type="dxa"/>
            <w:shd w:val="clear" w:color="auto" w:fill="auto"/>
          </w:tcPr>
          <w:p w:rsidR="00300522" w:rsidRPr="007E6B09" w:rsidRDefault="00300522" w:rsidP="00300522">
            <w:pPr>
              <w:pStyle w:val="Tabletext"/>
            </w:pPr>
            <w:r w:rsidRPr="007E6B09">
              <w:t>GST joint ventures</w:t>
            </w:r>
          </w:p>
        </w:tc>
        <w:tc>
          <w:tcPr>
            <w:tcW w:w="1710" w:type="dxa"/>
            <w:shd w:val="clear" w:color="auto" w:fill="auto"/>
          </w:tcPr>
          <w:p w:rsidR="00300522" w:rsidRPr="007E6B09" w:rsidRDefault="00300522" w:rsidP="00300522">
            <w:pPr>
              <w:pStyle w:val="Tabletext"/>
            </w:pPr>
            <w:r w:rsidRPr="007E6B09">
              <w:t>Division</w:t>
            </w:r>
            <w:r w:rsidR="007E6B09">
              <w:t> </w:t>
            </w:r>
            <w:r w:rsidRPr="007E6B09">
              <w:t>51</w:t>
            </w:r>
          </w:p>
        </w:tc>
      </w:tr>
      <w:tr w:rsidR="005508E4" w:rsidRPr="007E6B09" w:rsidDel="005508E4" w:rsidTr="00A53099">
        <w:tc>
          <w:tcPr>
            <w:tcW w:w="680" w:type="dxa"/>
            <w:shd w:val="clear" w:color="auto" w:fill="auto"/>
          </w:tcPr>
          <w:p w:rsidR="005508E4" w:rsidRPr="007E6B09" w:rsidDel="005508E4" w:rsidRDefault="005508E4" w:rsidP="00300522">
            <w:pPr>
              <w:pStyle w:val="Tabletext"/>
            </w:pPr>
            <w:r w:rsidRPr="007E6B09">
              <w:t>4</w:t>
            </w:r>
          </w:p>
        </w:tc>
        <w:tc>
          <w:tcPr>
            <w:tcW w:w="3564" w:type="dxa"/>
            <w:shd w:val="clear" w:color="auto" w:fill="auto"/>
          </w:tcPr>
          <w:p w:rsidR="005508E4" w:rsidRPr="007E6B09" w:rsidDel="005508E4" w:rsidRDefault="005508E4" w:rsidP="00300522">
            <w:pPr>
              <w:pStyle w:val="Tabletext"/>
            </w:pPr>
            <w:r w:rsidRPr="007E6B09">
              <w:t>Offshore supplies</w:t>
            </w:r>
          </w:p>
        </w:tc>
        <w:tc>
          <w:tcPr>
            <w:tcW w:w="1710" w:type="dxa"/>
            <w:shd w:val="clear" w:color="auto" w:fill="auto"/>
          </w:tcPr>
          <w:p w:rsidR="005508E4" w:rsidRPr="007E6B09" w:rsidDel="005508E4" w:rsidRDefault="005508E4" w:rsidP="00300522">
            <w:pPr>
              <w:pStyle w:val="Tabletext"/>
            </w:pPr>
            <w:r w:rsidRPr="007E6B09">
              <w:t>Division</w:t>
            </w:r>
            <w:r w:rsidR="007E6B09">
              <w:t> </w:t>
            </w:r>
            <w:r w:rsidRPr="007E6B09">
              <w:t>84</w:t>
            </w:r>
          </w:p>
        </w:tc>
      </w:tr>
      <w:tr w:rsidR="00300522" w:rsidRPr="007E6B09" w:rsidTr="00A53099">
        <w:tc>
          <w:tcPr>
            <w:tcW w:w="680" w:type="dxa"/>
            <w:shd w:val="clear" w:color="auto" w:fill="auto"/>
          </w:tcPr>
          <w:p w:rsidR="00300522" w:rsidRPr="007E6B09" w:rsidRDefault="00300522" w:rsidP="00300522">
            <w:pPr>
              <w:pStyle w:val="Tabletext"/>
            </w:pPr>
            <w:r w:rsidRPr="007E6B09">
              <w:t>4A</w:t>
            </w:r>
          </w:p>
        </w:tc>
        <w:tc>
          <w:tcPr>
            <w:tcW w:w="3564" w:type="dxa"/>
            <w:shd w:val="clear" w:color="auto" w:fill="auto"/>
          </w:tcPr>
          <w:p w:rsidR="00300522" w:rsidRPr="007E6B09" w:rsidRDefault="00300522" w:rsidP="00300522">
            <w:pPr>
              <w:pStyle w:val="Tabletext"/>
            </w:pPr>
            <w:r w:rsidRPr="007E6B09">
              <w:t>Non</w:t>
            </w:r>
            <w:r w:rsidR="007E6B09">
              <w:noBreakHyphen/>
            </w:r>
            <w:r w:rsidRPr="007E6B09">
              <w:t xml:space="preserve">residents making supplies connected with </w:t>
            </w:r>
            <w:r w:rsidR="00A76C7E" w:rsidRPr="007E6B09">
              <w:t>the indirect tax zone</w:t>
            </w:r>
          </w:p>
        </w:tc>
        <w:tc>
          <w:tcPr>
            <w:tcW w:w="1710" w:type="dxa"/>
            <w:shd w:val="clear" w:color="auto" w:fill="auto"/>
          </w:tcPr>
          <w:p w:rsidR="00300522" w:rsidRPr="007E6B09" w:rsidRDefault="00300522" w:rsidP="00300522">
            <w:pPr>
              <w:pStyle w:val="Tabletext"/>
            </w:pPr>
            <w:r w:rsidRPr="007E6B09">
              <w:t>Division</w:t>
            </w:r>
            <w:r w:rsidR="007E6B09">
              <w:t> </w:t>
            </w:r>
            <w:r w:rsidRPr="007E6B09">
              <w:t>83</w:t>
            </w:r>
          </w:p>
        </w:tc>
      </w:tr>
      <w:tr w:rsidR="00A32F78" w:rsidRPr="007E6B09" w:rsidTr="00A53099">
        <w:tc>
          <w:tcPr>
            <w:tcW w:w="680" w:type="dxa"/>
            <w:tcBorders>
              <w:bottom w:val="single" w:sz="4" w:space="0" w:color="auto"/>
            </w:tcBorders>
            <w:shd w:val="clear" w:color="auto" w:fill="auto"/>
          </w:tcPr>
          <w:p w:rsidR="00A32F78" w:rsidRPr="007E6B09" w:rsidRDefault="00A32F78" w:rsidP="00300522">
            <w:pPr>
              <w:pStyle w:val="Tabletext"/>
            </w:pPr>
            <w:r w:rsidRPr="007E6B09">
              <w:t>4B</w:t>
            </w:r>
          </w:p>
        </w:tc>
        <w:tc>
          <w:tcPr>
            <w:tcW w:w="3564" w:type="dxa"/>
            <w:tcBorders>
              <w:bottom w:val="single" w:sz="4" w:space="0" w:color="auto"/>
            </w:tcBorders>
            <w:shd w:val="clear" w:color="auto" w:fill="auto"/>
          </w:tcPr>
          <w:p w:rsidR="00A32F78" w:rsidRPr="007E6B09" w:rsidRDefault="00A32F78" w:rsidP="00300522">
            <w:pPr>
              <w:pStyle w:val="Tabletext"/>
            </w:pPr>
            <w:r w:rsidRPr="007E6B09">
              <w:t>Representatives of incapacitated entities</w:t>
            </w:r>
          </w:p>
        </w:tc>
        <w:tc>
          <w:tcPr>
            <w:tcW w:w="1710" w:type="dxa"/>
            <w:tcBorders>
              <w:bottom w:val="single" w:sz="4" w:space="0" w:color="auto"/>
            </w:tcBorders>
            <w:shd w:val="clear" w:color="auto" w:fill="auto"/>
          </w:tcPr>
          <w:p w:rsidR="00A32F78" w:rsidRPr="007E6B09" w:rsidRDefault="00A32F78" w:rsidP="00300522">
            <w:pPr>
              <w:pStyle w:val="Tabletext"/>
            </w:pPr>
            <w:r w:rsidRPr="007E6B09">
              <w:t>Division</w:t>
            </w:r>
            <w:r w:rsidR="007E6B09">
              <w:t> </w:t>
            </w:r>
            <w:r w:rsidRPr="007E6B09">
              <w:t>58</w:t>
            </w:r>
          </w:p>
        </w:tc>
      </w:tr>
      <w:tr w:rsidR="00A32F78" w:rsidRPr="007E6B09" w:rsidTr="00C45046">
        <w:tc>
          <w:tcPr>
            <w:tcW w:w="680" w:type="dxa"/>
            <w:shd w:val="clear" w:color="auto" w:fill="auto"/>
          </w:tcPr>
          <w:p w:rsidR="00A32F78" w:rsidRPr="007E6B09" w:rsidRDefault="00A32F78" w:rsidP="00300522">
            <w:pPr>
              <w:pStyle w:val="Tabletext"/>
            </w:pPr>
            <w:r w:rsidRPr="007E6B09">
              <w:t>5</w:t>
            </w:r>
          </w:p>
        </w:tc>
        <w:tc>
          <w:tcPr>
            <w:tcW w:w="3564" w:type="dxa"/>
            <w:shd w:val="clear" w:color="auto" w:fill="auto"/>
          </w:tcPr>
          <w:p w:rsidR="00A32F78" w:rsidRPr="007E6B09" w:rsidRDefault="00A32F78" w:rsidP="00300522">
            <w:pPr>
              <w:pStyle w:val="Tabletext"/>
            </w:pPr>
            <w:r w:rsidRPr="007E6B09">
              <w:t>Resident agents acting for non</w:t>
            </w:r>
            <w:r w:rsidR="007E6B09">
              <w:noBreakHyphen/>
            </w:r>
            <w:r w:rsidRPr="007E6B09">
              <w:t>residents</w:t>
            </w:r>
          </w:p>
        </w:tc>
        <w:tc>
          <w:tcPr>
            <w:tcW w:w="1710" w:type="dxa"/>
            <w:shd w:val="clear" w:color="auto" w:fill="auto"/>
          </w:tcPr>
          <w:p w:rsidR="00A32F78" w:rsidRPr="007E6B09" w:rsidRDefault="00A32F78" w:rsidP="00300522">
            <w:pPr>
              <w:pStyle w:val="Tabletext"/>
            </w:pPr>
            <w:r w:rsidRPr="007E6B09">
              <w:t>Division</w:t>
            </w:r>
            <w:r w:rsidR="007E6B09">
              <w:t> </w:t>
            </w:r>
            <w:r w:rsidRPr="007E6B09">
              <w:t>57</w:t>
            </w:r>
          </w:p>
        </w:tc>
      </w:tr>
      <w:tr w:rsidR="00744458" w:rsidRPr="007E6B09" w:rsidTr="00A53099">
        <w:tc>
          <w:tcPr>
            <w:tcW w:w="680" w:type="dxa"/>
            <w:tcBorders>
              <w:bottom w:val="single" w:sz="12" w:space="0" w:color="auto"/>
            </w:tcBorders>
            <w:shd w:val="clear" w:color="auto" w:fill="auto"/>
          </w:tcPr>
          <w:p w:rsidR="00744458" w:rsidRPr="007E6B09" w:rsidRDefault="00744458" w:rsidP="00300522">
            <w:pPr>
              <w:pStyle w:val="Tabletext"/>
            </w:pPr>
            <w:r w:rsidRPr="007E6B09">
              <w:t>6</w:t>
            </w:r>
          </w:p>
        </w:tc>
        <w:tc>
          <w:tcPr>
            <w:tcW w:w="3564" w:type="dxa"/>
            <w:tcBorders>
              <w:bottom w:val="single" w:sz="12" w:space="0" w:color="auto"/>
            </w:tcBorders>
            <w:shd w:val="clear" w:color="auto" w:fill="auto"/>
          </w:tcPr>
          <w:p w:rsidR="00744458" w:rsidRPr="007E6B09" w:rsidRDefault="00744458" w:rsidP="00300522">
            <w:pPr>
              <w:pStyle w:val="Tabletext"/>
            </w:pPr>
            <w:r w:rsidRPr="007E6B09">
              <w:t>Valuable metals</w:t>
            </w:r>
          </w:p>
        </w:tc>
        <w:tc>
          <w:tcPr>
            <w:tcW w:w="1710" w:type="dxa"/>
            <w:tcBorders>
              <w:bottom w:val="single" w:sz="12" w:space="0" w:color="auto"/>
            </w:tcBorders>
            <w:shd w:val="clear" w:color="auto" w:fill="auto"/>
          </w:tcPr>
          <w:p w:rsidR="00744458" w:rsidRPr="007E6B09" w:rsidRDefault="00744458" w:rsidP="00300522">
            <w:pPr>
              <w:pStyle w:val="Tabletext"/>
            </w:pPr>
            <w:r w:rsidRPr="007E6B09">
              <w:t>Division</w:t>
            </w:r>
            <w:r w:rsidR="007E6B09">
              <w:t> </w:t>
            </w:r>
            <w:r w:rsidRPr="007E6B09">
              <w:t>86</w:t>
            </w:r>
          </w:p>
        </w:tc>
      </w:tr>
    </w:tbl>
    <w:p w:rsidR="00300522" w:rsidRPr="007E6B09" w:rsidRDefault="00300522" w:rsidP="00300522">
      <w:pPr>
        <w:pStyle w:val="ActHead4"/>
      </w:pPr>
      <w:bookmarkStart w:id="53" w:name="_Toc22113404"/>
      <w:r w:rsidRPr="00DC2942">
        <w:rPr>
          <w:rStyle w:val="CharSubdNo"/>
        </w:rPr>
        <w:t>Subdivision</w:t>
      </w:r>
      <w:r w:rsidR="007E6B09" w:rsidRPr="00DC2942">
        <w:rPr>
          <w:rStyle w:val="CharSubdNo"/>
        </w:rPr>
        <w:t> </w:t>
      </w:r>
      <w:r w:rsidRPr="00DC2942">
        <w:rPr>
          <w:rStyle w:val="CharSubdNo"/>
        </w:rPr>
        <w:t>9</w:t>
      </w:r>
      <w:r w:rsidR="007E6B09" w:rsidRPr="00DC2942">
        <w:rPr>
          <w:rStyle w:val="CharSubdNo"/>
        </w:rPr>
        <w:noBreakHyphen/>
      </w:r>
      <w:r w:rsidRPr="00DC2942">
        <w:rPr>
          <w:rStyle w:val="CharSubdNo"/>
        </w:rPr>
        <w:t>C</w:t>
      </w:r>
      <w:r w:rsidRPr="007E6B09">
        <w:t>—</w:t>
      </w:r>
      <w:r w:rsidRPr="00DC2942">
        <w:rPr>
          <w:rStyle w:val="CharSubdText"/>
        </w:rPr>
        <w:t>How much GST is payable on taxable supplies?</w:t>
      </w:r>
      <w:bookmarkEnd w:id="53"/>
    </w:p>
    <w:p w:rsidR="00300522" w:rsidRPr="007E6B09" w:rsidRDefault="00300522" w:rsidP="00300522">
      <w:pPr>
        <w:pStyle w:val="ActHead5"/>
      </w:pPr>
      <w:bookmarkStart w:id="54" w:name="_Toc22113405"/>
      <w:r w:rsidRPr="00DC2942">
        <w:rPr>
          <w:rStyle w:val="CharSectno"/>
        </w:rPr>
        <w:t>9</w:t>
      </w:r>
      <w:r w:rsidR="007E6B09" w:rsidRPr="00DC2942">
        <w:rPr>
          <w:rStyle w:val="CharSectno"/>
        </w:rPr>
        <w:noBreakHyphen/>
      </w:r>
      <w:r w:rsidRPr="00DC2942">
        <w:rPr>
          <w:rStyle w:val="CharSectno"/>
        </w:rPr>
        <w:t>70</w:t>
      </w:r>
      <w:r w:rsidRPr="007E6B09">
        <w:t xml:space="preserve">  The amount of GST on taxable supplies</w:t>
      </w:r>
      <w:bookmarkEnd w:id="54"/>
    </w:p>
    <w:p w:rsidR="00300522" w:rsidRPr="007E6B09" w:rsidRDefault="00300522" w:rsidP="00300522">
      <w:pPr>
        <w:pStyle w:val="subsection"/>
      </w:pPr>
      <w:r w:rsidRPr="007E6B09">
        <w:tab/>
      </w:r>
      <w:r w:rsidRPr="007E6B09">
        <w:tab/>
        <w:t xml:space="preserve">The amount of GST on a </w:t>
      </w:r>
      <w:r w:rsidR="007E6B09" w:rsidRPr="007E6B09">
        <w:rPr>
          <w:position w:val="6"/>
          <w:sz w:val="16"/>
          <w:szCs w:val="16"/>
        </w:rPr>
        <w:t>*</w:t>
      </w:r>
      <w:r w:rsidRPr="007E6B09">
        <w:t>taxable supply i</w:t>
      </w:r>
      <w:smartTag w:uri="urn:schemas-microsoft-com:office:smarttags" w:element="PersonName">
        <w:r w:rsidRPr="007E6B09">
          <w:t>s 1</w:t>
        </w:r>
      </w:smartTag>
      <w:r w:rsidRPr="007E6B09">
        <w:t xml:space="preserve">0% of the </w:t>
      </w:r>
      <w:r w:rsidR="007E6B09" w:rsidRPr="007E6B09">
        <w:rPr>
          <w:position w:val="6"/>
          <w:sz w:val="16"/>
          <w:szCs w:val="16"/>
        </w:rPr>
        <w:t>*</w:t>
      </w:r>
      <w:r w:rsidRPr="007E6B09">
        <w:t>value of the taxable supply.</w:t>
      </w:r>
    </w:p>
    <w:p w:rsidR="00300522" w:rsidRPr="007E6B09" w:rsidRDefault="00300522" w:rsidP="00300522">
      <w:pPr>
        <w:pStyle w:val="ActHead5"/>
      </w:pPr>
      <w:bookmarkStart w:id="55" w:name="_Toc22113406"/>
      <w:r w:rsidRPr="00DC2942">
        <w:rPr>
          <w:rStyle w:val="CharSectno"/>
        </w:rPr>
        <w:t>9</w:t>
      </w:r>
      <w:r w:rsidR="007E6B09" w:rsidRPr="00DC2942">
        <w:rPr>
          <w:rStyle w:val="CharSectno"/>
        </w:rPr>
        <w:noBreakHyphen/>
      </w:r>
      <w:r w:rsidRPr="00DC2942">
        <w:rPr>
          <w:rStyle w:val="CharSectno"/>
        </w:rPr>
        <w:t>75</w:t>
      </w:r>
      <w:r w:rsidRPr="007E6B09">
        <w:t xml:space="preserve">  The value of taxable supplies</w:t>
      </w:r>
      <w:bookmarkEnd w:id="55"/>
    </w:p>
    <w:p w:rsidR="00300522" w:rsidRPr="007E6B09" w:rsidRDefault="00300522" w:rsidP="00300522">
      <w:pPr>
        <w:pStyle w:val="subsection"/>
      </w:pPr>
      <w:r w:rsidRPr="007E6B09">
        <w:tab/>
        <w:t>(1)</w:t>
      </w:r>
      <w:r w:rsidRPr="007E6B09">
        <w:tab/>
        <w:t xml:space="preserve">The </w:t>
      </w:r>
      <w:r w:rsidRPr="007E6B09">
        <w:rPr>
          <w:b/>
          <w:bCs/>
          <w:i/>
          <w:iCs/>
        </w:rPr>
        <w:t xml:space="preserve">value </w:t>
      </w:r>
      <w:r w:rsidRPr="007E6B09">
        <w:t xml:space="preserve">of a </w:t>
      </w:r>
      <w:r w:rsidR="007E6B09" w:rsidRPr="007E6B09">
        <w:rPr>
          <w:position w:val="6"/>
          <w:sz w:val="16"/>
          <w:szCs w:val="16"/>
        </w:rPr>
        <w:t>*</w:t>
      </w:r>
      <w:r w:rsidRPr="007E6B09">
        <w:t>taxable supply is as follows:</w:t>
      </w:r>
    </w:p>
    <w:p w:rsidR="00300522" w:rsidRPr="007E6B09" w:rsidRDefault="00143843" w:rsidP="00A53099">
      <w:pPr>
        <w:pStyle w:val="Formula"/>
        <w:spacing w:before="120" w:after="120"/>
      </w:pPr>
      <w:r w:rsidRPr="007E6B09">
        <w:rPr>
          <w:noProof/>
        </w:rPr>
        <w:drawing>
          <wp:inline distT="0" distB="0" distL="0" distR="0" wp14:anchorId="144D4E68" wp14:editId="74C59E81">
            <wp:extent cx="6286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price</w:t>
      </w:r>
      <w:r w:rsidRPr="007E6B09">
        <w:t xml:space="preserve"> is the sum of:</w:t>
      </w:r>
    </w:p>
    <w:p w:rsidR="00300522" w:rsidRPr="007E6B09" w:rsidRDefault="00300522" w:rsidP="00300522">
      <w:pPr>
        <w:pStyle w:val="paragraph"/>
        <w:keepLines/>
      </w:pPr>
      <w:r w:rsidRPr="007E6B09">
        <w:tab/>
        <w:t>(a)</w:t>
      </w:r>
      <w:r w:rsidRPr="007E6B09">
        <w:tab/>
        <w:t xml:space="preserve">so far as the </w:t>
      </w:r>
      <w:r w:rsidR="007E6B09" w:rsidRPr="007E6B09">
        <w:rPr>
          <w:position w:val="6"/>
          <w:sz w:val="16"/>
          <w:szCs w:val="16"/>
        </w:rPr>
        <w:t>*</w:t>
      </w:r>
      <w:r w:rsidRPr="007E6B09">
        <w:t xml:space="preserve">consideration for the supply is consideration expressed as an amount of </w:t>
      </w:r>
      <w:r w:rsidR="007E6B09" w:rsidRPr="007E6B09">
        <w:rPr>
          <w:position w:val="6"/>
          <w:sz w:val="16"/>
          <w:szCs w:val="16"/>
        </w:rPr>
        <w:t>*</w:t>
      </w:r>
      <w:r w:rsidRPr="007E6B09">
        <w:t>money—the amount (without any discount for the amount of GST (if any) payable on the supply); and</w:t>
      </w:r>
    </w:p>
    <w:p w:rsidR="00300522" w:rsidRPr="007E6B09" w:rsidRDefault="00300522" w:rsidP="00300522">
      <w:pPr>
        <w:pStyle w:val="paragraph"/>
      </w:pPr>
      <w:r w:rsidRPr="007E6B09">
        <w:tab/>
        <w:t>(b)</w:t>
      </w:r>
      <w:r w:rsidRPr="007E6B09">
        <w:tab/>
        <w:t xml:space="preserve">so far as the consideration is not consideration expressed as an amount of money—the </w:t>
      </w:r>
      <w:r w:rsidR="007E6B09" w:rsidRPr="007E6B09">
        <w:rPr>
          <w:position w:val="6"/>
          <w:sz w:val="16"/>
          <w:szCs w:val="16"/>
        </w:rPr>
        <w:t>*</w:t>
      </w:r>
      <w:r w:rsidRPr="007E6B09">
        <w:t>GST inclusive market value of that consideration.</w:t>
      </w:r>
    </w:p>
    <w:p w:rsidR="00300522" w:rsidRPr="007E6B09" w:rsidRDefault="00300522" w:rsidP="00300522">
      <w:pPr>
        <w:pStyle w:val="notetext"/>
        <w:keepNext/>
      </w:pPr>
      <w:r w:rsidRPr="007E6B09">
        <w:t>Example:</w:t>
      </w:r>
      <w:r w:rsidRPr="007E6B09">
        <w:tab/>
        <w:t>You make a taxable supply by selling a car for $22,000 in the course of carrying on an enterprise.</w:t>
      </w:r>
    </w:p>
    <w:p w:rsidR="00300522" w:rsidRPr="007E6B09" w:rsidRDefault="00300522" w:rsidP="00300522">
      <w:pPr>
        <w:pStyle w:val="notetext"/>
      </w:pPr>
      <w:r w:rsidRPr="007E6B09">
        <w:tab/>
        <w:t>The value of the supply is:</w:t>
      </w:r>
    </w:p>
    <w:p w:rsidR="004C6B7F" w:rsidRPr="007E6B09" w:rsidRDefault="004C6B7F" w:rsidP="00A53099">
      <w:pPr>
        <w:pStyle w:val="Formula"/>
        <w:spacing w:before="120" w:after="120"/>
        <w:ind w:left="1985" w:hanging="851"/>
      </w:pPr>
      <w:r w:rsidRPr="007E6B09">
        <w:tab/>
      </w:r>
      <w:r w:rsidR="00143843" w:rsidRPr="007E6B09">
        <w:rPr>
          <w:noProof/>
        </w:rPr>
        <w:drawing>
          <wp:inline distT="0" distB="0" distL="0" distR="0" wp14:anchorId="5C5EB9F1" wp14:editId="39102ECA">
            <wp:extent cx="13906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rsidR="00300522" w:rsidRPr="007E6B09" w:rsidRDefault="00300522" w:rsidP="00300522">
      <w:pPr>
        <w:pStyle w:val="notetext"/>
      </w:pPr>
      <w:r w:rsidRPr="007E6B09">
        <w:tab/>
        <w:t>The GST on the supply is therefore $2,000 (i.e. 10% of $20,000).</w:t>
      </w:r>
    </w:p>
    <w:p w:rsidR="00300522" w:rsidRPr="007E6B09" w:rsidRDefault="00300522" w:rsidP="00300522">
      <w:pPr>
        <w:pStyle w:val="subsection"/>
      </w:pPr>
      <w:r w:rsidRPr="007E6B09">
        <w:tab/>
        <w:t>(2)</w:t>
      </w:r>
      <w:r w:rsidRPr="007E6B09">
        <w:tab/>
        <w:t xml:space="preserve">However, if the taxable supply is of a </w:t>
      </w:r>
      <w:r w:rsidR="007E6B09" w:rsidRPr="007E6B09">
        <w:rPr>
          <w:position w:val="6"/>
          <w:sz w:val="16"/>
          <w:szCs w:val="16"/>
        </w:rPr>
        <w:t>*</w:t>
      </w:r>
      <w:r w:rsidRPr="007E6B09">
        <w:t xml:space="preserve">luxury car, the </w:t>
      </w:r>
      <w:r w:rsidRPr="007E6B09">
        <w:rPr>
          <w:b/>
          <w:bCs/>
          <w:i/>
          <w:iCs/>
        </w:rPr>
        <w:t>value</w:t>
      </w:r>
      <w:r w:rsidRPr="007E6B09">
        <w:t xml:space="preserve"> of the taxable supply is as follows:</w:t>
      </w:r>
    </w:p>
    <w:p w:rsidR="00300522" w:rsidRPr="007E6B09" w:rsidRDefault="00143843" w:rsidP="00A53099">
      <w:pPr>
        <w:pStyle w:val="Formula"/>
        <w:spacing w:before="120" w:after="120"/>
      </w:pPr>
      <w:r w:rsidRPr="007E6B09">
        <w:rPr>
          <w:noProof/>
        </w:rPr>
        <w:drawing>
          <wp:inline distT="0" distB="0" distL="0" distR="0" wp14:anchorId="3CDFC5DD" wp14:editId="6FB677E3">
            <wp:extent cx="14097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rPr>
        <w:t>luxury car tax value</w:t>
      </w:r>
      <w:r w:rsidRPr="007E6B09">
        <w:t xml:space="preserve"> has the meaning given by section</w:t>
      </w:r>
      <w:r w:rsidR="007E6B09">
        <w:t> </w:t>
      </w:r>
      <w:r w:rsidRPr="007E6B09">
        <w:t>5</w:t>
      </w:r>
      <w:r w:rsidR="007E6B09">
        <w:noBreakHyphen/>
      </w:r>
      <w:r w:rsidRPr="007E6B09">
        <w:t xml:space="preserve">20 of the </w:t>
      </w:r>
      <w:r w:rsidRPr="007E6B09">
        <w:rPr>
          <w:i/>
        </w:rPr>
        <w:t>A New Tax System (Luxury Car Tax) Act 1999</w:t>
      </w:r>
      <w:r w:rsidRPr="007E6B09">
        <w:t>.</w:t>
      </w:r>
    </w:p>
    <w:p w:rsidR="00300522" w:rsidRPr="007E6B09" w:rsidRDefault="00300522" w:rsidP="00300522">
      <w:pPr>
        <w:pStyle w:val="subsection"/>
      </w:pPr>
      <w:r w:rsidRPr="007E6B09">
        <w:tab/>
        <w:t>(3)</w:t>
      </w:r>
      <w:r w:rsidRPr="007E6B09">
        <w:tab/>
        <w:t xml:space="preserve">In working out under </w:t>
      </w:r>
      <w:r w:rsidR="007E6B09">
        <w:t>subsection (</w:t>
      </w:r>
      <w:r w:rsidRPr="007E6B09">
        <w:t xml:space="preserve">1) the value of a </w:t>
      </w:r>
      <w:r w:rsidR="007E6B09" w:rsidRPr="007E6B09">
        <w:rPr>
          <w:position w:val="6"/>
          <w:sz w:val="16"/>
          <w:szCs w:val="16"/>
        </w:rPr>
        <w:t>*</w:t>
      </w:r>
      <w:r w:rsidRPr="007E6B09">
        <w:t xml:space="preserve">taxable supply made in a </w:t>
      </w:r>
      <w:r w:rsidR="007E6B09" w:rsidRPr="007E6B09">
        <w:rPr>
          <w:position w:val="6"/>
          <w:sz w:val="16"/>
          <w:szCs w:val="16"/>
        </w:rPr>
        <w:t>*</w:t>
      </w:r>
      <w:r w:rsidRPr="007E6B09">
        <w:t xml:space="preserve">tax period, being a supply that is a </w:t>
      </w:r>
      <w:r w:rsidR="007E6B09" w:rsidRPr="007E6B09">
        <w:rPr>
          <w:position w:val="6"/>
          <w:sz w:val="16"/>
          <w:szCs w:val="16"/>
        </w:rPr>
        <w:t>*</w:t>
      </w:r>
      <w:r w:rsidRPr="007E6B09">
        <w:t>fringe benefit, the price is taken to be the sum of:</w:t>
      </w:r>
    </w:p>
    <w:p w:rsidR="00300522" w:rsidRPr="007E6B09" w:rsidRDefault="00300522" w:rsidP="00300522">
      <w:pPr>
        <w:pStyle w:val="paragraph"/>
      </w:pPr>
      <w:r w:rsidRPr="007E6B09">
        <w:tab/>
        <w:t>(a)</w:t>
      </w:r>
      <w:r w:rsidRPr="007E6B09">
        <w:tab/>
        <w:t xml:space="preserve">to the extent that, apart from this subsection, </w:t>
      </w:r>
      <w:r w:rsidR="00367157" w:rsidRPr="007E6B09">
        <w:t>paragrap</w:t>
      </w:r>
      <w:r w:rsidR="00A53099" w:rsidRPr="007E6B09">
        <w:t>h(</w:t>
      </w:r>
      <w:r w:rsidRPr="007E6B09">
        <w:t xml:space="preserve">a) of the definition of </w:t>
      </w:r>
      <w:r w:rsidRPr="007E6B09">
        <w:rPr>
          <w:b/>
          <w:bCs/>
          <w:i/>
          <w:iCs/>
        </w:rPr>
        <w:t>price</w:t>
      </w:r>
      <w:r w:rsidRPr="007E6B09">
        <w:t xml:space="preserve"> in </w:t>
      </w:r>
      <w:r w:rsidR="007E6B09">
        <w:t>subsection (</w:t>
      </w:r>
      <w:r w:rsidRPr="007E6B09">
        <w:t>1) would be applicable:</w:t>
      </w:r>
    </w:p>
    <w:p w:rsidR="00300522" w:rsidRPr="007E6B09" w:rsidRDefault="00300522" w:rsidP="00300522">
      <w:pPr>
        <w:pStyle w:val="paragraphsub"/>
      </w:pPr>
      <w:r w:rsidRPr="007E6B09">
        <w:tab/>
        <w:t>(i)</w:t>
      </w:r>
      <w:r w:rsidRPr="007E6B09">
        <w:tab/>
        <w:t xml:space="preserve">if the fringe benefit is a car fringe benefit—so much of the amount that would be worked out under that paragraph as represented the </w:t>
      </w:r>
      <w:r w:rsidR="007E6B09" w:rsidRPr="007E6B09">
        <w:rPr>
          <w:position w:val="6"/>
          <w:sz w:val="16"/>
          <w:szCs w:val="16"/>
        </w:rPr>
        <w:t>*</w:t>
      </w:r>
      <w:r w:rsidRPr="007E6B09">
        <w:t>recipient’s payment made in that period; or</w:t>
      </w:r>
    </w:p>
    <w:p w:rsidR="00300522" w:rsidRPr="007E6B09" w:rsidRDefault="00300522" w:rsidP="00300522">
      <w:pPr>
        <w:pStyle w:val="paragraphsub"/>
      </w:pPr>
      <w:r w:rsidRPr="007E6B09">
        <w:tab/>
        <w:t>(ii)</w:t>
      </w:r>
      <w:r w:rsidRPr="007E6B09">
        <w:tab/>
        <w:t xml:space="preserve">if the fringe benefit is a benefit other than a car fringe benefit—so much of the amount that would be worked out under that paragraph as represented the </w:t>
      </w:r>
      <w:r w:rsidR="007E6B09" w:rsidRPr="007E6B09">
        <w:rPr>
          <w:position w:val="6"/>
          <w:sz w:val="16"/>
          <w:szCs w:val="16"/>
        </w:rPr>
        <w:t>*</w:t>
      </w:r>
      <w:r w:rsidRPr="007E6B09">
        <w:t>recipients contribution made in that period; and</w:t>
      </w:r>
    </w:p>
    <w:p w:rsidR="00300522" w:rsidRPr="007E6B09" w:rsidRDefault="00300522" w:rsidP="00300522">
      <w:pPr>
        <w:pStyle w:val="paragraph"/>
      </w:pPr>
      <w:r w:rsidRPr="007E6B09">
        <w:tab/>
        <w:t>(b)</w:t>
      </w:r>
      <w:r w:rsidRPr="007E6B09">
        <w:tab/>
        <w:t xml:space="preserve">to the extent that, apart from this subsection, </w:t>
      </w:r>
      <w:r w:rsidR="00367157" w:rsidRPr="007E6B09">
        <w:t>paragrap</w:t>
      </w:r>
      <w:r w:rsidR="00A53099" w:rsidRPr="007E6B09">
        <w:t>h(</w:t>
      </w:r>
      <w:r w:rsidRPr="007E6B09">
        <w:t xml:space="preserve">b) of the definition of </w:t>
      </w:r>
      <w:r w:rsidRPr="007E6B09">
        <w:rPr>
          <w:b/>
          <w:bCs/>
          <w:i/>
          <w:iCs/>
        </w:rPr>
        <w:t>price</w:t>
      </w:r>
      <w:r w:rsidRPr="007E6B09">
        <w:t xml:space="preserve"> in </w:t>
      </w:r>
      <w:r w:rsidR="007E6B09">
        <w:t>subsection (</w:t>
      </w:r>
      <w:r w:rsidRPr="007E6B09">
        <w:t>1) would be applicable:</w:t>
      </w:r>
    </w:p>
    <w:p w:rsidR="00300522" w:rsidRPr="007E6B09" w:rsidRDefault="00300522" w:rsidP="00300522">
      <w:pPr>
        <w:pStyle w:val="paragraphsub"/>
      </w:pPr>
      <w:r w:rsidRPr="007E6B09">
        <w:tab/>
        <w:t>(i)</w:t>
      </w:r>
      <w:r w:rsidRPr="007E6B09">
        <w:tab/>
        <w:t>if the fringe benefit is a car fringe benefit—so much of the amount that would be worked out under that paragraph as represented the recipient’s payment made in that period; or</w:t>
      </w:r>
    </w:p>
    <w:p w:rsidR="00300522" w:rsidRPr="007E6B09" w:rsidRDefault="00300522" w:rsidP="00677DF0">
      <w:pPr>
        <w:pStyle w:val="paragraphsub"/>
        <w:keepNext/>
        <w:keepLines/>
      </w:pPr>
      <w:r w:rsidRPr="007E6B09">
        <w:tab/>
        <w:t>(ii)</w:t>
      </w:r>
      <w:r w:rsidRPr="007E6B09">
        <w:tab/>
        <w:t>if the fringe benefit is a benefit other than a car fringe benefit—so much of the amount that would be worked out under that paragraph as represented the recipients contribution made in that period.</w:t>
      </w:r>
    </w:p>
    <w:p w:rsidR="001626B8" w:rsidRPr="007E6B09" w:rsidRDefault="001626B8" w:rsidP="001626B8">
      <w:pPr>
        <w:pStyle w:val="subsection"/>
      </w:pPr>
      <w:r w:rsidRPr="007E6B09">
        <w:tab/>
        <w:t>(4)</w:t>
      </w:r>
      <w:r w:rsidRPr="007E6B09">
        <w:tab/>
        <w:t xml:space="preserve">Despite </w:t>
      </w:r>
      <w:r w:rsidR="007E6B09">
        <w:t>subsection (</w:t>
      </w:r>
      <w:r w:rsidRPr="007E6B09">
        <w:t xml:space="preserve">1), if a supply of goods (the </w:t>
      </w:r>
      <w:r w:rsidRPr="007E6B09">
        <w:rPr>
          <w:b/>
          <w:i/>
        </w:rPr>
        <w:t>actual supply</w:t>
      </w:r>
      <w:r w:rsidRPr="007E6B09">
        <w:t>) is to be treated as separate supplies because of subsection</w:t>
      </w:r>
      <w:r w:rsidR="007E6B09">
        <w:t> </w:t>
      </w:r>
      <w:r w:rsidRPr="007E6B09">
        <w:t>9</w:t>
      </w:r>
      <w:r w:rsidR="007E6B09">
        <w:noBreakHyphen/>
      </w:r>
      <w:r w:rsidRPr="007E6B09">
        <w:t>25(6)</w:t>
      </w:r>
      <w:r w:rsidR="005508E4" w:rsidRPr="007E6B09">
        <w:t xml:space="preserve"> or 84</w:t>
      </w:r>
      <w:r w:rsidR="007E6B09">
        <w:noBreakHyphen/>
      </w:r>
      <w:r w:rsidR="005508E4" w:rsidRPr="007E6B09">
        <w:t>79(2)</w:t>
      </w:r>
      <w:r w:rsidRPr="007E6B09">
        <w:t xml:space="preserve">, then the </w:t>
      </w:r>
      <w:r w:rsidRPr="007E6B09">
        <w:rPr>
          <w:b/>
          <w:i/>
        </w:rPr>
        <w:t xml:space="preserve">price </w:t>
      </w:r>
      <w:r w:rsidRPr="007E6B09">
        <w:t xml:space="preserve">of each such separate supply is so much of the price of the actual supply, worked out under </w:t>
      </w:r>
      <w:r w:rsidR="007E6B09">
        <w:t>subsection (</w:t>
      </w:r>
      <w:r w:rsidRPr="007E6B09">
        <w:t>1), as reasonably represents the price of the separate supply.</w:t>
      </w:r>
    </w:p>
    <w:p w:rsidR="00300522" w:rsidRPr="007E6B09" w:rsidRDefault="00300522" w:rsidP="00300522">
      <w:pPr>
        <w:pStyle w:val="ActHead5"/>
      </w:pPr>
      <w:bookmarkStart w:id="56" w:name="_Toc22113407"/>
      <w:r w:rsidRPr="00DC2942">
        <w:rPr>
          <w:rStyle w:val="CharSectno"/>
        </w:rPr>
        <w:t>9</w:t>
      </w:r>
      <w:r w:rsidR="007E6B09" w:rsidRPr="00DC2942">
        <w:rPr>
          <w:rStyle w:val="CharSectno"/>
        </w:rPr>
        <w:noBreakHyphen/>
      </w:r>
      <w:r w:rsidRPr="00DC2942">
        <w:rPr>
          <w:rStyle w:val="CharSectno"/>
        </w:rPr>
        <w:t>80</w:t>
      </w:r>
      <w:r w:rsidRPr="007E6B09">
        <w:t xml:space="preserve">  The value of taxable supplies that are partly GST</w:t>
      </w:r>
      <w:r w:rsidR="007E6B09">
        <w:noBreakHyphen/>
      </w:r>
      <w:r w:rsidRPr="007E6B09">
        <w:t>free or input taxed</w:t>
      </w:r>
      <w:bookmarkEnd w:id="56"/>
    </w:p>
    <w:p w:rsidR="00300522" w:rsidRPr="007E6B09" w:rsidRDefault="00300522" w:rsidP="00300522">
      <w:pPr>
        <w:pStyle w:val="subsection"/>
      </w:pPr>
      <w:r w:rsidRPr="007E6B09">
        <w:tab/>
        <w:t>(1)</w:t>
      </w:r>
      <w:r w:rsidRPr="007E6B09">
        <w:tab/>
        <w:t xml:space="preserve">If a supply (the </w:t>
      </w:r>
      <w:r w:rsidRPr="007E6B09">
        <w:rPr>
          <w:b/>
          <w:bCs/>
          <w:i/>
          <w:iCs/>
        </w:rPr>
        <w:t>actual supply</w:t>
      </w:r>
      <w:r w:rsidRPr="007E6B09">
        <w:t>) is:</w:t>
      </w:r>
    </w:p>
    <w:p w:rsidR="00300522" w:rsidRPr="007E6B09" w:rsidRDefault="00300522" w:rsidP="00300522">
      <w:pPr>
        <w:pStyle w:val="paragraph"/>
      </w:pPr>
      <w:r w:rsidRPr="007E6B09">
        <w:tab/>
        <w:t>(a)</w:t>
      </w:r>
      <w:r w:rsidRPr="007E6B09">
        <w:tab/>
        <w:t xml:space="preserve">partly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(b)</w:t>
      </w:r>
      <w:r w:rsidRPr="007E6B09">
        <w:tab/>
        <w:t xml:space="preserve">partly a supply that is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w:t>
      </w:r>
    </w:p>
    <w:p w:rsidR="00300522" w:rsidRPr="007E6B09" w:rsidRDefault="00300522" w:rsidP="00300522">
      <w:pPr>
        <w:pStyle w:val="subsection2"/>
      </w:pPr>
      <w:r w:rsidRPr="007E6B09">
        <w:t xml:space="preserve">the </w:t>
      </w:r>
      <w:r w:rsidRPr="007E6B09">
        <w:rPr>
          <w:b/>
          <w:bCs/>
          <w:i/>
          <w:iCs/>
        </w:rPr>
        <w:t>value</w:t>
      </w:r>
      <w:r w:rsidRPr="007E6B09">
        <w:t xml:space="preserve"> of the part of the actual supply that is a taxable supply is the proportion of the value of the actual supply that the taxable supply represents.</w:t>
      </w:r>
    </w:p>
    <w:p w:rsidR="00300522" w:rsidRPr="007E6B09" w:rsidRDefault="00300522" w:rsidP="00300522">
      <w:pPr>
        <w:pStyle w:val="subsection"/>
      </w:pPr>
      <w:r w:rsidRPr="007E6B09">
        <w:tab/>
        <w:t>(2)</w:t>
      </w:r>
      <w:r w:rsidRPr="007E6B09">
        <w:tab/>
        <w:t xml:space="preserve">The value of the actual supply, for the purposes of </w:t>
      </w:r>
      <w:r w:rsidR="007E6B09">
        <w:t>subsection (</w:t>
      </w:r>
      <w:r w:rsidRPr="007E6B09">
        <w:t>1), is as follows:</w:t>
      </w:r>
    </w:p>
    <w:p w:rsidR="00300522" w:rsidRPr="007E6B09" w:rsidRDefault="00143843" w:rsidP="00A53099">
      <w:pPr>
        <w:pStyle w:val="Formula"/>
        <w:spacing w:before="120" w:after="120"/>
      </w:pPr>
      <w:r w:rsidRPr="007E6B09">
        <w:rPr>
          <w:noProof/>
        </w:rPr>
        <w:drawing>
          <wp:inline distT="0" distB="0" distL="0" distR="0" wp14:anchorId="4622400B" wp14:editId="2AFFB426">
            <wp:extent cx="1790700"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taxable proportion</w:t>
      </w:r>
      <w:r w:rsidRPr="007E6B09">
        <w:t xml:space="preserve"> is the proportion of the value of the actual supply that represents the value of the </w:t>
      </w:r>
      <w:r w:rsidR="007E6B09" w:rsidRPr="007E6B09">
        <w:rPr>
          <w:position w:val="6"/>
          <w:sz w:val="16"/>
          <w:szCs w:val="16"/>
        </w:rPr>
        <w:t>*</w:t>
      </w:r>
      <w:r w:rsidRPr="007E6B09">
        <w:t>taxable supply (expressed as a number between 0 and 1).</w:t>
      </w:r>
    </w:p>
    <w:p w:rsidR="00300522" w:rsidRPr="007E6B09" w:rsidRDefault="00300522" w:rsidP="00300522">
      <w:pPr>
        <w:pStyle w:val="ActHead5"/>
      </w:pPr>
      <w:bookmarkStart w:id="57" w:name="_Toc22113408"/>
      <w:r w:rsidRPr="00DC2942">
        <w:rPr>
          <w:rStyle w:val="CharSectno"/>
        </w:rPr>
        <w:t>9</w:t>
      </w:r>
      <w:r w:rsidR="007E6B09" w:rsidRPr="00DC2942">
        <w:rPr>
          <w:rStyle w:val="CharSectno"/>
        </w:rPr>
        <w:noBreakHyphen/>
      </w:r>
      <w:r w:rsidRPr="00DC2942">
        <w:rPr>
          <w:rStyle w:val="CharSectno"/>
        </w:rPr>
        <w:t>85</w:t>
      </w:r>
      <w:r w:rsidRPr="007E6B09">
        <w:t xml:space="preserve">  Value of taxable supplies to be expressed in Australian currency</w:t>
      </w:r>
      <w:bookmarkEnd w:id="57"/>
    </w:p>
    <w:p w:rsidR="00300522" w:rsidRPr="007E6B09" w:rsidRDefault="00300522" w:rsidP="00300522">
      <w:pPr>
        <w:pStyle w:val="subsection"/>
      </w:pPr>
      <w:r w:rsidRPr="007E6B09">
        <w:tab/>
        <w:t>(1)</w:t>
      </w:r>
      <w:r w:rsidRPr="007E6B09">
        <w:tab/>
        <w:t xml:space="preserve">For the purposes of this Act, the </w:t>
      </w:r>
      <w:r w:rsidR="007E6B09" w:rsidRPr="007E6B09">
        <w:rPr>
          <w:position w:val="6"/>
          <w:sz w:val="16"/>
          <w:szCs w:val="16"/>
        </w:rPr>
        <w:t>*</w:t>
      </w:r>
      <w:r w:rsidRPr="007E6B09">
        <w:t xml:space="preserve">value of a </w:t>
      </w:r>
      <w:r w:rsidR="007E6B09" w:rsidRPr="007E6B09">
        <w:rPr>
          <w:position w:val="6"/>
          <w:sz w:val="16"/>
          <w:szCs w:val="16"/>
        </w:rPr>
        <w:t>*</w:t>
      </w:r>
      <w:r w:rsidRPr="007E6B09">
        <w:t>taxable supply is to be expressed in Australian currency.</w:t>
      </w:r>
    </w:p>
    <w:p w:rsidR="002B5002" w:rsidRPr="007E6B09" w:rsidRDefault="002B5002" w:rsidP="002B5002">
      <w:pPr>
        <w:pStyle w:val="subsection"/>
      </w:pPr>
      <w:r w:rsidRPr="007E6B09">
        <w:tab/>
        <w:t>(2)</w:t>
      </w:r>
      <w:r w:rsidRPr="007E6B09">
        <w:tab/>
        <w:t xml:space="preserve">In working out the </w:t>
      </w:r>
      <w:r w:rsidR="007E6B09" w:rsidRPr="007E6B09">
        <w:rPr>
          <w:position w:val="6"/>
          <w:sz w:val="16"/>
        </w:rPr>
        <w:t>*</w:t>
      </w:r>
      <w:r w:rsidRPr="007E6B09">
        <w:t xml:space="preserve">value of a </w:t>
      </w:r>
      <w:r w:rsidR="007E6B09" w:rsidRPr="007E6B09">
        <w:rPr>
          <w:position w:val="6"/>
          <w:sz w:val="16"/>
        </w:rPr>
        <w:t>*</w:t>
      </w:r>
      <w:r w:rsidRPr="007E6B09">
        <w:t xml:space="preserve">taxable supply, any amount of the </w:t>
      </w:r>
      <w:r w:rsidR="007E6B09" w:rsidRPr="007E6B09">
        <w:rPr>
          <w:position w:val="6"/>
          <w:sz w:val="16"/>
        </w:rPr>
        <w:t>*</w:t>
      </w:r>
      <w:r w:rsidRPr="007E6B09">
        <w:t>consideration for the supply that is expressed in:</w:t>
      </w:r>
    </w:p>
    <w:p w:rsidR="002B5002" w:rsidRPr="007E6B09" w:rsidRDefault="002B5002" w:rsidP="002B5002">
      <w:pPr>
        <w:pStyle w:val="paragraph"/>
      </w:pPr>
      <w:r w:rsidRPr="007E6B09">
        <w:tab/>
        <w:t>(a)</w:t>
      </w:r>
      <w:r w:rsidRPr="007E6B09">
        <w:tab/>
        <w:t>a currency other than Australian currency; or</w:t>
      </w:r>
    </w:p>
    <w:p w:rsidR="002B5002" w:rsidRPr="007E6B09" w:rsidRDefault="002B5002" w:rsidP="002B5002">
      <w:pPr>
        <w:pStyle w:val="paragraph"/>
      </w:pPr>
      <w:r w:rsidRPr="007E6B09">
        <w:tab/>
        <w:t>(b)</w:t>
      </w:r>
      <w:r w:rsidRPr="007E6B09">
        <w:tab/>
      </w:r>
      <w:r w:rsidR="007E6B09" w:rsidRPr="007E6B09">
        <w:rPr>
          <w:position w:val="6"/>
          <w:sz w:val="16"/>
        </w:rPr>
        <w:t>*</w:t>
      </w:r>
      <w:r w:rsidRPr="007E6B09">
        <w:t>digital currency;</w:t>
      </w:r>
    </w:p>
    <w:p w:rsidR="002B5002" w:rsidRPr="007E6B09" w:rsidRDefault="002B5002" w:rsidP="002B5002">
      <w:pPr>
        <w:pStyle w:val="subsection2"/>
      </w:pPr>
      <w:r w:rsidRPr="007E6B09">
        <w:t>is to be treated as if it were an amount of Australian currency worked out in the manner determined by the Commissioner.</w:t>
      </w:r>
    </w:p>
    <w:p w:rsidR="00300522" w:rsidRPr="007E6B09" w:rsidRDefault="00300522" w:rsidP="00300522">
      <w:pPr>
        <w:pStyle w:val="ActHead5"/>
      </w:pPr>
      <w:bookmarkStart w:id="58" w:name="_Toc22113409"/>
      <w:r w:rsidRPr="00DC2942">
        <w:rPr>
          <w:rStyle w:val="CharSectno"/>
        </w:rPr>
        <w:t>9</w:t>
      </w:r>
      <w:r w:rsidR="007E6B09" w:rsidRPr="00DC2942">
        <w:rPr>
          <w:rStyle w:val="CharSectno"/>
        </w:rPr>
        <w:noBreakHyphen/>
      </w:r>
      <w:r w:rsidRPr="00DC2942">
        <w:rPr>
          <w:rStyle w:val="CharSectno"/>
        </w:rPr>
        <w:t>90</w:t>
      </w:r>
      <w:r w:rsidRPr="007E6B09">
        <w:t xml:space="preserve">  Rounding of amounts of GST</w:t>
      </w:r>
      <w:bookmarkEnd w:id="58"/>
      <w:r w:rsidRPr="007E6B09">
        <w:t xml:space="preserve"> </w:t>
      </w:r>
    </w:p>
    <w:p w:rsidR="00300522" w:rsidRPr="007E6B09" w:rsidRDefault="00300522" w:rsidP="00300522">
      <w:pPr>
        <w:pStyle w:val="SubsectionHead"/>
      </w:pPr>
      <w:r w:rsidRPr="007E6B09">
        <w:t xml:space="preserve">One taxable supply recorded on an invoice </w:t>
      </w:r>
    </w:p>
    <w:p w:rsidR="00300522" w:rsidRPr="007E6B09" w:rsidRDefault="00300522" w:rsidP="00300522">
      <w:pPr>
        <w:pStyle w:val="subsection"/>
      </w:pPr>
      <w:r w:rsidRPr="007E6B09">
        <w:tab/>
        <w:t>(1)</w:t>
      </w:r>
      <w:r w:rsidRPr="007E6B09">
        <w:tab/>
        <w:t xml:space="preserve">If the amount of GST on a </w:t>
      </w:r>
      <w:r w:rsidR="007E6B09" w:rsidRPr="007E6B09">
        <w:rPr>
          <w:position w:val="6"/>
          <w:sz w:val="16"/>
          <w:szCs w:val="16"/>
        </w:rPr>
        <w:t>*</w:t>
      </w:r>
      <w:r w:rsidRPr="007E6B09">
        <w:t xml:space="preserve">taxable supply that is the only taxable supply recorded on a particular </w:t>
      </w:r>
      <w:r w:rsidR="007E6B09" w:rsidRPr="007E6B09">
        <w:rPr>
          <w:position w:val="6"/>
          <w:sz w:val="16"/>
          <w:szCs w:val="16"/>
        </w:rPr>
        <w:t>*</w:t>
      </w:r>
      <w:r w:rsidRPr="007E6B09">
        <w:t xml:space="preserve">invoice would, apart from this section, be an amount that includes a fraction of a cent, the amount of GST is rounded to the nearest cent (rounding 0.5 cents upwards). </w:t>
      </w:r>
    </w:p>
    <w:p w:rsidR="00300522" w:rsidRPr="007E6B09" w:rsidRDefault="00300522" w:rsidP="00300522">
      <w:pPr>
        <w:pStyle w:val="SubsectionHead"/>
      </w:pPr>
      <w:r w:rsidRPr="007E6B09">
        <w:t xml:space="preserve">Several taxable supplies recorded on an invoice </w:t>
      </w:r>
    </w:p>
    <w:p w:rsidR="00300522" w:rsidRPr="007E6B09" w:rsidRDefault="00300522" w:rsidP="00300522">
      <w:pPr>
        <w:pStyle w:val="subsection"/>
      </w:pPr>
      <w:r w:rsidRPr="007E6B09">
        <w:tab/>
        <w:t>(2)</w:t>
      </w:r>
      <w:r w:rsidRPr="007E6B09">
        <w:tab/>
        <w:t xml:space="preserve">If 2 or more </w:t>
      </w:r>
      <w:r w:rsidR="007E6B09" w:rsidRPr="007E6B09">
        <w:rPr>
          <w:position w:val="6"/>
          <w:sz w:val="16"/>
          <w:szCs w:val="16"/>
        </w:rPr>
        <w:t>*</w:t>
      </w:r>
      <w:r w:rsidRPr="007E6B09">
        <w:t xml:space="preserve">taxable supplies are recorded on the same </w:t>
      </w:r>
      <w:r w:rsidR="007E6B09" w:rsidRPr="007E6B09">
        <w:rPr>
          <w:position w:val="6"/>
          <w:sz w:val="16"/>
          <w:szCs w:val="16"/>
        </w:rPr>
        <w:t>*</w:t>
      </w:r>
      <w:r w:rsidRPr="007E6B09">
        <w:t xml:space="preserve">invoice, the total amount of GST on the supplies is: </w:t>
      </w:r>
    </w:p>
    <w:p w:rsidR="00300522" w:rsidRPr="007E6B09" w:rsidRDefault="00300522" w:rsidP="00300522">
      <w:pPr>
        <w:pStyle w:val="paragraph"/>
      </w:pPr>
      <w:r w:rsidRPr="007E6B09">
        <w:tab/>
        <w:t>(a)</w:t>
      </w:r>
      <w:r w:rsidRPr="007E6B09">
        <w:tab/>
        <w:t xml:space="preserve">what would be the amount of GST if it were worked out by: </w:t>
      </w:r>
    </w:p>
    <w:p w:rsidR="00300522" w:rsidRPr="007E6B09" w:rsidRDefault="00300522" w:rsidP="00300522">
      <w:pPr>
        <w:pStyle w:val="paragraphsub"/>
      </w:pPr>
      <w:r w:rsidRPr="007E6B09">
        <w:tab/>
        <w:t>(i)</w:t>
      </w:r>
      <w:r w:rsidRPr="007E6B09">
        <w:tab/>
        <w:t xml:space="preserve">working out the GST on each of the supplies (without rounding the amounts to the nearest cent); and </w:t>
      </w:r>
    </w:p>
    <w:p w:rsidR="00300522" w:rsidRPr="007E6B09" w:rsidRDefault="00300522" w:rsidP="00300522">
      <w:pPr>
        <w:pStyle w:val="paragraphsub"/>
      </w:pPr>
      <w:r w:rsidRPr="007E6B09">
        <w:tab/>
        <w:t>(ii)</w:t>
      </w:r>
      <w:r w:rsidRPr="007E6B09">
        <w:tab/>
        <w:t xml:space="preserve">adding the amounts together and, if the total is an amount that includes a fraction of a cent, rounding it to the nearest cent (rounding 0.5 cents upwards); or </w:t>
      </w:r>
    </w:p>
    <w:p w:rsidR="00300522" w:rsidRPr="007E6B09" w:rsidRDefault="00300522" w:rsidP="00300522">
      <w:pPr>
        <w:pStyle w:val="paragraph"/>
      </w:pPr>
      <w:r w:rsidRPr="007E6B09">
        <w:tab/>
        <w:t>(b)</w:t>
      </w:r>
      <w:r w:rsidRPr="007E6B09">
        <w:tab/>
        <w:t xml:space="preserve">the amount worked out using the following method statement: </w:t>
      </w:r>
    </w:p>
    <w:p w:rsidR="00300522" w:rsidRPr="007E6B09" w:rsidRDefault="00300522" w:rsidP="00217974">
      <w:pPr>
        <w:pStyle w:val="BoxText"/>
        <w:keepNext/>
        <w:keepLines/>
        <w:rPr>
          <w:i/>
          <w:iCs/>
        </w:rPr>
      </w:pPr>
      <w:r w:rsidRPr="007E6B09">
        <w:rPr>
          <w:i/>
          <w:iCs/>
        </w:rPr>
        <w:t xml:space="preserve">Method statement </w:t>
      </w:r>
    </w:p>
    <w:p w:rsidR="00300522" w:rsidRPr="007E6B09" w:rsidRDefault="00300522" w:rsidP="00300522">
      <w:pPr>
        <w:pStyle w:val="BoxText"/>
        <w:ind w:left="1985" w:hanging="851"/>
      </w:pPr>
      <w:r w:rsidRPr="007E6B09">
        <w:rPr>
          <w:iCs/>
        </w:rPr>
        <w:t>Step 1</w:t>
      </w:r>
      <w:r w:rsidRPr="007E6B09">
        <w:t>.</w:t>
      </w:r>
      <w:r w:rsidRPr="007E6B09">
        <w:tab/>
        <w:t xml:space="preserve">Work out, for each </w:t>
      </w:r>
      <w:r w:rsidR="007E6B09" w:rsidRPr="007E6B09">
        <w:rPr>
          <w:position w:val="6"/>
          <w:sz w:val="16"/>
          <w:szCs w:val="16"/>
        </w:rPr>
        <w:t>*</w:t>
      </w:r>
      <w:r w:rsidRPr="007E6B09">
        <w:t xml:space="preserve">taxable supply, what would, apart from this section, be the amount of GST on the supply. </w:t>
      </w:r>
    </w:p>
    <w:p w:rsidR="00300522" w:rsidRPr="007E6B09" w:rsidRDefault="00300522" w:rsidP="00300522">
      <w:pPr>
        <w:pStyle w:val="BoxText"/>
        <w:ind w:left="1985" w:hanging="851"/>
      </w:pPr>
      <w:r w:rsidRPr="007E6B09">
        <w:rPr>
          <w:iCs/>
        </w:rPr>
        <w:t>Step 2</w:t>
      </w:r>
      <w:r w:rsidRPr="007E6B09">
        <w:t>.</w:t>
      </w:r>
      <w:r w:rsidRPr="007E6B09">
        <w:tab/>
        <w:t xml:space="preserve">If the amount for the supply has more decimal places than the number of decimal places allowed by the accounting system used to work out the amount, round the amount (up or down as appropriate) to that number of decimal places. </w:t>
      </w:r>
    </w:p>
    <w:p w:rsidR="00300522" w:rsidRPr="007E6B09" w:rsidRDefault="00300522" w:rsidP="00300522">
      <w:pPr>
        <w:pStyle w:val="notetext"/>
        <w:pBdr>
          <w:top w:val="single" w:sz="6" w:space="5" w:color="auto"/>
          <w:left w:val="single" w:sz="6" w:space="5" w:color="auto"/>
          <w:bottom w:val="single" w:sz="6" w:space="5" w:color="auto"/>
          <w:right w:val="single" w:sz="6" w:space="5" w:color="auto"/>
        </w:pBdr>
        <w:tabs>
          <w:tab w:val="left" w:pos="1985"/>
          <w:tab w:val="left" w:pos="2694"/>
        </w:tabs>
      </w:pPr>
      <w:bookmarkStart w:id="59" w:name="BK_S3P30L9C1"/>
      <w:bookmarkEnd w:id="59"/>
      <w:r w:rsidRPr="007E6B09">
        <w:tab/>
        <w:t>Note:</w:t>
      </w:r>
      <w:r w:rsidRPr="007E6B09">
        <w:tab/>
      </w:r>
      <w:r w:rsidR="007E6B09">
        <w:t>Subsection (</w:t>
      </w:r>
      <w:r w:rsidRPr="007E6B09">
        <w:t>4) gives further details of this rounding.</w:t>
      </w:r>
    </w:p>
    <w:p w:rsidR="00300522" w:rsidRPr="007E6B09" w:rsidRDefault="00300522" w:rsidP="00300522">
      <w:pPr>
        <w:pStyle w:val="BoxText"/>
        <w:ind w:left="1985" w:hanging="851"/>
      </w:pPr>
      <w:r w:rsidRPr="007E6B09">
        <w:rPr>
          <w:iCs/>
        </w:rPr>
        <w:t>Step 3</w:t>
      </w:r>
      <w:r w:rsidRPr="007E6B09">
        <w:t>.</w:t>
      </w:r>
      <w:r w:rsidRPr="007E6B09">
        <w:tab/>
        <w:t xml:space="preserve">Work out the sum of the amounts worked out under step 1 and (if applicable) step 2 for each supply. </w:t>
      </w:r>
    </w:p>
    <w:p w:rsidR="00300522" w:rsidRPr="007E6B09" w:rsidRDefault="00300522" w:rsidP="00677DF0">
      <w:pPr>
        <w:pStyle w:val="BoxText"/>
        <w:keepNext/>
        <w:ind w:left="1985" w:hanging="851"/>
      </w:pPr>
      <w:r w:rsidRPr="007E6B09">
        <w:rPr>
          <w:iCs/>
        </w:rPr>
        <w:t>Step 4</w:t>
      </w:r>
      <w:r w:rsidRPr="007E6B09">
        <w:t>.</w:t>
      </w:r>
      <w:r w:rsidRPr="007E6B09">
        <w:tab/>
        <w:t xml:space="preserve">If the sum under step 3 includes a fraction of a cent, round the sum to the nearest cent (rounding 0.5 cents upwards). </w:t>
      </w:r>
    </w:p>
    <w:p w:rsidR="00300522" w:rsidRPr="007E6B09" w:rsidRDefault="00300522" w:rsidP="00677DF0">
      <w:pPr>
        <w:pStyle w:val="subsection"/>
        <w:keepNext/>
      </w:pPr>
      <w:r w:rsidRPr="007E6B09">
        <w:tab/>
        <w:t>(3)</w:t>
      </w:r>
      <w:r w:rsidRPr="007E6B09">
        <w:tab/>
        <w:t xml:space="preserve">Whether to use </w:t>
      </w:r>
      <w:r w:rsidR="007E6B09">
        <w:t>paragraph (</w:t>
      </w:r>
      <w:r w:rsidRPr="007E6B09">
        <w:t xml:space="preserve">2)(a) or </w:t>
      </w:r>
      <w:r w:rsidR="007E6B09">
        <w:t>paragraph (</w:t>
      </w:r>
      <w:r w:rsidRPr="007E6B09">
        <w:t xml:space="preserve">2)(b) to work out the total amount of GST on the supplies is a matter of choice for: </w:t>
      </w:r>
    </w:p>
    <w:p w:rsidR="00300522" w:rsidRPr="007E6B09" w:rsidRDefault="00300522" w:rsidP="00677DF0">
      <w:pPr>
        <w:pStyle w:val="paragraph"/>
        <w:keepNext/>
      </w:pPr>
      <w:r w:rsidRPr="007E6B09">
        <w:tab/>
        <w:t>(a)</w:t>
      </w:r>
      <w:r w:rsidRPr="007E6B09">
        <w:tab/>
        <w:t xml:space="preserve">the supplier if the amount is being worked out to ascertain the supplier’s liability for GST; or </w:t>
      </w:r>
    </w:p>
    <w:p w:rsidR="00300522" w:rsidRPr="007E6B09" w:rsidRDefault="00300522" w:rsidP="00677DF0">
      <w:pPr>
        <w:pStyle w:val="paragraph"/>
        <w:keepNext/>
      </w:pPr>
      <w:r w:rsidRPr="007E6B09">
        <w:tab/>
        <w:t>(b)</w:t>
      </w:r>
      <w:r w:rsidRPr="007E6B09">
        <w:tab/>
        <w:t xml:space="preserve">the </w:t>
      </w:r>
      <w:r w:rsidR="007E6B09" w:rsidRPr="007E6B09">
        <w:rPr>
          <w:position w:val="6"/>
          <w:sz w:val="16"/>
          <w:szCs w:val="16"/>
        </w:rPr>
        <w:t>*</w:t>
      </w:r>
      <w:r w:rsidRPr="007E6B09">
        <w:t xml:space="preserve">recipient of the supplies if the amount is being worked out to ascertain the recipient’s entitlement to input tax credits. </w:t>
      </w:r>
    </w:p>
    <w:p w:rsidR="00300522" w:rsidRPr="007E6B09" w:rsidRDefault="00300522" w:rsidP="00300522">
      <w:pPr>
        <w:pStyle w:val="subsection"/>
      </w:pPr>
      <w:r w:rsidRPr="007E6B09">
        <w:tab/>
        <w:t>(4)</w:t>
      </w:r>
      <w:r w:rsidRPr="007E6B09">
        <w:tab/>
        <w:t xml:space="preserve">In applying step 2 of the method statement in </w:t>
      </w:r>
      <w:r w:rsidR="007E6B09">
        <w:t>subsection (</w:t>
      </w:r>
      <w:r w:rsidRPr="007E6B09">
        <w:t xml:space="preserve">2), if: </w:t>
      </w:r>
    </w:p>
    <w:p w:rsidR="00300522" w:rsidRPr="007E6B09" w:rsidRDefault="00300522" w:rsidP="00300522">
      <w:pPr>
        <w:pStyle w:val="paragraph"/>
      </w:pPr>
      <w:r w:rsidRPr="007E6B09">
        <w:tab/>
        <w:t>(a)</w:t>
      </w:r>
      <w:r w:rsidRPr="007E6B09">
        <w:tab/>
        <w:t xml:space="preserve">the number of decimal places in the amount for the supply exceeds by one decimal place the number of decimal places allowed by the accounting system used to work out the amount; and </w:t>
      </w:r>
    </w:p>
    <w:p w:rsidR="00300522" w:rsidRPr="007E6B09" w:rsidRDefault="00300522" w:rsidP="00300522">
      <w:pPr>
        <w:pStyle w:val="paragraph"/>
      </w:pPr>
      <w:r w:rsidRPr="007E6B09">
        <w:tab/>
        <w:t>(b)</w:t>
      </w:r>
      <w:r w:rsidRPr="007E6B09">
        <w:tab/>
        <w:t xml:space="preserve">the last digit of the amount (before rounding) is 5; </w:t>
      </w:r>
    </w:p>
    <w:p w:rsidR="00300522" w:rsidRPr="007E6B09" w:rsidRDefault="00300522" w:rsidP="00300522">
      <w:pPr>
        <w:pStyle w:val="subsection2"/>
      </w:pPr>
      <w:r w:rsidRPr="007E6B09">
        <w:t xml:space="preserve">the amount is rounded upwards to that number of decimal places. </w:t>
      </w:r>
    </w:p>
    <w:p w:rsidR="00300522" w:rsidRPr="007E6B09" w:rsidRDefault="00300522" w:rsidP="00300522">
      <w:pPr>
        <w:pStyle w:val="SubsectionHead"/>
      </w:pPr>
      <w:r w:rsidRPr="007E6B09">
        <w:t xml:space="preserve">Taxable supplies divided into items </w:t>
      </w:r>
    </w:p>
    <w:p w:rsidR="00300522" w:rsidRPr="007E6B09" w:rsidRDefault="00300522" w:rsidP="00300522">
      <w:pPr>
        <w:pStyle w:val="subsection"/>
      </w:pPr>
      <w:r w:rsidRPr="007E6B09">
        <w:tab/>
        <w:t>(5)</w:t>
      </w:r>
      <w:r w:rsidRPr="007E6B09">
        <w:tab/>
        <w:t xml:space="preserve">If one or more </w:t>
      </w:r>
      <w:r w:rsidR="007E6B09" w:rsidRPr="007E6B09">
        <w:rPr>
          <w:position w:val="6"/>
          <w:sz w:val="16"/>
          <w:szCs w:val="16"/>
        </w:rPr>
        <w:t>*</w:t>
      </w:r>
      <w:r w:rsidRPr="007E6B09">
        <w:t xml:space="preserve">taxable supplies recorded on the same </w:t>
      </w:r>
      <w:r w:rsidR="007E6B09" w:rsidRPr="007E6B09">
        <w:rPr>
          <w:position w:val="6"/>
          <w:sz w:val="16"/>
          <w:szCs w:val="16"/>
        </w:rPr>
        <w:t>*</w:t>
      </w:r>
      <w:r w:rsidRPr="007E6B09">
        <w:t xml:space="preserve">invoice are divided into 2 or more items: </w:t>
      </w:r>
    </w:p>
    <w:p w:rsidR="00300522" w:rsidRPr="007E6B09" w:rsidRDefault="00300522" w:rsidP="00300522">
      <w:pPr>
        <w:pStyle w:val="paragraph"/>
      </w:pPr>
      <w:r w:rsidRPr="007E6B09">
        <w:tab/>
        <w:t>(a)</w:t>
      </w:r>
      <w:r w:rsidRPr="007E6B09">
        <w:tab/>
      </w:r>
      <w:r w:rsidR="007E6B09">
        <w:t>subsection (</w:t>
      </w:r>
      <w:r w:rsidRPr="007E6B09">
        <w:t xml:space="preserve">1) does not apply; and </w:t>
      </w:r>
    </w:p>
    <w:p w:rsidR="00300522" w:rsidRPr="007E6B09" w:rsidRDefault="00300522" w:rsidP="00300522">
      <w:pPr>
        <w:pStyle w:val="paragraph"/>
      </w:pPr>
      <w:r w:rsidRPr="007E6B09">
        <w:tab/>
        <w:t>(b)</w:t>
      </w:r>
      <w:r w:rsidRPr="007E6B09">
        <w:tab/>
      </w:r>
      <w:r w:rsidR="007E6B09">
        <w:t>subsection (</w:t>
      </w:r>
      <w:r w:rsidRPr="007E6B09">
        <w:t xml:space="preserve">2) applies as if each such item represented a separate taxable supply. </w:t>
      </w:r>
    </w:p>
    <w:p w:rsidR="00300522" w:rsidRPr="007E6B09" w:rsidRDefault="00300522" w:rsidP="00300522">
      <w:pPr>
        <w:pStyle w:val="SubsectionHead"/>
      </w:pPr>
      <w:r w:rsidRPr="007E6B09">
        <w:t xml:space="preserve">Taxable supplies recorded on documents other than invoices </w:t>
      </w:r>
    </w:p>
    <w:p w:rsidR="00300522" w:rsidRPr="007E6B09" w:rsidRDefault="00300522" w:rsidP="00300522">
      <w:pPr>
        <w:pStyle w:val="subsection"/>
      </w:pPr>
      <w:r w:rsidRPr="007E6B09">
        <w:tab/>
        <w:t>(6)</w:t>
      </w:r>
      <w:r w:rsidRPr="007E6B09">
        <w:tab/>
        <w:t xml:space="preserve">If one or more </w:t>
      </w:r>
      <w:r w:rsidR="007E6B09" w:rsidRPr="007E6B09">
        <w:rPr>
          <w:position w:val="6"/>
          <w:sz w:val="16"/>
          <w:szCs w:val="16"/>
        </w:rPr>
        <w:t>*</w:t>
      </w:r>
      <w:r w:rsidRPr="007E6B09">
        <w:t xml:space="preserve">taxable supplies, none of which are recorded on an </w:t>
      </w:r>
      <w:r w:rsidR="007E6B09" w:rsidRPr="007E6B09">
        <w:rPr>
          <w:position w:val="6"/>
          <w:sz w:val="16"/>
          <w:szCs w:val="16"/>
        </w:rPr>
        <w:t>*</w:t>
      </w:r>
      <w:r w:rsidRPr="007E6B09">
        <w:t xml:space="preserve">invoice, are recorded on a document that is not an invoice, this section applies as if the document were an invoice. </w:t>
      </w:r>
    </w:p>
    <w:p w:rsidR="00300522" w:rsidRPr="007E6B09" w:rsidRDefault="00300522" w:rsidP="00677DF0">
      <w:pPr>
        <w:pStyle w:val="ActHead5"/>
      </w:pPr>
      <w:bookmarkStart w:id="60" w:name="_Toc22113410"/>
      <w:r w:rsidRPr="00DC2942">
        <w:rPr>
          <w:rStyle w:val="CharSectno"/>
        </w:rPr>
        <w:t>9</w:t>
      </w:r>
      <w:r w:rsidR="007E6B09" w:rsidRPr="00DC2942">
        <w:rPr>
          <w:rStyle w:val="CharSectno"/>
        </w:rPr>
        <w:noBreakHyphen/>
      </w:r>
      <w:r w:rsidRPr="00DC2942">
        <w:rPr>
          <w:rStyle w:val="CharSectno"/>
        </w:rPr>
        <w:t>99</w:t>
      </w:r>
      <w:r w:rsidRPr="007E6B09">
        <w:t xml:space="preserve">  Special rules relating to the amount of GST on taxable supplies</w:t>
      </w:r>
      <w:bookmarkEnd w:id="60"/>
    </w:p>
    <w:p w:rsidR="00300522" w:rsidRPr="007E6B09" w:rsidRDefault="00300522" w:rsidP="00677DF0">
      <w:pPr>
        <w:pStyle w:val="subsection"/>
        <w:keepNext/>
        <w:keepLines/>
      </w:pPr>
      <w:r w:rsidRPr="007E6B09">
        <w:tab/>
      </w:r>
      <w:r w:rsidRPr="007E6B09">
        <w:tab/>
        <w:t>Chapter</w:t>
      </w:r>
      <w:r w:rsidR="007E6B09">
        <w:t> </w:t>
      </w:r>
      <w:r w:rsidRPr="007E6B09">
        <w:t>4 contains special rules relating to the amount of GST on taxable supplies,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677DF0">
            <w:pPr>
              <w:pStyle w:val="Tabletext"/>
              <w:keepNext/>
              <w:keepLines/>
              <w:rPr>
                <w:b/>
              </w:rPr>
            </w:pPr>
            <w:r w:rsidRPr="007E6B09">
              <w:rPr>
                <w:b/>
                <w:bCs/>
              </w:rPr>
              <w:t>Checklist of special rules</w:t>
            </w:r>
          </w:p>
        </w:tc>
      </w:tr>
      <w:tr w:rsidR="00300522" w:rsidRPr="007E6B09" w:rsidTr="00A53099">
        <w:trPr>
          <w:tblHeader/>
        </w:trPr>
        <w:tc>
          <w:tcPr>
            <w:tcW w:w="676" w:type="dxa"/>
            <w:tcBorders>
              <w:top w:val="single" w:sz="6" w:space="0" w:color="auto"/>
              <w:bottom w:val="single" w:sz="12" w:space="0" w:color="auto"/>
            </w:tcBorders>
            <w:shd w:val="clear" w:color="auto" w:fill="auto"/>
          </w:tcPr>
          <w:p w:rsidR="00300522" w:rsidRPr="007E6B09" w:rsidRDefault="00300522" w:rsidP="00677DF0">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677DF0">
            <w:pPr>
              <w:pStyle w:val="Tabletext"/>
              <w:keepNext/>
              <w:keepLines/>
              <w:rPr>
                <w:b/>
              </w:rPr>
            </w:pPr>
            <w:r w:rsidRPr="007E6B09">
              <w:rPr>
                <w:b/>
                <w:bCs/>
              </w:rPr>
              <w:t>For this case ...</w:t>
            </w:r>
          </w:p>
        </w:tc>
        <w:tc>
          <w:tcPr>
            <w:tcW w:w="1701" w:type="dxa"/>
            <w:tcBorders>
              <w:top w:val="single" w:sz="6" w:space="0" w:color="auto"/>
              <w:bottom w:val="single" w:sz="12" w:space="0" w:color="auto"/>
            </w:tcBorders>
            <w:shd w:val="clear" w:color="auto" w:fill="auto"/>
          </w:tcPr>
          <w:p w:rsidR="00300522" w:rsidRPr="007E6B09" w:rsidRDefault="00300522" w:rsidP="00677DF0">
            <w:pPr>
              <w:pStyle w:val="Tabletext"/>
              <w:keepNext/>
              <w:keepLines/>
              <w:rPr>
                <w:b/>
              </w:rPr>
            </w:pPr>
            <w:r w:rsidRPr="007E6B09">
              <w:rPr>
                <w:b/>
                <w:bCs/>
              </w:rPr>
              <w:t>See:</w:t>
            </w:r>
          </w:p>
        </w:tc>
      </w:tr>
      <w:tr w:rsidR="00300522" w:rsidRPr="007E6B09" w:rsidTr="00A53099">
        <w:tc>
          <w:tcPr>
            <w:tcW w:w="676" w:type="dxa"/>
            <w:tcBorders>
              <w:top w:val="single" w:sz="12" w:space="0" w:color="auto"/>
            </w:tcBorders>
            <w:shd w:val="clear" w:color="auto" w:fill="auto"/>
          </w:tcPr>
          <w:p w:rsidR="00300522" w:rsidRPr="007E6B09" w:rsidRDefault="00300522" w:rsidP="00E74477">
            <w:pPr>
              <w:pStyle w:val="Tabletext"/>
            </w:pPr>
            <w:r w:rsidRPr="007E6B09">
              <w:t>1A</w:t>
            </w:r>
          </w:p>
        </w:tc>
        <w:tc>
          <w:tcPr>
            <w:tcW w:w="3544" w:type="dxa"/>
            <w:tcBorders>
              <w:top w:val="single" w:sz="12" w:space="0" w:color="auto"/>
            </w:tcBorders>
            <w:shd w:val="clear" w:color="auto" w:fill="auto"/>
          </w:tcPr>
          <w:p w:rsidR="00300522" w:rsidRPr="007E6B09" w:rsidRDefault="00300522" w:rsidP="00E74477">
            <w:pPr>
              <w:pStyle w:val="Tabletext"/>
            </w:pPr>
            <w:r w:rsidRPr="007E6B09">
              <w:t xml:space="preserve">Agents and insurance brokers </w:t>
            </w:r>
          </w:p>
        </w:tc>
        <w:tc>
          <w:tcPr>
            <w:tcW w:w="1701" w:type="dxa"/>
            <w:tcBorders>
              <w:top w:val="single" w:sz="12" w:space="0" w:color="auto"/>
            </w:tcBorders>
            <w:shd w:val="clear" w:color="auto" w:fill="auto"/>
          </w:tcPr>
          <w:p w:rsidR="00300522" w:rsidRPr="007E6B09" w:rsidRDefault="00300522" w:rsidP="00E74477">
            <w:pPr>
              <w:pStyle w:val="Tabletext"/>
            </w:pPr>
            <w:r w:rsidRPr="007E6B09">
              <w:t>Division</w:t>
            </w:r>
            <w:r w:rsidR="007E6B09">
              <w:t> </w:t>
            </w:r>
            <w:r w:rsidRPr="007E6B09">
              <w:t xml:space="preserve">153 </w:t>
            </w:r>
          </w:p>
        </w:tc>
      </w:tr>
      <w:tr w:rsidR="00300522" w:rsidRPr="007E6B09" w:rsidTr="00A53099">
        <w:tc>
          <w:tcPr>
            <w:tcW w:w="676" w:type="dxa"/>
            <w:shd w:val="clear" w:color="auto" w:fill="auto"/>
          </w:tcPr>
          <w:p w:rsidR="00300522" w:rsidRPr="007E6B09" w:rsidRDefault="00300522" w:rsidP="00E74477">
            <w:pPr>
              <w:pStyle w:val="Tabletext"/>
            </w:pPr>
            <w:r w:rsidRPr="007E6B09">
              <w:t>1</w:t>
            </w:r>
          </w:p>
        </w:tc>
        <w:tc>
          <w:tcPr>
            <w:tcW w:w="3544" w:type="dxa"/>
            <w:shd w:val="clear" w:color="auto" w:fill="auto"/>
          </w:tcPr>
          <w:p w:rsidR="00300522" w:rsidRPr="007E6B09" w:rsidRDefault="00300522" w:rsidP="00E74477">
            <w:pPr>
              <w:pStyle w:val="Tabletext"/>
            </w:pPr>
            <w:r w:rsidRPr="007E6B09">
              <w:t>Associates</w:t>
            </w:r>
          </w:p>
        </w:tc>
        <w:tc>
          <w:tcPr>
            <w:tcW w:w="1701" w:type="dxa"/>
            <w:shd w:val="clear" w:color="auto" w:fill="auto"/>
          </w:tcPr>
          <w:p w:rsidR="00300522" w:rsidRPr="007E6B09" w:rsidRDefault="00300522" w:rsidP="00E74477">
            <w:pPr>
              <w:pStyle w:val="Tabletext"/>
            </w:pPr>
            <w:r w:rsidRPr="007E6B09">
              <w:t>Division</w:t>
            </w:r>
            <w:r w:rsidR="007E6B09">
              <w:t> </w:t>
            </w:r>
            <w:r w:rsidRPr="007E6B09">
              <w:t>72</w:t>
            </w:r>
          </w:p>
        </w:tc>
      </w:tr>
      <w:tr w:rsidR="00300522" w:rsidRPr="007E6B09" w:rsidTr="00A53099">
        <w:tc>
          <w:tcPr>
            <w:tcW w:w="676"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Company amalgamations</w:t>
            </w:r>
          </w:p>
        </w:tc>
        <w:tc>
          <w:tcPr>
            <w:tcW w:w="1701" w:type="dxa"/>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c>
          <w:tcPr>
            <w:tcW w:w="676" w:type="dxa"/>
            <w:shd w:val="clear" w:color="auto" w:fill="auto"/>
          </w:tcPr>
          <w:p w:rsidR="00300522" w:rsidRPr="007E6B09" w:rsidRDefault="00300522" w:rsidP="00300522">
            <w:pPr>
              <w:pStyle w:val="Tabletext"/>
            </w:pPr>
            <w:r w:rsidRPr="007E6B09">
              <w:t>2A</w:t>
            </w:r>
          </w:p>
        </w:tc>
        <w:tc>
          <w:tcPr>
            <w:tcW w:w="3544" w:type="dxa"/>
            <w:shd w:val="clear" w:color="auto" w:fill="auto"/>
          </w:tcPr>
          <w:p w:rsidR="00300522" w:rsidRPr="007E6B09" w:rsidRDefault="00300522" w:rsidP="00300522">
            <w:pPr>
              <w:pStyle w:val="Tabletext"/>
            </w:pPr>
            <w:r w:rsidRPr="007E6B09">
              <w:t>Compulsory third party schemes</w:t>
            </w:r>
          </w:p>
        </w:tc>
        <w:tc>
          <w:tcPr>
            <w:tcW w:w="1701" w:type="dxa"/>
            <w:shd w:val="clear" w:color="auto" w:fill="auto"/>
          </w:tcPr>
          <w:p w:rsidR="00300522" w:rsidRPr="007E6B09" w:rsidRDefault="00300522" w:rsidP="00300522">
            <w:pPr>
              <w:pStyle w:val="Tabletext"/>
            </w:pPr>
            <w:r w:rsidRPr="007E6B09">
              <w:t>Division</w:t>
            </w:r>
            <w:r w:rsidR="007E6B09">
              <w:t> </w:t>
            </w:r>
            <w:r w:rsidRPr="007E6B09">
              <w:t>79</w:t>
            </w:r>
          </w:p>
        </w:tc>
      </w:tr>
      <w:tr w:rsidR="00300522" w:rsidRPr="007E6B09" w:rsidTr="00A53099">
        <w:tc>
          <w:tcPr>
            <w:tcW w:w="676"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Gambling</w:t>
            </w:r>
          </w:p>
        </w:tc>
        <w:tc>
          <w:tcPr>
            <w:tcW w:w="1701" w:type="dxa"/>
            <w:shd w:val="clear" w:color="auto" w:fill="auto"/>
          </w:tcPr>
          <w:p w:rsidR="00300522" w:rsidRPr="007E6B09" w:rsidRDefault="00300522" w:rsidP="00300522">
            <w:pPr>
              <w:pStyle w:val="Tabletext"/>
            </w:pPr>
            <w:r w:rsidRPr="007E6B09">
              <w:t>Division</w:t>
            </w:r>
            <w:r w:rsidR="007E6B09">
              <w:t> </w:t>
            </w:r>
            <w:r w:rsidRPr="007E6B09">
              <w:t>126</w:t>
            </w:r>
          </w:p>
        </w:tc>
      </w:tr>
      <w:tr w:rsidR="00300522" w:rsidRPr="007E6B09" w:rsidTr="00A53099">
        <w:tc>
          <w:tcPr>
            <w:tcW w:w="676" w:type="dxa"/>
            <w:shd w:val="clear" w:color="auto" w:fill="auto"/>
          </w:tcPr>
          <w:p w:rsidR="00300522" w:rsidRPr="007E6B09" w:rsidRDefault="00300522" w:rsidP="00300522">
            <w:pPr>
              <w:pStyle w:val="Tabletext"/>
            </w:pPr>
            <w:r w:rsidRPr="007E6B09">
              <w:t>4</w:t>
            </w:r>
          </w:p>
        </w:tc>
        <w:tc>
          <w:tcPr>
            <w:tcW w:w="3544" w:type="dxa"/>
            <w:shd w:val="clear" w:color="auto" w:fill="auto"/>
          </w:tcPr>
          <w:p w:rsidR="00300522" w:rsidRPr="007E6B09" w:rsidRDefault="00300522" w:rsidP="00300522">
            <w:pPr>
              <w:pStyle w:val="Tabletext"/>
            </w:pPr>
            <w:r w:rsidRPr="007E6B09">
              <w:t>Long</w:t>
            </w:r>
            <w:r w:rsidR="007E6B09">
              <w:noBreakHyphen/>
            </w:r>
            <w:r w:rsidRPr="007E6B09">
              <w:t>term accommodation in commercial residential premises</w:t>
            </w:r>
          </w:p>
        </w:tc>
        <w:tc>
          <w:tcPr>
            <w:tcW w:w="1701" w:type="dxa"/>
            <w:shd w:val="clear" w:color="auto" w:fill="auto"/>
          </w:tcPr>
          <w:p w:rsidR="00300522" w:rsidRPr="007E6B09" w:rsidRDefault="00300522" w:rsidP="00300522">
            <w:pPr>
              <w:pStyle w:val="Tabletext"/>
            </w:pPr>
            <w:r w:rsidRPr="007E6B09">
              <w:t>Division</w:t>
            </w:r>
            <w:r w:rsidR="007E6B09">
              <w:t> </w:t>
            </w:r>
            <w:r w:rsidRPr="007E6B09">
              <w:t>87</w:t>
            </w:r>
          </w:p>
        </w:tc>
      </w:tr>
      <w:tr w:rsidR="00300522" w:rsidRPr="007E6B09" w:rsidTr="00A53099">
        <w:tc>
          <w:tcPr>
            <w:tcW w:w="676" w:type="dxa"/>
            <w:shd w:val="clear" w:color="auto" w:fill="auto"/>
          </w:tcPr>
          <w:p w:rsidR="00300522" w:rsidRPr="007E6B09" w:rsidRDefault="00300522" w:rsidP="00300522">
            <w:pPr>
              <w:pStyle w:val="Tabletext"/>
            </w:pPr>
            <w:r w:rsidRPr="007E6B09">
              <w:t>4AA</w:t>
            </w:r>
          </w:p>
        </w:tc>
        <w:tc>
          <w:tcPr>
            <w:tcW w:w="3544" w:type="dxa"/>
            <w:shd w:val="clear" w:color="auto" w:fill="auto"/>
          </w:tcPr>
          <w:p w:rsidR="00300522" w:rsidRPr="007E6B09" w:rsidRDefault="00300522" w:rsidP="00300522">
            <w:pPr>
              <w:pStyle w:val="Tabletext"/>
            </w:pPr>
            <w:r w:rsidRPr="007E6B09">
              <w:t>Non</w:t>
            </w:r>
            <w:r w:rsidR="007E6B09">
              <w:noBreakHyphen/>
            </w:r>
            <w:r w:rsidRPr="007E6B09">
              <w:t xml:space="preserve">residents making supplies connected with </w:t>
            </w:r>
            <w:r w:rsidR="003F41DE" w:rsidRPr="007E6B09">
              <w:t>the indirect tax zone</w:t>
            </w:r>
          </w:p>
        </w:tc>
        <w:tc>
          <w:tcPr>
            <w:tcW w:w="1701" w:type="dxa"/>
            <w:shd w:val="clear" w:color="auto" w:fill="auto"/>
          </w:tcPr>
          <w:p w:rsidR="00300522" w:rsidRPr="007E6B09" w:rsidRDefault="00300522" w:rsidP="00300522">
            <w:pPr>
              <w:pStyle w:val="Tabletext"/>
            </w:pPr>
            <w:r w:rsidRPr="007E6B09">
              <w:t>Division</w:t>
            </w:r>
            <w:r w:rsidR="007E6B09">
              <w:t> </w:t>
            </w:r>
            <w:r w:rsidRPr="007E6B09">
              <w:t>83</w:t>
            </w:r>
          </w:p>
        </w:tc>
      </w:tr>
      <w:tr w:rsidR="005508E4" w:rsidRPr="007E6B09" w:rsidDel="005508E4" w:rsidTr="00A53099">
        <w:tc>
          <w:tcPr>
            <w:tcW w:w="676" w:type="dxa"/>
            <w:shd w:val="clear" w:color="auto" w:fill="auto"/>
          </w:tcPr>
          <w:p w:rsidR="005508E4" w:rsidRPr="007E6B09" w:rsidDel="005508E4" w:rsidRDefault="005508E4" w:rsidP="00300522">
            <w:pPr>
              <w:pStyle w:val="Tabletext"/>
            </w:pPr>
            <w:r w:rsidRPr="007E6B09">
              <w:t>4A</w:t>
            </w:r>
          </w:p>
        </w:tc>
        <w:tc>
          <w:tcPr>
            <w:tcW w:w="3544" w:type="dxa"/>
            <w:shd w:val="clear" w:color="auto" w:fill="auto"/>
          </w:tcPr>
          <w:p w:rsidR="005508E4" w:rsidRPr="007E6B09" w:rsidDel="005508E4" w:rsidRDefault="005508E4" w:rsidP="00300522">
            <w:pPr>
              <w:pStyle w:val="Tabletext"/>
            </w:pPr>
            <w:r w:rsidRPr="007E6B09">
              <w:t>Offshore supplies</w:t>
            </w:r>
          </w:p>
        </w:tc>
        <w:tc>
          <w:tcPr>
            <w:tcW w:w="1701" w:type="dxa"/>
            <w:shd w:val="clear" w:color="auto" w:fill="auto"/>
          </w:tcPr>
          <w:p w:rsidR="005508E4" w:rsidRPr="007E6B09" w:rsidDel="005508E4" w:rsidRDefault="005508E4" w:rsidP="00300522">
            <w:pPr>
              <w:pStyle w:val="Tabletext"/>
            </w:pPr>
            <w:r w:rsidRPr="007E6B09">
              <w:t>Division</w:t>
            </w:r>
            <w:r w:rsidR="007E6B09">
              <w:t> </w:t>
            </w:r>
            <w:r w:rsidRPr="007E6B09">
              <w:t>84</w:t>
            </w:r>
          </w:p>
        </w:tc>
      </w:tr>
      <w:tr w:rsidR="00300522" w:rsidRPr="007E6B09" w:rsidTr="00A53099">
        <w:tc>
          <w:tcPr>
            <w:tcW w:w="676" w:type="dxa"/>
            <w:shd w:val="clear" w:color="auto" w:fill="auto"/>
          </w:tcPr>
          <w:p w:rsidR="00300522" w:rsidRPr="007E6B09" w:rsidRDefault="00300522" w:rsidP="00300522">
            <w:pPr>
              <w:pStyle w:val="Tabletext"/>
            </w:pPr>
            <w:r w:rsidRPr="007E6B09">
              <w:t>5</w:t>
            </w:r>
          </w:p>
        </w:tc>
        <w:tc>
          <w:tcPr>
            <w:tcW w:w="3544" w:type="dxa"/>
            <w:shd w:val="clear" w:color="auto" w:fill="auto"/>
          </w:tcPr>
          <w:p w:rsidR="00300522" w:rsidRPr="007E6B09" w:rsidRDefault="00300522" w:rsidP="00300522">
            <w:pPr>
              <w:pStyle w:val="Tabletext"/>
            </w:pPr>
            <w:smartTag w:uri="urn:schemas-microsoft-com:office:smarttags" w:element="City">
              <w:smartTag w:uri="urn:schemas-microsoft-com:office:smarttags" w:element="place">
                <w:r w:rsidRPr="007E6B09">
                  <w:t>Sale</w:t>
                </w:r>
              </w:smartTag>
            </w:smartTag>
            <w:r w:rsidRPr="007E6B09">
              <w:t xml:space="preserve"> of freehold interests etc.</w:t>
            </w:r>
          </w:p>
        </w:tc>
        <w:tc>
          <w:tcPr>
            <w:tcW w:w="1701" w:type="dxa"/>
            <w:shd w:val="clear" w:color="auto" w:fill="auto"/>
          </w:tcPr>
          <w:p w:rsidR="00300522" w:rsidRPr="007E6B09" w:rsidRDefault="00300522" w:rsidP="00300522">
            <w:pPr>
              <w:pStyle w:val="Tabletext"/>
            </w:pPr>
            <w:r w:rsidRPr="007E6B09">
              <w:t>Division</w:t>
            </w:r>
            <w:r w:rsidR="007E6B09">
              <w:t> </w:t>
            </w:r>
            <w:r w:rsidRPr="007E6B09">
              <w:t>75</w:t>
            </w:r>
          </w:p>
        </w:tc>
      </w:tr>
      <w:tr w:rsidR="00300522" w:rsidRPr="007E6B09" w:rsidTr="00E74477">
        <w:trPr>
          <w:cantSplit/>
        </w:trPr>
        <w:tc>
          <w:tcPr>
            <w:tcW w:w="676" w:type="dxa"/>
            <w:shd w:val="clear" w:color="auto" w:fill="auto"/>
          </w:tcPr>
          <w:p w:rsidR="00300522" w:rsidRPr="007E6B09" w:rsidRDefault="00300522" w:rsidP="00300522">
            <w:pPr>
              <w:pStyle w:val="Tabletext"/>
            </w:pPr>
            <w:r w:rsidRPr="007E6B09">
              <w:t>7</w:t>
            </w:r>
          </w:p>
        </w:tc>
        <w:tc>
          <w:tcPr>
            <w:tcW w:w="3544" w:type="dxa"/>
            <w:shd w:val="clear" w:color="auto" w:fill="auto"/>
          </w:tcPr>
          <w:p w:rsidR="00300522" w:rsidRPr="007E6B09" w:rsidRDefault="00300522" w:rsidP="00300522">
            <w:pPr>
              <w:pStyle w:val="Tabletext"/>
            </w:pPr>
            <w:r w:rsidRPr="007E6B09">
              <w:t xml:space="preserve">Supplies partly connected with </w:t>
            </w:r>
            <w:r w:rsidR="003F41DE" w:rsidRPr="007E6B09">
              <w:t>the indirect tax zone</w:t>
            </w:r>
          </w:p>
        </w:tc>
        <w:tc>
          <w:tcPr>
            <w:tcW w:w="1701" w:type="dxa"/>
            <w:shd w:val="clear" w:color="auto" w:fill="auto"/>
          </w:tcPr>
          <w:p w:rsidR="00300522" w:rsidRPr="007E6B09" w:rsidRDefault="00300522" w:rsidP="00300522">
            <w:pPr>
              <w:pStyle w:val="Tabletext"/>
            </w:pPr>
            <w:r w:rsidRPr="007E6B09">
              <w:t>Division</w:t>
            </w:r>
            <w:r w:rsidR="007E6B09">
              <w:t> </w:t>
            </w:r>
            <w:r w:rsidRPr="007E6B09">
              <w:t>96</w:t>
            </w:r>
          </w:p>
        </w:tc>
      </w:tr>
      <w:tr w:rsidR="00300522" w:rsidRPr="007E6B09" w:rsidTr="00A53099">
        <w:tc>
          <w:tcPr>
            <w:tcW w:w="676" w:type="dxa"/>
            <w:tcBorders>
              <w:bottom w:val="single" w:sz="4" w:space="0" w:color="auto"/>
            </w:tcBorders>
            <w:shd w:val="clear" w:color="auto" w:fill="auto"/>
          </w:tcPr>
          <w:p w:rsidR="00300522" w:rsidRPr="007E6B09" w:rsidRDefault="00300522" w:rsidP="00300522">
            <w:pPr>
              <w:pStyle w:val="Tabletext"/>
            </w:pPr>
            <w:r w:rsidRPr="007E6B09">
              <w:t>8</w:t>
            </w:r>
          </w:p>
        </w:tc>
        <w:tc>
          <w:tcPr>
            <w:tcW w:w="3544" w:type="dxa"/>
            <w:tcBorders>
              <w:bottom w:val="single" w:sz="4" w:space="0" w:color="auto"/>
            </w:tcBorders>
            <w:shd w:val="clear" w:color="auto" w:fill="auto"/>
          </w:tcPr>
          <w:p w:rsidR="00300522" w:rsidRPr="007E6B09" w:rsidRDefault="00300522" w:rsidP="00300522">
            <w:pPr>
              <w:pStyle w:val="Tabletext"/>
            </w:pPr>
            <w:r w:rsidRPr="007E6B09">
              <w:t>Transactions relating to insurance policies</w:t>
            </w:r>
          </w:p>
        </w:tc>
        <w:tc>
          <w:tcPr>
            <w:tcW w:w="1701"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78</w:t>
            </w:r>
          </w:p>
        </w:tc>
      </w:tr>
      <w:tr w:rsidR="00744458" w:rsidRPr="007E6B09" w:rsidTr="00A53099">
        <w:tc>
          <w:tcPr>
            <w:tcW w:w="676" w:type="dxa"/>
            <w:tcBorders>
              <w:bottom w:val="single" w:sz="4" w:space="0" w:color="auto"/>
            </w:tcBorders>
            <w:shd w:val="clear" w:color="auto" w:fill="auto"/>
          </w:tcPr>
          <w:p w:rsidR="00744458" w:rsidRPr="007E6B09" w:rsidRDefault="00744458" w:rsidP="00300522">
            <w:pPr>
              <w:pStyle w:val="Tabletext"/>
            </w:pPr>
            <w:r w:rsidRPr="007E6B09">
              <w:t>8A</w:t>
            </w:r>
          </w:p>
        </w:tc>
        <w:tc>
          <w:tcPr>
            <w:tcW w:w="3544" w:type="dxa"/>
            <w:tcBorders>
              <w:bottom w:val="single" w:sz="4" w:space="0" w:color="auto"/>
            </w:tcBorders>
            <w:shd w:val="clear" w:color="auto" w:fill="auto"/>
          </w:tcPr>
          <w:p w:rsidR="00744458" w:rsidRPr="007E6B09" w:rsidRDefault="00744458" w:rsidP="00300522">
            <w:pPr>
              <w:pStyle w:val="Tabletext"/>
            </w:pPr>
            <w:r w:rsidRPr="007E6B09">
              <w:t>Valuable metals</w:t>
            </w:r>
          </w:p>
        </w:tc>
        <w:tc>
          <w:tcPr>
            <w:tcW w:w="1701" w:type="dxa"/>
            <w:tcBorders>
              <w:bottom w:val="single" w:sz="4" w:space="0" w:color="auto"/>
            </w:tcBorders>
            <w:shd w:val="clear" w:color="auto" w:fill="auto"/>
          </w:tcPr>
          <w:p w:rsidR="00744458" w:rsidRPr="007E6B09" w:rsidRDefault="00744458" w:rsidP="00300522">
            <w:pPr>
              <w:pStyle w:val="Tabletext"/>
            </w:pPr>
            <w:r w:rsidRPr="007E6B09">
              <w:t>Division</w:t>
            </w:r>
            <w:r w:rsidR="007E6B09">
              <w:t> </w:t>
            </w:r>
            <w:r w:rsidRPr="007E6B09">
              <w:t>86</w:t>
            </w:r>
          </w:p>
        </w:tc>
      </w:tr>
      <w:tr w:rsidR="00744458" w:rsidRPr="007E6B09" w:rsidTr="007C5E49">
        <w:tc>
          <w:tcPr>
            <w:tcW w:w="676" w:type="dxa"/>
            <w:shd w:val="clear" w:color="auto" w:fill="auto"/>
          </w:tcPr>
          <w:p w:rsidR="00744458" w:rsidRPr="007E6B09" w:rsidRDefault="00744458" w:rsidP="00300522">
            <w:pPr>
              <w:pStyle w:val="Tabletext"/>
            </w:pPr>
            <w:r w:rsidRPr="007E6B09">
              <w:t>9</w:t>
            </w:r>
          </w:p>
        </w:tc>
        <w:tc>
          <w:tcPr>
            <w:tcW w:w="3544" w:type="dxa"/>
            <w:shd w:val="clear" w:color="auto" w:fill="auto"/>
          </w:tcPr>
          <w:p w:rsidR="00744458" w:rsidRPr="007E6B09" w:rsidRDefault="00744458" w:rsidP="00300522">
            <w:pPr>
              <w:pStyle w:val="Tabletext"/>
            </w:pPr>
            <w:r w:rsidRPr="007E6B09">
              <w:t>Valuation of taxable supplies of goods in bond</w:t>
            </w:r>
          </w:p>
        </w:tc>
        <w:tc>
          <w:tcPr>
            <w:tcW w:w="1701" w:type="dxa"/>
            <w:shd w:val="clear" w:color="auto" w:fill="auto"/>
          </w:tcPr>
          <w:p w:rsidR="00744458" w:rsidRPr="007E6B09" w:rsidRDefault="00744458" w:rsidP="00300522">
            <w:pPr>
              <w:pStyle w:val="Tabletext"/>
            </w:pPr>
            <w:r w:rsidRPr="007E6B09">
              <w:t>Division</w:t>
            </w:r>
            <w:r w:rsidR="007E6B09">
              <w:t> </w:t>
            </w:r>
            <w:r w:rsidRPr="007E6B09">
              <w:t>108</w:t>
            </w:r>
          </w:p>
        </w:tc>
      </w:tr>
      <w:tr w:rsidR="00744458" w:rsidRPr="007E6B09" w:rsidTr="00A53099">
        <w:tc>
          <w:tcPr>
            <w:tcW w:w="676" w:type="dxa"/>
            <w:tcBorders>
              <w:bottom w:val="single" w:sz="12" w:space="0" w:color="auto"/>
            </w:tcBorders>
            <w:shd w:val="clear" w:color="auto" w:fill="auto"/>
          </w:tcPr>
          <w:p w:rsidR="00744458" w:rsidRPr="007E6B09" w:rsidRDefault="00744458" w:rsidP="00300522">
            <w:pPr>
              <w:pStyle w:val="Tabletext"/>
            </w:pPr>
            <w:r w:rsidRPr="007E6B09">
              <w:t>10</w:t>
            </w:r>
          </w:p>
        </w:tc>
        <w:tc>
          <w:tcPr>
            <w:tcW w:w="3544" w:type="dxa"/>
            <w:tcBorders>
              <w:bottom w:val="single" w:sz="12" w:space="0" w:color="auto"/>
            </w:tcBorders>
            <w:shd w:val="clear" w:color="auto" w:fill="auto"/>
          </w:tcPr>
          <w:p w:rsidR="00744458" w:rsidRPr="007E6B09" w:rsidRDefault="00744458" w:rsidP="00300522">
            <w:pPr>
              <w:pStyle w:val="Tabletext"/>
            </w:pPr>
            <w:r w:rsidRPr="007E6B09">
              <w:t>Excess GST</w:t>
            </w:r>
          </w:p>
        </w:tc>
        <w:tc>
          <w:tcPr>
            <w:tcW w:w="1701" w:type="dxa"/>
            <w:tcBorders>
              <w:bottom w:val="single" w:sz="12" w:space="0" w:color="auto"/>
            </w:tcBorders>
            <w:shd w:val="clear" w:color="auto" w:fill="auto"/>
          </w:tcPr>
          <w:p w:rsidR="00744458" w:rsidRPr="007E6B09" w:rsidRDefault="00744458" w:rsidP="00300522">
            <w:pPr>
              <w:pStyle w:val="Tabletext"/>
            </w:pPr>
            <w:r w:rsidRPr="007E6B09">
              <w:t>Division</w:t>
            </w:r>
            <w:r w:rsidR="007E6B09">
              <w:t> </w:t>
            </w:r>
            <w:r w:rsidRPr="007E6B09">
              <w:t>142</w:t>
            </w:r>
          </w:p>
        </w:tc>
      </w:tr>
    </w:tbl>
    <w:p w:rsidR="001F557D" w:rsidRPr="007E6B09" w:rsidRDefault="001F557D" w:rsidP="001F557D">
      <w:pPr>
        <w:pStyle w:val="notetext"/>
      </w:pPr>
      <w:r w:rsidRPr="007E6B09">
        <w:t>Note:</w:t>
      </w:r>
      <w:r w:rsidRPr="007E6B09">
        <w:tab/>
        <w:t>There are other laws that may affect the amount of GST on taxable supplies. For example, see subsection</w:t>
      </w:r>
      <w:r w:rsidR="007E6B09">
        <w:t> </w:t>
      </w:r>
      <w:r w:rsidRPr="007E6B09">
        <w:t>357</w:t>
      </w:r>
      <w:r w:rsidR="007E6B09">
        <w:noBreakHyphen/>
      </w:r>
      <w:r w:rsidRPr="007E6B09">
        <w:t>60(3) in Schedule</w:t>
      </w:r>
      <w:r w:rsidR="007E6B09">
        <w:t> </w:t>
      </w:r>
      <w:r w:rsidRPr="007E6B09">
        <w:t xml:space="preserve">1 to the </w:t>
      </w:r>
      <w:r w:rsidRPr="007E6B09">
        <w:rPr>
          <w:i/>
        </w:rPr>
        <w:t>Taxation Administration Act 1953</w:t>
      </w:r>
      <w:r w:rsidRPr="007E6B09">
        <w:t xml:space="preserve"> (about the effect of rulings made under Part</w:t>
      </w:r>
      <w:r w:rsidR="007E6B09">
        <w:t> </w:t>
      </w:r>
      <w:r w:rsidRPr="007E6B09">
        <w:t>5</w:t>
      </w:r>
      <w:r w:rsidR="007E6B09">
        <w:noBreakHyphen/>
      </w:r>
      <w:r w:rsidRPr="007E6B09">
        <w:t>5 in that Schedule).</w:t>
      </w:r>
    </w:p>
    <w:p w:rsidR="00300522" w:rsidRPr="007E6B09" w:rsidRDefault="00300522" w:rsidP="00A36DB5">
      <w:pPr>
        <w:pStyle w:val="ActHead3"/>
        <w:pageBreakBefore/>
      </w:pPr>
      <w:bookmarkStart w:id="61" w:name="_Toc22113411"/>
      <w:r w:rsidRPr="00DC2942">
        <w:rPr>
          <w:rStyle w:val="CharDivNo"/>
        </w:rPr>
        <w:t>Division</w:t>
      </w:r>
      <w:r w:rsidR="007E6B09" w:rsidRPr="00DC2942">
        <w:rPr>
          <w:rStyle w:val="CharDivNo"/>
        </w:rPr>
        <w:t> </w:t>
      </w:r>
      <w:r w:rsidRPr="00DC2942">
        <w:rPr>
          <w:rStyle w:val="CharDivNo"/>
        </w:rPr>
        <w:t>11</w:t>
      </w:r>
      <w:r w:rsidRPr="007E6B09">
        <w:t>—</w:t>
      </w:r>
      <w:r w:rsidRPr="00DC2942">
        <w:rPr>
          <w:rStyle w:val="CharDivText"/>
        </w:rPr>
        <w:t>Creditable acquisitions</w:t>
      </w:r>
      <w:bookmarkEnd w:id="61"/>
    </w:p>
    <w:p w:rsidR="00300522" w:rsidRPr="007E6B09" w:rsidRDefault="00300522" w:rsidP="00300522">
      <w:pPr>
        <w:pStyle w:val="ActHead5"/>
      </w:pPr>
      <w:bookmarkStart w:id="62" w:name="_Toc22113412"/>
      <w:r w:rsidRPr="00DC2942">
        <w:rPr>
          <w:rStyle w:val="CharSectno"/>
        </w:rPr>
        <w:t>11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62"/>
    </w:p>
    <w:p w:rsidR="00300522" w:rsidRPr="007E6B09" w:rsidRDefault="00300522" w:rsidP="00300522">
      <w:pPr>
        <w:pStyle w:val="BoxText"/>
        <w:pBdr>
          <w:left w:val="single" w:sz="6" w:space="10" w:color="auto"/>
        </w:pBdr>
      </w:pPr>
      <w:r w:rsidRPr="007E6B09">
        <w:t xml:space="preserve">You are entitled to input tax credits for your creditable acquisitions. This </w:t>
      </w:r>
      <w:r w:rsidR="00A53099" w:rsidRPr="007E6B09">
        <w:t>Division</w:t>
      </w:r>
      <w:r w:rsidR="00A36DB5" w:rsidRPr="007E6B09">
        <w:t xml:space="preserve"> </w:t>
      </w:r>
      <w:r w:rsidRPr="007E6B09">
        <w:t>defines creditable acquisitions, states who is entitled to the input tax credits and describes how to work out the input tax credits on acquisitions.</w:t>
      </w:r>
    </w:p>
    <w:p w:rsidR="00300522" w:rsidRPr="007E6B09" w:rsidRDefault="00300522" w:rsidP="00300522">
      <w:pPr>
        <w:pStyle w:val="ActHead5"/>
      </w:pPr>
      <w:bookmarkStart w:id="63" w:name="_Toc22113413"/>
      <w:r w:rsidRPr="00DC2942">
        <w:rPr>
          <w:rStyle w:val="CharSectno"/>
        </w:rPr>
        <w:t>11</w:t>
      </w:r>
      <w:r w:rsidR="007E6B09" w:rsidRPr="00DC2942">
        <w:rPr>
          <w:rStyle w:val="CharSectno"/>
        </w:rPr>
        <w:noBreakHyphen/>
      </w:r>
      <w:r w:rsidRPr="00DC2942">
        <w:rPr>
          <w:rStyle w:val="CharSectno"/>
        </w:rPr>
        <w:t>5</w:t>
      </w:r>
      <w:r w:rsidRPr="007E6B09">
        <w:t xml:space="preserve">  What is a creditable acquisition?</w:t>
      </w:r>
      <w:bookmarkEnd w:id="63"/>
    </w:p>
    <w:p w:rsidR="00300522" w:rsidRPr="007E6B09" w:rsidRDefault="00300522" w:rsidP="00300522">
      <w:pPr>
        <w:pStyle w:val="subsection"/>
      </w:pPr>
      <w:r w:rsidRPr="007E6B09">
        <w:tab/>
      </w:r>
      <w:r w:rsidRPr="007E6B09">
        <w:tab/>
        <w:t xml:space="preserve">You make a </w:t>
      </w:r>
      <w:r w:rsidRPr="007E6B09">
        <w:rPr>
          <w:b/>
          <w:i/>
        </w:rPr>
        <w:t>creditable acquisition</w:t>
      </w:r>
      <w:r w:rsidRPr="007E6B09">
        <w:t xml:space="preserve"> if:</w:t>
      </w:r>
    </w:p>
    <w:p w:rsidR="00300522" w:rsidRPr="007E6B09" w:rsidRDefault="00300522" w:rsidP="00300522">
      <w:pPr>
        <w:pStyle w:val="paragraph"/>
      </w:pPr>
      <w:r w:rsidRPr="007E6B09">
        <w:tab/>
        <w:t>(a)</w:t>
      </w:r>
      <w:r w:rsidRPr="007E6B09">
        <w:tab/>
        <w:t xml:space="preserve">you acquire anything solely or partly for a </w:t>
      </w:r>
      <w:r w:rsidR="007E6B09" w:rsidRPr="007E6B09">
        <w:rPr>
          <w:position w:val="6"/>
          <w:sz w:val="16"/>
          <w:szCs w:val="16"/>
        </w:rPr>
        <w:t>*</w:t>
      </w:r>
      <w:r w:rsidRPr="007E6B09">
        <w:t>creditable purpose; and</w:t>
      </w:r>
    </w:p>
    <w:p w:rsidR="00300522" w:rsidRPr="007E6B09" w:rsidRDefault="00300522" w:rsidP="00300522">
      <w:pPr>
        <w:pStyle w:val="paragraph"/>
      </w:pPr>
      <w:r w:rsidRPr="007E6B09">
        <w:tab/>
        <w:t>(b)</w:t>
      </w:r>
      <w:r w:rsidRPr="007E6B09">
        <w:tab/>
        <w:t xml:space="preserve">the supply of the thing to you is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(c)</w:t>
      </w:r>
      <w:r w:rsidRPr="007E6B09">
        <w:tab/>
        <w:t xml:space="preserve">you provide, or are liable to provide, </w:t>
      </w:r>
      <w:r w:rsidR="007E6B09" w:rsidRPr="007E6B09">
        <w:rPr>
          <w:position w:val="6"/>
          <w:sz w:val="16"/>
          <w:szCs w:val="16"/>
        </w:rPr>
        <w:t>*</w:t>
      </w:r>
      <w:r w:rsidRPr="007E6B09">
        <w:t>consideration for the supply; and</w:t>
      </w:r>
    </w:p>
    <w:p w:rsidR="00300522" w:rsidRPr="007E6B09" w:rsidRDefault="00300522" w:rsidP="00300522">
      <w:pPr>
        <w:pStyle w:val="paragraph"/>
      </w:pPr>
      <w:r w:rsidRPr="007E6B09">
        <w:tab/>
        <w:t>(d)</w:t>
      </w:r>
      <w:r w:rsidRPr="007E6B09">
        <w:tab/>
        <w:t xml:space="preserve">you are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ActHead5"/>
      </w:pPr>
      <w:bookmarkStart w:id="64" w:name="_Toc22113414"/>
      <w:r w:rsidRPr="00DC2942">
        <w:rPr>
          <w:rStyle w:val="CharSectno"/>
        </w:rPr>
        <w:t>11</w:t>
      </w:r>
      <w:r w:rsidR="007E6B09" w:rsidRPr="00DC2942">
        <w:rPr>
          <w:rStyle w:val="CharSectno"/>
        </w:rPr>
        <w:noBreakHyphen/>
      </w:r>
      <w:r w:rsidRPr="00DC2942">
        <w:rPr>
          <w:rStyle w:val="CharSectno"/>
        </w:rPr>
        <w:t>10</w:t>
      </w:r>
      <w:r w:rsidRPr="007E6B09">
        <w:t xml:space="preserve">  Meaning of </w:t>
      </w:r>
      <w:r w:rsidRPr="007E6B09">
        <w:rPr>
          <w:i/>
          <w:iCs/>
        </w:rPr>
        <w:t>acquisition</w:t>
      </w:r>
      <w:bookmarkEnd w:id="64"/>
    </w:p>
    <w:p w:rsidR="00300522" w:rsidRPr="007E6B09" w:rsidRDefault="00300522" w:rsidP="00300522">
      <w:pPr>
        <w:pStyle w:val="subsection"/>
      </w:pPr>
      <w:r w:rsidRPr="007E6B09">
        <w:tab/>
        <w:t>(1)</w:t>
      </w:r>
      <w:r w:rsidRPr="007E6B09">
        <w:tab/>
        <w:t xml:space="preserve">An </w:t>
      </w:r>
      <w:r w:rsidRPr="007E6B09">
        <w:rPr>
          <w:b/>
          <w:bCs/>
          <w:i/>
          <w:iCs/>
        </w:rPr>
        <w:t>acquisition</w:t>
      </w:r>
      <w:r w:rsidRPr="007E6B09">
        <w:t xml:space="preserve"> is any form of acquisition whatsoever.</w:t>
      </w:r>
    </w:p>
    <w:p w:rsidR="00300522" w:rsidRPr="007E6B09" w:rsidRDefault="00300522" w:rsidP="00300522">
      <w:pPr>
        <w:pStyle w:val="subsection"/>
      </w:pPr>
      <w:r w:rsidRPr="007E6B09">
        <w:tab/>
        <w:t>(2)</w:t>
      </w:r>
      <w:r w:rsidRPr="007E6B09">
        <w:tab/>
        <w:t xml:space="preserve">Without limiting </w:t>
      </w:r>
      <w:r w:rsidR="007E6B09">
        <w:t>subsection (</w:t>
      </w:r>
      <w:r w:rsidRPr="007E6B09">
        <w:t xml:space="preserve">1), </w:t>
      </w:r>
      <w:r w:rsidRPr="007E6B09">
        <w:rPr>
          <w:b/>
          <w:bCs/>
          <w:i/>
          <w:iCs/>
        </w:rPr>
        <w:t>acquisition</w:t>
      </w:r>
      <w:r w:rsidRPr="007E6B09">
        <w:t xml:space="preserve"> includes any of these:</w:t>
      </w:r>
    </w:p>
    <w:p w:rsidR="00300522" w:rsidRPr="007E6B09" w:rsidRDefault="00300522" w:rsidP="00300522">
      <w:pPr>
        <w:pStyle w:val="paragraph"/>
      </w:pPr>
      <w:r w:rsidRPr="007E6B09">
        <w:tab/>
        <w:t>(a)</w:t>
      </w:r>
      <w:r w:rsidRPr="007E6B09">
        <w:tab/>
        <w:t>an acquisition of goods;</w:t>
      </w:r>
    </w:p>
    <w:p w:rsidR="00300522" w:rsidRPr="007E6B09" w:rsidRDefault="00300522" w:rsidP="00300522">
      <w:pPr>
        <w:pStyle w:val="paragraph"/>
      </w:pPr>
      <w:r w:rsidRPr="007E6B09">
        <w:tab/>
        <w:t>(b)</w:t>
      </w:r>
      <w:r w:rsidRPr="007E6B09">
        <w:tab/>
        <w:t>an acquisition of services;</w:t>
      </w:r>
    </w:p>
    <w:p w:rsidR="00300522" w:rsidRPr="007E6B09" w:rsidRDefault="00300522" w:rsidP="00300522">
      <w:pPr>
        <w:pStyle w:val="paragraph"/>
      </w:pPr>
      <w:r w:rsidRPr="007E6B09">
        <w:tab/>
        <w:t>(c)</w:t>
      </w:r>
      <w:r w:rsidRPr="007E6B09">
        <w:tab/>
        <w:t>a receipt of advice or information;</w:t>
      </w:r>
    </w:p>
    <w:p w:rsidR="00300522" w:rsidRPr="007E6B09" w:rsidRDefault="00300522" w:rsidP="00300522">
      <w:pPr>
        <w:pStyle w:val="paragraph"/>
      </w:pPr>
      <w:r w:rsidRPr="007E6B09">
        <w:tab/>
        <w:t>(d)</w:t>
      </w:r>
      <w:r w:rsidRPr="007E6B09">
        <w:tab/>
        <w:t xml:space="preserve">an acceptance of a grant, assignment or surrender of </w:t>
      </w:r>
      <w:r w:rsidR="007E6B09" w:rsidRPr="007E6B09">
        <w:rPr>
          <w:position w:val="6"/>
          <w:sz w:val="16"/>
          <w:szCs w:val="16"/>
        </w:rPr>
        <w:t>*</w:t>
      </w:r>
      <w:r w:rsidRPr="007E6B09">
        <w:t>real property;</w:t>
      </w:r>
    </w:p>
    <w:p w:rsidR="00300522" w:rsidRPr="007E6B09" w:rsidRDefault="00300522" w:rsidP="00300522">
      <w:pPr>
        <w:pStyle w:val="paragraph"/>
      </w:pPr>
      <w:r w:rsidRPr="007E6B09">
        <w:tab/>
        <w:t>(e)</w:t>
      </w:r>
      <w:r w:rsidRPr="007E6B09">
        <w:tab/>
        <w:t>an acceptance of a grant, transfer, assignment or surrender of any right;</w:t>
      </w:r>
    </w:p>
    <w:p w:rsidR="00300522" w:rsidRPr="007E6B09" w:rsidRDefault="00300522" w:rsidP="00300522">
      <w:pPr>
        <w:pStyle w:val="paragraph"/>
      </w:pPr>
      <w:r w:rsidRPr="007E6B09">
        <w:tab/>
        <w:t>(f)</w:t>
      </w:r>
      <w:r w:rsidRPr="007E6B09">
        <w:tab/>
        <w:t xml:space="preserve">an acquisition of something the supply of which is a </w:t>
      </w:r>
      <w:r w:rsidR="007E6B09" w:rsidRPr="007E6B09">
        <w:rPr>
          <w:position w:val="6"/>
          <w:sz w:val="16"/>
          <w:szCs w:val="16"/>
        </w:rPr>
        <w:t>*</w:t>
      </w:r>
      <w:r w:rsidRPr="007E6B09">
        <w:t>financial supply;</w:t>
      </w:r>
    </w:p>
    <w:p w:rsidR="00300522" w:rsidRPr="007E6B09" w:rsidRDefault="00300522" w:rsidP="00300522">
      <w:pPr>
        <w:pStyle w:val="paragraph"/>
      </w:pPr>
      <w:r w:rsidRPr="007E6B09">
        <w:tab/>
        <w:t>(g)</w:t>
      </w:r>
      <w:r w:rsidRPr="007E6B09">
        <w:tab/>
        <w:t>an acquisition of a right to require another person:</w:t>
      </w:r>
    </w:p>
    <w:p w:rsidR="00300522" w:rsidRPr="007E6B09" w:rsidRDefault="00300522" w:rsidP="00300522">
      <w:pPr>
        <w:pStyle w:val="paragraphsub"/>
      </w:pPr>
      <w:r w:rsidRPr="007E6B09">
        <w:tab/>
        <w:t>(i)</w:t>
      </w:r>
      <w:r w:rsidRPr="007E6B09">
        <w:tab/>
        <w:t>to do anything; or</w:t>
      </w:r>
    </w:p>
    <w:p w:rsidR="00300522" w:rsidRPr="007E6B09" w:rsidRDefault="00300522" w:rsidP="00300522">
      <w:pPr>
        <w:pStyle w:val="paragraphsub"/>
      </w:pPr>
      <w:r w:rsidRPr="007E6B09">
        <w:tab/>
        <w:t>(ii)</w:t>
      </w:r>
      <w:r w:rsidRPr="007E6B09">
        <w:tab/>
        <w:t>to refrain from an act; or</w:t>
      </w:r>
    </w:p>
    <w:p w:rsidR="00300522" w:rsidRPr="007E6B09" w:rsidRDefault="00300522" w:rsidP="00300522">
      <w:pPr>
        <w:pStyle w:val="paragraphsub"/>
      </w:pPr>
      <w:r w:rsidRPr="007E6B09">
        <w:tab/>
        <w:t>(iii)</w:t>
      </w:r>
      <w:r w:rsidRPr="007E6B09">
        <w:tab/>
        <w:t>to tolerate an act or situation;</w:t>
      </w:r>
    </w:p>
    <w:p w:rsidR="00300522" w:rsidRPr="007E6B09" w:rsidRDefault="00300522" w:rsidP="00300522">
      <w:pPr>
        <w:pStyle w:val="paragraph"/>
      </w:pPr>
      <w:r w:rsidRPr="007E6B09">
        <w:tab/>
        <w:t>(h)</w:t>
      </w:r>
      <w:r w:rsidRPr="007E6B09">
        <w:tab/>
        <w:t xml:space="preserve">any combination of any 2 or more of the matters referred to in </w:t>
      </w:r>
      <w:r w:rsidR="007E6B09">
        <w:t>paragraphs (</w:t>
      </w:r>
      <w:r w:rsidRPr="007E6B09">
        <w:t>a) to (g).</w:t>
      </w:r>
    </w:p>
    <w:p w:rsidR="004638F0" w:rsidRPr="007E6B09" w:rsidRDefault="004638F0" w:rsidP="004638F0">
      <w:pPr>
        <w:pStyle w:val="subsection"/>
      </w:pPr>
      <w:r w:rsidRPr="007E6B09">
        <w:tab/>
        <w:t>(3)</w:t>
      </w:r>
      <w:r w:rsidRPr="007E6B09">
        <w:tab/>
        <w:t xml:space="preserve">However, </w:t>
      </w:r>
      <w:r w:rsidRPr="007E6B09">
        <w:rPr>
          <w:b/>
          <w:i/>
        </w:rPr>
        <w:t>acquisition</w:t>
      </w:r>
      <w:r w:rsidRPr="007E6B09">
        <w:t xml:space="preserve"> does not include:</w:t>
      </w:r>
    </w:p>
    <w:p w:rsidR="004638F0" w:rsidRPr="007E6B09" w:rsidRDefault="004638F0" w:rsidP="004638F0">
      <w:pPr>
        <w:pStyle w:val="paragraph"/>
      </w:pPr>
      <w:r w:rsidRPr="007E6B09">
        <w:tab/>
        <w:t>(a)</w:t>
      </w:r>
      <w:r w:rsidRPr="007E6B09">
        <w:tab/>
        <w:t xml:space="preserve">an acquisition of </w:t>
      </w:r>
      <w:r w:rsidR="007E6B09" w:rsidRPr="007E6B09">
        <w:rPr>
          <w:position w:val="6"/>
          <w:sz w:val="16"/>
        </w:rPr>
        <w:t>*</w:t>
      </w:r>
      <w:r w:rsidRPr="007E6B09">
        <w:t xml:space="preserve">money unless the money is provided as </w:t>
      </w:r>
      <w:r w:rsidR="007E6B09" w:rsidRPr="007E6B09">
        <w:rPr>
          <w:position w:val="6"/>
          <w:sz w:val="16"/>
        </w:rPr>
        <w:t>*</w:t>
      </w:r>
      <w:r w:rsidRPr="007E6B09">
        <w:t xml:space="preserve">consideration for a supply that is a supply of money or </w:t>
      </w:r>
      <w:r w:rsidR="007E6B09" w:rsidRPr="007E6B09">
        <w:rPr>
          <w:position w:val="6"/>
          <w:sz w:val="16"/>
        </w:rPr>
        <w:t>*</w:t>
      </w:r>
      <w:r w:rsidRPr="007E6B09">
        <w:t>digital currency; or</w:t>
      </w:r>
    </w:p>
    <w:p w:rsidR="004638F0" w:rsidRPr="007E6B09" w:rsidRDefault="004638F0" w:rsidP="004638F0">
      <w:pPr>
        <w:pStyle w:val="paragraph"/>
      </w:pPr>
      <w:r w:rsidRPr="007E6B09">
        <w:tab/>
        <w:t>(b)</w:t>
      </w:r>
      <w:r w:rsidRPr="007E6B09">
        <w:tab/>
        <w:t>an acquisition of digital currency unless the digital currency is provided as consideration for a supply that is a supply of digital currency or money.</w:t>
      </w:r>
    </w:p>
    <w:p w:rsidR="00300522" w:rsidRPr="007E6B09" w:rsidRDefault="00300522" w:rsidP="00300522">
      <w:pPr>
        <w:pStyle w:val="ActHead5"/>
      </w:pPr>
      <w:bookmarkStart w:id="65" w:name="_Toc22113415"/>
      <w:r w:rsidRPr="00DC2942">
        <w:rPr>
          <w:rStyle w:val="CharSectno"/>
        </w:rPr>
        <w:t>11</w:t>
      </w:r>
      <w:r w:rsidR="007E6B09" w:rsidRPr="00DC2942">
        <w:rPr>
          <w:rStyle w:val="CharSectno"/>
        </w:rPr>
        <w:noBreakHyphen/>
      </w:r>
      <w:r w:rsidRPr="00DC2942">
        <w:rPr>
          <w:rStyle w:val="CharSectno"/>
        </w:rPr>
        <w:t>15</w:t>
      </w:r>
      <w:r w:rsidRPr="007E6B09">
        <w:t xml:space="preserve">  Meaning of </w:t>
      </w:r>
      <w:r w:rsidRPr="007E6B09">
        <w:rPr>
          <w:i/>
          <w:iCs/>
        </w:rPr>
        <w:t>creditable purpose</w:t>
      </w:r>
      <w:bookmarkEnd w:id="65"/>
    </w:p>
    <w:p w:rsidR="00300522" w:rsidRPr="007E6B09" w:rsidRDefault="00300522" w:rsidP="00300522">
      <w:pPr>
        <w:pStyle w:val="subsection"/>
      </w:pPr>
      <w:r w:rsidRPr="007E6B09">
        <w:tab/>
        <w:t>(1)</w:t>
      </w:r>
      <w:r w:rsidRPr="007E6B09">
        <w:tab/>
        <w:t xml:space="preserve">You acquire a thing for a </w:t>
      </w:r>
      <w:r w:rsidRPr="007E6B09">
        <w:rPr>
          <w:b/>
          <w:bCs/>
          <w:i/>
          <w:iCs/>
        </w:rPr>
        <w:t>creditable purpose</w:t>
      </w:r>
      <w:r w:rsidRPr="007E6B09">
        <w:t xml:space="preserve"> to the extent that you acquire it in </w:t>
      </w:r>
      <w:r w:rsidR="007E6B09" w:rsidRPr="007E6B09">
        <w:rPr>
          <w:position w:val="6"/>
          <w:sz w:val="16"/>
          <w:szCs w:val="16"/>
        </w:rPr>
        <w:t>*</w:t>
      </w:r>
      <w:r w:rsidRPr="007E6B09">
        <w:t xml:space="preserve">carrying on your </w:t>
      </w:r>
      <w:r w:rsidR="007E6B09" w:rsidRPr="007E6B09">
        <w:rPr>
          <w:position w:val="6"/>
          <w:sz w:val="16"/>
          <w:szCs w:val="16"/>
        </w:rPr>
        <w:t>*</w:t>
      </w:r>
      <w:r w:rsidRPr="007E6B09">
        <w:t>enterprise.</w:t>
      </w:r>
    </w:p>
    <w:p w:rsidR="00300522" w:rsidRPr="007E6B09" w:rsidRDefault="00300522" w:rsidP="00300522">
      <w:pPr>
        <w:pStyle w:val="subsection"/>
      </w:pPr>
      <w:r w:rsidRPr="007E6B09">
        <w:tab/>
        <w:t>(2)</w:t>
      </w:r>
      <w:r w:rsidRPr="007E6B09">
        <w:tab/>
        <w:t>However, you do not acquire the thing for a creditable purpose to the extent that:</w:t>
      </w:r>
    </w:p>
    <w:p w:rsidR="00300522" w:rsidRPr="007E6B09" w:rsidRDefault="00300522" w:rsidP="00300522">
      <w:pPr>
        <w:pStyle w:val="paragraph"/>
      </w:pPr>
      <w:r w:rsidRPr="007E6B09">
        <w:tab/>
        <w:t>(a)</w:t>
      </w:r>
      <w:r w:rsidRPr="007E6B09">
        <w:tab/>
        <w:t xml:space="preserve">the acquisition relates to making supplies that would be </w:t>
      </w:r>
      <w:r w:rsidR="007E6B09" w:rsidRPr="007E6B09">
        <w:rPr>
          <w:position w:val="6"/>
          <w:sz w:val="16"/>
          <w:szCs w:val="16"/>
        </w:rPr>
        <w:t>*</w:t>
      </w:r>
      <w:r w:rsidRPr="007E6B09">
        <w:t>input taxed; or</w:t>
      </w:r>
    </w:p>
    <w:p w:rsidR="00300522" w:rsidRPr="007E6B09" w:rsidRDefault="00300522" w:rsidP="00300522">
      <w:pPr>
        <w:pStyle w:val="paragraph"/>
      </w:pPr>
      <w:r w:rsidRPr="007E6B09">
        <w:tab/>
        <w:t>(b)</w:t>
      </w:r>
      <w:r w:rsidRPr="007E6B09">
        <w:tab/>
        <w:t>the acquisition is of a private or domestic nature.</w:t>
      </w:r>
    </w:p>
    <w:p w:rsidR="00300522" w:rsidRPr="007E6B09" w:rsidRDefault="00300522" w:rsidP="00300522">
      <w:pPr>
        <w:pStyle w:val="subsection"/>
      </w:pPr>
      <w:r w:rsidRPr="007E6B09">
        <w:tab/>
        <w:t>(3)</w:t>
      </w:r>
      <w:r w:rsidRPr="007E6B09">
        <w:tab/>
        <w:t xml:space="preserve">An acquisition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 xml:space="preserve">input taxed to the extent that the supply is made through an </w:t>
      </w:r>
      <w:r w:rsidR="007E6B09" w:rsidRPr="007E6B09">
        <w:rPr>
          <w:position w:val="6"/>
          <w:sz w:val="16"/>
          <w:szCs w:val="16"/>
        </w:rPr>
        <w:t>*</w:t>
      </w:r>
      <w:r w:rsidRPr="007E6B09">
        <w:t xml:space="preserve">enterprise, or a part of an enterprise, that you </w:t>
      </w:r>
      <w:r w:rsidR="007E6B09" w:rsidRPr="007E6B09">
        <w:rPr>
          <w:position w:val="6"/>
          <w:sz w:val="16"/>
          <w:szCs w:val="16"/>
        </w:rPr>
        <w:t>*</w:t>
      </w:r>
      <w:r w:rsidRPr="007E6B09">
        <w:t xml:space="preserve">carry on outside </w:t>
      </w:r>
      <w:r w:rsidR="003F41DE" w:rsidRPr="007E6B09">
        <w:t>the indirect tax zone</w:t>
      </w:r>
      <w:r w:rsidRPr="007E6B09">
        <w:t>.</w:t>
      </w:r>
    </w:p>
    <w:p w:rsidR="00300522" w:rsidRPr="007E6B09" w:rsidRDefault="00300522" w:rsidP="00300522">
      <w:pPr>
        <w:pStyle w:val="subsection"/>
      </w:pPr>
      <w:r w:rsidRPr="007E6B09">
        <w:tab/>
        <w:t>(4)</w:t>
      </w:r>
      <w:r w:rsidRPr="007E6B09">
        <w:tab/>
        <w:t xml:space="preserve">An acquisition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input taxed if:</w:t>
      </w:r>
    </w:p>
    <w:p w:rsidR="00300522" w:rsidRPr="007E6B09" w:rsidRDefault="00300522" w:rsidP="00300522">
      <w:pPr>
        <w:pStyle w:val="paragraph"/>
      </w:pPr>
      <w:r w:rsidRPr="007E6B09">
        <w:tab/>
        <w:t>(a)</w:t>
      </w:r>
      <w:r w:rsidRPr="007E6B09">
        <w:tab/>
        <w:t xml:space="preserve">the only reason it would (apart from this subsection) be so treated is because it relates to making </w:t>
      </w:r>
      <w:r w:rsidR="007E6B09" w:rsidRPr="007E6B09">
        <w:rPr>
          <w:position w:val="6"/>
          <w:sz w:val="16"/>
          <w:szCs w:val="16"/>
        </w:rPr>
        <w:t>*</w:t>
      </w:r>
      <w:r w:rsidRPr="007E6B09">
        <w:t>financial supplies; and</w:t>
      </w:r>
    </w:p>
    <w:p w:rsidR="00300522" w:rsidRPr="007E6B09" w:rsidRDefault="00300522" w:rsidP="00300522">
      <w:pPr>
        <w:pStyle w:val="paragraph"/>
      </w:pPr>
      <w:r w:rsidRPr="007E6B09">
        <w:tab/>
        <w:t>(b)</w:t>
      </w:r>
      <w:r w:rsidRPr="007E6B09">
        <w:tab/>
        <w:t xml:space="preserve">you do not </w:t>
      </w:r>
      <w:r w:rsidR="007E6B09" w:rsidRPr="007E6B09">
        <w:rPr>
          <w:position w:val="6"/>
          <w:sz w:val="16"/>
          <w:szCs w:val="16"/>
        </w:rPr>
        <w:t>*</w:t>
      </w:r>
      <w:r w:rsidRPr="007E6B09">
        <w:t>exceed the financial acquisitions threshold.</w:t>
      </w:r>
    </w:p>
    <w:p w:rsidR="00300522" w:rsidRPr="007E6B09" w:rsidRDefault="00300522" w:rsidP="00300522">
      <w:pPr>
        <w:pStyle w:val="subsection"/>
      </w:pPr>
      <w:r w:rsidRPr="007E6B09">
        <w:tab/>
        <w:t>(5)</w:t>
      </w:r>
      <w:r w:rsidRPr="007E6B09">
        <w:tab/>
        <w:t xml:space="preserve">An acquisition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input taxed to the extent that:</w:t>
      </w:r>
    </w:p>
    <w:p w:rsidR="00300522" w:rsidRPr="007E6B09" w:rsidRDefault="00300522" w:rsidP="00300522">
      <w:pPr>
        <w:pStyle w:val="paragraph"/>
      </w:pPr>
      <w:r w:rsidRPr="007E6B09">
        <w:tab/>
        <w:t>(a)</w:t>
      </w:r>
      <w:r w:rsidRPr="007E6B09">
        <w:tab/>
        <w:t xml:space="preserve">the acquisition relates to making a </w:t>
      </w:r>
      <w:r w:rsidR="007E6B09" w:rsidRPr="007E6B09">
        <w:rPr>
          <w:position w:val="6"/>
          <w:sz w:val="16"/>
          <w:szCs w:val="16"/>
        </w:rPr>
        <w:t>*</w:t>
      </w:r>
      <w:r w:rsidRPr="007E6B09">
        <w:t>financial supply consisting of a borrowing</w:t>
      </w:r>
      <w:r w:rsidR="006E13FB" w:rsidRPr="007E6B09">
        <w:t xml:space="preserve"> (other than through a </w:t>
      </w:r>
      <w:r w:rsidR="007E6B09" w:rsidRPr="007E6B09">
        <w:rPr>
          <w:position w:val="6"/>
          <w:sz w:val="16"/>
        </w:rPr>
        <w:t>*</w:t>
      </w:r>
      <w:r w:rsidR="006E13FB" w:rsidRPr="007E6B09">
        <w:t>deposit account you make available)</w:t>
      </w:r>
      <w:r w:rsidRPr="007E6B09">
        <w:t xml:space="preserve">; and </w:t>
      </w:r>
    </w:p>
    <w:p w:rsidR="00300522" w:rsidRPr="007E6B09" w:rsidRDefault="00300522" w:rsidP="00300522">
      <w:pPr>
        <w:pStyle w:val="paragraph"/>
      </w:pPr>
      <w:r w:rsidRPr="007E6B09">
        <w:tab/>
        <w:t>(b)</w:t>
      </w:r>
      <w:r w:rsidRPr="007E6B09">
        <w:tab/>
        <w:t>the borrowing relates to you making sup</w:t>
      </w:r>
      <w:r w:rsidR="00402E4A" w:rsidRPr="007E6B09">
        <w:t>plies that are not input taxed.</w:t>
      </w:r>
    </w:p>
    <w:p w:rsidR="00300522" w:rsidRPr="007E6B09" w:rsidRDefault="00300522" w:rsidP="00300522">
      <w:pPr>
        <w:pStyle w:val="ActHead5"/>
      </w:pPr>
      <w:bookmarkStart w:id="66" w:name="_Toc22113416"/>
      <w:r w:rsidRPr="00DC2942">
        <w:rPr>
          <w:rStyle w:val="CharSectno"/>
        </w:rPr>
        <w:t>11</w:t>
      </w:r>
      <w:r w:rsidR="007E6B09" w:rsidRPr="00DC2942">
        <w:rPr>
          <w:rStyle w:val="CharSectno"/>
        </w:rPr>
        <w:noBreakHyphen/>
      </w:r>
      <w:r w:rsidRPr="00DC2942">
        <w:rPr>
          <w:rStyle w:val="CharSectno"/>
        </w:rPr>
        <w:t>20</w:t>
      </w:r>
      <w:r w:rsidRPr="007E6B09">
        <w:t xml:space="preserve">  Who is entitled to input tax credits for creditable acquisitions?</w:t>
      </w:r>
      <w:bookmarkEnd w:id="66"/>
    </w:p>
    <w:p w:rsidR="00300522" w:rsidRPr="007E6B09" w:rsidRDefault="00300522" w:rsidP="00300522">
      <w:pPr>
        <w:pStyle w:val="subsection"/>
      </w:pPr>
      <w:r w:rsidRPr="007E6B09">
        <w:tab/>
      </w:r>
      <w:r w:rsidRPr="007E6B09">
        <w:tab/>
        <w:t xml:space="preserve">You are entitled to the input tax credit for any </w:t>
      </w:r>
      <w:r w:rsidR="007E6B09" w:rsidRPr="007E6B09">
        <w:rPr>
          <w:position w:val="6"/>
          <w:sz w:val="16"/>
          <w:szCs w:val="16"/>
        </w:rPr>
        <w:t>*</w:t>
      </w:r>
      <w:r w:rsidRPr="007E6B09">
        <w:t>creditable acquisition that you make.</w:t>
      </w:r>
    </w:p>
    <w:p w:rsidR="00300522" w:rsidRPr="007E6B09" w:rsidRDefault="00300522" w:rsidP="00300522">
      <w:pPr>
        <w:pStyle w:val="ActHead5"/>
      </w:pPr>
      <w:bookmarkStart w:id="67" w:name="_Toc22113417"/>
      <w:r w:rsidRPr="00DC2942">
        <w:rPr>
          <w:rStyle w:val="CharSectno"/>
        </w:rPr>
        <w:t>11</w:t>
      </w:r>
      <w:r w:rsidR="007E6B09" w:rsidRPr="00DC2942">
        <w:rPr>
          <w:rStyle w:val="CharSectno"/>
        </w:rPr>
        <w:noBreakHyphen/>
      </w:r>
      <w:r w:rsidRPr="00DC2942">
        <w:rPr>
          <w:rStyle w:val="CharSectno"/>
        </w:rPr>
        <w:t>25</w:t>
      </w:r>
      <w:r w:rsidRPr="007E6B09">
        <w:t xml:space="preserve">  How much are the input tax credits for creditable acquisitions?</w:t>
      </w:r>
      <w:bookmarkEnd w:id="67"/>
    </w:p>
    <w:p w:rsidR="00300522" w:rsidRPr="007E6B09" w:rsidRDefault="00300522" w:rsidP="00300522">
      <w:pPr>
        <w:pStyle w:val="subsection"/>
      </w:pPr>
      <w:r w:rsidRPr="007E6B09">
        <w:tab/>
      </w:r>
      <w:r w:rsidRPr="007E6B09">
        <w:tab/>
        <w:t xml:space="preserve">The amount of the input tax credit for a </w:t>
      </w:r>
      <w:r w:rsidR="007E6B09" w:rsidRPr="007E6B09">
        <w:rPr>
          <w:position w:val="6"/>
          <w:sz w:val="16"/>
          <w:szCs w:val="16"/>
        </w:rPr>
        <w:t>*</w:t>
      </w:r>
      <w:r w:rsidRPr="007E6B09">
        <w:t xml:space="preserve">creditable acquisition is an amount equal to the GST payable on the supply of the thing acquired. However, the amount of the input tax credit is reduced if the acquisition is only </w:t>
      </w:r>
      <w:r w:rsidR="007E6B09" w:rsidRPr="007E6B09">
        <w:rPr>
          <w:position w:val="6"/>
          <w:sz w:val="16"/>
          <w:szCs w:val="16"/>
        </w:rPr>
        <w:t>*</w:t>
      </w:r>
      <w:r w:rsidRPr="007E6B09">
        <w:t>partly creditable.</w:t>
      </w:r>
    </w:p>
    <w:p w:rsidR="00505A1F" w:rsidRPr="007E6B09" w:rsidRDefault="00505A1F" w:rsidP="00505A1F">
      <w:pPr>
        <w:pStyle w:val="notetext"/>
      </w:pPr>
      <w:r w:rsidRPr="007E6B09">
        <w:t>Note:</w:t>
      </w:r>
      <w:r w:rsidRPr="007E6B09">
        <w:tab/>
        <w:t>The basic rule for working out the GST payable on the supply is in Subdivision</w:t>
      </w:r>
      <w:r w:rsidR="007E6B09">
        <w:t> </w:t>
      </w:r>
      <w:r w:rsidRPr="007E6B09">
        <w:t>9</w:t>
      </w:r>
      <w:r w:rsidR="007E6B09">
        <w:noBreakHyphen/>
      </w:r>
      <w:r w:rsidRPr="007E6B09">
        <w:t>C. However, the GST payable may be affected by other provisions in:</w:t>
      </w:r>
    </w:p>
    <w:p w:rsidR="00505A1F" w:rsidRPr="007E6B09" w:rsidRDefault="00505A1F" w:rsidP="00505A1F">
      <w:pPr>
        <w:pStyle w:val="notepara"/>
      </w:pPr>
      <w:r w:rsidRPr="007E6B09">
        <w:t>(a)</w:t>
      </w:r>
      <w:r w:rsidRPr="007E6B09">
        <w:tab/>
        <w:t>this Act (for a list of provisions, see section</w:t>
      </w:r>
      <w:r w:rsidR="007E6B09">
        <w:t> </w:t>
      </w:r>
      <w:r w:rsidRPr="007E6B09">
        <w:t>9</w:t>
      </w:r>
      <w:r w:rsidR="007E6B09">
        <w:noBreakHyphen/>
      </w:r>
      <w:r w:rsidRPr="007E6B09">
        <w:t>99); and</w:t>
      </w:r>
    </w:p>
    <w:p w:rsidR="00505A1F" w:rsidRPr="007E6B09" w:rsidRDefault="00505A1F" w:rsidP="00505A1F">
      <w:pPr>
        <w:pStyle w:val="notepara"/>
      </w:pPr>
      <w:r w:rsidRPr="007E6B09">
        <w:t>(b)</w:t>
      </w:r>
      <w:r w:rsidRPr="007E6B09">
        <w:tab/>
        <w:t>other GST laws (for example, see subsection</w:t>
      </w:r>
      <w:r w:rsidR="007E6B09">
        <w:t> </w:t>
      </w:r>
      <w:r w:rsidRPr="007E6B09">
        <w:t>357</w:t>
      </w:r>
      <w:r w:rsidR="007E6B09">
        <w:noBreakHyphen/>
      </w:r>
      <w:r w:rsidRPr="007E6B09">
        <w:t>60(3) in Schedule</w:t>
      </w:r>
      <w:r w:rsidR="007E6B09">
        <w:t> </w:t>
      </w:r>
      <w:r w:rsidRPr="007E6B09">
        <w:t xml:space="preserve">1 to the </w:t>
      </w:r>
      <w:r w:rsidRPr="007E6B09">
        <w:rPr>
          <w:i/>
        </w:rPr>
        <w:t>Taxation Administration Act 1953</w:t>
      </w:r>
      <w:r w:rsidRPr="007E6B09">
        <w:t xml:space="preserve"> (about the effect of rulings made under Part</w:t>
      </w:r>
      <w:r w:rsidR="007E6B09">
        <w:t> </w:t>
      </w:r>
      <w:r w:rsidRPr="007E6B09">
        <w:t>5</w:t>
      </w:r>
      <w:r w:rsidR="007E6B09">
        <w:noBreakHyphen/>
      </w:r>
      <w:r w:rsidRPr="007E6B09">
        <w:t>5 in that Schedule)).</w:t>
      </w:r>
    </w:p>
    <w:p w:rsidR="00300522" w:rsidRPr="007E6B09" w:rsidRDefault="00300522" w:rsidP="00300522">
      <w:pPr>
        <w:pStyle w:val="ActHead5"/>
      </w:pPr>
      <w:bookmarkStart w:id="68" w:name="_Toc22113418"/>
      <w:r w:rsidRPr="00DC2942">
        <w:rPr>
          <w:rStyle w:val="CharSectno"/>
        </w:rPr>
        <w:t>11</w:t>
      </w:r>
      <w:r w:rsidR="007E6B09" w:rsidRPr="00DC2942">
        <w:rPr>
          <w:rStyle w:val="CharSectno"/>
        </w:rPr>
        <w:noBreakHyphen/>
      </w:r>
      <w:r w:rsidRPr="00DC2942">
        <w:rPr>
          <w:rStyle w:val="CharSectno"/>
        </w:rPr>
        <w:t>30</w:t>
      </w:r>
      <w:r w:rsidRPr="007E6B09">
        <w:t xml:space="preserve">  Acquisitions that are partly creditable</w:t>
      </w:r>
      <w:bookmarkEnd w:id="68"/>
    </w:p>
    <w:p w:rsidR="00300522" w:rsidRPr="007E6B09" w:rsidRDefault="00300522" w:rsidP="00300522">
      <w:pPr>
        <w:pStyle w:val="subsection"/>
      </w:pPr>
      <w:r w:rsidRPr="007E6B09">
        <w:tab/>
        <w:t>(1)</w:t>
      </w:r>
      <w:r w:rsidRPr="007E6B09">
        <w:tab/>
        <w:t xml:space="preserve">An acquisition that you make is </w:t>
      </w:r>
      <w:r w:rsidRPr="007E6B09">
        <w:rPr>
          <w:b/>
          <w:i/>
        </w:rPr>
        <w:t>partly creditable</w:t>
      </w:r>
      <w:r w:rsidRPr="007E6B09">
        <w:t xml:space="preserve"> if it is a </w:t>
      </w:r>
      <w:r w:rsidR="007E6B09" w:rsidRPr="007E6B09">
        <w:rPr>
          <w:position w:val="6"/>
          <w:sz w:val="16"/>
          <w:szCs w:val="16"/>
        </w:rPr>
        <w:t>*</w:t>
      </w:r>
      <w:r w:rsidRPr="007E6B09">
        <w:t>creditable acquisition to which one or both of the following apply:</w:t>
      </w:r>
    </w:p>
    <w:p w:rsidR="00300522" w:rsidRPr="007E6B09" w:rsidRDefault="00300522" w:rsidP="00300522">
      <w:pPr>
        <w:pStyle w:val="paragraph"/>
      </w:pPr>
      <w:r w:rsidRPr="007E6B09">
        <w:tab/>
        <w:t>(a)</w:t>
      </w:r>
      <w:r w:rsidRPr="007E6B09">
        <w:tab/>
        <w:t xml:space="preserve">you make the acquisition only partly for a </w:t>
      </w:r>
      <w:r w:rsidR="007E6B09" w:rsidRPr="007E6B09">
        <w:rPr>
          <w:position w:val="6"/>
          <w:sz w:val="16"/>
          <w:szCs w:val="16"/>
        </w:rPr>
        <w:t>*</w:t>
      </w:r>
      <w:r w:rsidRPr="007E6B09">
        <w:t>creditable purpose;</w:t>
      </w:r>
    </w:p>
    <w:p w:rsidR="00300522" w:rsidRPr="007E6B09" w:rsidRDefault="00300522" w:rsidP="00300522">
      <w:pPr>
        <w:pStyle w:val="paragraph"/>
      </w:pPr>
      <w:r w:rsidRPr="007E6B09">
        <w:tab/>
        <w:t>(b)</w:t>
      </w:r>
      <w:r w:rsidRPr="007E6B09">
        <w:tab/>
        <w:t xml:space="preserve">you provide, or are liable to provide, only part of the </w:t>
      </w:r>
      <w:r w:rsidR="007E6B09" w:rsidRPr="007E6B09">
        <w:rPr>
          <w:position w:val="6"/>
          <w:sz w:val="16"/>
          <w:szCs w:val="16"/>
        </w:rPr>
        <w:t>*</w:t>
      </w:r>
      <w:r w:rsidRPr="007E6B09">
        <w:t>consideration for the acquisition.</w:t>
      </w:r>
    </w:p>
    <w:p w:rsidR="00300522" w:rsidRPr="007E6B09" w:rsidRDefault="00300522" w:rsidP="00300522">
      <w:pPr>
        <w:pStyle w:val="subsection"/>
      </w:pPr>
      <w:r w:rsidRPr="007E6B09">
        <w:tab/>
        <w:t>(3)</w:t>
      </w:r>
      <w:r w:rsidRPr="007E6B09">
        <w:tab/>
        <w:t xml:space="preserve">The amount of the input tax credit on an acquisition that you make that is </w:t>
      </w:r>
      <w:r w:rsidR="007E6B09" w:rsidRPr="007E6B09">
        <w:rPr>
          <w:position w:val="6"/>
          <w:sz w:val="16"/>
          <w:szCs w:val="16"/>
        </w:rPr>
        <w:t>*</w:t>
      </w:r>
      <w:r w:rsidRPr="007E6B09">
        <w:t>partly creditable is as follows:</w:t>
      </w:r>
    </w:p>
    <w:p w:rsidR="00300522" w:rsidRPr="007E6B09" w:rsidRDefault="00143843" w:rsidP="00A53099">
      <w:pPr>
        <w:pStyle w:val="Formula"/>
        <w:spacing w:before="120" w:after="120"/>
      </w:pPr>
      <w:r w:rsidRPr="007E6B09">
        <w:rPr>
          <w:noProof/>
        </w:rPr>
        <w:drawing>
          <wp:inline distT="0" distB="0" distL="0" distR="0" wp14:anchorId="2EAEDA97" wp14:editId="0504A2F5">
            <wp:extent cx="26098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extent of consideration</w:t>
      </w:r>
      <w:r w:rsidRPr="007E6B09">
        <w:t xml:space="preserve"> is the extent to which you provide, or are liable to provide, the </w:t>
      </w:r>
      <w:r w:rsidR="007E6B09" w:rsidRPr="007E6B09">
        <w:rPr>
          <w:position w:val="6"/>
          <w:sz w:val="16"/>
          <w:szCs w:val="16"/>
        </w:rPr>
        <w:t>*</w:t>
      </w:r>
      <w:r w:rsidRPr="007E6B09">
        <w:t>consideration for the acquisition, expressed as a percentage of the total consideration for the acquisition.</w:t>
      </w:r>
    </w:p>
    <w:p w:rsidR="00300522" w:rsidRPr="007E6B09" w:rsidRDefault="00300522" w:rsidP="00300522">
      <w:pPr>
        <w:pStyle w:val="Definition"/>
      </w:pPr>
      <w:r w:rsidRPr="007E6B09">
        <w:rPr>
          <w:b/>
          <w:bCs/>
          <w:i/>
          <w:iCs/>
        </w:rPr>
        <w:t>extent of creditable purpose</w:t>
      </w:r>
      <w:r w:rsidRPr="007E6B09">
        <w:t xml:space="preserve"> is the extent to which the </w:t>
      </w:r>
      <w:r w:rsidR="007E6B09" w:rsidRPr="007E6B09">
        <w:rPr>
          <w:position w:val="6"/>
          <w:sz w:val="16"/>
          <w:szCs w:val="16"/>
        </w:rPr>
        <w:t>*</w:t>
      </w:r>
      <w:r w:rsidRPr="007E6B09">
        <w:t xml:space="preserve">creditable acquisition is for a </w:t>
      </w:r>
      <w:r w:rsidR="007E6B09" w:rsidRPr="007E6B09">
        <w:rPr>
          <w:position w:val="6"/>
          <w:sz w:val="16"/>
          <w:szCs w:val="16"/>
        </w:rPr>
        <w:t>*</w:t>
      </w:r>
      <w:r w:rsidRPr="007E6B09">
        <w:t>creditable purpose, expressed as a percentage of the total purpose of the acquisition.</w:t>
      </w:r>
    </w:p>
    <w:p w:rsidR="00300522" w:rsidRPr="007E6B09" w:rsidRDefault="00300522" w:rsidP="00300522">
      <w:pPr>
        <w:pStyle w:val="Definition"/>
      </w:pPr>
      <w:r w:rsidRPr="007E6B09">
        <w:rPr>
          <w:b/>
          <w:bCs/>
          <w:i/>
          <w:iCs/>
        </w:rPr>
        <w:t>full input tax credit</w:t>
      </w:r>
      <w:r w:rsidRPr="007E6B09">
        <w:t xml:space="preserve"> is what would have been the amount of the input tax credit for the acquisition if it had been made solely for a creditable purpose and you had provided, or had been liable to provide, all of the consideration for the acquisition.</w:t>
      </w:r>
    </w:p>
    <w:p w:rsidR="00300522" w:rsidRPr="007E6B09" w:rsidRDefault="00300522" w:rsidP="00300522">
      <w:pPr>
        <w:pStyle w:val="subsection"/>
      </w:pPr>
      <w:r w:rsidRPr="007E6B09">
        <w:tab/>
        <w:t>(4)</w:t>
      </w:r>
      <w:r w:rsidRPr="007E6B09">
        <w:tab/>
        <w:t xml:space="preserve">For the purpose of working out the extent of the </w:t>
      </w:r>
      <w:r w:rsidR="007E6B09" w:rsidRPr="007E6B09">
        <w:rPr>
          <w:position w:val="6"/>
          <w:sz w:val="16"/>
          <w:szCs w:val="16"/>
        </w:rPr>
        <w:t>*</w:t>
      </w:r>
      <w:r w:rsidRPr="007E6B09">
        <w:t xml:space="preserve">consideration, so far as the consideration is not expressed as an amount of </w:t>
      </w:r>
      <w:r w:rsidR="007E6B09" w:rsidRPr="007E6B09">
        <w:rPr>
          <w:position w:val="6"/>
          <w:sz w:val="16"/>
          <w:szCs w:val="16"/>
        </w:rPr>
        <w:t>*</w:t>
      </w:r>
      <w:r w:rsidRPr="007E6B09">
        <w:t xml:space="preserve">money, take into account the </w:t>
      </w:r>
      <w:r w:rsidR="007E6B09" w:rsidRPr="007E6B09">
        <w:rPr>
          <w:position w:val="6"/>
          <w:sz w:val="16"/>
          <w:szCs w:val="16"/>
        </w:rPr>
        <w:t>*</w:t>
      </w:r>
      <w:r w:rsidRPr="007E6B09">
        <w:t>GST inclusive market value of the consideration.</w:t>
      </w:r>
    </w:p>
    <w:p w:rsidR="00300522" w:rsidRPr="007E6B09" w:rsidRDefault="00300522" w:rsidP="00300522">
      <w:pPr>
        <w:pStyle w:val="subsection"/>
      </w:pPr>
      <w:r w:rsidRPr="007E6B09">
        <w:tab/>
        <w:t>(5)</w:t>
      </w:r>
      <w:r w:rsidRPr="007E6B09">
        <w:tab/>
        <w:t xml:space="preserve">The Commissioner may determine, in writing, one or more ways in which to work out, for the purpose of </w:t>
      </w:r>
      <w:r w:rsidR="007E6B09">
        <w:t>subsection (</w:t>
      </w:r>
      <w:r w:rsidRPr="007E6B09">
        <w:t xml:space="preserve">3), the extent to which a </w:t>
      </w:r>
      <w:r w:rsidR="007E6B09" w:rsidRPr="007E6B09">
        <w:rPr>
          <w:position w:val="6"/>
          <w:sz w:val="16"/>
          <w:szCs w:val="16"/>
        </w:rPr>
        <w:t>*</w:t>
      </w:r>
      <w:r w:rsidRPr="007E6B09">
        <w:t xml:space="preserve">creditable acquisition is for a </w:t>
      </w:r>
      <w:r w:rsidR="007E6B09" w:rsidRPr="007E6B09">
        <w:rPr>
          <w:position w:val="6"/>
          <w:sz w:val="16"/>
          <w:szCs w:val="16"/>
        </w:rPr>
        <w:t>*</w:t>
      </w:r>
      <w:r w:rsidRPr="007E6B09">
        <w:t>creditable purpose.</w:t>
      </w:r>
    </w:p>
    <w:p w:rsidR="00300522" w:rsidRPr="007E6B09" w:rsidRDefault="00300522" w:rsidP="00300522">
      <w:pPr>
        <w:pStyle w:val="ActHead5"/>
      </w:pPr>
      <w:bookmarkStart w:id="69" w:name="_Toc22113419"/>
      <w:r w:rsidRPr="00DC2942">
        <w:rPr>
          <w:rStyle w:val="CharSectno"/>
        </w:rPr>
        <w:t>11</w:t>
      </w:r>
      <w:r w:rsidR="007E6B09" w:rsidRPr="00DC2942">
        <w:rPr>
          <w:rStyle w:val="CharSectno"/>
        </w:rPr>
        <w:noBreakHyphen/>
      </w:r>
      <w:r w:rsidRPr="00DC2942">
        <w:rPr>
          <w:rStyle w:val="CharSectno"/>
        </w:rPr>
        <w:t>99</w:t>
      </w:r>
      <w:r w:rsidRPr="007E6B09">
        <w:t xml:space="preserve">  Special rules relating to acquisitions</w:t>
      </w:r>
      <w:bookmarkEnd w:id="69"/>
    </w:p>
    <w:p w:rsidR="00300522" w:rsidRPr="007E6B09" w:rsidRDefault="00300522" w:rsidP="00300522">
      <w:pPr>
        <w:pStyle w:val="subsection"/>
      </w:pPr>
      <w:r w:rsidRPr="007E6B09">
        <w:tab/>
      </w:r>
      <w:r w:rsidRPr="007E6B09">
        <w:tab/>
        <w:t>Chapter</w:t>
      </w:r>
      <w:r w:rsidR="007E6B09">
        <w:t> </w:t>
      </w:r>
      <w:r w:rsidRPr="007E6B09">
        <w:t>4 contains special rules relating to acquisitions,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7E6B09" w:rsidTr="00A53099">
        <w:trPr>
          <w:tblHeader/>
        </w:trPr>
        <w:tc>
          <w:tcPr>
            <w:tcW w:w="5954"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701"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A53099">
        <w:tc>
          <w:tcPr>
            <w:tcW w:w="709" w:type="dxa"/>
            <w:tcBorders>
              <w:top w:val="single" w:sz="12" w:space="0" w:color="auto"/>
            </w:tcBorders>
            <w:shd w:val="clear" w:color="auto" w:fill="auto"/>
          </w:tcPr>
          <w:p w:rsidR="00300522" w:rsidRPr="007E6B09" w:rsidRDefault="00300522" w:rsidP="00300522">
            <w:pPr>
              <w:pStyle w:val="Tabletext"/>
            </w:pPr>
            <w:r w:rsidRPr="007E6B09">
              <w:t>1A</w:t>
            </w:r>
          </w:p>
        </w:tc>
        <w:tc>
          <w:tcPr>
            <w:tcW w:w="3544" w:type="dxa"/>
            <w:tcBorders>
              <w:top w:val="single" w:sz="12" w:space="0" w:color="auto"/>
            </w:tcBorders>
            <w:shd w:val="clear" w:color="auto" w:fill="auto"/>
          </w:tcPr>
          <w:p w:rsidR="00300522" w:rsidRPr="007E6B09" w:rsidRDefault="00300522" w:rsidP="00300522">
            <w:pPr>
              <w:pStyle w:val="Tabletext"/>
            </w:pPr>
            <w:r w:rsidRPr="007E6B09">
              <w:t xml:space="preserve">Agents and insurance brokers </w:t>
            </w:r>
          </w:p>
        </w:tc>
        <w:tc>
          <w:tcPr>
            <w:tcW w:w="1701"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 xml:space="preserve">153 </w:t>
            </w:r>
          </w:p>
        </w:tc>
      </w:tr>
      <w:tr w:rsidR="00300522" w:rsidRPr="007E6B09" w:rsidTr="00A53099">
        <w:tc>
          <w:tcPr>
            <w:tcW w:w="709" w:type="dxa"/>
            <w:shd w:val="clear" w:color="auto" w:fill="auto"/>
          </w:tcPr>
          <w:p w:rsidR="00300522" w:rsidRPr="007E6B09" w:rsidRDefault="00300522" w:rsidP="00C87193">
            <w:pPr>
              <w:pStyle w:val="Tabletext"/>
            </w:pPr>
            <w:r w:rsidRPr="007E6B09">
              <w:t>1B</w:t>
            </w:r>
          </w:p>
        </w:tc>
        <w:tc>
          <w:tcPr>
            <w:tcW w:w="3544" w:type="dxa"/>
            <w:shd w:val="clear" w:color="auto" w:fill="auto"/>
          </w:tcPr>
          <w:p w:rsidR="00300522" w:rsidRPr="007E6B09" w:rsidRDefault="00300522" w:rsidP="00C87193">
            <w:pPr>
              <w:pStyle w:val="Tabletext"/>
            </w:pPr>
            <w:r w:rsidRPr="007E6B09">
              <w:t>Annual apportionment of creditable purpose</w:t>
            </w:r>
          </w:p>
        </w:tc>
        <w:tc>
          <w:tcPr>
            <w:tcW w:w="1701" w:type="dxa"/>
            <w:shd w:val="clear" w:color="auto" w:fill="auto"/>
          </w:tcPr>
          <w:p w:rsidR="00300522" w:rsidRPr="007E6B09" w:rsidRDefault="00300522" w:rsidP="00C87193">
            <w:pPr>
              <w:pStyle w:val="Tabletext"/>
            </w:pPr>
            <w:r w:rsidRPr="007E6B09">
              <w:t>Division</w:t>
            </w:r>
            <w:r w:rsidR="007E6B09">
              <w:t> </w:t>
            </w:r>
            <w:r w:rsidRPr="007E6B09">
              <w:t>131</w:t>
            </w:r>
          </w:p>
        </w:tc>
      </w:tr>
      <w:tr w:rsidR="00300522" w:rsidRPr="007E6B09" w:rsidTr="00A53099">
        <w:tc>
          <w:tcPr>
            <w:tcW w:w="709" w:type="dxa"/>
            <w:shd w:val="clear" w:color="auto" w:fill="auto"/>
          </w:tcPr>
          <w:p w:rsidR="00300522" w:rsidRPr="007E6B09" w:rsidRDefault="00300522" w:rsidP="00300522">
            <w:pPr>
              <w:pStyle w:val="Tabletext"/>
            </w:pPr>
            <w:r w:rsidRPr="007E6B09">
              <w:t>1</w:t>
            </w:r>
          </w:p>
        </w:tc>
        <w:tc>
          <w:tcPr>
            <w:tcW w:w="3544" w:type="dxa"/>
            <w:shd w:val="clear" w:color="auto" w:fill="auto"/>
          </w:tcPr>
          <w:p w:rsidR="00300522" w:rsidRPr="007E6B09" w:rsidRDefault="00300522" w:rsidP="00300522">
            <w:pPr>
              <w:pStyle w:val="Tabletext"/>
            </w:pPr>
            <w:r w:rsidRPr="007E6B09">
              <w:t>Associates</w:t>
            </w:r>
          </w:p>
        </w:tc>
        <w:tc>
          <w:tcPr>
            <w:tcW w:w="1701" w:type="dxa"/>
            <w:shd w:val="clear" w:color="auto" w:fill="auto"/>
          </w:tcPr>
          <w:p w:rsidR="00300522" w:rsidRPr="007E6B09" w:rsidRDefault="00300522" w:rsidP="00300522">
            <w:pPr>
              <w:pStyle w:val="Tabletext"/>
            </w:pPr>
            <w:r w:rsidRPr="007E6B09">
              <w:t>Division</w:t>
            </w:r>
            <w:r w:rsidR="007E6B09">
              <w:t> </w:t>
            </w:r>
            <w:r w:rsidRPr="007E6B09">
              <w:t>72</w:t>
            </w:r>
          </w:p>
        </w:tc>
      </w:tr>
      <w:tr w:rsidR="00300522" w:rsidRPr="007E6B09" w:rsidTr="00A53099">
        <w:tc>
          <w:tcPr>
            <w:tcW w:w="709"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Company amalgamations</w:t>
            </w:r>
          </w:p>
        </w:tc>
        <w:tc>
          <w:tcPr>
            <w:tcW w:w="1701" w:type="dxa"/>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c>
          <w:tcPr>
            <w:tcW w:w="709" w:type="dxa"/>
            <w:shd w:val="clear" w:color="auto" w:fill="auto"/>
          </w:tcPr>
          <w:p w:rsidR="00300522" w:rsidRPr="007E6B09" w:rsidRDefault="00300522" w:rsidP="00300522">
            <w:pPr>
              <w:pStyle w:val="Tabletext"/>
            </w:pPr>
            <w:r w:rsidRPr="007E6B09">
              <w:t>2A</w:t>
            </w:r>
          </w:p>
        </w:tc>
        <w:tc>
          <w:tcPr>
            <w:tcW w:w="3544" w:type="dxa"/>
            <w:shd w:val="clear" w:color="auto" w:fill="auto"/>
          </w:tcPr>
          <w:p w:rsidR="00300522" w:rsidRPr="007E6B09" w:rsidRDefault="00300522" w:rsidP="00300522">
            <w:pPr>
              <w:pStyle w:val="Tabletext"/>
            </w:pPr>
            <w:r w:rsidRPr="007E6B09">
              <w:t>Compulsory third party schemes</w:t>
            </w:r>
          </w:p>
        </w:tc>
        <w:tc>
          <w:tcPr>
            <w:tcW w:w="1701" w:type="dxa"/>
            <w:shd w:val="clear" w:color="auto" w:fill="auto"/>
          </w:tcPr>
          <w:p w:rsidR="00300522" w:rsidRPr="007E6B09" w:rsidRDefault="00300522" w:rsidP="00300522">
            <w:pPr>
              <w:pStyle w:val="Tabletext"/>
            </w:pPr>
            <w:r w:rsidRPr="007E6B09">
              <w:t>Division</w:t>
            </w:r>
            <w:r w:rsidR="007E6B09">
              <w:t> </w:t>
            </w:r>
            <w:r w:rsidRPr="007E6B09">
              <w:t>79</w:t>
            </w:r>
          </w:p>
        </w:tc>
      </w:tr>
      <w:tr w:rsidR="00300522" w:rsidRPr="007E6B09" w:rsidTr="00A53099">
        <w:tc>
          <w:tcPr>
            <w:tcW w:w="709"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Financial supplies (reduced credit acquisitions)</w:t>
            </w:r>
          </w:p>
        </w:tc>
        <w:tc>
          <w:tcPr>
            <w:tcW w:w="1701" w:type="dxa"/>
            <w:shd w:val="clear" w:color="auto" w:fill="auto"/>
          </w:tcPr>
          <w:p w:rsidR="00300522" w:rsidRPr="007E6B09" w:rsidRDefault="00300522" w:rsidP="00300522">
            <w:pPr>
              <w:pStyle w:val="Tabletext"/>
            </w:pPr>
            <w:r w:rsidRPr="007E6B09">
              <w:t>Division</w:t>
            </w:r>
            <w:r w:rsidR="007E6B09">
              <w:t> </w:t>
            </w:r>
            <w:r w:rsidRPr="007E6B09">
              <w:t>70</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3A</w:t>
            </w:r>
          </w:p>
        </w:tc>
        <w:tc>
          <w:tcPr>
            <w:tcW w:w="3544" w:type="dxa"/>
            <w:shd w:val="clear" w:color="auto" w:fill="auto"/>
          </w:tcPr>
          <w:p w:rsidR="00300522" w:rsidRPr="007E6B09" w:rsidRDefault="00300522" w:rsidP="00300522">
            <w:pPr>
              <w:pStyle w:val="Tabletext"/>
            </w:pPr>
            <w:r w:rsidRPr="007E6B09">
              <w:t>Fringe benefits provided by input taxed suppliers</w:t>
            </w:r>
          </w:p>
        </w:tc>
        <w:tc>
          <w:tcPr>
            <w:tcW w:w="1701" w:type="dxa"/>
            <w:shd w:val="clear" w:color="auto" w:fill="auto"/>
          </w:tcPr>
          <w:p w:rsidR="00300522" w:rsidRPr="007E6B09" w:rsidRDefault="00300522" w:rsidP="00300522">
            <w:pPr>
              <w:pStyle w:val="Tabletext"/>
            </w:pPr>
            <w:r w:rsidRPr="007E6B09">
              <w:t>Division</w:t>
            </w:r>
            <w:r w:rsidR="007E6B09">
              <w:t> </w:t>
            </w:r>
            <w:r w:rsidRPr="007E6B09">
              <w:t>71</w:t>
            </w:r>
          </w:p>
        </w:tc>
      </w:tr>
      <w:tr w:rsidR="00300522" w:rsidRPr="007E6B09" w:rsidTr="00EA3631">
        <w:tc>
          <w:tcPr>
            <w:tcW w:w="709" w:type="dxa"/>
            <w:tcBorders>
              <w:bottom w:val="single" w:sz="4" w:space="0" w:color="auto"/>
            </w:tcBorders>
            <w:shd w:val="clear" w:color="auto" w:fill="auto"/>
          </w:tcPr>
          <w:p w:rsidR="00300522" w:rsidRPr="007E6B09" w:rsidRDefault="00300522" w:rsidP="00300522">
            <w:pPr>
              <w:pStyle w:val="Tabletext"/>
            </w:pPr>
            <w:r w:rsidRPr="007E6B09">
              <w:t>4</w:t>
            </w:r>
          </w:p>
        </w:tc>
        <w:tc>
          <w:tcPr>
            <w:tcW w:w="3544" w:type="dxa"/>
            <w:tcBorders>
              <w:bottom w:val="single" w:sz="4" w:space="0" w:color="auto"/>
            </w:tcBorders>
            <w:shd w:val="clear" w:color="auto" w:fill="auto"/>
          </w:tcPr>
          <w:p w:rsidR="00300522" w:rsidRPr="007E6B09" w:rsidRDefault="00300522" w:rsidP="00300522">
            <w:pPr>
              <w:pStyle w:val="Tabletext"/>
            </w:pPr>
            <w:r w:rsidRPr="007E6B09">
              <w:t>Gambling</w:t>
            </w:r>
          </w:p>
        </w:tc>
        <w:tc>
          <w:tcPr>
            <w:tcW w:w="1701"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126</w:t>
            </w:r>
          </w:p>
        </w:tc>
      </w:tr>
      <w:tr w:rsidR="00300522" w:rsidRPr="007E6B09" w:rsidTr="002671D9">
        <w:tc>
          <w:tcPr>
            <w:tcW w:w="709" w:type="dxa"/>
            <w:tcBorders>
              <w:bottom w:val="single" w:sz="4" w:space="0" w:color="auto"/>
            </w:tcBorders>
            <w:shd w:val="clear" w:color="auto" w:fill="auto"/>
          </w:tcPr>
          <w:p w:rsidR="00300522" w:rsidRPr="007E6B09" w:rsidRDefault="00300522" w:rsidP="00300522">
            <w:pPr>
              <w:pStyle w:val="Tabletext"/>
            </w:pPr>
            <w:bookmarkStart w:id="70" w:name="CU_11122023"/>
            <w:bookmarkStart w:id="71" w:name="CU_11122558"/>
            <w:bookmarkStart w:id="72" w:name="CU_11122669"/>
            <w:bookmarkEnd w:id="70"/>
            <w:bookmarkEnd w:id="71"/>
            <w:bookmarkEnd w:id="72"/>
            <w:r w:rsidRPr="007E6B09">
              <w:t>5</w:t>
            </w:r>
          </w:p>
        </w:tc>
        <w:tc>
          <w:tcPr>
            <w:tcW w:w="3544" w:type="dxa"/>
            <w:tcBorders>
              <w:bottom w:val="single" w:sz="4" w:space="0" w:color="auto"/>
            </w:tcBorders>
            <w:shd w:val="clear" w:color="auto" w:fill="auto"/>
          </w:tcPr>
          <w:p w:rsidR="00300522" w:rsidRPr="007E6B09" w:rsidRDefault="00300522" w:rsidP="00300522">
            <w:pPr>
              <w:pStyle w:val="Tabletext"/>
            </w:pPr>
            <w:r w:rsidRPr="007E6B09">
              <w:t>GST groups</w:t>
            </w:r>
          </w:p>
        </w:tc>
        <w:tc>
          <w:tcPr>
            <w:tcW w:w="1701"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48</w:t>
            </w:r>
          </w:p>
        </w:tc>
      </w:tr>
      <w:tr w:rsidR="00300522" w:rsidRPr="007E6B09" w:rsidTr="002671D9">
        <w:tc>
          <w:tcPr>
            <w:tcW w:w="709" w:type="dxa"/>
            <w:tcBorders>
              <w:top w:val="single" w:sz="4" w:space="0" w:color="auto"/>
            </w:tcBorders>
            <w:shd w:val="clear" w:color="auto" w:fill="auto"/>
          </w:tcPr>
          <w:p w:rsidR="00300522" w:rsidRPr="007E6B09" w:rsidRDefault="00300522" w:rsidP="00300522">
            <w:pPr>
              <w:pStyle w:val="Tabletext"/>
            </w:pPr>
            <w:r w:rsidRPr="007E6B09">
              <w:t>6</w:t>
            </w:r>
          </w:p>
        </w:tc>
        <w:tc>
          <w:tcPr>
            <w:tcW w:w="3544" w:type="dxa"/>
            <w:tcBorders>
              <w:top w:val="single" w:sz="4" w:space="0" w:color="auto"/>
            </w:tcBorders>
            <w:shd w:val="clear" w:color="auto" w:fill="auto"/>
          </w:tcPr>
          <w:p w:rsidR="00300522" w:rsidRPr="007E6B09" w:rsidRDefault="00300522" w:rsidP="00300522">
            <w:pPr>
              <w:pStyle w:val="Tabletext"/>
            </w:pPr>
            <w:r w:rsidRPr="007E6B09">
              <w:t>GST joint ventures</w:t>
            </w:r>
          </w:p>
        </w:tc>
        <w:tc>
          <w:tcPr>
            <w:tcW w:w="1701" w:type="dxa"/>
            <w:tcBorders>
              <w:top w:val="single" w:sz="4" w:space="0" w:color="auto"/>
            </w:tcBorders>
            <w:shd w:val="clear" w:color="auto" w:fill="auto"/>
          </w:tcPr>
          <w:p w:rsidR="00300522" w:rsidRPr="007E6B09" w:rsidRDefault="00300522" w:rsidP="00300522">
            <w:pPr>
              <w:pStyle w:val="Tabletext"/>
            </w:pPr>
            <w:r w:rsidRPr="007E6B09">
              <w:t>Division</w:t>
            </w:r>
            <w:r w:rsidR="007E6B09">
              <w:t> </w:t>
            </w:r>
            <w:r w:rsidRPr="007E6B09">
              <w:t>51</w:t>
            </w:r>
          </w:p>
        </w:tc>
      </w:tr>
      <w:tr w:rsidR="00300522" w:rsidRPr="007E6B09" w:rsidTr="00A53099">
        <w:tc>
          <w:tcPr>
            <w:tcW w:w="709" w:type="dxa"/>
            <w:shd w:val="clear" w:color="auto" w:fill="auto"/>
          </w:tcPr>
          <w:p w:rsidR="00300522" w:rsidRPr="007E6B09" w:rsidRDefault="00300522" w:rsidP="00300522">
            <w:pPr>
              <w:pStyle w:val="Tabletext"/>
            </w:pPr>
            <w:r w:rsidRPr="007E6B09">
              <w:t>6A</w:t>
            </w:r>
          </w:p>
        </w:tc>
        <w:tc>
          <w:tcPr>
            <w:tcW w:w="3544" w:type="dxa"/>
            <w:shd w:val="clear" w:color="auto" w:fill="auto"/>
          </w:tcPr>
          <w:p w:rsidR="00300522" w:rsidRPr="007E6B09" w:rsidRDefault="00300522" w:rsidP="00300522">
            <w:pPr>
              <w:pStyle w:val="Tabletext"/>
            </w:pPr>
            <w:r w:rsidRPr="007E6B09">
              <w:t>GST religious groups</w:t>
            </w:r>
          </w:p>
        </w:tc>
        <w:tc>
          <w:tcPr>
            <w:tcW w:w="1701" w:type="dxa"/>
            <w:shd w:val="clear" w:color="auto" w:fill="auto"/>
          </w:tcPr>
          <w:p w:rsidR="00300522" w:rsidRPr="007E6B09" w:rsidRDefault="00300522" w:rsidP="00300522">
            <w:pPr>
              <w:pStyle w:val="Tabletext"/>
            </w:pPr>
            <w:r w:rsidRPr="007E6B09">
              <w:t>Division</w:t>
            </w:r>
            <w:r w:rsidR="007E6B09">
              <w:t> </w:t>
            </w:r>
            <w:r w:rsidRPr="007E6B09">
              <w:t>49</w:t>
            </w:r>
          </w:p>
        </w:tc>
      </w:tr>
      <w:tr w:rsidR="00300522" w:rsidRPr="007E6B09" w:rsidTr="00A53099">
        <w:tc>
          <w:tcPr>
            <w:tcW w:w="709" w:type="dxa"/>
            <w:shd w:val="clear" w:color="auto" w:fill="auto"/>
          </w:tcPr>
          <w:p w:rsidR="00300522" w:rsidRPr="007E6B09" w:rsidRDefault="00300522" w:rsidP="00300522">
            <w:pPr>
              <w:pStyle w:val="Tabletext"/>
            </w:pPr>
            <w:r w:rsidRPr="007E6B09">
              <w:t>7</w:t>
            </w:r>
          </w:p>
        </w:tc>
        <w:tc>
          <w:tcPr>
            <w:tcW w:w="3544" w:type="dxa"/>
            <w:shd w:val="clear" w:color="auto" w:fill="auto"/>
          </w:tcPr>
          <w:p w:rsidR="00300522" w:rsidRPr="007E6B09" w:rsidRDefault="00300522" w:rsidP="00300522">
            <w:pPr>
              <w:pStyle w:val="Tabletext"/>
            </w:pPr>
            <w:r w:rsidRPr="007E6B09">
              <w:t>Insurance</w:t>
            </w:r>
          </w:p>
        </w:tc>
        <w:tc>
          <w:tcPr>
            <w:tcW w:w="1701" w:type="dxa"/>
            <w:shd w:val="clear" w:color="auto" w:fill="auto"/>
          </w:tcPr>
          <w:p w:rsidR="00300522" w:rsidRPr="007E6B09" w:rsidRDefault="00300522" w:rsidP="00300522">
            <w:pPr>
              <w:pStyle w:val="Tabletext"/>
            </w:pPr>
            <w:r w:rsidRPr="007E6B09">
              <w:t>Division</w:t>
            </w:r>
            <w:r w:rsidR="007E6B09">
              <w:t> </w:t>
            </w:r>
            <w:r w:rsidRPr="007E6B09">
              <w:t>78</w:t>
            </w:r>
          </w:p>
        </w:tc>
      </w:tr>
      <w:tr w:rsidR="005508E4" w:rsidRPr="007E6B09" w:rsidTr="00A53099">
        <w:tc>
          <w:tcPr>
            <w:tcW w:w="709" w:type="dxa"/>
            <w:shd w:val="clear" w:color="auto" w:fill="auto"/>
          </w:tcPr>
          <w:p w:rsidR="005508E4" w:rsidRPr="007E6B09" w:rsidRDefault="005508E4" w:rsidP="00300522">
            <w:pPr>
              <w:pStyle w:val="Tabletext"/>
            </w:pPr>
            <w:r w:rsidRPr="007E6B09">
              <w:t>7A</w:t>
            </w:r>
          </w:p>
        </w:tc>
        <w:tc>
          <w:tcPr>
            <w:tcW w:w="3544" w:type="dxa"/>
            <w:shd w:val="clear" w:color="auto" w:fill="auto"/>
          </w:tcPr>
          <w:p w:rsidR="005508E4" w:rsidRPr="007E6B09" w:rsidRDefault="005508E4" w:rsidP="00300522">
            <w:pPr>
              <w:pStyle w:val="Tabletext"/>
            </w:pPr>
            <w:r w:rsidRPr="007E6B09">
              <w:t>Limited registration entities</w:t>
            </w:r>
          </w:p>
        </w:tc>
        <w:tc>
          <w:tcPr>
            <w:tcW w:w="1701" w:type="dxa"/>
            <w:shd w:val="clear" w:color="auto" w:fill="auto"/>
          </w:tcPr>
          <w:p w:rsidR="005508E4" w:rsidRPr="007E6B09" w:rsidRDefault="005508E4" w:rsidP="00300522">
            <w:pPr>
              <w:pStyle w:val="Tabletext"/>
            </w:pPr>
            <w:r w:rsidRPr="007E6B09">
              <w:t>Division</w:t>
            </w:r>
            <w:r w:rsidR="007E6B09">
              <w:t> </w:t>
            </w:r>
            <w:r w:rsidRPr="007E6B09">
              <w:t>146</w:t>
            </w:r>
          </w:p>
        </w:tc>
      </w:tr>
      <w:tr w:rsidR="00300522" w:rsidRPr="007E6B09" w:rsidTr="00A53099">
        <w:tc>
          <w:tcPr>
            <w:tcW w:w="709" w:type="dxa"/>
            <w:shd w:val="clear" w:color="auto" w:fill="auto"/>
          </w:tcPr>
          <w:p w:rsidR="00300522" w:rsidRPr="007E6B09" w:rsidRDefault="00300522" w:rsidP="00300522">
            <w:pPr>
              <w:pStyle w:val="Tabletext"/>
            </w:pPr>
            <w:r w:rsidRPr="007E6B09">
              <w:t>8</w:t>
            </w:r>
          </w:p>
        </w:tc>
        <w:tc>
          <w:tcPr>
            <w:tcW w:w="3544" w:type="dxa"/>
            <w:shd w:val="clear" w:color="auto" w:fill="auto"/>
          </w:tcPr>
          <w:p w:rsidR="00300522" w:rsidRPr="007E6B09" w:rsidRDefault="00300522" w:rsidP="00300522">
            <w:pPr>
              <w:pStyle w:val="Tabletext"/>
            </w:pPr>
            <w:r w:rsidRPr="007E6B09">
              <w:t>Non</w:t>
            </w:r>
            <w:r w:rsidR="007E6B09">
              <w:noBreakHyphen/>
            </w:r>
            <w:r w:rsidRPr="007E6B09">
              <w:t>deductible expenses</w:t>
            </w:r>
          </w:p>
        </w:tc>
        <w:tc>
          <w:tcPr>
            <w:tcW w:w="1701" w:type="dxa"/>
            <w:shd w:val="clear" w:color="auto" w:fill="auto"/>
          </w:tcPr>
          <w:p w:rsidR="00300522" w:rsidRPr="007E6B09" w:rsidRDefault="00300522" w:rsidP="00300522">
            <w:pPr>
              <w:pStyle w:val="Tabletext"/>
            </w:pPr>
            <w:r w:rsidRPr="007E6B09">
              <w:t>Division</w:t>
            </w:r>
            <w:r w:rsidR="007E6B09">
              <w:t> </w:t>
            </w:r>
            <w:r w:rsidRPr="007E6B09">
              <w:t>69</w:t>
            </w:r>
          </w:p>
        </w:tc>
      </w:tr>
      <w:tr w:rsidR="005508E4" w:rsidRPr="007E6B09" w:rsidDel="005508E4" w:rsidTr="00A53099">
        <w:tc>
          <w:tcPr>
            <w:tcW w:w="709" w:type="dxa"/>
            <w:shd w:val="clear" w:color="auto" w:fill="auto"/>
          </w:tcPr>
          <w:p w:rsidR="005508E4" w:rsidRPr="007E6B09" w:rsidDel="005508E4" w:rsidRDefault="005508E4" w:rsidP="00300522">
            <w:pPr>
              <w:pStyle w:val="Tabletext"/>
            </w:pPr>
            <w:r w:rsidRPr="007E6B09">
              <w:t>8A</w:t>
            </w:r>
          </w:p>
        </w:tc>
        <w:tc>
          <w:tcPr>
            <w:tcW w:w="3544" w:type="dxa"/>
            <w:shd w:val="clear" w:color="auto" w:fill="auto"/>
          </w:tcPr>
          <w:p w:rsidR="005508E4" w:rsidRPr="007E6B09" w:rsidDel="005508E4" w:rsidRDefault="005508E4" w:rsidP="00300522">
            <w:pPr>
              <w:pStyle w:val="Tabletext"/>
            </w:pPr>
            <w:r w:rsidRPr="007E6B09">
              <w:t>Offshore supplies</w:t>
            </w:r>
          </w:p>
        </w:tc>
        <w:tc>
          <w:tcPr>
            <w:tcW w:w="1701" w:type="dxa"/>
            <w:shd w:val="clear" w:color="auto" w:fill="auto"/>
          </w:tcPr>
          <w:p w:rsidR="005508E4" w:rsidRPr="007E6B09" w:rsidDel="005508E4" w:rsidRDefault="005508E4" w:rsidP="00300522">
            <w:pPr>
              <w:pStyle w:val="Tabletext"/>
            </w:pPr>
            <w:r w:rsidRPr="007E6B09">
              <w:t>Division</w:t>
            </w:r>
            <w:r w:rsidR="007E6B09">
              <w:t> </w:t>
            </w:r>
            <w:r w:rsidRPr="007E6B09">
              <w:t>84</w:t>
            </w:r>
          </w:p>
        </w:tc>
      </w:tr>
      <w:tr w:rsidR="00300522" w:rsidRPr="007E6B09" w:rsidTr="00A53099">
        <w:tc>
          <w:tcPr>
            <w:tcW w:w="709" w:type="dxa"/>
            <w:shd w:val="clear" w:color="auto" w:fill="auto"/>
          </w:tcPr>
          <w:p w:rsidR="00300522" w:rsidRPr="007E6B09" w:rsidRDefault="00300522" w:rsidP="00300522">
            <w:pPr>
              <w:pStyle w:val="Tabletext"/>
            </w:pPr>
            <w:r w:rsidRPr="007E6B09">
              <w:t>9</w:t>
            </w:r>
          </w:p>
        </w:tc>
        <w:tc>
          <w:tcPr>
            <w:tcW w:w="3544" w:type="dxa"/>
            <w:shd w:val="clear" w:color="auto" w:fill="auto"/>
          </w:tcPr>
          <w:p w:rsidR="00300522" w:rsidRPr="007E6B09" w:rsidRDefault="00300522" w:rsidP="00300522">
            <w:pPr>
              <w:pStyle w:val="Tabletext"/>
            </w:pPr>
            <w:r w:rsidRPr="007E6B09">
              <w:t>Pre</w:t>
            </w:r>
            <w:r w:rsidR="007E6B09">
              <w:noBreakHyphen/>
            </w:r>
            <w:r w:rsidRPr="007E6B09">
              <w:t>establishment costs</w:t>
            </w:r>
          </w:p>
        </w:tc>
        <w:tc>
          <w:tcPr>
            <w:tcW w:w="1701" w:type="dxa"/>
            <w:shd w:val="clear" w:color="auto" w:fill="auto"/>
          </w:tcPr>
          <w:p w:rsidR="00300522" w:rsidRPr="007E6B09" w:rsidRDefault="00300522" w:rsidP="00300522">
            <w:pPr>
              <w:pStyle w:val="Tabletext"/>
            </w:pPr>
            <w:r w:rsidRPr="007E6B09">
              <w:t>Division</w:t>
            </w:r>
            <w:r w:rsidR="007E6B09">
              <w:t> </w:t>
            </w:r>
            <w:r w:rsidRPr="007E6B09">
              <w:t>60</w:t>
            </w:r>
          </w:p>
        </w:tc>
      </w:tr>
      <w:tr w:rsidR="00300522" w:rsidRPr="007E6B09" w:rsidTr="00A53099">
        <w:tc>
          <w:tcPr>
            <w:tcW w:w="709" w:type="dxa"/>
            <w:shd w:val="clear" w:color="auto" w:fill="auto"/>
          </w:tcPr>
          <w:p w:rsidR="00300522" w:rsidRPr="007E6B09" w:rsidRDefault="00300522" w:rsidP="00300522">
            <w:pPr>
              <w:pStyle w:val="Tabletext"/>
            </w:pPr>
            <w:r w:rsidRPr="007E6B09">
              <w:t>10</w:t>
            </w:r>
          </w:p>
        </w:tc>
        <w:tc>
          <w:tcPr>
            <w:tcW w:w="3544" w:type="dxa"/>
            <w:shd w:val="clear" w:color="auto" w:fill="auto"/>
          </w:tcPr>
          <w:p w:rsidR="00300522" w:rsidRPr="007E6B09" w:rsidRDefault="00300522" w:rsidP="00300522">
            <w:pPr>
              <w:pStyle w:val="Tabletext"/>
            </w:pPr>
            <w:r w:rsidRPr="007E6B09">
              <w:t>Reimbursement of employees etc.</w:t>
            </w:r>
          </w:p>
        </w:tc>
        <w:tc>
          <w:tcPr>
            <w:tcW w:w="1701" w:type="dxa"/>
            <w:shd w:val="clear" w:color="auto" w:fill="auto"/>
          </w:tcPr>
          <w:p w:rsidR="00300522" w:rsidRPr="007E6B09" w:rsidRDefault="00300522" w:rsidP="00300522">
            <w:pPr>
              <w:pStyle w:val="Tabletext"/>
            </w:pPr>
            <w:r w:rsidRPr="007E6B09">
              <w:t>Division</w:t>
            </w:r>
            <w:r w:rsidR="007E6B09">
              <w:t> </w:t>
            </w:r>
            <w:r w:rsidRPr="007E6B09">
              <w:t>111</w:t>
            </w:r>
          </w:p>
        </w:tc>
      </w:tr>
      <w:tr w:rsidR="002D6916" w:rsidRPr="007E6B09" w:rsidTr="00A53099">
        <w:tc>
          <w:tcPr>
            <w:tcW w:w="709" w:type="dxa"/>
            <w:shd w:val="clear" w:color="auto" w:fill="auto"/>
          </w:tcPr>
          <w:p w:rsidR="002D6916" w:rsidRPr="007E6B09" w:rsidRDefault="002D6916" w:rsidP="00300522">
            <w:pPr>
              <w:pStyle w:val="Tabletext"/>
            </w:pPr>
            <w:r w:rsidRPr="007E6B09">
              <w:t>10A</w:t>
            </w:r>
          </w:p>
        </w:tc>
        <w:tc>
          <w:tcPr>
            <w:tcW w:w="3544" w:type="dxa"/>
            <w:shd w:val="clear" w:color="auto" w:fill="auto"/>
          </w:tcPr>
          <w:p w:rsidR="002D6916" w:rsidRPr="007E6B09" w:rsidRDefault="002D6916" w:rsidP="00300522">
            <w:pPr>
              <w:pStyle w:val="Tabletext"/>
            </w:pPr>
            <w:r w:rsidRPr="007E6B09">
              <w:t>Representatives of incapacitated entities</w:t>
            </w:r>
          </w:p>
        </w:tc>
        <w:tc>
          <w:tcPr>
            <w:tcW w:w="1701" w:type="dxa"/>
            <w:shd w:val="clear" w:color="auto" w:fill="auto"/>
          </w:tcPr>
          <w:p w:rsidR="002D6916" w:rsidRPr="007E6B09" w:rsidRDefault="002D6916" w:rsidP="00300522">
            <w:pPr>
              <w:pStyle w:val="Tabletext"/>
            </w:pPr>
            <w:r w:rsidRPr="007E6B09">
              <w:t>Division</w:t>
            </w:r>
            <w:r w:rsidR="007E6B09">
              <w:t> </w:t>
            </w:r>
            <w:r w:rsidRPr="007E6B09">
              <w:t>58</w:t>
            </w:r>
          </w:p>
        </w:tc>
      </w:tr>
      <w:tr w:rsidR="002D6916" w:rsidRPr="007E6B09" w:rsidTr="00A53099">
        <w:tc>
          <w:tcPr>
            <w:tcW w:w="709" w:type="dxa"/>
            <w:shd w:val="clear" w:color="auto" w:fill="auto"/>
          </w:tcPr>
          <w:p w:rsidR="002D6916" w:rsidRPr="007E6B09" w:rsidRDefault="002D6916" w:rsidP="00300522">
            <w:pPr>
              <w:pStyle w:val="Tabletext"/>
            </w:pPr>
            <w:r w:rsidRPr="007E6B09">
              <w:t>11</w:t>
            </w:r>
          </w:p>
        </w:tc>
        <w:tc>
          <w:tcPr>
            <w:tcW w:w="3544" w:type="dxa"/>
            <w:shd w:val="clear" w:color="auto" w:fill="auto"/>
          </w:tcPr>
          <w:p w:rsidR="002D6916" w:rsidRPr="007E6B09" w:rsidRDefault="002D6916" w:rsidP="00300522">
            <w:pPr>
              <w:pStyle w:val="Tabletext"/>
            </w:pPr>
            <w:r w:rsidRPr="007E6B09">
              <w:t>Resident agents acting for non</w:t>
            </w:r>
            <w:r w:rsidR="007E6B09">
              <w:noBreakHyphen/>
            </w:r>
            <w:r w:rsidRPr="007E6B09">
              <w:t>residents</w:t>
            </w:r>
          </w:p>
        </w:tc>
        <w:tc>
          <w:tcPr>
            <w:tcW w:w="1701" w:type="dxa"/>
            <w:shd w:val="clear" w:color="auto" w:fill="auto"/>
          </w:tcPr>
          <w:p w:rsidR="002D6916" w:rsidRPr="007E6B09" w:rsidRDefault="002D6916" w:rsidP="00300522">
            <w:pPr>
              <w:pStyle w:val="Tabletext"/>
            </w:pPr>
            <w:r w:rsidRPr="007E6B09">
              <w:t>Division</w:t>
            </w:r>
            <w:r w:rsidR="007E6B09">
              <w:t> </w:t>
            </w:r>
            <w:r w:rsidRPr="007E6B09">
              <w:t>57</w:t>
            </w:r>
          </w:p>
        </w:tc>
      </w:tr>
      <w:tr w:rsidR="002D6916" w:rsidRPr="007E6B09" w:rsidTr="00A53099">
        <w:tc>
          <w:tcPr>
            <w:tcW w:w="709" w:type="dxa"/>
            <w:shd w:val="clear" w:color="auto" w:fill="auto"/>
          </w:tcPr>
          <w:p w:rsidR="002D6916" w:rsidRPr="007E6B09" w:rsidRDefault="002D6916" w:rsidP="00300522">
            <w:pPr>
              <w:pStyle w:val="Tabletext"/>
            </w:pPr>
            <w:r w:rsidRPr="007E6B09">
              <w:t>13</w:t>
            </w:r>
          </w:p>
        </w:tc>
        <w:tc>
          <w:tcPr>
            <w:tcW w:w="3544" w:type="dxa"/>
            <w:shd w:val="clear" w:color="auto" w:fill="auto"/>
          </w:tcPr>
          <w:p w:rsidR="002D6916" w:rsidRPr="007E6B09" w:rsidRDefault="002D6916" w:rsidP="00300522">
            <w:pPr>
              <w:pStyle w:val="Tabletext"/>
            </w:pPr>
            <w:smartTag w:uri="urn:schemas-microsoft-com:office:smarttags" w:element="City">
              <w:smartTag w:uri="urn:schemas-microsoft-com:office:smarttags" w:element="place">
                <w:r w:rsidRPr="007E6B09">
                  <w:t>Sale</w:t>
                </w:r>
              </w:smartTag>
            </w:smartTag>
            <w:r w:rsidRPr="007E6B09">
              <w:t xml:space="preserve"> of freehold interests etc.</w:t>
            </w:r>
          </w:p>
        </w:tc>
        <w:tc>
          <w:tcPr>
            <w:tcW w:w="1701" w:type="dxa"/>
            <w:shd w:val="clear" w:color="auto" w:fill="auto"/>
          </w:tcPr>
          <w:p w:rsidR="002D6916" w:rsidRPr="007E6B09" w:rsidRDefault="002D6916" w:rsidP="00300522">
            <w:pPr>
              <w:pStyle w:val="Tabletext"/>
            </w:pPr>
            <w:r w:rsidRPr="007E6B09">
              <w:t>Division</w:t>
            </w:r>
            <w:r w:rsidR="007E6B09">
              <w:t> </w:t>
            </w:r>
            <w:r w:rsidRPr="007E6B09">
              <w:t>75</w:t>
            </w:r>
          </w:p>
        </w:tc>
      </w:tr>
      <w:tr w:rsidR="002D6916" w:rsidRPr="007E6B09" w:rsidTr="00A53099">
        <w:tc>
          <w:tcPr>
            <w:tcW w:w="709" w:type="dxa"/>
            <w:shd w:val="clear" w:color="auto" w:fill="auto"/>
          </w:tcPr>
          <w:p w:rsidR="002D6916" w:rsidRPr="007E6B09" w:rsidRDefault="002D6916" w:rsidP="00300522">
            <w:pPr>
              <w:pStyle w:val="Tabletext"/>
            </w:pPr>
            <w:r w:rsidRPr="007E6B09">
              <w:t>14</w:t>
            </w:r>
          </w:p>
        </w:tc>
        <w:tc>
          <w:tcPr>
            <w:tcW w:w="3544" w:type="dxa"/>
            <w:shd w:val="clear" w:color="auto" w:fill="auto"/>
          </w:tcPr>
          <w:p w:rsidR="002D6916" w:rsidRPr="007E6B09" w:rsidRDefault="002D6916" w:rsidP="00300522">
            <w:pPr>
              <w:pStyle w:val="Tabletext"/>
            </w:pPr>
            <w:r w:rsidRPr="007E6B09">
              <w:t>Second</w:t>
            </w:r>
            <w:r w:rsidR="007E6B09">
              <w:noBreakHyphen/>
            </w:r>
            <w:r w:rsidRPr="007E6B09">
              <w:t>hand goods</w:t>
            </w:r>
          </w:p>
        </w:tc>
        <w:tc>
          <w:tcPr>
            <w:tcW w:w="1701" w:type="dxa"/>
            <w:shd w:val="clear" w:color="auto" w:fill="auto"/>
          </w:tcPr>
          <w:p w:rsidR="002D6916" w:rsidRPr="007E6B09" w:rsidRDefault="002D6916" w:rsidP="00300522">
            <w:pPr>
              <w:pStyle w:val="Tabletext"/>
            </w:pPr>
            <w:r w:rsidRPr="007E6B09">
              <w:t>Division</w:t>
            </w:r>
            <w:r w:rsidR="007E6B09">
              <w:t> </w:t>
            </w:r>
            <w:r w:rsidRPr="007E6B09">
              <w:t>66</w:t>
            </w:r>
          </w:p>
        </w:tc>
      </w:tr>
      <w:tr w:rsidR="002D6916" w:rsidRPr="007E6B09" w:rsidTr="007764AD">
        <w:tc>
          <w:tcPr>
            <w:tcW w:w="709" w:type="dxa"/>
            <w:tcBorders>
              <w:bottom w:val="single" w:sz="4" w:space="0" w:color="auto"/>
            </w:tcBorders>
            <w:shd w:val="clear" w:color="auto" w:fill="auto"/>
          </w:tcPr>
          <w:p w:rsidR="002D6916" w:rsidRPr="007E6B09" w:rsidRDefault="002D6916" w:rsidP="00300522">
            <w:pPr>
              <w:pStyle w:val="Tabletext"/>
            </w:pPr>
            <w:r w:rsidRPr="007E6B09">
              <w:t>15</w:t>
            </w:r>
          </w:p>
        </w:tc>
        <w:tc>
          <w:tcPr>
            <w:tcW w:w="3544" w:type="dxa"/>
            <w:tcBorders>
              <w:bottom w:val="single" w:sz="4" w:space="0" w:color="auto"/>
            </w:tcBorders>
            <w:shd w:val="clear" w:color="auto" w:fill="auto"/>
          </w:tcPr>
          <w:p w:rsidR="002D6916" w:rsidRPr="007E6B09" w:rsidRDefault="002D6916" w:rsidP="00300522">
            <w:pPr>
              <w:pStyle w:val="Tabletext"/>
            </w:pPr>
            <w:r w:rsidRPr="007E6B09">
              <w:t>Settlement sharing arrangements</w:t>
            </w:r>
          </w:p>
        </w:tc>
        <w:tc>
          <w:tcPr>
            <w:tcW w:w="1701" w:type="dxa"/>
            <w:tcBorders>
              <w:bottom w:val="single" w:sz="4" w:space="0" w:color="auto"/>
            </w:tcBorders>
            <w:shd w:val="clear" w:color="auto" w:fill="auto"/>
          </w:tcPr>
          <w:p w:rsidR="002D6916" w:rsidRPr="007E6B09" w:rsidRDefault="002D6916" w:rsidP="00300522">
            <w:pPr>
              <w:pStyle w:val="Tabletext"/>
            </w:pPr>
            <w:r w:rsidRPr="007E6B09">
              <w:t>Division</w:t>
            </w:r>
            <w:r w:rsidR="007E6B09">
              <w:t> </w:t>
            </w:r>
            <w:r w:rsidRPr="007E6B09">
              <w:t>80</w:t>
            </w:r>
          </w:p>
        </w:tc>
      </w:tr>
      <w:tr w:rsidR="003726EC" w:rsidRPr="007E6B09" w:rsidTr="007764AD">
        <w:tc>
          <w:tcPr>
            <w:tcW w:w="709" w:type="dxa"/>
            <w:tcBorders>
              <w:bottom w:val="single" w:sz="12" w:space="0" w:color="auto"/>
            </w:tcBorders>
            <w:shd w:val="clear" w:color="auto" w:fill="auto"/>
          </w:tcPr>
          <w:p w:rsidR="003726EC" w:rsidRPr="007E6B09" w:rsidRDefault="003726EC" w:rsidP="007F0F28">
            <w:pPr>
              <w:pStyle w:val="Tabletext"/>
            </w:pPr>
            <w:bookmarkStart w:id="73" w:name="CU_24122586"/>
            <w:bookmarkStart w:id="74" w:name="CU_24123121"/>
            <w:bookmarkStart w:id="75" w:name="CU_24123232"/>
            <w:bookmarkEnd w:id="73"/>
            <w:bookmarkEnd w:id="74"/>
            <w:bookmarkEnd w:id="75"/>
            <w:r w:rsidRPr="007E6B09">
              <w:t>16</w:t>
            </w:r>
          </w:p>
        </w:tc>
        <w:tc>
          <w:tcPr>
            <w:tcW w:w="3544" w:type="dxa"/>
            <w:tcBorders>
              <w:bottom w:val="single" w:sz="12" w:space="0" w:color="auto"/>
            </w:tcBorders>
            <w:shd w:val="clear" w:color="auto" w:fill="auto"/>
          </w:tcPr>
          <w:p w:rsidR="003726EC" w:rsidRPr="007E6B09" w:rsidRDefault="003726EC" w:rsidP="007F0F28">
            <w:pPr>
              <w:pStyle w:val="Tabletext"/>
            </w:pPr>
            <w:r w:rsidRPr="007E6B09">
              <w:t>Time limit on entitlements to input tax credits</w:t>
            </w:r>
          </w:p>
        </w:tc>
        <w:tc>
          <w:tcPr>
            <w:tcW w:w="1701" w:type="dxa"/>
            <w:tcBorders>
              <w:bottom w:val="single" w:sz="12" w:space="0" w:color="auto"/>
            </w:tcBorders>
            <w:shd w:val="clear" w:color="auto" w:fill="auto"/>
          </w:tcPr>
          <w:p w:rsidR="003726EC" w:rsidRPr="007E6B09" w:rsidRDefault="003726EC" w:rsidP="007F0F28">
            <w:pPr>
              <w:pStyle w:val="Tabletext"/>
            </w:pPr>
            <w:r w:rsidRPr="007E6B09">
              <w:t>Division</w:t>
            </w:r>
            <w:r w:rsidR="007E6B09">
              <w:t> </w:t>
            </w:r>
            <w:r w:rsidRPr="007E6B09">
              <w:t>93</w:t>
            </w:r>
          </w:p>
        </w:tc>
      </w:tr>
    </w:tbl>
    <w:p w:rsidR="00300522" w:rsidRPr="007E6B09" w:rsidRDefault="00300522" w:rsidP="00A36DB5">
      <w:pPr>
        <w:pStyle w:val="ActHead2"/>
        <w:pageBreakBefore/>
      </w:pPr>
      <w:bookmarkStart w:id="76" w:name="_Toc22113420"/>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3</w:t>
      </w:r>
      <w:r w:rsidRPr="007E6B09">
        <w:t>—</w:t>
      </w:r>
      <w:r w:rsidRPr="00DC2942">
        <w:rPr>
          <w:rStyle w:val="CharPartText"/>
        </w:rPr>
        <w:t>Importations</w:t>
      </w:r>
      <w:bookmarkEnd w:id="76"/>
    </w:p>
    <w:p w:rsidR="00300522" w:rsidRPr="007E6B09" w:rsidRDefault="00300522" w:rsidP="00300522">
      <w:pPr>
        <w:pStyle w:val="ActHead3"/>
      </w:pPr>
      <w:bookmarkStart w:id="77" w:name="_Toc22113421"/>
      <w:r w:rsidRPr="00DC2942">
        <w:rPr>
          <w:rStyle w:val="CharDivNo"/>
        </w:rPr>
        <w:t>Division</w:t>
      </w:r>
      <w:r w:rsidR="007E6B09" w:rsidRPr="00DC2942">
        <w:rPr>
          <w:rStyle w:val="CharDivNo"/>
        </w:rPr>
        <w:t> </w:t>
      </w:r>
      <w:r w:rsidRPr="00DC2942">
        <w:rPr>
          <w:rStyle w:val="CharDivNo"/>
        </w:rPr>
        <w:t>13</w:t>
      </w:r>
      <w:r w:rsidRPr="007E6B09">
        <w:t>—</w:t>
      </w:r>
      <w:r w:rsidRPr="00DC2942">
        <w:rPr>
          <w:rStyle w:val="CharDivText"/>
        </w:rPr>
        <w:t>Taxable importations</w:t>
      </w:r>
      <w:bookmarkEnd w:id="77"/>
    </w:p>
    <w:p w:rsidR="00300522" w:rsidRPr="007E6B09" w:rsidRDefault="00300522" w:rsidP="00300522">
      <w:pPr>
        <w:pStyle w:val="ActHead5"/>
      </w:pPr>
      <w:bookmarkStart w:id="78" w:name="_Toc22113422"/>
      <w:r w:rsidRPr="00DC2942">
        <w:rPr>
          <w:rStyle w:val="CharSectno"/>
        </w:rPr>
        <w:t>13</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8"/>
    </w:p>
    <w:p w:rsidR="00300522" w:rsidRPr="007E6B09" w:rsidRDefault="00300522" w:rsidP="00300522">
      <w:pPr>
        <w:pStyle w:val="BoxText"/>
        <w:pBdr>
          <w:left w:val="single" w:sz="6" w:space="10" w:color="auto"/>
        </w:pBdr>
      </w:pPr>
      <w:r w:rsidRPr="007E6B09">
        <w:t xml:space="preserve">GST is payable on taxable importations. This </w:t>
      </w:r>
      <w:r w:rsidR="00A53099" w:rsidRPr="007E6B09">
        <w:t>Division</w:t>
      </w:r>
      <w:r w:rsidR="00A36DB5" w:rsidRPr="007E6B09">
        <w:t xml:space="preserve"> </w:t>
      </w:r>
      <w:r w:rsidRPr="007E6B09">
        <w:t>defines taxable importations, states who is liable for the GST and describes how to work out the GST on importations.</w:t>
      </w:r>
    </w:p>
    <w:p w:rsidR="00300522" w:rsidRPr="007E6B09" w:rsidRDefault="00300522" w:rsidP="00300522">
      <w:pPr>
        <w:pStyle w:val="notetext"/>
      </w:pPr>
      <w:r w:rsidRPr="007E6B09">
        <w:t>Note 1:</w:t>
      </w:r>
      <w:r w:rsidRPr="007E6B09">
        <w:tab/>
        <w:t xml:space="preserve">This </w:t>
      </w:r>
      <w:r w:rsidR="00A53099" w:rsidRPr="007E6B09">
        <w:t>Division</w:t>
      </w:r>
      <w:r w:rsidR="00A36DB5" w:rsidRPr="007E6B09">
        <w:t xml:space="preserve"> </w:t>
      </w:r>
      <w:r w:rsidRPr="007E6B09">
        <w:t>applies whether or not you are registered.</w:t>
      </w:r>
    </w:p>
    <w:p w:rsidR="00300522" w:rsidRPr="007E6B09" w:rsidRDefault="00300522" w:rsidP="00300522">
      <w:pPr>
        <w:pStyle w:val="notetext"/>
      </w:pPr>
      <w:r w:rsidRPr="007E6B09">
        <w:t>Note 2:</w:t>
      </w:r>
      <w:r w:rsidRPr="007E6B09">
        <w:tab/>
        <w:t xml:space="preserve">Things other than goods that are supplied overseas for use in </w:t>
      </w:r>
      <w:r w:rsidR="003F41DE" w:rsidRPr="007E6B09">
        <w:t>the indirect tax zone</w:t>
      </w:r>
      <w:r w:rsidRPr="007E6B09">
        <w:t xml:space="preserve"> (and are therefore in that sense “imported”) are not taxable importations, but they can attract GST under </w:t>
      </w:r>
      <w:r w:rsidR="00865824" w:rsidRPr="007E6B09">
        <w:t>Subdivision</w:t>
      </w:r>
      <w:r w:rsidR="007E6B09">
        <w:t> </w:t>
      </w:r>
      <w:r w:rsidR="00865824" w:rsidRPr="007E6B09">
        <w:t>84</w:t>
      </w:r>
      <w:r w:rsidR="007E6B09">
        <w:noBreakHyphen/>
      </w:r>
      <w:r w:rsidR="00865824" w:rsidRPr="007E6B09">
        <w:t>A</w:t>
      </w:r>
      <w:r w:rsidRPr="007E6B09">
        <w:t>.</w:t>
      </w:r>
    </w:p>
    <w:p w:rsidR="00300522" w:rsidRPr="007E6B09" w:rsidRDefault="00300522" w:rsidP="00300522">
      <w:pPr>
        <w:pStyle w:val="ActHead5"/>
      </w:pPr>
      <w:bookmarkStart w:id="79" w:name="_Toc22113423"/>
      <w:r w:rsidRPr="00DC2942">
        <w:rPr>
          <w:rStyle w:val="CharSectno"/>
        </w:rPr>
        <w:t>13</w:t>
      </w:r>
      <w:r w:rsidR="007E6B09" w:rsidRPr="00DC2942">
        <w:rPr>
          <w:rStyle w:val="CharSectno"/>
        </w:rPr>
        <w:noBreakHyphen/>
      </w:r>
      <w:r w:rsidRPr="00DC2942">
        <w:rPr>
          <w:rStyle w:val="CharSectno"/>
        </w:rPr>
        <w:t>5</w:t>
      </w:r>
      <w:r w:rsidRPr="007E6B09">
        <w:t xml:space="preserve">  What are taxable importations?</w:t>
      </w:r>
      <w:bookmarkEnd w:id="79"/>
    </w:p>
    <w:p w:rsidR="00300522" w:rsidRPr="007E6B09" w:rsidRDefault="00300522" w:rsidP="00300522">
      <w:pPr>
        <w:pStyle w:val="subsection"/>
      </w:pPr>
      <w:r w:rsidRPr="007E6B09">
        <w:tab/>
        <w:t>(1)</w:t>
      </w:r>
      <w:r w:rsidRPr="007E6B09">
        <w:tab/>
        <w:t xml:space="preserve">You make a </w:t>
      </w:r>
      <w:r w:rsidRPr="007E6B09">
        <w:rPr>
          <w:b/>
          <w:bCs/>
          <w:i/>
          <w:iCs/>
        </w:rPr>
        <w:t>taxable importation</w:t>
      </w:r>
      <w:r w:rsidRPr="007E6B09">
        <w:t xml:space="preserve"> if:</w:t>
      </w:r>
    </w:p>
    <w:p w:rsidR="00300522" w:rsidRPr="007E6B09" w:rsidRDefault="00300522" w:rsidP="00300522">
      <w:pPr>
        <w:pStyle w:val="paragraph"/>
      </w:pPr>
      <w:r w:rsidRPr="007E6B09">
        <w:tab/>
        <w:t>(a)</w:t>
      </w:r>
      <w:r w:rsidRPr="007E6B09">
        <w:tab/>
        <w:t>goods are imported; and</w:t>
      </w:r>
    </w:p>
    <w:p w:rsidR="00300522" w:rsidRPr="007E6B09" w:rsidRDefault="00300522" w:rsidP="00300522">
      <w:pPr>
        <w:pStyle w:val="paragraph"/>
      </w:pPr>
      <w:r w:rsidRPr="007E6B09">
        <w:tab/>
        <w:t>(b)</w:t>
      </w:r>
      <w:r w:rsidRPr="007E6B09">
        <w:tab/>
        <w:t xml:space="preserve">you enter the goods for home consumption (within the meaning of the </w:t>
      </w:r>
      <w:r w:rsidRPr="007E6B09">
        <w:rPr>
          <w:i/>
          <w:iCs/>
        </w:rPr>
        <w:t>Customs Act 1901</w:t>
      </w:r>
      <w:r w:rsidRPr="007E6B09">
        <w:t>).</w:t>
      </w:r>
    </w:p>
    <w:p w:rsidR="00300522" w:rsidRPr="007E6B09" w:rsidRDefault="00300522" w:rsidP="00300522">
      <w:pPr>
        <w:pStyle w:val="subsection2"/>
      </w:pPr>
      <w:r w:rsidRPr="007E6B09">
        <w:t xml:space="preserve">However, the importation is not a taxable importation to the extent that it is a </w:t>
      </w:r>
      <w:r w:rsidR="007E6B09" w:rsidRPr="007E6B09">
        <w:rPr>
          <w:position w:val="6"/>
          <w:sz w:val="16"/>
          <w:szCs w:val="16"/>
        </w:rPr>
        <w:t>*</w:t>
      </w:r>
      <w:r w:rsidRPr="007E6B09">
        <w:t>non</w:t>
      </w:r>
      <w:r w:rsidR="007E6B09">
        <w:noBreakHyphen/>
      </w:r>
      <w:r w:rsidRPr="007E6B09">
        <w:t>taxable importation.</w:t>
      </w:r>
    </w:p>
    <w:p w:rsidR="00300522" w:rsidRPr="007E6B09" w:rsidRDefault="00300522" w:rsidP="00300522">
      <w:pPr>
        <w:pStyle w:val="notetext"/>
      </w:pPr>
      <w:r w:rsidRPr="007E6B09">
        <w:t>Note:</w:t>
      </w:r>
      <w:r w:rsidRPr="007E6B09">
        <w:tab/>
        <w:t>There is no registration requirement for taxable importations, and the importer need not be carrying on an enterprise.</w:t>
      </w:r>
    </w:p>
    <w:p w:rsidR="00300522" w:rsidRPr="007E6B09" w:rsidRDefault="00300522" w:rsidP="00300522">
      <w:pPr>
        <w:pStyle w:val="subsection"/>
      </w:pPr>
      <w:r w:rsidRPr="007E6B09">
        <w:tab/>
        <w:t>(3)</w:t>
      </w:r>
      <w:r w:rsidRPr="007E6B09">
        <w:tab/>
        <w:t xml:space="preserve">However, an importation of </w:t>
      </w:r>
      <w:r w:rsidR="007E6B09" w:rsidRPr="007E6B09">
        <w:rPr>
          <w:position w:val="6"/>
          <w:sz w:val="16"/>
          <w:szCs w:val="16"/>
        </w:rPr>
        <w:t>*</w:t>
      </w:r>
      <w:r w:rsidRPr="007E6B09">
        <w:t xml:space="preserve">money is not an importation of goods into </w:t>
      </w:r>
      <w:r w:rsidR="00B219AF" w:rsidRPr="007E6B09">
        <w:t>the indirect tax zone</w:t>
      </w:r>
      <w:r w:rsidRPr="007E6B09">
        <w:t>.</w:t>
      </w:r>
    </w:p>
    <w:p w:rsidR="00300522" w:rsidRPr="007E6B09" w:rsidRDefault="00300522" w:rsidP="00300522">
      <w:pPr>
        <w:pStyle w:val="ActHead5"/>
      </w:pPr>
      <w:bookmarkStart w:id="80" w:name="_Toc22113424"/>
      <w:r w:rsidRPr="00DC2942">
        <w:rPr>
          <w:rStyle w:val="CharSectno"/>
        </w:rPr>
        <w:t>13</w:t>
      </w:r>
      <w:r w:rsidR="007E6B09" w:rsidRPr="00DC2942">
        <w:rPr>
          <w:rStyle w:val="CharSectno"/>
        </w:rPr>
        <w:noBreakHyphen/>
      </w:r>
      <w:r w:rsidRPr="00DC2942">
        <w:rPr>
          <w:rStyle w:val="CharSectno"/>
        </w:rPr>
        <w:t>10</w:t>
      </w:r>
      <w:r w:rsidRPr="007E6B09">
        <w:t xml:space="preserve">  Meaning of </w:t>
      </w:r>
      <w:r w:rsidRPr="007E6B09">
        <w:rPr>
          <w:i/>
          <w:iCs/>
        </w:rPr>
        <w:t>non</w:t>
      </w:r>
      <w:r w:rsidR="007E6B09">
        <w:rPr>
          <w:i/>
          <w:iCs/>
        </w:rPr>
        <w:noBreakHyphen/>
      </w:r>
      <w:r w:rsidRPr="007E6B09">
        <w:rPr>
          <w:i/>
          <w:iCs/>
        </w:rPr>
        <w:t>taxable importation</w:t>
      </w:r>
      <w:bookmarkEnd w:id="80"/>
    </w:p>
    <w:p w:rsidR="00300522" w:rsidRPr="007E6B09" w:rsidRDefault="00300522" w:rsidP="00300522">
      <w:pPr>
        <w:pStyle w:val="subsection"/>
      </w:pPr>
      <w:r w:rsidRPr="007E6B09">
        <w:tab/>
      </w:r>
      <w:r w:rsidRPr="007E6B09">
        <w:tab/>
        <w:t xml:space="preserve">An importation is a </w:t>
      </w:r>
      <w:r w:rsidRPr="007E6B09">
        <w:rPr>
          <w:b/>
          <w:bCs/>
          <w:i/>
          <w:iCs/>
        </w:rPr>
        <w:t>non</w:t>
      </w:r>
      <w:r w:rsidR="007E6B09">
        <w:rPr>
          <w:b/>
          <w:bCs/>
          <w:i/>
          <w:iCs/>
        </w:rPr>
        <w:noBreakHyphen/>
      </w:r>
      <w:r w:rsidRPr="007E6B09">
        <w:rPr>
          <w:b/>
          <w:bCs/>
          <w:i/>
          <w:iCs/>
        </w:rPr>
        <w:t>taxable</w:t>
      </w:r>
      <w:r w:rsidRPr="007E6B09">
        <w:rPr>
          <w:i/>
          <w:iCs/>
        </w:rPr>
        <w:t xml:space="preserve"> </w:t>
      </w:r>
      <w:r w:rsidRPr="007E6B09">
        <w:rPr>
          <w:b/>
          <w:bCs/>
          <w:i/>
          <w:iCs/>
        </w:rPr>
        <w:t>importation</w:t>
      </w:r>
      <w:r w:rsidRPr="007E6B09">
        <w:t xml:space="preserve"> if:</w:t>
      </w:r>
    </w:p>
    <w:p w:rsidR="00300522" w:rsidRPr="007E6B09" w:rsidRDefault="00300522" w:rsidP="00300522">
      <w:pPr>
        <w:pStyle w:val="paragraph"/>
      </w:pPr>
      <w:r w:rsidRPr="007E6B09">
        <w:tab/>
        <w:t>(a)</w:t>
      </w:r>
      <w:r w:rsidRPr="007E6B09">
        <w:tab/>
        <w:t>it is a non</w:t>
      </w:r>
      <w:r w:rsidR="007E6B09">
        <w:noBreakHyphen/>
      </w:r>
      <w:r w:rsidRPr="007E6B09">
        <w:t>taxable importation under Part</w:t>
      </w:r>
      <w:r w:rsidR="007E6B09">
        <w:t> </w:t>
      </w:r>
      <w:r w:rsidRPr="007E6B09">
        <w:t>3</w:t>
      </w:r>
      <w:r w:rsidR="007E6B09">
        <w:noBreakHyphen/>
      </w:r>
      <w:r w:rsidRPr="007E6B09">
        <w:t>2; or</w:t>
      </w:r>
    </w:p>
    <w:p w:rsidR="00300522" w:rsidRPr="007E6B09" w:rsidRDefault="00300522" w:rsidP="00300522">
      <w:pPr>
        <w:pStyle w:val="paragraph"/>
      </w:pPr>
      <w:r w:rsidRPr="007E6B09">
        <w:tab/>
        <w:t>(b)</w:t>
      </w:r>
      <w:r w:rsidRPr="007E6B09">
        <w:tab/>
        <w:t xml:space="preserve">it would have been a supply that was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 if it had been a supply.</w:t>
      </w:r>
    </w:p>
    <w:p w:rsidR="00300522" w:rsidRPr="007E6B09" w:rsidRDefault="00300522" w:rsidP="00300522">
      <w:pPr>
        <w:pStyle w:val="ActHead5"/>
      </w:pPr>
      <w:bookmarkStart w:id="81" w:name="_Toc22113425"/>
      <w:r w:rsidRPr="00DC2942">
        <w:rPr>
          <w:rStyle w:val="CharSectno"/>
        </w:rPr>
        <w:t>13</w:t>
      </w:r>
      <w:r w:rsidR="007E6B09" w:rsidRPr="00DC2942">
        <w:rPr>
          <w:rStyle w:val="CharSectno"/>
        </w:rPr>
        <w:noBreakHyphen/>
      </w:r>
      <w:r w:rsidRPr="00DC2942">
        <w:rPr>
          <w:rStyle w:val="CharSectno"/>
        </w:rPr>
        <w:t>15</w:t>
      </w:r>
      <w:r w:rsidRPr="007E6B09">
        <w:t xml:space="preserve">  Who is liable for GST on taxable importations?</w:t>
      </w:r>
      <w:bookmarkEnd w:id="81"/>
    </w:p>
    <w:p w:rsidR="00300522" w:rsidRPr="007E6B09" w:rsidRDefault="00300522" w:rsidP="00300522">
      <w:pPr>
        <w:pStyle w:val="subsection"/>
      </w:pPr>
      <w:r w:rsidRPr="007E6B09">
        <w:tab/>
      </w:r>
      <w:r w:rsidRPr="007E6B09">
        <w:tab/>
        <w:t xml:space="preserve">You must pay the GST payable on any </w:t>
      </w:r>
      <w:r w:rsidR="007E6B09" w:rsidRPr="007E6B09">
        <w:rPr>
          <w:position w:val="6"/>
          <w:sz w:val="16"/>
          <w:szCs w:val="16"/>
        </w:rPr>
        <w:t>*</w:t>
      </w:r>
      <w:r w:rsidRPr="007E6B09">
        <w:t>taxable importation that you make.</w:t>
      </w:r>
    </w:p>
    <w:p w:rsidR="00300522" w:rsidRPr="007E6B09" w:rsidRDefault="00300522" w:rsidP="00300522">
      <w:pPr>
        <w:pStyle w:val="ActHead5"/>
      </w:pPr>
      <w:bookmarkStart w:id="82" w:name="_Toc22113426"/>
      <w:r w:rsidRPr="00DC2942">
        <w:rPr>
          <w:rStyle w:val="CharSectno"/>
        </w:rPr>
        <w:t>13</w:t>
      </w:r>
      <w:r w:rsidR="007E6B09" w:rsidRPr="00DC2942">
        <w:rPr>
          <w:rStyle w:val="CharSectno"/>
        </w:rPr>
        <w:noBreakHyphen/>
      </w:r>
      <w:r w:rsidRPr="00DC2942">
        <w:rPr>
          <w:rStyle w:val="CharSectno"/>
        </w:rPr>
        <w:t>20</w:t>
      </w:r>
      <w:r w:rsidRPr="007E6B09">
        <w:t xml:space="preserve">  How much GST is payable on taxable importations?</w:t>
      </w:r>
      <w:bookmarkEnd w:id="82"/>
    </w:p>
    <w:p w:rsidR="00300522" w:rsidRPr="007E6B09" w:rsidRDefault="00300522" w:rsidP="00300522">
      <w:pPr>
        <w:pStyle w:val="subsection"/>
      </w:pPr>
      <w:r w:rsidRPr="007E6B09">
        <w:tab/>
        <w:t>(1)</w:t>
      </w:r>
      <w:r w:rsidRPr="007E6B09">
        <w:tab/>
        <w:t xml:space="preserve">The amount of GST on the </w:t>
      </w:r>
      <w:r w:rsidR="007E6B09" w:rsidRPr="007E6B09">
        <w:rPr>
          <w:position w:val="6"/>
          <w:sz w:val="16"/>
          <w:szCs w:val="16"/>
        </w:rPr>
        <w:t>*</w:t>
      </w:r>
      <w:r w:rsidRPr="007E6B09">
        <w:t>taxable importation i</w:t>
      </w:r>
      <w:smartTag w:uri="urn:schemas-microsoft-com:office:smarttags" w:element="PersonName">
        <w:r w:rsidRPr="007E6B09">
          <w:t>s 1</w:t>
        </w:r>
      </w:smartTag>
      <w:r w:rsidRPr="007E6B09">
        <w:t xml:space="preserve">0% of the </w:t>
      </w:r>
      <w:r w:rsidR="007E6B09" w:rsidRPr="007E6B09">
        <w:rPr>
          <w:position w:val="6"/>
          <w:sz w:val="16"/>
          <w:szCs w:val="16"/>
        </w:rPr>
        <w:t>*</w:t>
      </w:r>
      <w:r w:rsidRPr="007E6B09">
        <w:t>value of the taxable importation.</w:t>
      </w:r>
    </w:p>
    <w:p w:rsidR="00300522" w:rsidRPr="007E6B09" w:rsidRDefault="00300522" w:rsidP="00300522">
      <w:pPr>
        <w:pStyle w:val="subsection"/>
      </w:pPr>
      <w:r w:rsidRPr="007E6B09">
        <w:tab/>
        <w:t>(2)</w:t>
      </w:r>
      <w:r w:rsidRPr="007E6B09">
        <w:tab/>
        <w:t xml:space="preserve">The </w:t>
      </w:r>
      <w:r w:rsidRPr="007E6B09">
        <w:rPr>
          <w:b/>
          <w:bCs/>
          <w:i/>
          <w:iCs/>
        </w:rPr>
        <w:t xml:space="preserve">value </w:t>
      </w:r>
      <w:r w:rsidRPr="007E6B09">
        <w:t xml:space="preserve">of a </w:t>
      </w:r>
      <w:r w:rsidR="007E6B09" w:rsidRPr="007E6B09">
        <w:rPr>
          <w:position w:val="6"/>
          <w:sz w:val="16"/>
          <w:szCs w:val="16"/>
        </w:rPr>
        <w:t>*</w:t>
      </w:r>
      <w:r w:rsidRPr="007E6B09">
        <w:t>taxable importation is the sum of:</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customs value of the goods imported; and</w:t>
      </w:r>
    </w:p>
    <w:p w:rsidR="00300522" w:rsidRPr="007E6B09" w:rsidRDefault="00300522" w:rsidP="00300522">
      <w:pPr>
        <w:pStyle w:val="paragraph"/>
      </w:pPr>
      <w:r w:rsidRPr="007E6B09">
        <w:tab/>
        <w:t>(b)</w:t>
      </w:r>
      <w:r w:rsidRPr="007E6B09">
        <w:tab/>
        <w:t>the amount paid or payable:</w:t>
      </w:r>
    </w:p>
    <w:p w:rsidR="00300522" w:rsidRPr="007E6B09" w:rsidRDefault="00300522" w:rsidP="00300522">
      <w:pPr>
        <w:pStyle w:val="paragraphsub"/>
      </w:pPr>
      <w:r w:rsidRPr="007E6B09">
        <w:tab/>
        <w:t>(i)</w:t>
      </w:r>
      <w:r w:rsidRPr="007E6B09">
        <w:tab/>
        <w:t xml:space="preserve">for the </w:t>
      </w:r>
      <w:r w:rsidR="007E6B09" w:rsidRPr="007E6B09">
        <w:rPr>
          <w:position w:val="6"/>
          <w:sz w:val="16"/>
          <w:szCs w:val="16"/>
        </w:rPr>
        <w:t>*</w:t>
      </w:r>
      <w:r w:rsidRPr="007E6B09">
        <w:t xml:space="preserve">international transport of the goods to their </w:t>
      </w:r>
      <w:r w:rsidR="007E6B09" w:rsidRPr="007E6B09">
        <w:rPr>
          <w:position w:val="6"/>
          <w:sz w:val="16"/>
          <w:szCs w:val="16"/>
        </w:rPr>
        <w:t>*</w:t>
      </w:r>
      <w:r w:rsidRPr="007E6B09">
        <w:t xml:space="preserve">place of consignment in </w:t>
      </w:r>
      <w:r w:rsidR="00B219AF" w:rsidRPr="007E6B09">
        <w:t>the indirect tax zone</w:t>
      </w:r>
      <w:r w:rsidRPr="007E6B09">
        <w:t>; and</w:t>
      </w:r>
    </w:p>
    <w:p w:rsidR="00300522" w:rsidRPr="007E6B09" w:rsidRDefault="00300522" w:rsidP="00300522">
      <w:pPr>
        <w:pStyle w:val="paragraphsub"/>
      </w:pPr>
      <w:r w:rsidRPr="007E6B09">
        <w:tab/>
        <w:t>(ii)</w:t>
      </w:r>
      <w:r w:rsidRPr="007E6B09">
        <w:tab/>
        <w:t>to insure the goods for that transport;</w:t>
      </w:r>
    </w:p>
    <w:p w:rsidR="00300522" w:rsidRPr="007E6B09" w:rsidRDefault="00300522" w:rsidP="00300522">
      <w:pPr>
        <w:pStyle w:val="paragraph"/>
      </w:pPr>
      <w:r w:rsidRPr="007E6B09">
        <w:tab/>
      </w:r>
      <w:r w:rsidRPr="007E6B09">
        <w:tab/>
        <w:t xml:space="preserve">to the extent that the amount is not already included under </w:t>
      </w:r>
      <w:r w:rsidR="007E6B09">
        <w:t>paragraph (</w:t>
      </w:r>
      <w:r w:rsidRPr="007E6B09">
        <w:t>a); and</w:t>
      </w:r>
    </w:p>
    <w:p w:rsidR="00966CA5" w:rsidRPr="007E6B09" w:rsidRDefault="00966CA5" w:rsidP="00966CA5">
      <w:pPr>
        <w:pStyle w:val="paragraph"/>
      </w:pPr>
      <w:r w:rsidRPr="007E6B09">
        <w:tab/>
        <w:t>(ba)</w:t>
      </w:r>
      <w:r w:rsidRPr="007E6B09">
        <w:tab/>
        <w:t>the amount paid or payable for a supply to which item</w:t>
      </w:r>
      <w:r w:rsidR="007E6B09">
        <w:t> </w:t>
      </w:r>
      <w:r w:rsidRPr="007E6B09">
        <w:t>5A in the table in subsection</w:t>
      </w:r>
      <w:r w:rsidR="007E6B09">
        <w:t> </w:t>
      </w:r>
      <w:r w:rsidRPr="007E6B09">
        <w:t>38</w:t>
      </w:r>
      <w:r w:rsidR="007E6B09">
        <w:noBreakHyphen/>
      </w:r>
      <w:r w:rsidRPr="007E6B09">
        <w:t>355(1) applies, to the extent that the amount:</w:t>
      </w:r>
    </w:p>
    <w:p w:rsidR="009A6FAB" w:rsidRPr="007E6B09" w:rsidRDefault="009A6FAB" w:rsidP="009A6FAB">
      <w:pPr>
        <w:pStyle w:val="paragraphsub"/>
      </w:pPr>
      <w:r w:rsidRPr="007E6B09">
        <w:tab/>
        <w:t>(i)</w:t>
      </w:r>
      <w:r w:rsidRPr="007E6B09">
        <w:tab/>
        <w:t>is not an amount, the payment of which (or the discharging of a liability to make a payment of which), because of Division</w:t>
      </w:r>
      <w:r w:rsidR="007E6B09">
        <w:t> </w:t>
      </w:r>
      <w:r w:rsidRPr="007E6B09">
        <w:t xml:space="preserve">81 or regulations made under that Division, is not the provision of </w:t>
      </w:r>
      <w:r w:rsidR="007E6B09" w:rsidRPr="007E6B09">
        <w:rPr>
          <w:position w:val="6"/>
          <w:sz w:val="16"/>
        </w:rPr>
        <w:t>*</w:t>
      </w:r>
      <w:r w:rsidRPr="007E6B09">
        <w:t>consideration; and</w:t>
      </w:r>
    </w:p>
    <w:p w:rsidR="009A6FAB" w:rsidRPr="007E6B09" w:rsidRDefault="009A6FAB" w:rsidP="009A6FAB">
      <w:pPr>
        <w:pStyle w:val="noteToPara"/>
      </w:pPr>
      <w:r w:rsidRPr="007E6B09">
        <w:t>Note:</w:t>
      </w:r>
      <w:r w:rsidRPr="007E6B09">
        <w:tab/>
        <w:t>Division</w:t>
      </w:r>
      <w:r w:rsidR="007E6B09">
        <w:t> </w:t>
      </w:r>
      <w:r w:rsidRPr="007E6B09">
        <w:t>81 excludes certain taxes, fees and charges from the provision of consideration.</w:t>
      </w:r>
    </w:p>
    <w:p w:rsidR="00966CA5" w:rsidRPr="007E6B09" w:rsidRDefault="00966CA5" w:rsidP="00966CA5">
      <w:pPr>
        <w:pStyle w:val="paragraphsub"/>
      </w:pPr>
      <w:r w:rsidRPr="007E6B09">
        <w:tab/>
        <w:t>(ii)</w:t>
      </w:r>
      <w:r w:rsidRPr="007E6B09">
        <w:tab/>
        <w:t xml:space="preserve">is not already included under </w:t>
      </w:r>
      <w:r w:rsidR="007E6B09">
        <w:t>paragraph (</w:t>
      </w:r>
      <w:r w:rsidRPr="007E6B09">
        <w:t>a) or (b); and</w:t>
      </w:r>
    </w:p>
    <w:p w:rsidR="00300522" w:rsidRPr="007E6B09" w:rsidRDefault="00300522" w:rsidP="00300522">
      <w:pPr>
        <w:pStyle w:val="paragraph"/>
      </w:pPr>
      <w:r w:rsidRPr="007E6B09">
        <w:tab/>
        <w:t>(c)</w:t>
      </w:r>
      <w:r w:rsidRPr="007E6B09">
        <w:tab/>
        <w:t xml:space="preserve">any </w:t>
      </w:r>
      <w:r w:rsidR="007E6B09" w:rsidRPr="007E6B09">
        <w:rPr>
          <w:position w:val="6"/>
          <w:sz w:val="16"/>
          <w:szCs w:val="16"/>
        </w:rPr>
        <w:t>*</w:t>
      </w:r>
      <w:r w:rsidRPr="007E6B09">
        <w:t>customs duty payable in respect of the importation of the goods; and</w:t>
      </w:r>
    </w:p>
    <w:p w:rsidR="00300522" w:rsidRPr="007E6B09" w:rsidRDefault="00300522" w:rsidP="00300522">
      <w:pPr>
        <w:pStyle w:val="paragraph"/>
      </w:pPr>
      <w:r w:rsidRPr="007E6B09">
        <w:tab/>
        <w:t>(d)</w:t>
      </w:r>
      <w:r w:rsidRPr="007E6B09">
        <w:tab/>
        <w:t xml:space="preserve">any </w:t>
      </w:r>
      <w:r w:rsidR="007E6B09" w:rsidRPr="007E6B09">
        <w:rPr>
          <w:position w:val="6"/>
          <w:sz w:val="16"/>
          <w:szCs w:val="16"/>
        </w:rPr>
        <w:t>*</w:t>
      </w:r>
      <w:r w:rsidRPr="007E6B09">
        <w:t xml:space="preserve">wine tax payable in respect of the </w:t>
      </w:r>
      <w:r w:rsidR="007E6B09" w:rsidRPr="007E6B09">
        <w:rPr>
          <w:position w:val="6"/>
          <w:sz w:val="16"/>
          <w:szCs w:val="16"/>
        </w:rPr>
        <w:t>*</w:t>
      </w:r>
      <w:r w:rsidRPr="007E6B09">
        <w:t>local entry of the goods.</w:t>
      </w:r>
    </w:p>
    <w:p w:rsidR="00300522" w:rsidRPr="007E6B09" w:rsidRDefault="00300522" w:rsidP="00300522">
      <w:pPr>
        <w:pStyle w:val="subsection"/>
      </w:pPr>
      <w:r w:rsidRPr="007E6B09">
        <w:tab/>
        <w:t>(2A)</w:t>
      </w:r>
      <w:r w:rsidRPr="007E6B09">
        <w:tab/>
        <w:t xml:space="preserve">If an amount to be taken into account under </w:t>
      </w:r>
      <w:r w:rsidR="007E6B09">
        <w:t>paragraph (</w:t>
      </w:r>
      <w:r w:rsidRPr="007E6B09">
        <w:t xml:space="preserve">2)(b) </w:t>
      </w:r>
      <w:r w:rsidR="00415C16" w:rsidRPr="007E6B09">
        <w:t xml:space="preserve">or (ba) </w:t>
      </w:r>
      <w:r w:rsidRPr="007E6B09">
        <w:t>is not an amount in Australian currency, the amount so taken into account is the equivalent in Australian currency of that amount, ascertained in the way provided in section</w:t>
      </w:r>
      <w:r w:rsidR="007E6B09">
        <w:t> </w:t>
      </w:r>
      <w:r w:rsidRPr="007E6B09">
        <w:t xml:space="preserve">161J of the </w:t>
      </w:r>
      <w:r w:rsidRPr="007E6B09">
        <w:rPr>
          <w:i/>
          <w:iCs/>
        </w:rPr>
        <w:t>Customs Act 1901</w:t>
      </w:r>
      <w:r w:rsidRPr="007E6B09">
        <w:t>.</w:t>
      </w:r>
    </w:p>
    <w:p w:rsidR="00300522" w:rsidRPr="007E6B09" w:rsidRDefault="00300522" w:rsidP="00300522">
      <w:pPr>
        <w:pStyle w:val="subsection"/>
      </w:pPr>
      <w:r w:rsidRPr="007E6B09">
        <w:tab/>
        <w:t>(3)</w:t>
      </w:r>
      <w:r w:rsidRPr="007E6B09">
        <w:tab/>
        <w:t>The Commissioner may, in writing:</w:t>
      </w:r>
    </w:p>
    <w:p w:rsidR="00300522" w:rsidRPr="007E6B09" w:rsidRDefault="00300522" w:rsidP="00300522">
      <w:pPr>
        <w:pStyle w:val="paragraph"/>
      </w:pPr>
      <w:r w:rsidRPr="007E6B09">
        <w:tab/>
        <w:t>(a)</w:t>
      </w:r>
      <w:r w:rsidRPr="007E6B09">
        <w:tab/>
        <w:t xml:space="preserve">determine the way in which the amount paid or payable for a specified kind of transport or insurance is to be worked out for the purposes of </w:t>
      </w:r>
      <w:r w:rsidR="007E6B09">
        <w:t>paragraph (</w:t>
      </w:r>
      <w:r w:rsidRPr="007E6B09">
        <w:t>2)(b); and</w:t>
      </w:r>
    </w:p>
    <w:p w:rsidR="00DA504B" w:rsidRPr="007E6B09" w:rsidRDefault="00DA504B" w:rsidP="00DA504B">
      <w:pPr>
        <w:pStyle w:val="paragraph"/>
      </w:pPr>
      <w:r w:rsidRPr="007E6B09">
        <w:tab/>
        <w:t>(b)</w:t>
      </w:r>
      <w:r w:rsidRPr="007E6B09">
        <w:tab/>
        <w:t xml:space="preserve">determine the way in which the amount paid or payable for a specified kind of supply referred to in </w:t>
      </w:r>
      <w:r w:rsidR="007E6B09">
        <w:t>paragraph (</w:t>
      </w:r>
      <w:r w:rsidRPr="007E6B09">
        <w:t>2)(ba) is to be worked out for the purposes of that paragraph; and</w:t>
      </w:r>
    </w:p>
    <w:p w:rsidR="00DA504B" w:rsidRPr="007E6B09" w:rsidRDefault="00DA504B" w:rsidP="00DA504B">
      <w:pPr>
        <w:pStyle w:val="paragraph"/>
      </w:pPr>
      <w:r w:rsidRPr="007E6B09">
        <w:tab/>
        <w:t>(c)</w:t>
      </w:r>
      <w:r w:rsidRPr="007E6B09">
        <w:tab/>
        <w:t>in relation to importations of a specified kind or importations to which specified circumstances apply—determine that:</w:t>
      </w:r>
    </w:p>
    <w:p w:rsidR="00DA504B" w:rsidRPr="007E6B09" w:rsidRDefault="00DA504B" w:rsidP="00DA504B">
      <w:pPr>
        <w:pStyle w:val="paragraphsub"/>
      </w:pPr>
      <w:r w:rsidRPr="007E6B09">
        <w:tab/>
        <w:t>(i)</w:t>
      </w:r>
      <w:r w:rsidRPr="007E6B09">
        <w:tab/>
        <w:t xml:space="preserve">the amount paid or payable for a specified kind of transport or insurance is taken, for the purposes of </w:t>
      </w:r>
      <w:r w:rsidR="007E6B09">
        <w:t>paragraph (</w:t>
      </w:r>
      <w:r w:rsidRPr="007E6B09">
        <w:t>2)(b), to be zero; or</w:t>
      </w:r>
    </w:p>
    <w:p w:rsidR="00DA504B" w:rsidRPr="007E6B09" w:rsidRDefault="00DA504B" w:rsidP="00DA504B">
      <w:pPr>
        <w:pStyle w:val="paragraphsub"/>
      </w:pPr>
      <w:r w:rsidRPr="007E6B09">
        <w:tab/>
        <w:t>(ii)</w:t>
      </w:r>
      <w:r w:rsidRPr="007E6B09">
        <w:tab/>
        <w:t xml:space="preserve">the amount paid or payable for a specified kind of supply referred to in </w:t>
      </w:r>
      <w:r w:rsidR="007E6B09">
        <w:t>paragraph (</w:t>
      </w:r>
      <w:r w:rsidRPr="007E6B09">
        <w:t>2)(ba) is taken, for the purposes of that paragraph, to be zero.</w:t>
      </w:r>
    </w:p>
    <w:p w:rsidR="00AF04E7" w:rsidRPr="007E6B09" w:rsidRDefault="00AF04E7" w:rsidP="00AF04E7">
      <w:pPr>
        <w:pStyle w:val="subsection"/>
      </w:pPr>
      <w:r w:rsidRPr="007E6B09">
        <w:tab/>
        <w:t>(4)</w:t>
      </w:r>
      <w:r w:rsidRPr="007E6B09">
        <w:tab/>
        <w:t xml:space="preserve">For a </w:t>
      </w:r>
      <w:r w:rsidR="007E6B09" w:rsidRPr="007E6B09">
        <w:rPr>
          <w:position w:val="6"/>
          <w:sz w:val="16"/>
        </w:rPr>
        <w:t>*</w:t>
      </w:r>
      <w:r w:rsidRPr="007E6B09">
        <w:t xml:space="preserve">taxable importation that you make, you may choose to treat the amount under </w:t>
      </w:r>
      <w:r w:rsidR="007E6B09">
        <w:t>paragraph (</w:t>
      </w:r>
      <w:r w:rsidRPr="007E6B09">
        <w:t xml:space="preserve">2)(b), (or, if </w:t>
      </w:r>
      <w:r w:rsidR="007E6B09">
        <w:t>paragraph (</w:t>
      </w:r>
      <w:r w:rsidRPr="007E6B09">
        <w:t xml:space="preserve">2)(ba) applies, the sum of the amounts under </w:t>
      </w:r>
      <w:r w:rsidR="007E6B09">
        <w:t>paragraphs (</w:t>
      </w:r>
      <w:r w:rsidRPr="007E6B09">
        <w:t>2)(b) and (ba)), as an amount equal to:</w:t>
      </w:r>
    </w:p>
    <w:p w:rsidR="00AF04E7" w:rsidRPr="007E6B09" w:rsidRDefault="00AF04E7" w:rsidP="00AF04E7">
      <w:pPr>
        <w:pStyle w:val="paragraph"/>
      </w:pPr>
      <w:r w:rsidRPr="007E6B09">
        <w:tab/>
        <w:t>(a)</w:t>
      </w:r>
      <w:r w:rsidRPr="007E6B09">
        <w:tab/>
        <w:t xml:space="preserve">the percentage prescribed by the regulations of the </w:t>
      </w:r>
      <w:r w:rsidR="007E6B09" w:rsidRPr="007E6B09">
        <w:rPr>
          <w:position w:val="6"/>
          <w:sz w:val="16"/>
        </w:rPr>
        <w:t>*</w:t>
      </w:r>
      <w:r w:rsidRPr="007E6B09">
        <w:t>customs value of the goods imported; or</w:t>
      </w:r>
    </w:p>
    <w:p w:rsidR="00AF04E7" w:rsidRPr="007E6B09" w:rsidRDefault="00AF04E7" w:rsidP="00AF04E7">
      <w:pPr>
        <w:pStyle w:val="paragraph"/>
      </w:pPr>
      <w:r w:rsidRPr="007E6B09">
        <w:tab/>
        <w:t>(b)</w:t>
      </w:r>
      <w:r w:rsidRPr="007E6B09">
        <w:tab/>
        <w:t>if no percentage is prescribed—10% of their customs value.</w:t>
      </w:r>
    </w:p>
    <w:p w:rsidR="00AF04E7" w:rsidRPr="007E6B09" w:rsidRDefault="00AF04E7" w:rsidP="00AF04E7">
      <w:pPr>
        <w:pStyle w:val="subsection"/>
      </w:pPr>
      <w:r w:rsidRPr="007E6B09">
        <w:tab/>
        <w:t>(5)</w:t>
      </w:r>
      <w:r w:rsidRPr="007E6B09">
        <w:tab/>
        <w:t xml:space="preserve">However, </w:t>
      </w:r>
      <w:r w:rsidR="007E6B09">
        <w:t>subsection (</w:t>
      </w:r>
      <w:r w:rsidRPr="007E6B09">
        <w:t>4) does not apply if:</w:t>
      </w:r>
    </w:p>
    <w:p w:rsidR="00AF04E7" w:rsidRPr="007E6B09" w:rsidRDefault="00AF04E7" w:rsidP="00AF04E7">
      <w:pPr>
        <w:pStyle w:val="paragraph"/>
      </w:pPr>
      <w:r w:rsidRPr="007E6B09">
        <w:tab/>
        <w:t>(a)</w:t>
      </w:r>
      <w:r w:rsidRPr="007E6B09">
        <w:tab/>
        <w:t xml:space="preserve">you are not </w:t>
      </w:r>
      <w:r w:rsidR="007E6B09" w:rsidRPr="007E6B09">
        <w:rPr>
          <w:position w:val="6"/>
          <w:sz w:val="16"/>
        </w:rPr>
        <w:t>*</w:t>
      </w:r>
      <w:r w:rsidRPr="007E6B09">
        <w:t>registered; or</w:t>
      </w:r>
    </w:p>
    <w:p w:rsidR="00AF04E7" w:rsidRPr="007E6B09" w:rsidRDefault="00AF04E7" w:rsidP="00AF04E7">
      <w:pPr>
        <w:pStyle w:val="paragraph"/>
      </w:pPr>
      <w:r w:rsidRPr="007E6B09">
        <w:tab/>
        <w:t>(b)</w:t>
      </w:r>
      <w:r w:rsidRPr="007E6B09">
        <w:tab/>
        <w:t xml:space="preserve">the </w:t>
      </w:r>
      <w:r w:rsidR="007E6B09" w:rsidRPr="007E6B09">
        <w:rPr>
          <w:position w:val="6"/>
          <w:sz w:val="16"/>
        </w:rPr>
        <w:t>*</w:t>
      </w:r>
      <w:r w:rsidRPr="007E6B09">
        <w:t xml:space="preserve">local entry of the goods is a </w:t>
      </w:r>
      <w:r w:rsidR="007E6B09" w:rsidRPr="007E6B09">
        <w:rPr>
          <w:position w:val="6"/>
          <w:sz w:val="16"/>
        </w:rPr>
        <w:t>*</w:t>
      </w:r>
      <w:r w:rsidRPr="007E6B09">
        <w:t xml:space="preserve">taxable dealing in relation to </w:t>
      </w:r>
      <w:r w:rsidR="007E6B09" w:rsidRPr="007E6B09">
        <w:rPr>
          <w:position w:val="6"/>
          <w:sz w:val="16"/>
        </w:rPr>
        <w:t>*</w:t>
      </w:r>
      <w:r w:rsidRPr="007E6B09">
        <w:t>wine; or</w:t>
      </w:r>
    </w:p>
    <w:p w:rsidR="00AF04E7" w:rsidRPr="007E6B09" w:rsidRDefault="00AF04E7" w:rsidP="00AF04E7">
      <w:pPr>
        <w:pStyle w:val="paragraph"/>
      </w:pPr>
      <w:r w:rsidRPr="007E6B09">
        <w:tab/>
        <w:t>(c)</w:t>
      </w:r>
      <w:r w:rsidRPr="007E6B09">
        <w:tab/>
        <w:t xml:space="preserve">the importation of the goods is a </w:t>
      </w:r>
      <w:r w:rsidR="007E6B09" w:rsidRPr="007E6B09">
        <w:rPr>
          <w:position w:val="6"/>
          <w:sz w:val="16"/>
        </w:rPr>
        <w:t>*</w:t>
      </w:r>
      <w:r w:rsidRPr="007E6B09">
        <w:t>taxable importation of a luxury car.</w:t>
      </w:r>
    </w:p>
    <w:p w:rsidR="00300522" w:rsidRPr="007E6B09" w:rsidRDefault="00300522" w:rsidP="00300522">
      <w:pPr>
        <w:pStyle w:val="ActHead5"/>
      </w:pPr>
      <w:bookmarkStart w:id="83" w:name="_Toc22113427"/>
      <w:r w:rsidRPr="00DC2942">
        <w:rPr>
          <w:rStyle w:val="CharSectno"/>
        </w:rPr>
        <w:t>13</w:t>
      </w:r>
      <w:r w:rsidR="007E6B09" w:rsidRPr="00DC2942">
        <w:rPr>
          <w:rStyle w:val="CharSectno"/>
        </w:rPr>
        <w:noBreakHyphen/>
      </w:r>
      <w:r w:rsidRPr="00DC2942">
        <w:rPr>
          <w:rStyle w:val="CharSectno"/>
        </w:rPr>
        <w:t>25</w:t>
      </w:r>
      <w:r w:rsidRPr="007E6B09">
        <w:t xml:space="preserve">  The value of taxable importations that are partly non</w:t>
      </w:r>
      <w:r w:rsidR="007E6B09">
        <w:noBreakHyphen/>
      </w:r>
      <w:r w:rsidRPr="007E6B09">
        <w:t>taxable importations</w:t>
      </w:r>
      <w:bookmarkEnd w:id="83"/>
    </w:p>
    <w:p w:rsidR="00300522" w:rsidRPr="007E6B09" w:rsidRDefault="00300522" w:rsidP="00300522">
      <w:pPr>
        <w:pStyle w:val="subsection"/>
      </w:pPr>
      <w:r w:rsidRPr="007E6B09">
        <w:tab/>
      </w:r>
      <w:r w:rsidRPr="007E6B09">
        <w:tab/>
        <w:t xml:space="preserve">If an importation (the </w:t>
      </w:r>
      <w:r w:rsidRPr="007E6B09">
        <w:rPr>
          <w:b/>
          <w:bCs/>
          <w:i/>
          <w:iCs/>
        </w:rPr>
        <w:t>actual importation</w:t>
      </w:r>
      <w:r w:rsidRPr="007E6B09">
        <w:t>) is:</w:t>
      </w:r>
    </w:p>
    <w:p w:rsidR="00300522" w:rsidRPr="007E6B09" w:rsidRDefault="00300522" w:rsidP="00300522">
      <w:pPr>
        <w:pStyle w:val="paragraph"/>
      </w:pPr>
      <w:r w:rsidRPr="007E6B09">
        <w:tab/>
        <w:t>(a)</w:t>
      </w:r>
      <w:r w:rsidRPr="007E6B09">
        <w:tab/>
        <w:t xml:space="preserve">partly a </w:t>
      </w:r>
      <w:r w:rsidR="007E6B09" w:rsidRPr="007E6B09">
        <w:rPr>
          <w:position w:val="6"/>
          <w:sz w:val="16"/>
          <w:szCs w:val="16"/>
        </w:rPr>
        <w:t>*</w:t>
      </w:r>
      <w:r w:rsidRPr="007E6B09">
        <w:t>taxable importation; and</w:t>
      </w:r>
    </w:p>
    <w:p w:rsidR="00300522" w:rsidRPr="007E6B09" w:rsidRDefault="00300522" w:rsidP="00300522">
      <w:pPr>
        <w:pStyle w:val="paragraph"/>
      </w:pPr>
      <w:r w:rsidRPr="007E6B09">
        <w:tab/>
        <w:t>(b)</w:t>
      </w:r>
      <w:r w:rsidRPr="007E6B09">
        <w:tab/>
        <w:t xml:space="preserve">partly a </w:t>
      </w:r>
      <w:r w:rsidR="007E6B09" w:rsidRPr="007E6B09">
        <w:rPr>
          <w:position w:val="6"/>
          <w:sz w:val="16"/>
          <w:szCs w:val="16"/>
        </w:rPr>
        <w:t>*</w:t>
      </w:r>
      <w:r w:rsidRPr="007E6B09">
        <w:t>non</w:t>
      </w:r>
      <w:r w:rsidR="007E6B09">
        <w:noBreakHyphen/>
      </w:r>
      <w:r w:rsidRPr="007E6B09">
        <w:t>taxable importation;</w:t>
      </w:r>
    </w:p>
    <w:p w:rsidR="00300522" w:rsidRPr="007E6B09" w:rsidRDefault="00300522" w:rsidP="00300522">
      <w:pPr>
        <w:pStyle w:val="subsection2"/>
      </w:pPr>
      <w:r w:rsidRPr="007E6B09">
        <w:t xml:space="preserve">the </w:t>
      </w:r>
      <w:r w:rsidRPr="007E6B09">
        <w:rPr>
          <w:b/>
          <w:bCs/>
          <w:i/>
          <w:iCs/>
        </w:rPr>
        <w:t>value</w:t>
      </w:r>
      <w:r w:rsidRPr="007E6B09">
        <w:t xml:space="preserve"> of the part of the actual importation that is a taxable importation is the proportion of the value of the actual importation (worked out as if it were solely a taxable importation) that the taxable importation represents.</w:t>
      </w:r>
    </w:p>
    <w:p w:rsidR="00300522" w:rsidRPr="007E6B09" w:rsidRDefault="00300522" w:rsidP="00300522">
      <w:pPr>
        <w:pStyle w:val="ActHead5"/>
      </w:pPr>
      <w:bookmarkStart w:id="84" w:name="_Toc22113428"/>
      <w:r w:rsidRPr="00DC2942">
        <w:rPr>
          <w:rStyle w:val="CharSectno"/>
        </w:rPr>
        <w:t>13</w:t>
      </w:r>
      <w:r w:rsidR="007E6B09" w:rsidRPr="00DC2942">
        <w:rPr>
          <w:rStyle w:val="CharSectno"/>
        </w:rPr>
        <w:noBreakHyphen/>
      </w:r>
      <w:r w:rsidRPr="00DC2942">
        <w:rPr>
          <w:rStyle w:val="CharSectno"/>
        </w:rPr>
        <w:t>99</w:t>
      </w:r>
      <w:r w:rsidRPr="007E6B09">
        <w:t xml:space="preserve">  Special rules relating to taxable importations</w:t>
      </w:r>
      <w:bookmarkEnd w:id="84"/>
    </w:p>
    <w:p w:rsidR="00300522" w:rsidRPr="007E6B09" w:rsidRDefault="00300522" w:rsidP="00300522">
      <w:pPr>
        <w:pStyle w:val="subsection"/>
      </w:pPr>
      <w:r w:rsidRPr="007E6B09">
        <w:tab/>
      </w:r>
      <w:r w:rsidRPr="007E6B09">
        <w:tab/>
        <w:t>Chapter</w:t>
      </w:r>
      <w:r w:rsidR="007E6B09">
        <w:t> </w:t>
      </w:r>
      <w:r w:rsidRPr="007E6B09">
        <w:t>4 contains special rules relating to taxable importations,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rPr>
          <w:tblHeader/>
        </w:trPr>
        <w:tc>
          <w:tcPr>
            <w:tcW w:w="676"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701"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A53099">
        <w:tc>
          <w:tcPr>
            <w:tcW w:w="676" w:type="dxa"/>
            <w:tcBorders>
              <w:top w:val="single" w:sz="12" w:space="0" w:color="auto"/>
            </w:tcBorders>
            <w:shd w:val="clear" w:color="auto" w:fill="auto"/>
          </w:tcPr>
          <w:p w:rsidR="00300522" w:rsidRPr="007E6B09" w:rsidRDefault="00300522" w:rsidP="00300522">
            <w:pPr>
              <w:pStyle w:val="Tabletext"/>
            </w:pPr>
            <w:r w:rsidRPr="007E6B09">
              <w:t>1</w:t>
            </w:r>
          </w:p>
        </w:tc>
        <w:tc>
          <w:tcPr>
            <w:tcW w:w="3544" w:type="dxa"/>
            <w:tcBorders>
              <w:top w:val="single" w:sz="12" w:space="0" w:color="auto"/>
            </w:tcBorders>
            <w:shd w:val="clear" w:color="auto" w:fill="auto"/>
          </w:tcPr>
          <w:p w:rsidR="00300522" w:rsidRPr="007E6B09" w:rsidRDefault="00300522" w:rsidP="00300522">
            <w:pPr>
              <w:pStyle w:val="Tabletext"/>
            </w:pPr>
            <w:r w:rsidRPr="007E6B09">
              <w:t>GST groups</w:t>
            </w:r>
          </w:p>
        </w:tc>
        <w:tc>
          <w:tcPr>
            <w:tcW w:w="1701"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48</w:t>
            </w:r>
          </w:p>
        </w:tc>
      </w:tr>
      <w:tr w:rsidR="00300522" w:rsidRPr="007E6B09" w:rsidTr="00A53099">
        <w:tc>
          <w:tcPr>
            <w:tcW w:w="676"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GST joint ventures</w:t>
            </w:r>
          </w:p>
        </w:tc>
        <w:tc>
          <w:tcPr>
            <w:tcW w:w="1701" w:type="dxa"/>
            <w:shd w:val="clear" w:color="auto" w:fill="auto"/>
          </w:tcPr>
          <w:p w:rsidR="00300522" w:rsidRPr="007E6B09" w:rsidRDefault="00300522" w:rsidP="00300522">
            <w:pPr>
              <w:pStyle w:val="Tabletext"/>
            </w:pPr>
            <w:r w:rsidRPr="007E6B09">
              <w:t>Division</w:t>
            </w:r>
            <w:r w:rsidR="007E6B09">
              <w:t> </w:t>
            </w:r>
            <w:r w:rsidRPr="007E6B09">
              <w:t>51</w:t>
            </w:r>
          </w:p>
        </w:tc>
      </w:tr>
      <w:tr w:rsidR="00300522" w:rsidRPr="007E6B09" w:rsidTr="00A53099">
        <w:tc>
          <w:tcPr>
            <w:tcW w:w="676"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Importations without entry for home consumption</w:t>
            </w:r>
          </w:p>
        </w:tc>
        <w:tc>
          <w:tcPr>
            <w:tcW w:w="1701" w:type="dxa"/>
            <w:shd w:val="clear" w:color="auto" w:fill="auto"/>
          </w:tcPr>
          <w:p w:rsidR="00300522" w:rsidRPr="007E6B09" w:rsidRDefault="00300522" w:rsidP="00300522">
            <w:pPr>
              <w:pStyle w:val="Tabletext"/>
            </w:pPr>
            <w:r w:rsidRPr="007E6B09">
              <w:t>Division</w:t>
            </w:r>
            <w:r w:rsidR="007E6B09">
              <w:t> </w:t>
            </w:r>
            <w:r w:rsidRPr="007E6B09">
              <w:t>114</w:t>
            </w:r>
          </w:p>
        </w:tc>
      </w:tr>
      <w:tr w:rsidR="002D6916" w:rsidRPr="007E6B09" w:rsidTr="00A53099">
        <w:tc>
          <w:tcPr>
            <w:tcW w:w="676" w:type="dxa"/>
            <w:shd w:val="clear" w:color="auto" w:fill="auto"/>
          </w:tcPr>
          <w:p w:rsidR="002D6916" w:rsidRPr="007E6B09" w:rsidRDefault="002D6916" w:rsidP="00300522">
            <w:pPr>
              <w:pStyle w:val="Tabletext"/>
            </w:pPr>
            <w:r w:rsidRPr="007E6B09">
              <w:t>4</w:t>
            </w:r>
          </w:p>
        </w:tc>
        <w:tc>
          <w:tcPr>
            <w:tcW w:w="3544" w:type="dxa"/>
            <w:shd w:val="clear" w:color="auto" w:fill="auto"/>
          </w:tcPr>
          <w:p w:rsidR="002D6916" w:rsidRPr="007E6B09" w:rsidRDefault="002D6916" w:rsidP="00300522">
            <w:pPr>
              <w:pStyle w:val="Tabletext"/>
            </w:pPr>
            <w:r w:rsidRPr="007E6B09">
              <w:t>Representatives of incapacitated entities</w:t>
            </w:r>
          </w:p>
        </w:tc>
        <w:tc>
          <w:tcPr>
            <w:tcW w:w="1701" w:type="dxa"/>
            <w:shd w:val="clear" w:color="auto" w:fill="auto"/>
          </w:tcPr>
          <w:p w:rsidR="002D6916" w:rsidRPr="007E6B09" w:rsidRDefault="002D6916" w:rsidP="00300522">
            <w:pPr>
              <w:pStyle w:val="Tabletext"/>
            </w:pPr>
            <w:r w:rsidRPr="007E6B09">
              <w:t>Division</w:t>
            </w:r>
            <w:r w:rsidR="007E6B09">
              <w:t> </w:t>
            </w:r>
            <w:r w:rsidRPr="007E6B09">
              <w:t>58</w:t>
            </w:r>
          </w:p>
        </w:tc>
      </w:tr>
      <w:tr w:rsidR="002D6916" w:rsidRPr="007E6B09" w:rsidTr="00A53099">
        <w:tc>
          <w:tcPr>
            <w:tcW w:w="676" w:type="dxa"/>
            <w:tcBorders>
              <w:bottom w:val="single" w:sz="4" w:space="0" w:color="auto"/>
            </w:tcBorders>
            <w:shd w:val="clear" w:color="auto" w:fill="auto"/>
          </w:tcPr>
          <w:p w:rsidR="002D6916" w:rsidRPr="007E6B09" w:rsidRDefault="002D6916" w:rsidP="00300522">
            <w:pPr>
              <w:pStyle w:val="Tabletext"/>
            </w:pPr>
            <w:r w:rsidRPr="007E6B09">
              <w:t>5</w:t>
            </w:r>
          </w:p>
        </w:tc>
        <w:tc>
          <w:tcPr>
            <w:tcW w:w="3544" w:type="dxa"/>
            <w:tcBorders>
              <w:bottom w:val="single" w:sz="4" w:space="0" w:color="auto"/>
            </w:tcBorders>
            <w:shd w:val="clear" w:color="auto" w:fill="auto"/>
          </w:tcPr>
          <w:p w:rsidR="002D6916" w:rsidRPr="007E6B09" w:rsidRDefault="002D6916" w:rsidP="00300522">
            <w:pPr>
              <w:pStyle w:val="Tabletext"/>
            </w:pPr>
            <w:r w:rsidRPr="007E6B09">
              <w:t>Resident agents acting for non</w:t>
            </w:r>
            <w:r w:rsidR="007E6B09">
              <w:noBreakHyphen/>
            </w:r>
            <w:r w:rsidRPr="007E6B09">
              <w:t>residents</w:t>
            </w:r>
          </w:p>
        </w:tc>
        <w:tc>
          <w:tcPr>
            <w:tcW w:w="1701" w:type="dxa"/>
            <w:tcBorders>
              <w:bottom w:val="single" w:sz="4" w:space="0" w:color="auto"/>
            </w:tcBorders>
            <w:shd w:val="clear" w:color="auto" w:fill="auto"/>
          </w:tcPr>
          <w:p w:rsidR="002D6916" w:rsidRPr="007E6B09" w:rsidRDefault="002D6916" w:rsidP="00300522">
            <w:pPr>
              <w:pStyle w:val="Tabletext"/>
            </w:pPr>
            <w:r w:rsidRPr="007E6B09">
              <w:t>Division</w:t>
            </w:r>
            <w:r w:rsidR="007E6B09">
              <w:t> </w:t>
            </w:r>
            <w:r w:rsidRPr="007E6B09">
              <w:t>57</w:t>
            </w:r>
          </w:p>
        </w:tc>
      </w:tr>
      <w:tr w:rsidR="002D6916" w:rsidRPr="007E6B09" w:rsidTr="00A53099">
        <w:tc>
          <w:tcPr>
            <w:tcW w:w="676" w:type="dxa"/>
            <w:tcBorders>
              <w:bottom w:val="single" w:sz="12" w:space="0" w:color="auto"/>
            </w:tcBorders>
            <w:shd w:val="clear" w:color="auto" w:fill="auto"/>
          </w:tcPr>
          <w:p w:rsidR="002D6916" w:rsidRPr="007E6B09" w:rsidRDefault="002D6916" w:rsidP="00300522">
            <w:pPr>
              <w:pStyle w:val="Tabletext"/>
            </w:pPr>
            <w:r w:rsidRPr="007E6B09">
              <w:t>6</w:t>
            </w:r>
          </w:p>
        </w:tc>
        <w:tc>
          <w:tcPr>
            <w:tcW w:w="3544" w:type="dxa"/>
            <w:tcBorders>
              <w:bottom w:val="single" w:sz="12" w:space="0" w:color="auto"/>
            </w:tcBorders>
            <w:shd w:val="clear" w:color="auto" w:fill="auto"/>
          </w:tcPr>
          <w:p w:rsidR="002D6916" w:rsidRPr="007E6B09" w:rsidRDefault="002D6916" w:rsidP="00300522">
            <w:pPr>
              <w:pStyle w:val="Tabletext"/>
            </w:pPr>
            <w:r w:rsidRPr="007E6B09">
              <w:t>Valuation of re</w:t>
            </w:r>
            <w:r w:rsidR="007E6B09">
              <w:noBreakHyphen/>
            </w:r>
            <w:r w:rsidRPr="007E6B09">
              <w:t>imported goods</w:t>
            </w:r>
          </w:p>
        </w:tc>
        <w:tc>
          <w:tcPr>
            <w:tcW w:w="1701" w:type="dxa"/>
            <w:tcBorders>
              <w:bottom w:val="single" w:sz="12" w:space="0" w:color="auto"/>
            </w:tcBorders>
            <w:shd w:val="clear" w:color="auto" w:fill="auto"/>
          </w:tcPr>
          <w:p w:rsidR="002D6916" w:rsidRPr="007E6B09" w:rsidRDefault="002D6916" w:rsidP="00300522">
            <w:pPr>
              <w:pStyle w:val="Tabletext"/>
            </w:pPr>
            <w:r w:rsidRPr="007E6B09">
              <w:t>Division</w:t>
            </w:r>
            <w:r w:rsidR="007E6B09">
              <w:t> </w:t>
            </w:r>
            <w:r w:rsidRPr="007E6B09">
              <w:t>117</w:t>
            </w:r>
          </w:p>
        </w:tc>
      </w:tr>
    </w:tbl>
    <w:p w:rsidR="00273F54" w:rsidRPr="007E6B09" w:rsidRDefault="00273F54" w:rsidP="00273F54">
      <w:pPr>
        <w:pStyle w:val="notetext"/>
      </w:pPr>
      <w:r w:rsidRPr="007E6B09">
        <w:t>Note:</w:t>
      </w:r>
      <w:r w:rsidRPr="007E6B09">
        <w:tab/>
        <w:t>There are other laws that may affect the amount of GST on taxable importations. For example, see subsection</w:t>
      </w:r>
      <w:r w:rsidR="007E6B09">
        <w:t> </w:t>
      </w:r>
      <w:r w:rsidRPr="007E6B09">
        <w:t>357</w:t>
      </w:r>
      <w:r w:rsidR="007E6B09">
        <w:noBreakHyphen/>
      </w:r>
      <w:r w:rsidRPr="007E6B09">
        <w:t>60(3) in Schedule</w:t>
      </w:r>
      <w:r w:rsidR="007E6B09">
        <w:t> </w:t>
      </w:r>
      <w:r w:rsidRPr="007E6B09">
        <w:t xml:space="preserve">1 to the </w:t>
      </w:r>
      <w:r w:rsidRPr="007E6B09">
        <w:rPr>
          <w:i/>
        </w:rPr>
        <w:t>Taxation Administration Act 1953</w:t>
      </w:r>
      <w:r w:rsidRPr="007E6B09">
        <w:t xml:space="preserve"> (about the effect of rulings made under Part</w:t>
      </w:r>
      <w:r w:rsidR="007E6B09">
        <w:t> </w:t>
      </w:r>
      <w:r w:rsidRPr="007E6B09">
        <w:t>5</w:t>
      </w:r>
      <w:r w:rsidR="007E6B09">
        <w:noBreakHyphen/>
      </w:r>
      <w:r w:rsidRPr="007E6B09">
        <w:t>5 in that Schedule).</w:t>
      </w:r>
    </w:p>
    <w:p w:rsidR="00300522" w:rsidRPr="007E6B09" w:rsidRDefault="00300522" w:rsidP="00A36DB5">
      <w:pPr>
        <w:pStyle w:val="ActHead3"/>
        <w:pageBreakBefore/>
      </w:pPr>
      <w:bookmarkStart w:id="85" w:name="_Toc22113429"/>
      <w:r w:rsidRPr="00DC2942">
        <w:rPr>
          <w:rStyle w:val="CharDivNo"/>
        </w:rPr>
        <w:t>Division</w:t>
      </w:r>
      <w:r w:rsidR="007E6B09" w:rsidRPr="00DC2942">
        <w:rPr>
          <w:rStyle w:val="CharDivNo"/>
        </w:rPr>
        <w:t> </w:t>
      </w:r>
      <w:r w:rsidRPr="00DC2942">
        <w:rPr>
          <w:rStyle w:val="CharDivNo"/>
        </w:rPr>
        <w:t>15</w:t>
      </w:r>
      <w:r w:rsidRPr="007E6B09">
        <w:t>—</w:t>
      </w:r>
      <w:r w:rsidRPr="00DC2942">
        <w:rPr>
          <w:rStyle w:val="CharDivText"/>
        </w:rPr>
        <w:t>Creditable importations</w:t>
      </w:r>
      <w:bookmarkEnd w:id="85"/>
    </w:p>
    <w:p w:rsidR="00300522" w:rsidRPr="007E6B09" w:rsidRDefault="00300522" w:rsidP="00300522">
      <w:pPr>
        <w:pStyle w:val="ActHead5"/>
      </w:pPr>
      <w:bookmarkStart w:id="86" w:name="_Toc22113430"/>
      <w:r w:rsidRPr="00DC2942">
        <w:rPr>
          <w:rStyle w:val="CharSectno"/>
        </w:rPr>
        <w:t>15</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86"/>
    </w:p>
    <w:p w:rsidR="00300522" w:rsidRPr="007E6B09" w:rsidRDefault="00300522" w:rsidP="00300522">
      <w:pPr>
        <w:pStyle w:val="BoxText"/>
        <w:pBdr>
          <w:left w:val="single" w:sz="6" w:space="10" w:color="auto"/>
        </w:pBdr>
      </w:pPr>
      <w:r w:rsidRPr="007E6B09">
        <w:t xml:space="preserve">You are entitled to input tax credits for your creditable importations. This </w:t>
      </w:r>
      <w:r w:rsidR="00A53099" w:rsidRPr="007E6B09">
        <w:t>Division</w:t>
      </w:r>
      <w:r w:rsidR="00A36DB5" w:rsidRPr="007E6B09">
        <w:t xml:space="preserve"> </w:t>
      </w:r>
      <w:r w:rsidRPr="007E6B09">
        <w:t>defines creditable importations, states who is entitled to the input tax credits and describes how to work out the input tax credits on importations.</w:t>
      </w:r>
    </w:p>
    <w:p w:rsidR="00300522" w:rsidRPr="007E6B09" w:rsidRDefault="00300522" w:rsidP="00300522">
      <w:pPr>
        <w:pStyle w:val="ActHead5"/>
      </w:pPr>
      <w:bookmarkStart w:id="87" w:name="_Toc22113431"/>
      <w:r w:rsidRPr="00DC2942">
        <w:rPr>
          <w:rStyle w:val="CharSectno"/>
        </w:rPr>
        <w:t>15</w:t>
      </w:r>
      <w:r w:rsidR="007E6B09" w:rsidRPr="00DC2942">
        <w:rPr>
          <w:rStyle w:val="CharSectno"/>
        </w:rPr>
        <w:noBreakHyphen/>
      </w:r>
      <w:r w:rsidRPr="00DC2942">
        <w:rPr>
          <w:rStyle w:val="CharSectno"/>
        </w:rPr>
        <w:t>5</w:t>
      </w:r>
      <w:r w:rsidRPr="007E6B09">
        <w:t xml:space="preserve">  What are creditable importations?</w:t>
      </w:r>
      <w:bookmarkEnd w:id="87"/>
    </w:p>
    <w:p w:rsidR="00300522" w:rsidRPr="007E6B09" w:rsidRDefault="00300522" w:rsidP="00300522">
      <w:pPr>
        <w:pStyle w:val="subsection"/>
      </w:pPr>
      <w:r w:rsidRPr="007E6B09">
        <w:tab/>
      </w:r>
      <w:r w:rsidRPr="007E6B09">
        <w:tab/>
        <w:t xml:space="preserve">You make a </w:t>
      </w:r>
      <w:r w:rsidRPr="007E6B09">
        <w:rPr>
          <w:b/>
          <w:i/>
        </w:rPr>
        <w:t>creditable importation</w:t>
      </w:r>
      <w:r w:rsidRPr="007E6B09">
        <w:t xml:space="preserve"> if:</w:t>
      </w:r>
    </w:p>
    <w:p w:rsidR="00300522" w:rsidRPr="007E6B09" w:rsidRDefault="00300522" w:rsidP="00300522">
      <w:pPr>
        <w:pStyle w:val="paragraph"/>
      </w:pPr>
      <w:r w:rsidRPr="007E6B09">
        <w:tab/>
        <w:t>(a)</w:t>
      </w:r>
      <w:r w:rsidRPr="007E6B09">
        <w:tab/>
        <w:t xml:space="preserve">you import goods solely or partly for a </w:t>
      </w:r>
      <w:r w:rsidR="007E6B09" w:rsidRPr="007E6B09">
        <w:rPr>
          <w:position w:val="6"/>
          <w:sz w:val="16"/>
          <w:szCs w:val="16"/>
        </w:rPr>
        <w:t>*</w:t>
      </w:r>
      <w:r w:rsidRPr="007E6B09">
        <w:t>creditable purpose; and</w:t>
      </w:r>
    </w:p>
    <w:p w:rsidR="00300522" w:rsidRPr="007E6B09" w:rsidRDefault="00300522" w:rsidP="00300522">
      <w:pPr>
        <w:pStyle w:val="paragraph"/>
      </w:pPr>
      <w:r w:rsidRPr="007E6B09">
        <w:tab/>
        <w:t>(b)</w:t>
      </w:r>
      <w:r w:rsidRPr="007E6B09">
        <w:tab/>
        <w:t xml:space="preserve">the importation is a </w:t>
      </w:r>
      <w:r w:rsidR="007E6B09" w:rsidRPr="007E6B09">
        <w:rPr>
          <w:position w:val="6"/>
          <w:sz w:val="16"/>
          <w:szCs w:val="16"/>
        </w:rPr>
        <w:t>*</w:t>
      </w:r>
      <w:r w:rsidRPr="007E6B09">
        <w:t>taxable importation; and</w:t>
      </w:r>
    </w:p>
    <w:p w:rsidR="00300522" w:rsidRPr="007E6B09" w:rsidRDefault="00300522" w:rsidP="00300522">
      <w:pPr>
        <w:pStyle w:val="paragraph"/>
      </w:pPr>
      <w:r w:rsidRPr="007E6B09">
        <w:tab/>
        <w:t>(c)</w:t>
      </w:r>
      <w:r w:rsidRPr="007E6B09">
        <w:tab/>
        <w:t xml:space="preserve">you are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ActHead5"/>
      </w:pPr>
      <w:bookmarkStart w:id="88" w:name="_Toc22113432"/>
      <w:r w:rsidRPr="00DC2942">
        <w:rPr>
          <w:rStyle w:val="CharSectno"/>
        </w:rPr>
        <w:t>15</w:t>
      </w:r>
      <w:r w:rsidR="007E6B09" w:rsidRPr="00DC2942">
        <w:rPr>
          <w:rStyle w:val="CharSectno"/>
        </w:rPr>
        <w:noBreakHyphen/>
      </w:r>
      <w:r w:rsidRPr="00DC2942">
        <w:rPr>
          <w:rStyle w:val="CharSectno"/>
        </w:rPr>
        <w:t>10</w:t>
      </w:r>
      <w:r w:rsidRPr="007E6B09">
        <w:t xml:space="preserve">  Meaning of </w:t>
      </w:r>
      <w:r w:rsidRPr="007E6B09">
        <w:rPr>
          <w:i/>
          <w:iCs/>
        </w:rPr>
        <w:t>creditable purpose</w:t>
      </w:r>
      <w:bookmarkEnd w:id="88"/>
    </w:p>
    <w:p w:rsidR="00300522" w:rsidRPr="007E6B09" w:rsidRDefault="00300522" w:rsidP="00300522">
      <w:pPr>
        <w:pStyle w:val="subsection"/>
      </w:pPr>
      <w:r w:rsidRPr="007E6B09">
        <w:tab/>
        <w:t>(1)</w:t>
      </w:r>
      <w:r w:rsidRPr="007E6B09">
        <w:tab/>
        <w:t xml:space="preserve">You import goods for a </w:t>
      </w:r>
      <w:r w:rsidRPr="007E6B09">
        <w:rPr>
          <w:b/>
          <w:bCs/>
          <w:i/>
          <w:iCs/>
        </w:rPr>
        <w:t>creditable purpose</w:t>
      </w:r>
      <w:r w:rsidRPr="007E6B09">
        <w:t xml:space="preserve"> to the extent that you import the goods in </w:t>
      </w:r>
      <w:r w:rsidR="007E6B09" w:rsidRPr="007E6B09">
        <w:rPr>
          <w:position w:val="6"/>
          <w:sz w:val="16"/>
          <w:szCs w:val="16"/>
        </w:rPr>
        <w:t>*</w:t>
      </w:r>
      <w:r w:rsidRPr="007E6B09">
        <w:t xml:space="preserve">carrying on your </w:t>
      </w:r>
      <w:r w:rsidR="007E6B09" w:rsidRPr="007E6B09">
        <w:rPr>
          <w:position w:val="6"/>
          <w:sz w:val="16"/>
          <w:szCs w:val="16"/>
        </w:rPr>
        <w:t>*</w:t>
      </w:r>
      <w:r w:rsidRPr="007E6B09">
        <w:t>enterprise.</w:t>
      </w:r>
    </w:p>
    <w:p w:rsidR="00300522" w:rsidRPr="007E6B09" w:rsidRDefault="00300522" w:rsidP="00300522">
      <w:pPr>
        <w:pStyle w:val="subsection"/>
      </w:pPr>
      <w:r w:rsidRPr="007E6B09">
        <w:tab/>
        <w:t>(2)</w:t>
      </w:r>
      <w:r w:rsidRPr="007E6B09">
        <w:tab/>
        <w:t>However, you do not import the goods for a creditable purpose to the extent that:</w:t>
      </w:r>
    </w:p>
    <w:p w:rsidR="00300522" w:rsidRPr="007E6B09" w:rsidRDefault="00300522" w:rsidP="00300522">
      <w:pPr>
        <w:pStyle w:val="paragraph"/>
      </w:pPr>
      <w:r w:rsidRPr="007E6B09">
        <w:tab/>
        <w:t>(a)</w:t>
      </w:r>
      <w:r w:rsidRPr="007E6B09">
        <w:tab/>
        <w:t xml:space="preserve">the importation relates to making supplies that would be </w:t>
      </w:r>
      <w:r w:rsidR="007E6B09" w:rsidRPr="007E6B09">
        <w:rPr>
          <w:position w:val="6"/>
          <w:sz w:val="16"/>
          <w:szCs w:val="16"/>
        </w:rPr>
        <w:t>*</w:t>
      </w:r>
      <w:r w:rsidRPr="007E6B09">
        <w:t>input taxed; or</w:t>
      </w:r>
    </w:p>
    <w:p w:rsidR="00300522" w:rsidRPr="007E6B09" w:rsidRDefault="00300522" w:rsidP="00300522">
      <w:pPr>
        <w:pStyle w:val="paragraph"/>
      </w:pPr>
      <w:r w:rsidRPr="007E6B09">
        <w:tab/>
        <w:t>(b)</w:t>
      </w:r>
      <w:r w:rsidRPr="007E6B09">
        <w:tab/>
        <w:t>the importation is of a private or domestic nature.</w:t>
      </w:r>
    </w:p>
    <w:p w:rsidR="00300522" w:rsidRPr="007E6B09" w:rsidRDefault="00300522" w:rsidP="00300522">
      <w:pPr>
        <w:pStyle w:val="subsection"/>
      </w:pPr>
      <w:r w:rsidRPr="007E6B09">
        <w:tab/>
        <w:t>(3)</w:t>
      </w:r>
      <w:r w:rsidRPr="007E6B09">
        <w:tab/>
        <w:t xml:space="preserve">An importation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 xml:space="preserve">input taxed to the extent that the supply is made through an </w:t>
      </w:r>
      <w:r w:rsidR="007E6B09" w:rsidRPr="007E6B09">
        <w:rPr>
          <w:position w:val="6"/>
          <w:sz w:val="16"/>
          <w:szCs w:val="16"/>
        </w:rPr>
        <w:t>*</w:t>
      </w:r>
      <w:r w:rsidRPr="007E6B09">
        <w:t xml:space="preserve">enterprise, or a part of an enterprise, that you </w:t>
      </w:r>
      <w:r w:rsidR="007E6B09" w:rsidRPr="007E6B09">
        <w:rPr>
          <w:position w:val="6"/>
          <w:sz w:val="16"/>
          <w:szCs w:val="16"/>
        </w:rPr>
        <w:t>*</w:t>
      </w:r>
      <w:r w:rsidRPr="007E6B09">
        <w:t xml:space="preserve">carry on outside </w:t>
      </w:r>
      <w:r w:rsidR="00B219AF" w:rsidRPr="007E6B09">
        <w:t>the indirect tax zone</w:t>
      </w:r>
      <w:r w:rsidRPr="007E6B09">
        <w:t>.</w:t>
      </w:r>
    </w:p>
    <w:p w:rsidR="00300522" w:rsidRPr="007E6B09" w:rsidRDefault="00300522" w:rsidP="00300522">
      <w:pPr>
        <w:pStyle w:val="subsection"/>
      </w:pPr>
      <w:r w:rsidRPr="007E6B09">
        <w:tab/>
        <w:t>(4)</w:t>
      </w:r>
      <w:r w:rsidRPr="007E6B09">
        <w:tab/>
        <w:t xml:space="preserve">An importation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input taxed if:</w:t>
      </w:r>
    </w:p>
    <w:p w:rsidR="00300522" w:rsidRPr="007E6B09" w:rsidRDefault="00300522" w:rsidP="00300522">
      <w:pPr>
        <w:pStyle w:val="paragraph"/>
      </w:pPr>
      <w:r w:rsidRPr="007E6B09">
        <w:tab/>
        <w:t>(a)</w:t>
      </w:r>
      <w:r w:rsidRPr="007E6B09">
        <w:tab/>
        <w:t xml:space="preserve">the only reason it would (apart from this subsection) be so treated is because it relates to making </w:t>
      </w:r>
      <w:r w:rsidR="007E6B09" w:rsidRPr="007E6B09">
        <w:rPr>
          <w:position w:val="6"/>
          <w:sz w:val="16"/>
          <w:szCs w:val="16"/>
        </w:rPr>
        <w:t>*</w:t>
      </w:r>
      <w:r w:rsidRPr="007E6B09">
        <w:t>financial supplies; and</w:t>
      </w:r>
    </w:p>
    <w:p w:rsidR="00300522" w:rsidRPr="007E6B09" w:rsidRDefault="00300522" w:rsidP="00300522">
      <w:pPr>
        <w:pStyle w:val="paragraph"/>
      </w:pPr>
      <w:r w:rsidRPr="007E6B09">
        <w:tab/>
        <w:t>(b)</w:t>
      </w:r>
      <w:r w:rsidRPr="007E6B09">
        <w:tab/>
        <w:t xml:space="preserve">you do not </w:t>
      </w:r>
      <w:r w:rsidR="007E6B09" w:rsidRPr="007E6B09">
        <w:rPr>
          <w:position w:val="6"/>
          <w:sz w:val="16"/>
          <w:szCs w:val="16"/>
        </w:rPr>
        <w:t>*</w:t>
      </w:r>
      <w:r w:rsidRPr="007E6B09">
        <w:t xml:space="preserve">exceed the financial acquisitions threshold. </w:t>
      </w:r>
    </w:p>
    <w:p w:rsidR="00300522" w:rsidRPr="007E6B09" w:rsidRDefault="00300522" w:rsidP="00300522">
      <w:pPr>
        <w:pStyle w:val="subsection"/>
      </w:pPr>
      <w:r w:rsidRPr="007E6B09">
        <w:tab/>
        <w:t>(5)</w:t>
      </w:r>
      <w:r w:rsidRPr="007E6B09">
        <w:tab/>
        <w:t xml:space="preserve">An importation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 xml:space="preserve">input taxed to the extent that: </w:t>
      </w:r>
    </w:p>
    <w:p w:rsidR="00300522" w:rsidRPr="007E6B09" w:rsidRDefault="00300522" w:rsidP="00300522">
      <w:pPr>
        <w:pStyle w:val="paragraph"/>
      </w:pPr>
      <w:r w:rsidRPr="007E6B09">
        <w:tab/>
        <w:t>(a)</w:t>
      </w:r>
      <w:r w:rsidRPr="007E6B09">
        <w:tab/>
        <w:t xml:space="preserve">the importation relates to making a </w:t>
      </w:r>
      <w:r w:rsidR="007E6B09" w:rsidRPr="007E6B09">
        <w:rPr>
          <w:position w:val="6"/>
          <w:sz w:val="16"/>
          <w:szCs w:val="16"/>
        </w:rPr>
        <w:t>*</w:t>
      </w:r>
      <w:r w:rsidRPr="007E6B09">
        <w:t xml:space="preserve">financial supply consisting of a borrowing; and </w:t>
      </w:r>
    </w:p>
    <w:p w:rsidR="00300522" w:rsidRPr="007E6B09" w:rsidRDefault="00300522" w:rsidP="00300522">
      <w:pPr>
        <w:pStyle w:val="paragraph"/>
      </w:pPr>
      <w:r w:rsidRPr="007E6B09">
        <w:tab/>
        <w:t>(b)</w:t>
      </w:r>
      <w:r w:rsidRPr="007E6B09">
        <w:tab/>
        <w:t xml:space="preserve">the borrowing relates to you making supplies that are not input taxed. </w:t>
      </w:r>
    </w:p>
    <w:p w:rsidR="00300522" w:rsidRPr="007E6B09" w:rsidRDefault="00300522" w:rsidP="00300522">
      <w:pPr>
        <w:pStyle w:val="ActHead5"/>
      </w:pPr>
      <w:bookmarkStart w:id="89" w:name="_Toc22113433"/>
      <w:r w:rsidRPr="00DC2942">
        <w:rPr>
          <w:rStyle w:val="CharSectno"/>
        </w:rPr>
        <w:t>15</w:t>
      </w:r>
      <w:r w:rsidR="007E6B09" w:rsidRPr="00DC2942">
        <w:rPr>
          <w:rStyle w:val="CharSectno"/>
        </w:rPr>
        <w:noBreakHyphen/>
      </w:r>
      <w:r w:rsidRPr="00DC2942">
        <w:rPr>
          <w:rStyle w:val="CharSectno"/>
        </w:rPr>
        <w:t>15</w:t>
      </w:r>
      <w:r w:rsidRPr="007E6B09">
        <w:t xml:space="preserve">  Who is entitled to input tax credits for creditable importations?</w:t>
      </w:r>
      <w:bookmarkEnd w:id="89"/>
    </w:p>
    <w:p w:rsidR="00300522" w:rsidRPr="007E6B09" w:rsidRDefault="00300522" w:rsidP="00300522">
      <w:pPr>
        <w:pStyle w:val="subsection"/>
      </w:pPr>
      <w:r w:rsidRPr="007E6B09">
        <w:tab/>
      </w:r>
      <w:r w:rsidRPr="007E6B09">
        <w:tab/>
        <w:t xml:space="preserve">You are entitled to the input tax credit for any </w:t>
      </w:r>
      <w:r w:rsidR="007E6B09" w:rsidRPr="007E6B09">
        <w:rPr>
          <w:position w:val="6"/>
          <w:sz w:val="16"/>
          <w:szCs w:val="16"/>
        </w:rPr>
        <w:t>*</w:t>
      </w:r>
      <w:r w:rsidRPr="007E6B09">
        <w:t>creditable importation that you make.</w:t>
      </w:r>
    </w:p>
    <w:p w:rsidR="00300522" w:rsidRPr="007E6B09" w:rsidRDefault="00300522" w:rsidP="00300522">
      <w:pPr>
        <w:pStyle w:val="ActHead5"/>
      </w:pPr>
      <w:bookmarkStart w:id="90" w:name="_Toc22113434"/>
      <w:r w:rsidRPr="00DC2942">
        <w:rPr>
          <w:rStyle w:val="CharSectno"/>
        </w:rPr>
        <w:t>15</w:t>
      </w:r>
      <w:r w:rsidR="007E6B09" w:rsidRPr="00DC2942">
        <w:rPr>
          <w:rStyle w:val="CharSectno"/>
        </w:rPr>
        <w:noBreakHyphen/>
      </w:r>
      <w:r w:rsidRPr="00DC2942">
        <w:rPr>
          <w:rStyle w:val="CharSectno"/>
        </w:rPr>
        <w:t>20</w:t>
      </w:r>
      <w:r w:rsidRPr="007E6B09">
        <w:t xml:space="preserve">  How much are the input tax credits for creditable importations?</w:t>
      </w:r>
      <w:bookmarkEnd w:id="90"/>
    </w:p>
    <w:p w:rsidR="00300522" w:rsidRPr="007E6B09" w:rsidRDefault="00300522" w:rsidP="00300522">
      <w:pPr>
        <w:pStyle w:val="subsection"/>
      </w:pPr>
      <w:r w:rsidRPr="007E6B09">
        <w:tab/>
      </w:r>
      <w:r w:rsidRPr="007E6B09">
        <w:tab/>
        <w:t xml:space="preserve">The amount of input tax credit for a </w:t>
      </w:r>
      <w:r w:rsidR="007E6B09" w:rsidRPr="007E6B09">
        <w:rPr>
          <w:position w:val="6"/>
          <w:sz w:val="16"/>
          <w:szCs w:val="16"/>
        </w:rPr>
        <w:t>*</w:t>
      </w:r>
      <w:r w:rsidRPr="007E6B09">
        <w:t xml:space="preserve">creditable importation is an amount equal to the GST payable on the importation. However, the amount of the input tax credit is reduced if the importation is only </w:t>
      </w:r>
      <w:r w:rsidR="007E6B09" w:rsidRPr="007E6B09">
        <w:rPr>
          <w:position w:val="6"/>
          <w:sz w:val="16"/>
          <w:szCs w:val="16"/>
        </w:rPr>
        <w:t>*</w:t>
      </w:r>
      <w:r w:rsidRPr="007E6B09">
        <w:t>partly creditable.</w:t>
      </w:r>
    </w:p>
    <w:p w:rsidR="00B2064B" w:rsidRPr="007E6B09" w:rsidRDefault="00B2064B" w:rsidP="00B2064B">
      <w:pPr>
        <w:pStyle w:val="notetext"/>
      </w:pPr>
      <w:r w:rsidRPr="007E6B09">
        <w:t>Note:</w:t>
      </w:r>
      <w:r w:rsidRPr="007E6B09">
        <w:tab/>
        <w:t>The basic rule for working out the GST payable on the importation is in section</w:t>
      </w:r>
      <w:r w:rsidR="007E6B09">
        <w:t> </w:t>
      </w:r>
      <w:r w:rsidRPr="007E6B09">
        <w:t>13</w:t>
      </w:r>
      <w:r w:rsidR="007E6B09">
        <w:noBreakHyphen/>
      </w:r>
      <w:r w:rsidRPr="007E6B09">
        <w:t>20. However, the GST payable may be affected by other provisions in:</w:t>
      </w:r>
    </w:p>
    <w:p w:rsidR="00B2064B" w:rsidRPr="007E6B09" w:rsidRDefault="00B2064B" w:rsidP="00B2064B">
      <w:pPr>
        <w:pStyle w:val="notepara"/>
      </w:pPr>
      <w:r w:rsidRPr="007E6B09">
        <w:t>(a)</w:t>
      </w:r>
      <w:r w:rsidRPr="007E6B09">
        <w:tab/>
        <w:t>this Act (for a list of provisions, see section</w:t>
      </w:r>
      <w:r w:rsidR="007E6B09">
        <w:t> </w:t>
      </w:r>
      <w:r w:rsidRPr="007E6B09">
        <w:t>13</w:t>
      </w:r>
      <w:r w:rsidR="007E6B09">
        <w:noBreakHyphen/>
      </w:r>
      <w:r w:rsidRPr="007E6B09">
        <w:t>99); and</w:t>
      </w:r>
    </w:p>
    <w:p w:rsidR="00B2064B" w:rsidRPr="007E6B09" w:rsidRDefault="00B2064B" w:rsidP="00B2064B">
      <w:pPr>
        <w:pStyle w:val="notepara"/>
      </w:pPr>
      <w:r w:rsidRPr="007E6B09">
        <w:t>(b)</w:t>
      </w:r>
      <w:r w:rsidRPr="007E6B09">
        <w:tab/>
        <w:t>other GST laws (for example, see subsection</w:t>
      </w:r>
      <w:r w:rsidR="007E6B09">
        <w:t> </w:t>
      </w:r>
      <w:r w:rsidRPr="007E6B09">
        <w:t>357</w:t>
      </w:r>
      <w:r w:rsidR="007E6B09">
        <w:noBreakHyphen/>
      </w:r>
      <w:r w:rsidRPr="007E6B09">
        <w:t>60(3) in Schedule</w:t>
      </w:r>
      <w:r w:rsidR="007E6B09">
        <w:t> </w:t>
      </w:r>
      <w:r w:rsidRPr="007E6B09">
        <w:t xml:space="preserve">1 to the </w:t>
      </w:r>
      <w:r w:rsidRPr="007E6B09">
        <w:rPr>
          <w:i/>
        </w:rPr>
        <w:t>Taxation Administration Act 1953</w:t>
      </w:r>
      <w:r w:rsidRPr="007E6B09">
        <w:t xml:space="preserve"> (about the effect of rulings made under Part</w:t>
      </w:r>
      <w:r w:rsidR="007E6B09">
        <w:t> </w:t>
      </w:r>
      <w:r w:rsidRPr="007E6B09">
        <w:t>5</w:t>
      </w:r>
      <w:r w:rsidR="007E6B09">
        <w:noBreakHyphen/>
      </w:r>
      <w:r w:rsidRPr="007E6B09">
        <w:t>5 in that Schedule)).</w:t>
      </w:r>
    </w:p>
    <w:p w:rsidR="00300522" w:rsidRPr="007E6B09" w:rsidRDefault="00300522" w:rsidP="00300522">
      <w:pPr>
        <w:pStyle w:val="ActHead5"/>
      </w:pPr>
      <w:bookmarkStart w:id="91" w:name="_Toc22113435"/>
      <w:r w:rsidRPr="00DC2942">
        <w:rPr>
          <w:rStyle w:val="CharSectno"/>
        </w:rPr>
        <w:t>15</w:t>
      </w:r>
      <w:r w:rsidR="007E6B09" w:rsidRPr="00DC2942">
        <w:rPr>
          <w:rStyle w:val="CharSectno"/>
        </w:rPr>
        <w:noBreakHyphen/>
      </w:r>
      <w:r w:rsidRPr="00DC2942">
        <w:rPr>
          <w:rStyle w:val="CharSectno"/>
        </w:rPr>
        <w:t>25</w:t>
      </w:r>
      <w:r w:rsidRPr="007E6B09">
        <w:t xml:space="preserve">  Importations that are partly creditable</w:t>
      </w:r>
      <w:bookmarkEnd w:id="91"/>
    </w:p>
    <w:p w:rsidR="00300522" w:rsidRPr="007E6B09" w:rsidRDefault="00300522" w:rsidP="00300522">
      <w:pPr>
        <w:pStyle w:val="subsection"/>
      </w:pPr>
      <w:r w:rsidRPr="007E6B09">
        <w:tab/>
        <w:t>(1)</w:t>
      </w:r>
      <w:r w:rsidRPr="007E6B09">
        <w:tab/>
        <w:t xml:space="preserve">An importation that you make is </w:t>
      </w:r>
      <w:r w:rsidRPr="007E6B09">
        <w:rPr>
          <w:b/>
          <w:bCs/>
          <w:i/>
          <w:iCs/>
        </w:rPr>
        <w:t>partly creditable</w:t>
      </w:r>
      <w:r w:rsidRPr="007E6B09">
        <w:t xml:space="preserve"> if it is a </w:t>
      </w:r>
      <w:r w:rsidR="007E6B09" w:rsidRPr="007E6B09">
        <w:rPr>
          <w:position w:val="6"/>
          <w:sz w:val="16"/>
          <w:szCs w:val="16"/>
        </w:rPr>
        <w:t>*</w:t>
      </w:r>
      <w:r w:rsidRPr="007E6B09">
        <w:t xml:space="preserve">creditable importation that you make only partly for a </w:t>
      </w:r>
      <w:r w:rsidR="007E6B09" w:rsidRPr="007E6B09">
        <w:rPr>
          <w:position w:val="6"/>
          <w:sz w:val="16"/>
          <w:szCs w:val="16"/>
        </w:rPr>
        <w:t>*</w:t>
      </w:r>
      <w:r w:rsidRPr="007E6B09">
        <w:t>creditable purpose.</w:t>
      </w:r>
    </w:p>
    <w:p w:rsidR="00300522" w:rsidRPr="007E6B09" w:rsidRDefault="00300522" w:rsidP="00300522">
      <w:pPr>
        <w:pStyle w:val="subsection"/>
      </w:pPr>
      <w:r w:rsidRPr="007E6B09">
        <w:tab/>
        <w:t>(3)</w:t>
      </w:r>
      <w:r w:rsidRPr="007E6B09">
        <w:tab/>
        <w:t xml:space="preserve">The amount of the input tax credit on an importation that you make that is </w:t>
      </w:r>
      <w:r w:rsidR="007E6B09" w:rsidRPr="007E6B09">
        <w:rPr>
          <w:position w:val="6"/>
          <w:sz w:val="16"/>
          <w:szCs w:val="16"/>
        </w:rPr>
        <w:t>*</w:t>
      </w:r>
      <w:r w:rsidRPr="007E6B09">
        <w:t>partly creditable is as follows:</w:t>
      </w:r>
    </w:p>
    <w:p w:rsidR="00300522" w:rsidRPr="007E6B09" w:rsidRDefault="00143843" w:rsidP="00A53099">
      <w:pPr>
        <w:pStyle w:val="Formula"/>
        <w:spacing w:before="120" w:after="120"/>
      </w:pPr>
      <w:r w:rsidRPr="007E6B09">
        <w:rPr>
          <w:noProof/>
        </w:rPr>
        <w:drawing>
          <wp:inline distT="0" distB="0" distL="0" distR="0" wp14:anchorId="1DEC4B27" wp14:editId="0D0BC8D9">
            <wp:extent cx="26670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0" cy="26670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extent of creditable purpose</w:t>
      </w:r>
      <w:r w:rsidRPr="007E6B09">
        <w:t xml:space="preserve"> is the extent to which the importation is for a </w:t>
      </w:r>
      <w:r w:rsidR="007E6B09" w:rsidRPr="007E6B09">
        <w:rPr>
          <w:position w:val="6"/>
          <w:sz w:val="16"/>
          <w:szCs w:val="16"/>
        </w:rPr>
        <w:t>*</w:t>
      </w:r>
      <w:r w:rsidRPr="007E6B09">
        <w:t>creditable purpose, expressed as a percentage of the total purpose of the importation.</w:t>
      </w:r>
    </w:p>
    <w:p w:rsidR="00300522" w:rsidRPr="007E6B09" w:rsidRDefault="00300522" w:rsidP="00300522">
      <w:pPr>
        <w:pStyle w:val="Definition"/>
      </w:pPr>
      <w:r w:rsidRPr="007E6B09">
        <w:rPr>
          <w:b/>
          <w:bCs/>
          <w:i/>
          <w:iCs/>
        </w:rPr>
        <w:t>full input tax credit</w:t>
      </w:r>
      <w:r w:rsidRPr="007E6B09">
        <w:t xml:space="preserve"> is what would have been the amount of the input tax credit for the importation if it had been made solely for a creditable purpose.</w:t>
      </w:r>
    </w:p>
    <w:p w:rsidR="00300522" w:rsidRPr="007E6B09" w:rsidRDefault="00300522" w:rsidP="00300522">
      <w:pPr>
        <w:pStyle w:val="subsection"/>
      </w:pPr>
      <w:r w:rsidRPr="007E6B09">
        <w:tab/>
        <w:t>(4)</w:t>
      </w:r>
      <w:r w:rsidRPr="007E6B09">
        <w:tab/>
        <w:t xml:space="preserve">The Commissioner may determine, in writing, one or more ways in which to work out, for the purpose of </w:t>
      </w:r>
      <w:r w:rsidR="007E6B09">
        <w:t>subsection (</w:t>
      </w:r>
      <w:r w:rsidRPr="007E6B09">
        <w:t xml:space="preserve">3), the extent to which an importation is for a </w:t>
      </w:r>
      <w:r w:rsidR="007E6B09" w:rsidRPr="007E6B09">
        <w:rPr>
          <w:position w:val="6"/>
          <w:sz w:val="16"/>
          <w:szCs w:val="16"/>
        </w:rPr>
        <w:t>*</w:t>
      </w:r>
      <w:r w:rsidRPr="007E6B09">
        <w:t>creditable purpose.</w:t>
      </w:r>
    </w:p>
    <w:p w:rsidR="00300522" w:rsidRPr="007E6B09" w:rsidRDefault="00300522" w:rsidP="00300522">
      <w:pPr>
        <w:pStyle w:val="ActHead5"/>
      </w:pPr>
      <w:bookmarkStart w:id="92" w:name="_Toc22113436"/>
      <w:r w:rsidRPr="00DC2942">
        <w:rPr>
          <w:rStyle w:val="CharSectno"/>
        </w:rPr>
        <w:t>15</w:t>
      </w:r>
      <w:r w:rsidR="007E6B09" w:rsidRPr="00DC2942">
        <w:rPr>
          <w:rStyle w:val="CharSectno"/>
        </w:rPr>
        <w:noBreakHyphen/>
      </w:r>
      <w:r w:rsidRPr="00DC2942">
        <w:rPr>
          <w:rStyle w:val="CharSectno"/>
        </w:rPr>
        <w:t>99</w:t>
      </w:r>
      <w:r w:rsidRPr="007E6B09">
        <w:t xml:space="preserve">  Special rules relating to creditable importations</w:t>
      </w:r>
      <w:bookmarkEnd w:id="92"/>
    </w:p>
    <w:p w:rsidR="00300522" w:rsidRPr="007E6B09" w:rsidRDefault="00300522" w:rsidP="00300522">
      <w:pPr>
        <w:pStyle w:val="subsection"/>
      </w:pPr>
      <w:r w:rsidRPr="007E6B09">
        <w:tab/>
      </w:r>
      <w:r w:rsidRPr="007E6B09">
        <w:tab/>
        <w:t>Chapter</w:t>
      </w:r>
      <w:r w:rsidR="007E6B09">
        <w:t> </w:t>
      </w:r>
      <w:r w:rsidRPr="007E6B09">
        <w:t>4 contains special rules relating to creditable importations,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7E6B09" w:rsidTr="00A53099">
        <w:trPr>
          <w:tblHeader/>
        </w:trPr>
        <w:tc>
          <w:tcPr>
            <w:tcW w:w="5954"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701"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A53099">
        <w:tc>
          <w:tcPr>
            <w:tcW w:w="709" w:type="dxa"/>
            <w:tcBorders>
              <w:top w:val="single" w:sz="12" w:space="0" w:color="auto"/>
            </w:tcBorders>
            <w:shd w:val="clear" w:color="auto" w:fill="auto"/>
          </w:tcPr>
          <w:p w:rsidR="00300522" w:rsidRPr="007E6B09" w:rsidRDefault="00300522" w:rsidP="00C87193">
            <w:pPr>
              <w:pStyle w:val="Tabletext"/>
            </w:pPr>
            <w:r w:rsidRPr="007E6B09">
              <w:t>1AA</w:t>
            </w:r>
          </w:p>
        </w:tc>
        <w:tc>
          <w:tcPr>
            <w:tcW w:w="3544" w:type="dxa"/>
            <w:tcBorders>
              <w:top w:val="single" w:sz="12" w:space="0" w:color="auto"/>
            </w:tcBorders>
            <w:shd w:val="clear" w:color="auto" w:fill="auto"/>
          </w:tcPr>
          <w:p w:rsidR="00300522" w:rsidRPr="007E6B09" w:rsidRDefault="00300522" w:rsidP="00C87193">
            <w:pPr>
              <w:pStyle w:val="Tabletext"/>
            </w:pPr>
            <w:r w:rsidRPr="007E6B09">
              <w:t>Annual apportionment of creditable purpose</w:t>
            </w:r>
          </w:p>
        </w:tc>
        <w:tc>
          <w:tcPr>
            <w:tcW w:w="1701" w:type="dxa"/>
            <w:tcBorders>
              <w:top w:val="single" w:sz="12" w:space="0" w:color="auto"/>
            </w:tcBorders>
            <w:shd w:val="clear" w:color="auto" w:fill="auto"/>
          </w:tcPr>
          <w:p w:rsidR="00300522" w:rsidRPr="007E6B09" w:rsidRDefault="00300522" w:rsidP="00C87193">
            <w:pPr>
              <w:pStyle w:val="Tabletext"/>
            </w:pPr>
            <w:r w:rsidRPr="007E6B09">
              <w:t>Division</w:t>
            </w:r>
            <w:r w:rsidR="007E6B09">
              <w:t> </w:t>
            </w:r>
            <w:r w:rsidRPr="007E6B09">
              <w:t>131</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1A</w:t>
            </w:r>
          </w:p>
        </w:tc>
        <w:tc>
          <w:tcPr>
            <w:tcW w:w="3544" w:type="dxa"/>
            <w:shd w:val="clear" w:color="auto" w:fill="auto"/>
          </w:tcPr>
          <w:p w:rsidR="00300522" w:rsidRPr="007E6B09" w:rsidRDefault="00300522" w:rsidP="00300522">
            <w:pPr>
              <w:pStyle w:val="Tabletext"/>
            </w:pPr>
            <w:r w:rsidRPr="007E6B09">
              <w:t>Fringe benefits provided by input taxed suppliers</w:t>
            </w:r>
          </w:p>
        </w:tc>
        <w:tc>
          <w:tcPr>
            <w:tcW w:w="1701" w:type="dxa"/>
            <w:shd w:val="clear" w:color="auto" w:fill="auto"/>
          </w:tcPr>
          <w:p w:rsidR="00300522" w:rsidRPr="007E6B09" w:rsidRDefault="00300522" w:rsidP="00300522">
            <w:pPr>
              <w:pStyle w:val="Tabletext"/>
            </w:pPr>
            <w:r w:rsidRPr="007E6B09">
              <w:t>Division</w:t>
            </w:r>
            <w:r w:rsidR="007E6B09">
              <w:t> </w:t>
            </w:r>
            <w:r w:rsidRPr="007E6B09">
              <w:t>71</w:t>
            </w:r>
          </w:p>
        </w:tc>
      </w:tr>
      <w:tr w:rsidR="00300522" w:rsidRPr="007E6B09" w:rsidTr="00A53099">
        <w:tc>
          <w:tcPr>
            <w:tcW w:w="709" w:type="dxa"/>
            <w:shd w:val="clear" w:color="auto" w:fill="auto"/>
          </w:tcPr>
          <w:p w:rsidR="00300522" w:rsidRPr="007E6B09" w:rsidRDefault="00300522" w:rsidP="00300522">
            <w:pPr>
              <w:pStyle w:val="Tabletext"/>
            </w:pPr>
            <w:r w:rsidRPr="007E6B09">
              <w:t>1</w:t>
            </w:r>
          </w:p>
        </w:tc>
        <w:tc>
          <w:tcPr>
            <w:tcW w:w="3544" w:type="dxa"/>
            <w:shd w:val="clear" w:color="auto" w:fill="auto"/>
          </w:tcPr>
          <w:p w:rsidR="00300522" w:rsidRPr="007E6B09" w:rsidRDefault="00300522" w:rsidP="00300522">
            <w:pPr>
              <w:pStyle w:val="Tabletext"/>
            </w:pPr>
            <w:r w:rsidRPr="007E6B09">
              <w:t>GST groups</w:t>
            </w:r>
          </w:p>
        </w:tc>
        <w:tc>
          <w:tcPr>
            <w:tcW w:w="1701" w:type="dxa"/>
            <w:shd w:val="clear" w:color="auto" w:fill="auto"/>
          </w:tcPr>
          <w:p w:rsidR="00300522" w:rsidRPr="007E6B09" w:rsidRDefault="00300522" w:rsidP="00300522">
            <w:pPr>
              <w:pStyle w:val="Tabletext"/>
            </w:pPr>
            <w:r w:rsidRPr="007E6B09">
              <w:t>Division</w:t>
            </w:r>
            <w:r w:rsidR="007E6B09">
              <w:t> </w:t>
            </w:r>
            <w:r w:rsidRPr="007E6B09">
              <w:t>48</w:t>
            </w:r>
          </w:p>
        </w:tc>
      </w:tr>
      <w:tr w:rsidR="00300522" w:rsidRPr="007E6B09" w:rsidTr="00A53099">
        <w:tc>
          <w:tcPr>
            <w:tcW w:w="709"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GST joint ventures</w:t>
            </w:r>
          </w:p>
        </w:tc>
        <w:tc>
          <w:tcPr>
            <w:tcW w:w="1701" w:type="dxa"/>
            <w:shd w:val="clear" w:color="auto" w:fill="auto"/>
          </w:tcPr>
          <w:p w:rsidR="00300522" w:rsidRPr="007E6B09" w:rsidRDefault="00300522" w:rsidP="00300522">
            <w:pPr>
              <w:pStyle w:val="Tabletext"/>
            </w:pPr>
            <w:r w:rsidRPr="007E6B09">
              <w:t>Division</w:t>
            </w:r>
            <w:r w:rsidR="007E6B09">
              <w:t> </w:t>
            </w:r>
            <w:r w:rsidRPr="007E6B09">
              <w:t>51</w:t>
            </w:r>
          </w:p>
        </w:tc>
      </w:tr>
      <w:tr w:rsidR="00300522" w:rsidRPr="007E6B09" w:rsidTr="00A53099">
        <w:tc>
          <w:tcPr>
            <w:tcW w:w="709" w:type="dxa"/>
            <w:shd w:val="clear" w:color="auto" w:fill="auto"/>
          </w:tcPr>
          <w:p w:rsidR="00300522" w:rsidRPr="007E6B09" w:rsidRDefault="00300522" w:rsidP="00300522">
            <w:pPr>
              <w:pStyle w:val="Tabletext"/>
            </w:pPr>
            <w:r w:rsidRPr="007E6B09">
              <w:t>2AA</w:t>
            </w:r>
          </w:p>
        </w:tc>
        <w:tc>
          <w:tcPr>
            <w:tcW w:w="3544" w:type="dxa"/>
            <w:shd w:val="clear" w:color="auto" w:fill="auto"/>
          </w:tcPr>
          <w:p w:rsidR="00300522" w:rsidRPr="007E6B09" w:rsidRDefault="00300522" w:rsidP="00300522">
            <w:pPr>
              <w:pStyle w:val="Tabletext"/>
            </w:pPr>
            <w:r w:rsidRPr="007E6B09">
              <w:t>Importations without entry for home consumption</w:t>
            </w:r>
          </w:p>
        </w:tc>
        <w:tc>
          <w:tcPr>
            <w:tcW w:w="1701" w:type="dxa"/>
            <w:shd w:val="clear" w:color="auto" w:fill="auto"/>
          </w:tcPr>
          <w:p w:rsidR="00300522" w:rsidRPr="007E6B09" w:rsidRDefault="00300522" w:rsidP="00300522">
            <w:pPr>
              <w:pStyle w:val="Tabletext"/>
            </w:pPr>
            <w:r w:rsidRPr="007E6B09">
              <w:t>Division</w:t>
            </w:r>
            <w:r w:rsidR="007E6B09">
              <w:t> </w:t>
            </w:r>
            <w:r w:rsidRPr="007E6B09">
              <w:t>114</w:t>
            </w:r>
          </w:p>
        </w:tc>
      </w:tr>
      <w:tr w:rsidR="00300522" w:rsidRPr="007E6B09" w:rsidTr="00A53099">
        <w:tc>
          <w:tcPr>
            <w:tcW w:w="709" w:type="dxa"/>
            <w:shd w:val="clear" w:color="auto" w:fill="auto"/>
          </w:tcPr>
          <w:p w:rsidR="00300522" w:rsidRPr="007E6B09" w:rsidRDefault="00300522" w:rsidP="00300522">
            <w:pPr>
              <w:pStyle w:val="Tabletext"/>
            </w:pPr>
            <w:r w:rsidRPr="007E6B09">
              <w:t>2A</w:t>
            </w:r>
          </w:p>
        </w:tc>
        <w:tc>
          <w:tcPr>
            <w:tcW w:w="3544" w:type="dxa"/>
            <w:shd w:val="clear" w:color="auto" w:fill="auto"/>
          </w:tcPr>
          <w:p w:rsidR="00300522" w:rsidRPr="007E6B09" w:rsidRDefault="00300522" w:rsidP="00300522">
            <w:pPr>
              <w:pStyle w:val="Tabletext"/>
            </w:pPr>
            <w:r w:rsidRPr="007E6B09">
              <w:t>Non</w:t>
            </w:r>
            <w:r w:rsidR="007E6B09">
              <w:noBreakHyphen/>
            </w:r>
            <w:r w:rsidRPr="007E6B09">
              <w:t>deductible expenses</w:t>
            </w:r>
          </w:p>
        </w:tc>
        <w:tc>
          <w:tcPr>
            <w:tcW w:w="1701" w:type="dxa"/>
            <w:shd w:val="clear" w:color="auto" w:fill="auto"/>
          </w:tcPr>
          <w:p w:rsidR="00300522" w:rsidRPr="007E6B09" w:rsidRDefault="00300522" w:rsidP="00300522">
            <w:pPr>
              <w:pStyle w:val="Tabletext"/>
            </w:pPr>
            <w:r w:rsidRPr="007E6B09">
              <w:t>Division</w:t>
            </w:r>
            <w:r w:rsidR="007E6B09">
              <w:t> </w:t>
            </w:r>
            <w:r w:rsidRPr="007E6B09">
              <w:t>69</w:t>
            </w:r>
          </w:p>
        </w:tc>
      </w:tr>
      <w:tr w:rsidR="00300522" w:rsidRPr="007E6B09" w:rsidTr="00EA3631">
        <w:tc>
          <w:tcPr>
            <w:tcW w:w="709" w:type="dxa"/>
            <w:tcBorders>
              <w:bottom w:val="single" w:sz="4" w:space="0" w:color="auto"/>
            </w:tcBorders>
            <w:shd w:val="clear" w:color="auto" w:fill="auto"/>
          </w:tcPr>
          <w:p w:rsidR="00300522" w:rsidRPr="007E6B09" w:rsidRDefault="00300522" w:rsidP="00300522">
            <w:pPr>
              <w:pStyle w:val="Tabletext"/>
            </w:pPr>
            <w:r w:rsidRPr="007E6B09">
              <w:t>3</w:t>
            </w:r>
          </w:p>
        </w:tc>
        <w:tc>
          <w:tcPr>
            <w:tcW w:w="3544" w:type="dxa"/>
            <w:tcBorders>
              <w:bottom w:val="single" w:sz="4" w:space="0" w:color="auto"/>
            </w:tcBorders>
            <w:shd w:val="clear" w:color="auto" w:fill="auto"/>
          </w:tcPr>
          <w:p w:rsidR="00300522" w:rsidRPr="007E6B09" w:rsidRDefault="00300522" w:rsidP="00300522">
            <w:pPr>
              <w:pStyle w:val="Tabletext"/>
            </w:pPr>
            <w:r w:rsidRPr="007E6B09">
              <w:t>Pre</w:t>
            </w:r>
            <w:r w:rsidR="007E6B09">
              <w:noBreakHyphen/>
            </w:r>
            <w:r w:rsidRPr="007E6B09">
              <w:t>establishment costs</w:t>
            </w:r>
          </w:p>
        </w:tc>
        <w:tc>
          <w:tcPr>
            <w:tcW w:w="1701"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60</w:t>
            </w:r>
          </w:p>
        </w:tc>
      </w:tr>
      <w:tr w:rsidR="002D6916" w:rsidRPr="007E6B09" w:rsidTr="00E74477">
        <w:tc>
          <w:tcPr>
            <w:tcW w:w="709" w:type="dxa"/>
            <w:tcBorders>
              <w:bottom w:val="single" w:sz="4" w:space="0" w:color="auto"/>
            </w:tcBorders>
            <w:shd w:val="clear" w:color="auto" w:fill="auto"/>
          </w:tcPr>
          <w:p w:rsidR="002D6916" w:rsidRPr="007E6B09" w:rsidRDefault="002D6916" w:rsidP="00300522">
            <w:pPr>
              <w:pStyle w:val="Tabletext"/>
            </w:pPr>
            <w:bookmarkStart w:id="93" w:name="CU_10131572"/>
            <w:bookmarkStart w:id="94" w:name="CU_10132107"/>
            <w:bookmarkStart w:id="95" w:name="CU_10132218"/>
            <w:bookmarkEnd w:id="93"/>
            <w:bookmarkEnd w:id="94"/>
            <w:bookmarkEnd w:id="95"/>
            <w:r w:rsidRPr="007E6B09">
              <w:t>3A</w:t>
            </w:r>
          </w:p>
        </w:tc>
        <w:tc>
          <w:tcPr>
            <w:tcW w:w="3544" w:type="dxa"/>
            <w:tcBorders>
              <w:bottom w:val="single" w:sz="4" w:space="0" w:color="auto"/>
            </w:tcBorders>
            <w:shd w:val="clear" w:color="auto" w:fill="auto"/>
          </w:tcPr>
          <w:p w:rsidR="002D6916" w:rsidRPr="007E6B09" w:rsidRDefault="002D6916" w:rsidP="00300522">
            <w:pPr>
              <w:pStyle w:val="Tabletext"/>
            </w:pPr>
            <w:r w:rsidRPr="007E6B09">
              <w:t>Representatives of incapacitated entities</w:t>
            </w:r>
          </w:p>
        </w:tc>
        <w:tc>
          <w:tcPr>
            <w:tcW w:w="1701" w:type="dxa"/>
            <w:tcBorders>
              <w:bottom w:val="single" w:sz="4" w:space="0" w:color="auto"/>
            </w:tcBorders>
            <w:shd w:val="clear" w:color="auto" w:fill="auto"/>
          </w:tcPr>
          <w:p w:rsidR="002D6916" w:rsidRPr="007E6B09" w:rsidRDefault="002D6916" w:rsidP="00300522">
            <w:pPr>
              <w:pStyle w:val="Tabletext"/>
            </w:pPr>
            <w:r w:rsidRPr="007E6B09">
              <w:t>Division</w:t>
            </w:r>
            <w:r w:rsidR="007E6B09">
              <w:t> </w:t>
            </w:r>
            <w:r w:rsidRPr="007E6B09">
              <w:t>58</w:t>
            </w:r>
          </w:p>
        </w:tc>
      </w:tr>
      <w:tr w:rsidR="002D6916" w:rsidRPr="007E6B09" w:rsidTr="00E74477">
        <w:tc>
          <w:tcPr>
            <w:tcW w:w="709" w:type="dxa"/>
            <w:tcBorders>
              <w:bottom w:val="single" w:sz="12" w:space="0" w:color="auto"/>
            </w:tcBorders>
            <w:shd w:val="clear" w:color="auto" w:fill="auto"/>
          </w:tcPr>
          <w:p w:rsidR="002D6916" w:rsidRPr="007E6B09" w:rsidRDefault="002D6916" w:rsidP="00300522">
            <w:pPr>
              <w:pStyle w:val="Tabletext"/>
            </w:pPr>
            <w:bookmarkStart w:id="96" w:name="CU_11131630"/>
            <w:bookmarkStart w:id="97" w:name="CU_11132165"/>
            <w:bookmarkStart w:id="98" w:name="CU_11132276"/>
            <w:bookmarkEnd w:id="96"/>
            <w:bookmarkEnd w:id="97"/>
            <w:bookmarkEnd w:id="98"/>
            <w:r w:rsidRPr="007E6B09">
              <w:t>4</w:t>
            </w:r>
          </w:p>
        </w:tc>
        <w:tc>
          <w:tcPr>
            <w:tcW w:w="3544" w:type="dxa"/>
            <w:tcBorders>
              <w:bottom w:val="single" w:sz="12" w:space="0" w:color="auto"/>
            </w:tcBorders>
            <w:shd w:val="clear" w:color="auto" w:fill="auto"/>
          </w:tcPr>
          <w:p w:rsidR="002D6916" w:rsidRPr="007E6B09" w:rsidRDefault="002D6916" w:rsidP="00300522">
            <w:pPr>
              <w:pStyle w:val="Tabletext"/>
            </w:pPr>
            <w:r w:rsidRPr="007E6B09">
              <w:t>Resident agents acting for non</w:t>
            </w:r>
            <w:r w:rsidR="007E6B09">
              <w:noBreakHyphen/>
            </w:r>
            <w:r w:rsidRPr="007E6B09">
              <w:t>residents</w:t>
            </w:r>
          </w:p>
        </w:tc>
        <w:tc>
          <w:tcPr>
            <w:tcW w:w="1701" w:type="dxa"/>
            <w:tcBorders>
              <w:bottom w:val="single" w:sz="12" w:space="0" w:color="auto"/>
            </w:tcBorders>
            <w:shd w:val="clear" w:color="auto" w:fill="auto"/>
          </w:tcPr>
          <w:p w:rsidR="002D6916" w:rsidRPr="007E6B09" w:rsidRDefault="002D6916" w:rsidP="00300522">
            <w:pPr>
              <w:pStyle w:val="Tabletext"/>
            </w:pPr>
            <w:r w:rsidRPr="007E6B09">
              <w:t>Division</w:t>
            </w:r>
            <w:r w:rsidR="007E6B09">
              <w:t> </w:t>
            </w:r>
            <w:r w:rsidRPr="007E6B09">
              <w:t>57</w:t>
            </w:r>
          </w:p>
        </w:tc>
      </w:tr>
    </w:tbl>
    <w:p w:rsidR="00300522" w:rsidRPr="007E6B09" w:rsidRDefault="00300522" w:rsidP="00A36DB5">
      <w:pPr>
        <w:pStyle w:val="ActHead2"/>
        <w:pageBreakBefore/>
      </w:pPr>
      <w:bookmarkStart w:id="99" w:name="_Toc22113437"/>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4</w:t>
      </w:r>
      <w:r w:rsidRPr="007E6B09">
        <w:t>—</w:t>
      </w:r>
      <w:r w:rsidRPr="00DC2942">
        <w:rPr>
          <w:rStyle w:val="CharPartText"/>
        </w:rPr>
        <w:t>Net amounts and adjustments</w:t>
      </w:r>
      <w:bookmarkEnd w:id="99"/>
    </w:p>
    <w:p w:rsidR="00300522" w:rsidRPr="007E6B09" w:rsidRDefault="00300522" w:rsidP="00300522">
      <w:pPr>
        <w:pStyle w:val="ActHead3"/>
      </w:pPr>
      <w:bookmarkStart w:id="100" w:name="_Toc22113438"/>
      <w:r w:rsidRPr="00DC2942">
        <w:rPr>
          <w:rStyle w:val="CharDivNo"/>
        </w:rPr>
        <w:t>Division</w:t>
      </w:r>
      <w:r w:rsidR="007E6B09" w:rsidRPr="00DC2942">
        <w:rPr>
          <w:rStyle w:val="CharDivNo"/>
        </w:rPr>
        <w:t> </w:t>
      </w:r>
      <w:r w:rsidRPr="00DC2942">
        <w:rPr>
          <w:rStyle w:val="CharDivNo"/>
        </w:rPr>
        <w:t>17</w:t>
      </w:r>
      <w:r w:rsidRPr="007E6B09">
        <w:t>—</w:t>
      </w:r>
      <w:r w:rsidRPr="00DC2942">
        <w:rPr>
          <w:rStyle w:val="CharDivText"/>
        </w:rPr>
        <w:t>Net amounts and adjustments</w:t>
      </w:r>
      <w:bookmarkEnd w:id="100"/>
    </w:p>
    <w:p w:rsidR="002517E6" w:rsidRPr="007E6B09" w:rsidRDefault="002517E6" w:rsidP="002517E6">
      <w:pPr>
        <w:pStyle w:val="ActHead5"/>
      </w:pPr>
      <w:bookmarkStart w:id="101" w:name="_Toc22113439"/>
      <w:r w:rsidRPr="00DC2942">
        <w:rPr>
          <w:rStyle w:val="CharSectno"/>
        </w:rPr>
        <w:t>17</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101"/>
    </w:p>
    <w:p w:rsidR="002517E6" w:rsidRPr="007E6B09" w:rsidRDefault="002517E6" w:rsidP="002517E6">
      <w:pPr>
        <w:pStyle w:val="BoxText"/>
      </w:pPr>
      <w:r w:rsidRPr="007E6B09">
        <w:t>A net amount is worked out for each tax period that applies to you.</w:t>
      </w:r>
    </w:p>
    <w:p w:rsidR="002517E6" w:rsidRPr="007E6B09" w:rsidRDefault="002517E6" w:rsidP="002517E6">
      <w:pPr>
        <w:pStyle w:val="BoxText"/>
      </w:pPr>
      <w:r w:rsidRPr="007E6B09">
        <w:t>Adjustments can be made to the net amount. Increasing adjustments increase your net amount, and decreasing adjustments decrease your net amount.</w:t>
      </w:r>
    </w:p>
    <w:p w:rsidR="002517E6" w:rsidRPr="007E6B09" w:rsidRDefault="002517E6" w:rsidP="002517E6">
      <w:pPr>
        <w:pStyle w:val="notetext"/>
      </w:pPr>
      <w:r w:rsidRPr="007E6B09">
        <w:t>Note:</w:t>
      </w:r>
      <w:r w:rsidRPr="007E6B09">
        <w:tab/>
        <w:t>GST on taxable importations is not included in the net amount. It is dealt with separately under section</w:t>
      </w:r>
      <w:r w:rsidR="007E6B09">
        <w:t> </w:t>
      </w:r>
      <w:r w:rsidRPr="007E6B09">
        <w:t>33</w:t>
      </w:r>
      <w:r w:rsidR="007E6B09">
        <w:noBreakHyphen/>
      </w:r>
      <w:r w:rsidRPr="007E6B09">
        <w:t>15.</w:t>
      </w:r>
    </w:p>
    <w:p w:rsidR="00300522" w:rsidRPr="007E6B09" w:rsidRDefault="00300522" w:rsidP="00300522">
      <w:pPr>
        <w:pStyle w:val="ActHead5"/>
      </w:pPr>
      <w:bookmarkStart w:id="102" w:name="_Toc22113440"/>
      <w:r w:rsidRPr="00DC2942">
        <w:rPr>
          <w:rStyle w:val="CharSectno"/>
        </w:rPr>
        <w:t>17</w:t>
      </w:r>
      <w:r w:rsidR="007E6B09" w:rsidRPr="00DC2942">
        <w:rPr>
          <w:rStyle w:val="CharSectno"/>
        </w:rPr>
        <w:noBreakHyphen/>
      </w:r>
      <w:r w:rsidRPr="00DC2942">
        <w:rPr>
          <w:rStyle w:val="CharSectno"/>
        </w:rPr>
        <w:t>5</w:t>
      </w:r>
      <w:r w:rsidRPr="007E6B09">
        <w:t xml:space="preserve">  Net amounts</w:t>
      </w:r>
      <w:bookmarkEnd w:id="102"/>
    </w:p>
    <w:p w:rsidR="00300522" w:rsidRPr="007E6B09" w:rsidRDefault="00300522" w:rsidP="00300522">
      <w:pPr>
        <w:pStyle w:val="subsection"/>
      </w:pPr>
      <w:r w:rsidRPr="007E6B09">
        <w:tab/>
        <w:t>(1)</w:t>
      </w:r>
      <w:r w:rsidRPr="007E6B09">
        <w:tab/>
        <w:t xml:space="preserve">The </w:t>
      </w:r>
      <w:r w:rsidRPr="007E6B09">
        <w:rPr>
          <w:b/>
          <w:bCs/>
          <w:i/>
          <w:iCs/>
        </w:rPr>
        <w:t>net amount</w:t>
      </w:r>
      <w:r w:rsidRPr="007E6B09">
        <w:t xml:space="preserve"> for a tax period applying to you is worked out using the following formula:</w:t>
      </w:r>
    </w:p>
    <w:p w:rsidR="00300522" w:rsidRPr="007E6B09" w:rsidRDefault="00143843" w:rsidP="00A53099">
      <w:pPr>
        <w:pStyle w:val="Formula"/>
        <w:spacing w:before="120" w:after="120"/>
      </w:pPr>
      <w:r w:rsidRPr="007E6B09">
        <w:rPr>
          <w:noProof/>
        </w:rPr>
        <w:drawing>
          <wp:inline distT="0" distB="0" distL="0" distR="0" wp14:anchorId="1824F0B8" wp14:editId="5C338C0C">
            <wp:extent cx="15049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GST</w:t>
      </w:r>
      <w:r w:rsidRPr="007E6B09">
        <w:t xml:space="preserve"> is the sum of all of the GST for which you are liable on the </w:t>
      </w:r>
      <w:r w:rsidR="007E6B09" w:rsidRPr="007E6B09">
        <w:rPr>
          <w:position w:val="6"/>
          <w:sz w:val="16"/>
          <w:szCs w:val="16"/>
        </w:rPr>
        <w:t>*</w:t>
      </w:r>
      <w:r w:rsidRPr="007E6B09">
        <w:t>taxable supplies that are attributable to the tax period.</w:t>
      </w:r>
    </w:p>
    <w:p w:rsidR="00300522" w:rsidRPr="007E6B09" w:rsidRDefault="00300522" w:rsidP="00300522">
      <w:pPr>
        <w:pStyle w:val="Definition"/>
      </w:pPr>
      <w:r w:rsidRPr="007E6B09">
        <w:rPr>
          <w:b/>
          <w:bCs/>
          <w:i/>
          <w:iCs/>
        </w:rPr>
        <w:t>input tax credits</w:t>
      </w:r>
      <w:r w:rsidRPr="007E6B09">
        <w:t xml:space="preserve"> is the sum of all of the input tax credits to which you are entitled for the </w:t>
      </w:r>
      <w:r w:rsidR="007E6B09" w:rsidRPr="007E6B09">
        <w:rPr>
          <w:position w:val="6"/>
          <w:sz w:val="16"/>
          <w:szCs w:val="16"/>
        </w:rPr>
        <w:t>*</w:t>
      </w:r>
      <w:r w:rsidRPr="007E6B09">
        <w:t xml:space="preserve">creditable acquisitions and </w:t>
      </w:r>
      <w:r w:rsidR="007E6B09" w:rsidRPr="007E6B09">
        <w:rPr>
          <w:position w:val="6"/>
          <w:sz w:val="16"/>
          <w:szCs w:val="16"/>
        </w:rPr>
        <w:t>*</w:t>
      </w:r>
      <w:r w:rsidRPr="007E6B09">
        <w:t>creditable importations that are attributable to the tax period.</w:t>
      </w:r>
    </w:p>
    <w:p w:rsidR="003E4CE4" w:rsidRPr="007E6B09" w:rsidRDefault="003E4CE4" w:rsidP="003E4CE4">
      <w:pPr>
        <w:pStyle w:val="notetext"/>
      </w:pPr>
      <w:r w:rsidRPr="007E6B09">
        <w:t>Note 1:</w:t>
      </w:r>
      <w:r w:rsidRPr="007E6B09">
        <w:tab/>
        <w:t>For the basic rules on what is attributable to a particular period, see Division</w:t>
      </w:r>
      <w:r w:rsidR="007E6B09">
        <w:t> </w:t>
      </w:r>
      <w:r w:rsidRPr="007E6B09">
        <w:t>29.</w:t>
      </w:r>
    </w:p>
    <w:p w:rsidR="003E4CE4" w:rsidRPr="007E6B09" w:rsidRDefault="003E4CE4" w:rsidP="003E4CE4">
      <w:pPr>
        <w:pStyle w:val="notetext"/>
      </w:pPr>
      <w:r w:rsidRPr="007E6B09">
        <w:t>Note 2:</w:t>
      </w:r>
      <w:r w:rsidRPr="007E6B09">
        <w:tab/>
        <w:t>For further rules if you have excess GST for the period, see Division</w:t>
      </w:r>
      <w:r w:rsidR="007E6B09">
        <w:t> </w:t>
      </w:r>
      <w:r w:rsidRPr="007E6B09">
        <w:t>142.</w:t>
      </w:r>
    </w:p>
    <w:p w:rsidR="00F3623D" w:rsidRPr="007E6B09" w:rsidRDefault="00F3623D" w:rsidP="00F3623D">
      <w:pPr>
        <w:pStyle w:val="subsection"/>
      </w:pPr>
      <w:r w:rsidRPr="007E6B09">
        <w:tab/>
        <w:t>(2)</w:t>
      </w:r>
      <w:r w:rsidRPr="007E6B09">
        <w:tab/>
        <w:t xml:space="preserve">However, the </w:t>
      </w:r>
      <w:r w:rsidR="007E6B09" w:rsidRPr="007E6B09">
        <w:rPr>
          <w:position w:val="6"/>
          <w:sz w:val="16"/>
        </w:rPr>
        <w:t>*</w:t>
      </w:r>
      <w:r w:rsidRPr="007E6B09">
        <w:t>net amount for the tax period:</w:t>
      </w:r>
    </w:p>
    <w:p w:rsidR="00F3623D" w:rsidRPr="007E6B09" w:rsidRDefault="00F3623D" w:rsidP="00F3623D">
      <w:pPr>
        <w:pStyle w:val="paragraph"/>
      </w:pPr>
      <w:r w:rsidRPr="007E6B09">
        <w:tab/>
        <w:t>(a)</w:t>
      </w:r>
      <w:r w:rsidRPr="007E6B09">
        <w:tab/>
        <w:t xml:space="preserve">may be increased or decreased if you have any </w:t>
      </w:r>
      <w:r w:rsidR="007E6B09" w:rsidRPr="007E6B09">
        <w:rPr>
          <w:position w:val="6"/>
          <w:sz w:val="16"/>
        </w:rPr>
        <w:t>*</w:t>
      </w:r>
      <w:r w:rsidRPr="007E6B09">
        <w:t>adjustments for the tax period; and</w:t>
      </w:r>
    </w:p>
    <w:p w:rsidR="00F3623D" w:rsidRPr="007E6B09" w:rsidRDefault="00F3623D" w:rsidP="00F3623D">
      <w:pPr>
        <w:pStyle w:val="paragraph"/>
      </w:pPr>
      <w:r w:rsidRPr="007E6B09">
        <w:tab/>
        <w:t>(b)</w:t>
      </w:r>
      <w:r w:rsidRPr="007E6B09">
        <w:tab/>
        <w:t>may be increased or decreased under Subdivision</w:t>
      </w:r>
      <w:r w:rsidR="007E6B09">
        <w:t> </w:t>
      </w:r>
      <w:r w:rsidRPr="007E6B09">
        <w:t>21</w:t>
      </w:r>
      <w:r w:rsidR="007E6B09">
        <w:noBreakHyphen/>
      </w:r>
      <w:r w:rsidRPr="007E6B09">
        <w:t xml:space="preserve">A of the </w:t>
      </w:r>
      <w:r w:rsidR="007E6B09" w:rsidRPr="007E6B09">
        <w:rPr>
          <w:position w:val="6"/>
          <w:sz w:val="16"/>
        </w:rPr>
        <w:t>*</w:t>
      </w:r>
      <w:r w:rsidRPr="007E6B09">
        <w:t>Wine Tax Act; and</w:t>
      </w:r>
    </w:p>
    <w:p w:rsidR="00F3623D" w:rsidRPr="007E6B09" w:rsidRDefault="00F3623D" w:rsidP="00F3623D">
      <w:pPr>
        <w:pStyle w:val="paragraph"/>
      </w:pPr>
      <w:r w:rsidRPr="007E6B09">
        <w:tab/>
        <w:t>(c)</w:t>
      </w:r>
      <w:r w:rsidRPr="007E6B09">
        <w:tab/>
        <w:t>may be increased or decreased under Subdivision</w:t>
      </w:r>
      <w:r w:rsidR="007E6B09">
        <w:t> </w:t>
      </w:r>
      <w:r w:rsidRPr="007E6B09">
        <w:t>13</w:t>
      </w:r>
      <w:r w:rsidR="007E6B09">
        <w:noBreakHyphen/>
      </w:r>
      <w:r w:rsidRPr="007E6B09">
        <w:t xml:space="preserve">A of the </w:t>
      </w:r>
      <w:r w:rsidRPr="007E6B09">
        <w:rPr>
          <w:i/>
        </w:rPr>
        <w:t>A New Tax System (Luxury Car Tax) Act 1999</w:t>
      </w:r>
      <w:r w:rsidRPr="007E6B09">
        <w:t>.</w:t>
      </w:r>
    </w:p>
    <w:p w:rsidR="00F3623D" w:rsidRPr="007E6B09" w:rsidRDefault="00F3623D" w:rsidP="00F3623D">
      <w:pPr>
        <w:pStyle w:val="notetext"/>
      </w:pPr>
      <w:r w:rsidRPr="007E6B09">
        <w:t>Note 1:</w:t>
      </w:r>
      <w:r w:rsidRPr="007E6B09">
        <w:tab/>
        <w:t>Under Subdivision</w:t>
      </w:r>
      <w:r w:rsidR="007E6B09">
        <w:t> </w:t>
      </w:r>
      <w:r w:rsidRPr="007E6B09">
        <w:t>21</w:t>
      </w:r>
      <w:r w:rsidR="007E6B09">
        <w:noBreakHyphen/>
      </w:r>
      <w:r w:rsidRPr="007E6B09">
        <w:t>A of the Wine Tax Act, amounts of wine tax increase the net amount, and amounts of wine tax credits reduce the net amount.</w:t>
      </w:r>
    </w:p>
    <w:p w:rsidR="00F3623D" w:rsidRPr="007E6B09" w:rsidRDefault="00F3623D" w:rsidP="00F3623D">
      <w:pPr>
        <w:pStyle w:val="notetext"/>
      </w:pPr>
      <w:r w:rsidRPr="007E6B09">
        <w:t>Note 2:</w:t>
      </w:r>
      <w:r w:rsidRPr="007E6B09">
        <w:tab/>
        <w:t>Under Subdivision</w:t>
      </w:r>
      <w:r w:rsidR="007E6B09">
        <w:t> </w:t>
      </w:r>
      <w:r w:rsidRPr="007E6B09">
        <w:t>13</w:t>
      </w:r>
      <w:r w:rsidR="007E6B09">
        <w:noBreakHyphen/>
      </w:r>
      <w:r w:rsidRPr="007E6B09">
        <w:t xml:space="preserve">A of the </w:t>
      </w:r>
      <w:r w:rsidRPr="007E6B09">
        <w:rPr>
          <w:i/>
        </w:rPr>
        <w:t>A New Tax System (Luxury Car Tax) Act 1999</w:t>
      </w:r>
      <w:r w:rsidRPr="007E6B09">
        <w:t>, amounts of luxury car tax increase the net amount, and luxury car tax adjustments alter the net amount.</w:t>
      </w:r>
    </w:p>
    <w:p w:rsidR="00300522" w:rsidRPr="007E6B09" w:rsidRDefault="00300522" w:rsidP="00300522">
      <w:pPr>
        <w:pStyle w:val="ActHead5"/>
      </w:pPr>
      <w:bookmarkStart w:id="103" w:name="_Toc22113441"/>
      <w:r w:rsidRPr="00DC2942">
        <w:rPr>
          <w:rStyle w:val="CharSectno"/>
        </w:rPr>
        <w:t>17</w:t>
      </w:r>
      <w:r w:rsidR="007E6B09" w:rsidRPr="00DC2942">
        <w:rPr>
          <w:rStyle w:val="CharSectno"/>
        </w:rPr>
        <w:noBreakHyphen/>
      </w:r>
      <w:r w:rsidRPr="00DC2942">
        <w:rPr>
          <w:rStyle w:val="CharSectno"/>
        </w:rPr>
        <w:t>10</w:t>
      </w:r>
      <w:r w:rsidRPr="007E6B09">
        <w:t xml:space="preserve">  Adjustments</w:t>
      </w:r>
      <w:bookmarkEnd w:id="103"/>
    </w:p>
    <w:p w:rsidR="00300522" w:rsidRPr="007E6B09" w:rsidRDefault="00300522" w:rsidP="00300522">
      <w:pPr>
        <w:pStyle w:val="subsection"/>
      </w:pPr>
      <w:r w:rsidRPr="007E6B09">
        <w:tab/>
      </w:r>
      <w:r w:rsidRPr="007E6B09">
        <w:tab/>
        <w:t xml:space="preserve">If you have any </w:t>
      </w:r>
      <w:r w:rsidR="007E6B09" w:rsidRPr="007E6B09">
        <w:rPr>
          <w:position w:val="6"/>
          <w:sz w:val="16"/>
          <w:szCs w:val="16"/>
        </w:rPr>
        <w:t>*</w:t>
      </w:r>
      <w:r w:rsidRPr="007E6B09">
        <w:t xml:space="preserve">adjustments that are attributable to a tax period applying to you, alter your </w:t>
      </w:r>
      <w:r w:rsidR="007E6B09" w:rsidRPr="007E6B09">
        <w:rPr>
          <w:position w:val="6"/>
          <w:sz w:val="16"/>
          <w:szCs w:val="16"/>
        </w:rPr>
        <w:t>*</w:t>
      </w:r>
      <w:r w:rsidRPr="007E6B09">
        <w:t>net amount for the period as follows:</w:t>
      </w:r>
    </w:p>
    <w:p w:rsidR="00300522" w:rsidRPr="007E6B09" w:rsidRDefault="00300522" w:rsidP="00300522">
      <w:pPr>
        <w:pStyle w:val="paragraph"/>
      </w:pPr>
      <w:r w:rsidRPr="007E6B09">
        <w:tab/>
        <w:t>(a)</w:t>
      </w:r>
      <w:r w:rsidRPr="007E6B09">
        <w:tab/>
        <w:t>add to the amount worked out under subsection</w:t>
      </w:r>
      <w:r w:rsidR="007E6B09">
        <w:t> </w:t>
      </w:r>
      <w:r w:rsidRPr="007E6B09">
        <w:t>17</w:t>
      </w:r>
      <w:r w:rsidR="007E6B09">
        <w:noBreakHyphen/>
      </w:r>
      <w:r w:rsidRPr="007E6B09">
        <w:t xml:space="preserve">5(1) for the period the sum of all the </w:t>
      </w:r>
      <w:r w:rsidR="007E6B09" w:rsidRPr="007E6B09">
        <w:rPr>
          <w:position w:val="6"/>
          <w:sz w:val="16"/>
          <w:szCs w:val="16"/>
        </w:rPr>
        <w:t>*</w:t>
      </w:r>
      <w:r w:rsidRPr="007E6B09">
        <w:t>increasing adjustments (if any) that are attributable to the period;</w:t>
      </w:r>
    </w:p>
    <w:p w:rsidR="00300522" w:rsidRPr="007E6B09" w:rsidRDefault="00300522" w:rsidP="00300522">
      <w:pPr>
        <w:pStyle w:val="paragraph"/>
      </w:pPr>
      <w:r w:rsidRPr="007E6B09">
        <w:tab/>
        <w:t>(b)</w:t>
      </w:r>
      <w:r w:rsidRPr="007E6B09">
        <w:tab/>
        <w:t xml:space="preserve">subtract from that amount the sum of all the </w:t>
      </w:r>
      <w:r w:rsidR="007E6B09" w:rsidRPr="007E6B09">
        <w:rPr>
          <w:position w:val="6"/>
          <w:sz w:val="16"/>
          <w:szCs w:val="16"/>
        </w:rPr>
        <w:t>*</w:t>
      </w:r>
      <w:r w:rsidRPr="007E6B09">
        <w:t>decreasing adjustments (if any) that are attributable to the period.</w:t>
      </w:r>
    </w:p>
    <w:p w:rsidR="00300522" w:rsidRPr="007E6B09" w:rsidRDefault="00300522" w:rsidP="00300522">
      <w:pPr>
        <w:pStyle w:val="TLPnoteright"/>
      </w:pPr>
      <w:r w:rsidRPr="007E6B09">
        <w:t>For the basic rules on what adjustments are attributable to a particular period, see Division</w:t>
      </w:r>
      <w:r w:rsidR="007E6B09">
        <w:t> </w:t>
      </w:r>
      <w:r w:rsidRPr="007E6B09">
        <w:t>29.</w:t>
      </w:r>
    </w:p>
    <w:p w:rsidR="00300522" w:rsidRPr="007E6B09" w:rsidRDefault="00300522" w:rsidP="00300522">
      <w:pPr>
        <w:pStyle w:val="ActHead5"/>
      </w:pPr>
      <w:bookmarkStart w:id="104" w:name="_Toc22113442"/>
      <w:r w:rsidRPr="00DC2942">
        <w:rPr>
          <w:rStyle w:val="CharSectno"/>
        </w:rPr>
        <w:t>17</w:t>
      </w:r>
      <w:r w:rsidR="007E6B09" w:rsidRPr="00DC2942">
        <w:rPr>
          <w:rStyle w:val="CharSectno"/>
        </w:rPr>
        <w:noBreakHyphen/>
      </w:r>
      <w:r w:rsidRPr="00DC2942">
        <w:rPr>
          <w:rStyle w:val="CharSectno"/>
        </w:rPr>
        <w:t>20</w:t>
      </w:r>
      <w:r w:rsidRPr="007E6B09">
        <w:t xml:space="preserve">  Determinations relating to how to work out net amounts</w:t>
      </w:r>
      <w:bookmarkEnd w:id="104"/>
    </w:p>
    <w:p w:rsidR="00300522" w:rsidRPr="007E6B09" w:rsidRDefault="00300522" w:rsidP="00300522">
      <w:pPr>
        <w:pStyle w:val="subsection"/>
      </w:pPr>
      <w:r w:rsidRPr="007E6B09">
        <w:tab/>
        <w:t>(1)</w:t>
      </w:r>
      <w:r w:rsidRPr="007E6B09">
        <w:tab/>
        <w:t xml:space="preserve">The Commissioner may make a determination that, in the circumstances specified in the determination, a </w:t>
      </w:r>
      <w:r w:rsidR="007E6B09" w:rsidRPr="007E6B09">
        <w:rPr>
          <w:position w:val="6"/>
          <w:sz w:val="16"/>
          <w:szCs w:val="16"/>
        </w:rPr>
        <w:t>*</w:t>
      </w:r>
      <w:r w:rsidRPr="007E6B09">
        <w:t>net amount for a tax period may be worked out to take account of other matters in the way specified in the determination.</w:t>
      </w:r>
    </w:p>
    <w:p w:rsidR="00306EE2" w:rsidRPr="007E6B09" w:rsidRDefault="00306EE2" w:rsidP="00306EE2">
      <w:pPr>
        <w:pStyle w:val="subsection"/>
      </w:pPr>
      <w:r w:rsidRPr="007E6B09">
        <w:tab/>
        <w:t>(2)</w:t>
      </w:r>
      <w:r w:rsidRPr="007E6B09">
        <w:tab/>
        <w:t xml:space="preserve">The matters must relate to correction of errors that were made in working out </w:t>
      </w:r>
      <w:r w:rsidR="007E6B09" w:rsidRPr="007E6B09">
        <w:rPr>
          <w:position w:val="6"/>
          <w:sz w:val="16"/>
        </w:rPr>
        <w:t>*</w:t>
      </w:r>
      <w:r w:rsidRPr="007E6B09">
        <w:t xml:space="preserve">net amounts for tax periods to which </w:t>
      </w:r>
      <w:r w:rsidR="007E6B09">
        <w:t>subsection (</w:t>
      </w:r>
      <w:r w:rsidRPr="007E6B09">
        <w:t>2A) applies.</w:t>
      </w:r>
    </w:p>
    <w:p w:rsidR="004F7044" w:rsidRPr="007E6B09" w:rsidRDefault="004F7044" w:rsidP="004F7044">
      <w:pPr>
        <w:pStyle w:val="subsection"/>
      </w:pPr>
      <w:r w:rsidRPr="007E6B09">
        <w:tab/>
        <w:t>(2A)</w:t>
      </w:r>
      <w:r w:rsidRPr="007E6B09">
        <w:tab/>
        <w:t xml:space="preserve">This subsection applies to a </w:t>
      </w:r>
      <w:r w:rsidR="007E6B09" w:rsidRPr="007E6B09">
        <w:rPr>
          <w:position w:val="6"/>
          <w:sz w:val="16"/>
        </w:rPr>
        <w:t>*</w:t>
      </w:r>
      <w:r w:rsidRPr="007E6B09">
        <w:t xml:space="preserve">net amount for a tax period (the </w:t>
      </w:r>
      <w:r w:rsidRPr="007E6B09">
        <w:rPr>
          <w:b/>
          <w:i/>
        </w:rPr>
        <w:t>earlier tax period</w:t>
      </w:r>
      <w:r w:rsidRPr="007E6B09">
        <w:t>) if:</w:t>
      </w:r>
    </w:p>
    <w:p w:rsidR="004F7044" w:rsidRPr="007E6B09" w:rsidRDefault="004F7044" w:rsidP="004F7044">
      <w:pPr>
        <w:pStyle w:val="paragraph"/>
      </w:pPr>
      <w:r w:rsidRPr="007E6B09">
        <w:tab/>
        <w:t>(a)</w:t>
      </w:r>
      <w:r w:rsidRPr="007E6B09">
        <w:tab/>
        <w:t xml:space="preserve">the earlier tax period precedes the tax period mentioned in </w:t>
      </w:r>
      <w:r w:rsidR="007E6B09">
        <w:t>subsection (</w:t>
      </w:r>
      <w:r w:rsidRPr="007E6B09">
        <w:t>1); and</w:t>
      </w:r>
    </w:p>
    <w:p w:rsidR="004F7044" w:rsidRPr="007E6B09" w:rsidRDefault="004F7044" w:rsidP="004F7044">
      <w:pPr>
        <w:pStyle w:val="paragraph"/>
      </w:pPr>
      <w:r w:rsidRPr="007E6B09">
        <w:tab/>
        <w:t>(b)</w:t>
      </w:r>
      <w:r w:rsidRPr="007E6B09">
        <w:tab/>
        <w:t xml:space="preserve">the tax period mentioned in </w:t>
      </w:r>
      <w:r w:rsidR="007E6B09">
        <w:t>subsection (</w:t>
      </w:r>
      <w:r w:rsidRPr="007E6B09">
        <w:t xml:space="preserve">1) starts during the </w:t>
      </w:r>
      <w:r w:rsidR="007E6B09" w:rsidRPr="007E6B09">
        <w:rPr>
          <w:position w:val="6"/>
          <w:sz w:val="16"/>
        </w:rPr>
        <w:t>*</w:t>
      </w:r>
      <w:r w:rsidRPr="007E6B09">
        <w:t xml:space="preserve">period of review for the </w:t>
      </w:r>
      <w:r w:rsidR="007E6B09" w:rsidRPr="007E6B09">
        <w:rPr>
          <w:position w:val="6"/>
          <w:sz w:val="16"/>
        </w:rPr>
        <w:t>*</w:t>
      </w:r>
      <w:r w:rsidRPr="007E6B09">
        <w:t xml:space="preserve">assessment of the </w:t>
      </w:r>
      <w:r w:rsidR="007E6B09" w:rsidRPr="007E6B09">
        <w:rPr>
          <w:position w:val="6"/>
          <w:sz w:val="16"/>
        </w:rPr>
        <w:t>*</w:t>
      </w:r>
      <w:r w:rsidRPr="007E6B09">
        <w:t>net amount.</w:t>
      </w:r>
    </w:p>
    <w:p w:rsidR="00300522" w:rsidRPr="007E6B09" w:rsidRDefault="00300522" w:rsidP="00300522">
      <w:pPr>
        <w:pStyle w:val="subsection"/>
      </w:pPr>
      <w:r w:rsidRPr="007E6B09">
        <w:tab/>
        <w:t>(3)</w:t>
      </w:r>
      <w:r w:rsidRPr="007E6B09">
        <w:tab/>
        <w:t xml:space="preserve">If those circumstances apply in relation to a tax period applying to you, you may work out your </w:t>
      </w:r>
      <w:r w:rsidR="007E6B09" w:rsidRPr="007E6B09">
        <w:rPr>
          <w:position w:val="6"/>
          <w:sz w:val="16"/>
          <w:szCs w:val="16"/>
        </w:rPr>
        <w:t>*</w:t>
      </w:r>
      <w:r w:rsidRPr="007E6B09">
        <w:t>net amount for the tax period in that way.</w:t>
      </w:r>
    </w:p>
    <w:p w:rsidR="00300522" w:rsidRPr="007E6B09" w:rsidRDefault="00300522" w:rsidP="00300522">
      <w:pPr>
        <w:pStyle w:val="ActHead5"/>
      </w:pPr>
      <w:bookmarkStart w:id="105" w:name="_Toc22113443"/>
      <w:r w:rsidRPr="00DC2942">
        <w:rPr>
          <w:rStyle w:val="CharSectno"/>
        </w:rPr>
        <w:t>17</w:t>
      </w:r>
      <w:r w:rsidR="007E6B09" w:rsidRPr="00DC2942">
        <w:rPr>
          <w:rStyle w:val="CharSectno"/>
        </w:rPr>
        <w:noBreakHyphen/>
      </w:r>
      <w:r w:rsidRPr="00DC2942">
        <w:rPr>
          <w:rStyle w:val="CharSectno"/>
        </w:rPr>
        <w:t>99</w:t>
      </w:r>
      <w:r w:rsidRPr="007E6B09">
        <w:t xml:space="preserve">  Special rules relating to net amounts or adjustments</w:t>
      </w:r>
      <w:bookmarkEnd w:id="105"/>
    </w:p>
    <w:p w:rsidR="00300522" w:rsidRPr="007E6B09" w:rsidRDefault="00300522" w:rsidP="00300522">
      <w:pPr>
        <w:pStyle w:val="subsection"/>
      </w:pPr>
      <w:r w:rsidRPr="007E6B09">
        <w:tab/>
      </w:r>
      <w:r w:rsidRPr="007E6B09">
        <w:tab/>
        <w:t>Chapter</w:t>
      </w:r>
      <w:r w:rsidR="007E6B09">
        <w:t> </w:t>
      </w:r>
      <w:r w:rsidRPr="007E6B09">
        <w:t>4 contains special rules relating to net amounts or adjustments,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969"/>
        <w:gridCol w:w="1276"/>
      </w:tblGrid>
      <w:tr w:rsidR="00300522" w:rsidRPr="007E6B09" w:rsidTr="00A53099">
        <w:trPr>
          <w:tblHeader/>
        </w:trPr>
        <w:tc>
          <w:tcPr>
            <w:tcW w:w="5954"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96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276"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EA3631">
        <w:tblPrEx>
          <w:tblCellMar>
            <w:left w:w="107" w:type="dxa"/>
            <w:right w:w="107" w:type="dxa"/>
          </w:tblCellMar>
        </w:tblPrEx>
        <w:tc>
          <w:tcPr>
            <w:tcW w:w="709" w:type="dxa"/>
            <w:tcBorders>
              <w:top w:val="single" w:sz="12" w:space="0" w:color="auto"/>
              <w:bottom w:val="single" w:sz="4" w:space="0" w:color="auto"/>
            </w:tcBorders>
            <w:shd w:val="clear" w:color="auto" w:fill="auto"/>
          </w:tcPr>
          <w:p w:rsidR="00300522" w:rsidRPr="007E6B09" w:rsidRDefault="00300522" w:rsidP="00C87193">
            <w:pPr>
              <w:pStyle w:val="Tabletext"/>
            </w:pPr>
            <w:r w:rsidRPr="007E6B09">
              <w:t>1A</w:t>
            </w:r>
          </w:p>
        </w:tc>
        <w:tc>
          <w:tcPr>
            <w:tcW w:w="3969" w:type="dxa"/>
            <w:tcBorders>
              <w:top w:val="single" w:sz="12" w:space="0" w:color="auto"/>
              <w:bottom w:val="single" w:sz="4" w:space="0" w:color="auto"/>
            </w:tcBorders>
            <w:shd w:val="clear" w:color="auto" w:fill="auto"/>
          </w:tcPr>
          <w:p w:rsidR="00300522" w:rsidRPr="007E6B09" w:rsidRDefault="00300522" w:rsidP="00C87193">
            <w:pPr>
              <w:pStyle w:val="Tabletext"/>
            </w:pPr>
            <w:r w:rsidRPr="007E6B09">
              <w:t>Annual apportionment of creditable purpose</w:t>
            </w:r>
          </w:p>
        </w:tc>
        <w:tc>
          <w:tcPr>
            <w:tcW w:w="1276" w:type="dxa"/>
            <w:tcBorders>
              <w:top w:val="single" w:sz="12" w:space="0" w:color="auto"/>
              <w:bottom w:val="single" w:sz="4" w:space="0" w:color="auto"/>
            </w:tcBorders>
            <w:shd w:val="clear" w:color="auto" w:fill="auto"/>
          </w:tcPr>
          <w:p w:rsidR="00300522" w:rsidRPr="007E6B09" w:rsidRDefault="00300522" w:rsidP="00C87193">
            <w:pPr>
              <w:pStyle w:val="Tabletext"/>
            </w:pPr>
            <w:r w:rsidRPr="007E6B09">
              <w:t>Division</w:t>
            </w:r>
            <w:r w:rsidR="007E6B09">
              <w:t> </w:t>
            </w:r>
            <w:r w:rsidRPr="007E6B09">
              <w:t>131</w:t>
            </w:r>
          </w:p>
        </w:tc>
      </w:tr>
      <w:tr w:rsidR="00300522" w:rsidRPr="007E6B09" w:rsidTr="00E6045B">
        <w:tblPrEx>
          <w:tblCellMar>
            <w:left w:w="107" w:type="dxa"/>
            <w:right w:w="107" w:type="dxa"/>
          </w:tblCellMar>
        </w:tblPrEx>
        <w:tc>
          <w:tcPr>
            <w:tcW w:w="709" w:type="dxa"/>
            <w:tcBorders>
              <w:bottom w:val="single" w:sz="4" w:space="0" w:color="auto"/>
            </w:tcBorders>
            <w:shd w:val="clear" w:color="auto" w:fill="auto"/>
          </w:tcPr>
          <w:p w:rsidR="00300522" w:rsidRPr="007E6B09" w:rsidRDefault="00300522" w:rsidP="00300522">
            <w:pPr>
              <w:pStyle w:val="Tabletext"/>
            </w:pPr>
            <w:bookmarkStart w:id="106" w:name="CU_4136575"/>
            <w:bookmarkStart w:id="107" w:name="CU_4136686"/>
            <w:bookmarkEnd w:id="106"/>
            <w:bookmarkEnd w:id="107"/>
            <w:r w:rsidRPr="007E6B09">
              <w:t>1</w:t>
            </w:r>
          </w:p>
        </w:tc>
        <w:tc>
          <w:tcPr>
            <w:tcW w:w="3969" w:type="dxa"/>
            <w:tcBorders>
              <w:bottom w:val="single" w:sz="4" w:space="0" w:color="auto"/>
            </w:tcBorders>
            <w:shd w:val="clear" w:color="auto" w:fill="auto"/>
          </w:tcPr>
          <w:p w:rsidR="00300522" w:rsidRPr="007E6B09" w:rsidRDefault="00300522" w:rsidP="00300522">
            <w:pPr>
              <w:pStyle w:val="Tabletext"/>
            </w:pPr>
            <w:r w:rsidRPr="007E6B09">
              <w:t>Anti</w:t>
            </w:r>
            <w:r w:rsidR="007E6B09">
              <w:noBreakHyphen/>
            </w:r>
            <w:r w:rsidRPr="007E6B09">
              <w:t>avoidance</w:t>
            </w:r>
          </w:p>
        </w:tc>
        <w:tc>
          <w:tcPr>
            <w:tcW w:w="1276"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165</w:t>
            </w:r>
          </w:p>
        </w:tc>
      </w:tr>
      <w:tr w:rsidR="00300522" w:rsidRPr="007E6B09" w:rsidTr="00E6045B">
        <w:tblPrEx>
          <w:tblCellMar>
            <w:left w:w="107" w:type="dxa"/>
            <w:right w:w="107" w:type="dxa"/>
          </w:tblCellMar>
        </w:tblPrEx>
        <w:tc>
          <w:tcPr>
            <w:tcW w:w="709"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2</w:t>
            </w:r>
          </w:p>
        </w:tc>
        <w:tc>
          <w:tcPr>
            <w:tcW w:w="3969"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Cessation of registration</w:t>
            </w:r>
          </w:p>
        </w:tc>
        <w:tc>
          <w:tcPr>
            <w:tcW w:w="1276"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138</w:t>
            </w:r>
          </w:p>
        </w:tc>
      </w:tr>
      <w:tr w:rsidR="00300522" w:rsidRPr="007E6B09" w:rsidTr="002671D9">
        <w:tblPrEx>
          <w:tblCellMar>
            <w:left w:w="107" w:type="dxa"/>
            <w:right w:w="107" w:type="dxa"/>
          </w:tblCellMar>
        </w:tblPrEx>
        <w:tc>
          <w:tcPr>
            <w:tcW w:w="709" w:type="dxa"/>
            <w:tcBorders>
              <w:bottom w:val="single" w:sz="4" w:space="0" w:color="auto"/>
            </w:tcBorders>
            <w:shd w:val="clear" w:color="auto" w:fill="auto"/>
          </w:tcPr>
          <w:p w:rsidR="00300522" w:rsidRPr="007E6B09" w:rsidRDefault="00300522" w:rsidP="00300522">
            <w:pPr>
              <w:pStyle w:val="Tabletext"/>
            </w:pPr>
            <w:bookmarkStart w:id="108" w:name="CU_6136022"/>
            <w:bookmarkEnd w:id="108"/>
            <w:r w:rsidRPr="007E6B09">
              <w:t>3</w:t>
            </w:r>
          </w:p>
        </w:tc>
        <w:tc>
          <w:tcPr>
            <w:tcW w:w="3969" w:type="dxa"/>
            <w:tcBorders>
              <w:bottom w:val="single" w:sz="4" w:space="0" w:color="auto"/>
            </w:tcBorders>
            <w:shd w:val="clear" w:color="auto" w:fill="auto"/>
          </w:tcPr>
          <w:p w:rsidR="00300522" w:rsidRPr="007E6B09" w:rsidRDefault="00300522" w:rsidP="00300522">
            <w:pPr>
              <w:pStyle w:val="Tabletext"/>
            </w:pPr>
            <w:r w:rsidRPr="007E6B09">
              <w:t>Changes in the extent of creditable purpose</w:t>
            </w:r>
          </w:p>
        </w:tc>
        <w:tc>
          <w:tcPr>
            <w:tcW w:w="1276"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129</w:t>
            </w:r>
          </w:p>
        </w:tc>
      </w:tr>
      <w:tr w:rsidR="00300522" w:rsidRPr="007E6B09" w:rsidTr="002671D9">
        <w:tblPrEx>
          <w:tblCellMar>
            <w:left w:w="107" w:type="dxa"/>
            <w:right w:w="107" w:type="dxa"/>
          </w:tblCellMar>
        </w:tblPrEx>
        <w:tc>
          <w:tcPr>
            <w:tcW w:w="709" w:type="dxa"/>
            <w:tcBorders>
              <w:top w:val="single" w:sz="4" w:space="0" w:color="auto"/>
            </w:tcBorders>
            <w:shd w:val="clear" w:color="auto" w:fill="auto"/>
          </w:tcPr>
          <w:p w:rsidR="00300522" w:rsidRPr="007E6B09" w:rsidRDefault="00300522" w:rsidP="00300522">
            <w:pPr>
              <w:pStyle w:val="Tabletext"/>
            </w:pPr>
            <w:r w:rsidRPr="007E6B09">
              <w:t>4</w:t>
            </w:r>
          </w:p>
        </w:tc>
        <w:tc>
          <w:tcPr>
            <w:tcW w:w="3969" w:type="dxa"/>
            <w:tcBorders>
              <w:top w:val="single" w:sz="4" w:space="0" w:color="auto"/>
            </w:tcBorders>
            <w:shd w:val="clear" w:color="auto" w:fill="auto"/>
          </w:tcPr>
          <w:p w:rsidR="00300522" w:rsidRPr="007E6B09" w:rsidRDefault="00300522" w:rsidP="00300522">
            <w:pPr>
              <w:pStyle w:val="Tabletext"/>
            </w:pPr>
            <w:r w:rsidRPr="007E6B09">
              <w:t>Company amalgamations</w:t>
            </w:r>
          </w:p>
        </w:tc>
        <w:tc>
          <w:tcPr>
            <w:tcW w:w="1276" w:type="dxa"/>
            <w:tcBorders>
              <w:top w:val="single" w:sz="4" w:space="0" w:color="auto"/>
            </w:tcBorders>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4AA</w:t>
            </w:r>
          </w:p>
        </w:tc>
        <w:tc>
          <w:tcPr>
            <w:tcW w:w="3969" w:type="dxa"/>
            <w:shd w:val="clear" w:color="auto" w:fill="auto"/>
          </w:tcPr>
          <w:p w:rsidR="00300522" w:rsidRPr="007E6B09" w:rsidRDefault="00300522" w:rsidP="00300522">
            <w:pPr>
              <w:pStyle w:val="Tabletext"/>
            </w:pPr>
            <w:r w:rsidRPr="007E6B09">
              <w:t>Compulsory third party schemes</w:t>
            </w:r>
          </w:p>
        </w:tc>
        <w:tc>
          <w:tcPr>
            <w:tcW w:w="1276" w:type="dxa"/>
            <w:shd w:val="clear" w:color="auto" w:fill="auto"/>
          </w:tcPr>
          <w:p w:rsidR="00300522" w:rsidRPr="007E6B09" w:rsidRDefault="00300522" w:rsidP="00300522">
            <w:pPr>
              <w:pStyle w:val="Tabletext"/>
            </w:pPr>
            <w:r w:rsidRPr="007E6B09">
              <w:t>Division</w:t>
            </w:r>
            <w:r w:rsidR="007E6B09">
              <w:t> </w:t>
            </w:r>
            <w:r w:rsidRPr="007E6B09">
              <w:t>79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4A</w:t>
            </w:r>
          </w:p>
        </w:tc>
        <w:tc>
          <w:tcPr>
            <w:tcW w:w="3969" w:type="dxa"/>
            <w:shd w:val="clear" w:color="auto" w:fill="auto"/>
          </w:tcPr>
          <w:p w:rsidR="00300522" w:rsidRPr="007E6B09" w:rsidRDefault="00300522" w:rsidP="00300522">
            <w:pPr>
              <w:pStyle w:val="Tabletext"/>
            </w:pPr>
            <w:r w:rsidRPr="007E6B09">
              <w:t>Distributions from deceased estates</w:t>
            </w:r>
          </w:p>
        </w:tc>
        <w:tc>
          <w:tcPr>
            <w:tcW w:w="1276" w:type="dxa"/>
            <w:shd w:val="clear" w:color="auto" w:fill="auto"/>
          </w:tcPr>
          <w:p w:rsidR="00300522" w:rsidRPr="007E6B09" w:rsidRDefault="00300522" w:rsidP="00300522">
            <w:pPr>
              <w:pStyle w:val="Tabletext"/>
            </w:pPr>
            <w:r w:rsidRPr="007E6B09">
              <w:t>Division</w:t>
            </w:r>
            <w:r w:rsidR="007E6B09">
              <w:t> </w:t>
            </w:r>
            <w:r w:rsidRPr="007E6B09">
              <w:t>139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5</w:t>
            </w:r>
          </w:p>
        </w:tc>
        <w:tc>
          <w:tcPr>
            <w:tcW w:w="3969" w:type="dxa"/>
            <w:shd w:val="clear" w:color="auto" w:fill="auto"/>
          </w:tcPr>
          <w:p w:rsidR="00300522" w:rsidRPr="007E6B09" w:rsidRDefault="00300522" w:rsidP="00300522">
            <w:pPr>
              <w:pStyle w:val="Tabletext"/>
            </w:pPr>
            <w:r w:rsidRPr="007E6B09">
              <w:t>Gambling</w:t>
            </w:r>
          </w:p>
        </w:tc>
        <w:tc>
          <w:tcPr>
            <w:tcW w:w="1276" w:type="dxa"/>
            <w:shd w:val="clear" w:color="auto" w:fill="auto"/>
          </w:tcPr>
          <w:p w:rsidR="00300522" w:rsidRPr="007E6B09" w:rsidRDefault="00300522" w:rsidP="00300522">
            <w:pPr>
              <w:pStyle w:val="Tabletext"/>
            </w:pPr>
            <w:r w:rsidRPr="007E6B09">
              <w:t>Division</w:t>
            </w:r>
            <w:r w:rsidR="007E6B09">
              <w:t> </w:t>
            </w:r>
            <w:r w:rsidRPr="007E6B09">
              <w:t>126</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5A</w:t>
            </w:r>
          </w:p>
        </w:tc>
        <w:tc>
          <w:tcPr>
            <w:tcW w:w="3969" w:type="dxa"/>
            <w:shd w:val="clear" w:color="auto" w:fill="auto"/>
          </w:tcPr>
          <w:p w:rsidR="00300522" w:rsidRPr="007E6B09" w:rsidRDefault="00300522" w:rsidP="00300522">
            <w:pPr>
              <w:pStyle w:val="Tabletext"/>
            </w:pPr>
            <w:r w:rsidRPr="007E6B09">
              <w:t>Goods applied solely to private or domestic use</w:t>
            </w:r>
          </w:p>
        </w:tc>
        <w:tc>
          <w:tcPr>
            <w:tcW w:w="1276" w:type="dxa"/>
            <w:shd w:val="clear" w:color="auto" w:fill="auto"/>
          </w:tcPr>
          <w:p w:rsidR="00300522" w:rsidRPr="007E6B09" w:rsidRDefault="00300522" w:rsidP="00300522">
            <w:pPr>
              <w:pStyle w:val="Tabletext"/>
            </w:pPr>
            <w:r w:rsidRPr="007E6B09">
              <w:t>Division</w:t>
            </w:r>
            <w:r w:rsidR="007E6B09">
              <w:t> </w:t>
            </w:r>
            <w:r w:rsidRPr="007E6B09">
              <w:t>130</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6</w:t>
            </w:r>
          </w:p>
        </w:tc>
        <w:tc>
          <w:tcPr>
            <w:tcW w:w="3969" w:type="dxa"/>
            <w:shd w:val="clear" w:color="auto" w:fill="auto"/>
          </w:tcPr>
          <w:p w:rsidR="00300522" w:rsidRPr="007E6B09" w:rsidRDefault="00300522" w:rsidP="00300522">
            <w:pPr>
              <w:pStyle w:val="Tabletext"/>
            </w:pPr>
            <w:r w:rsidRPr="007E6B09">
              <w:t>GST branches</w:t>
            </w:r>
          </w:p>
        </w:tc>
        <w:tc>
          <w:tcPr>
            <w:tcW w:w="1276" w:type="dxa"/>
            <w:shd w:val="clear" w:color="auto" w:fill="auto"/>
          </w:tcPr>
          <w:p w:rsidR="00300522" w:rsidRPr="007E6B09" w:rsidRDefault="00300522" w:rsidP="00300522">
            <w:pPr>
              <w:pStyle w:val="Tabletext"/>
            </w:pPr>
            <w:r w:rsidRPr="007E6B09">
              <w:t>Division</w:t>
            </w:r>
            <w:r w:rsidR="007E6B09">
              <w:t> </w:t>
            </w:r>
            <w:r w:rsidRPr="007E6B09">
              <w:t>54</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7</w:t>
            </w:r>
          </w:p>
        </w:tc>
        <w:tc>
          <w:tcPr>
            <w:tcW w:w="3969" w:type="dxa"/>
            <w:shd w:val="clear" w:color="auto" w:fill="auto"/>
          </w:tcPr>
          <w:p w:rsidR="00300522" w:rsidRPr="007E6B09" w:rsidRDefault="00300522" w:rsidP="00300522">
            <w:pPr>
              <w:pStyle w:val="Tabletext"/>
            </w:pPr>
            <w:r w:rsidRPr="007E6B09">
              <w:t>GST groups</w:t>
            </w:r>
          </w:p>
        </w:tc>
        <w:tc>
          <w:tcPr>
            <w:tcW w:w="1276" w:type="dxa"/>
            <w:shd w:val="clear" w:color="auto" w:fill="auto"/>
          </w:tcPr>
          <w:p w:rsidR="00300522" w:rsidRPr="007E6B09" w:rsidRDefault="00300522" w:rsidP="00300522">
            <w:pPr>
              <w:pStyle w:val="Tabletext"/>
            </w:pPr>
            <w:r w:rsidRPr="007E6B09">
              <w:t>Division</w:t>
            </w:r>
            <w:r w:rsidR="007E6B09">
              <w:t> </w:t>
            </w:r>
            <w:r w:rsidRPr="007E6B09">
              <w:t>48</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8</w:t>
            </w:r>
          </w:p>
        </w:tc>
        <w:tc>
          <w:tcPr>
            <w:tcW w:w="3969" w:type="dxa"/>
            <w:shd w:val="clear" w:color="auto" w:fill="auto"/>
          </w:tcPr>
          <w:p w:rsidR="00300522" w:rsidRPr="007E6B09" w:rsidRDefault="00300522" w:rsidP="00300522">
            <w:pPr>
              <w:pStyle w:val="Tabletext"/>
            </w:pPr>
            <w:r w:rsidRPr="007E6B09">
              <w:t>GST joint ventures</w:t>
            </w:r>
          </w:p>
        </w:tc>
        <w:tc>
          <w:tcPr>
            <w:tcW w:w="1276" w:type="dxa"/>
            <w:shd w:val="clear" w:color="auto" w:fill="auto"/>
          </w:tcPr>
          <w:p w:rsidR="00300522" w:rsidRPr="007E6B09" w:rsidRDefault="00300522" w:rsidP="00300522">
            <w:pPr>
              <w:pStyle w:val="Tabletext"/>
            </w:pPr>
            <w:r w:rsidRPr="007E6B09">
              <w:t>Division</w:t>
            </w:r>
            <w:r w:rsidR="007E6B09">
              <w:t> </w:t>
            </w:r>
            <w:r w:rsidRPr="007E6B09">
              <w:t>51</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8A</w:t>
            </w:r>
          </w:p>
        </w:tc>
        <w:tc>
          <w:tcPr>
            <w:tcW w:w="3969" w:type="dxa"/>
            <w:shd w:val="clear" w:color="auto" w:fill="auto"/>
          </w:tcPr>
          <w:p w:rsidR="00300522" w:rsidRPr="007E6B09" w:rsidRDefault="00300522" w:rsidP="00300522">
            <w:pPr>
              <w:pStyle w:val="Tabletext"/>
            </w:pPr>
            <w:r w:rsidRPr="007E6B09">
              <w:t>GST religious groups</w:t>
            </w:r>
          </w:p>
        </w:tc>
        <w:tc>
          <w:tcPr>
            <w:tcW w:w="1276" w:type="dxa"/>
            <w:shd w:val="clear" w:color="auto" w:fill="auto"/>
          </w:tcPr>
          <w:p w:rsidR="00300522" w:rsidRPr="007E6B09" w:rsidRDefault="00300522" w:rsidP="00300522">
            <w:pPr>
              <w:pStyle w:val="Tabletext"/>
            </w:pPr>
            <w:r w:rsidRPr="007E6B09">
              <w:t>Division</w:t>
            </w:r>
            <w:r w:rsidR="007E6B09">
              <w:t> </w:t>
            </w:r>
            <w:r w:rsidRPr="007E6B09">
              <w:t>49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9</w:t>
            </w:r>
          </w:p>
        </w:tc>
        <w:tc>
          <w:tcPr>
            <w:tcW w:w="3969" w:type="dxa"/>
            <w:shd w:val="clear" w:color="auto" w:fill="auto"/>
          </w:tcPr>
          <w:p w:rsidR="00300522" w:rsidRPr="007E6B09" w:rsidRDefault="00300522" w:rsidP="00300522">
            <w:pPr>
              <w:pStyle w:val="Tabletext"/>
            </w:pPr>
            <w:r w:rsidRPr="007E6B09">
              <w:t>Insurance</w:t>
            </w:r>
          </w:p>
        </w:tc>
        <w:tc>
          <w:tcPr>
            <w:tcW w:w="1276" w:type="dxa"/>
            <w:shd w:val="clear" w:color="auto" w:fill="auto"/>
          </w:tcPr>
          <w:p w:rsidR="00300522" w:rsidRPr="007E6B09" w:rsidRDefault="00300522" w:rsidP="00300522">
            <w:pPr>
              <w:pStyle w:val="Tabletext"/>
            </w:pPr>
            <w:r w:rsidRPr="007E6B09">
              <w:t>Division</w:t>
            </w:r>
            <w:r w:rsidR="007E6B09">
              <w:t> </w:t>
            </w:r>
            <w:r w:rsidRPr="007E6B09">
              <w:t>78</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9AA</w:t>
            </w:r>
          </w:p>
        </w:tc>
        <w:tc>
          <w:tcPr>
            <w:tcW w:w="3969" w:type="dxa"/>
            <w:shd w:val="clear" w:color="auto" w:fill="auto"/>
          </w:tcPr>
          <w:p w:rsidR="00300522" w:rsidRPr="007E6B09" w:rsidRDefault="00300522" w:rsidP="00300522">
            <w:pPr>
              <w:pStyle w:val="Tabletext"/>
            </w:pPr>
            <w:r w:rsidRPr="007E6B09">
              <w:t>Non</w:t>
            </w:r>
            <w:r w:rsidR="007E6B09">
              <w:noBreakHyphen/>
            </w:r>
            <w:r w:rsidRPr="007E6B09">
              <w:t>deductible expenses</w:t>
            </w:r>
          </w:p>
        </w:tc>
        <w:tc>
          <w:tcPr>
            <w:tcW w:w="1276" w:type="dxa"/>
            <w:shd w:val="clear" w:color="auto" w:fill="auto"/>
          </w:tcPr>
          <w:p w:rsidR="00300522" w:rsidRPr="007E6B09" w:rsidRDefault="00300522" w:rsidP="00300522">
            <w:pPr>
              <w:pStyle w:val="Tabletext"/>
            </w:pPr>
            <w:r w:rsidRPr="007E6B09">
              <w:t>Division</w:t>
            </w:r>
            <w:r w:rsidR="007E6B09">
              <w:t> </w:t>
            </w:r>
            <w:r w:rsidRPr="007E6B09">
              <w:t>69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9A</w:t>
            </w:r>
          </w:p>
        </w:tc>
        <w:tc>
          <w:tcPr>
            <w:tcW w:w="3969" w:type="dxa"/>
            <w:shd w:val="clear" w:color="auto" w:fill="auto"/>
          </w:tcPr>
          <w:p w:rsidR="00300522" w:rsidRPr="007E6B09" w:rsidRDefault="00300522" w:rsidP="00300522">
            <w:pPr>
              <w:pStyle w:val="Tabletext"/>
            </w:pPr>
            <w:r w:rsidRPr="007E6B09">
              <w:t>Non</w:t>
            </w:r>
            <w:r w:rsidR="007E6B09">
              <w:noBreakHyphen/>
            </w:r>
            <w:r w:rsidRPr="007E6B09">
              <w:t>profit sub</w:t>
            </w:r>
            <w:r w:rsidR="007E6B09">
              <w:noBreakHyphen/>
            </w:r>
            <w:r w:rsidRPr="007E6B09">
              <w:t>entities</w:t>
            </w:r>
          </w:p>
        </w:tc>
        <w:tc>
          <w:tcPr>
            <w:tcW w:w="1276" w:type="dxa"/>
            <w:shd w:val="clear" w:color="auto" w:fill="auto"/>
          </w:tcPr>
          <w:p w:rsidR="00300522" w:rsidRPr="007E6B09" w:rsidRDefault="00300522" w:rsidP="00300522">
            <w:pPr>
              <w:pStyle w:val="Tabletext"/>
            </w:pPr>
            <w:r w:rsidRPr="007E6B09">
              <w:t>Division</w:t>
            </w:r>
            <w:r w:rsidR="007E6B09">
              <w:t> </w:t>
            </w:r>
            <w:r w:rsidRPr="007E6B09">
              <w:t>63</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9B</w:t>
            </w:r>
          </w:p>
        </w:tc>
        <w:tc>
          <w:tcPr>
            <w:tcW w:w="3969" w:type="dxa"/>
            <w:shd w:val="clear" w:color="auto" w:fill="auto"/>
          </w:tcPr>
          <w:p w:rsidR="00300522" w:rsidRPr="007E6B09" w:rsidRDefault="00300522" w:rsidP="00300522">
            <w:pPr>
              <w:pStyle w:val="Tabletext"/>
            </w:pPr>
            <w:r w:rsidRPr="007E6B09">
              <w:t>Payment of GST by instalments</w:t>
            </w:r>
          </w:p>
        </w:tc>
        <w:tc>
          <w:tcPr>
            <w:tcW w:w="1276" w:type="dxa"/>
            <w:shd w:val="clear" w:color="auto" w:fill="auto"/>
          </w:tcPr>
          <w:p w:rsidR="00300522" w:rsidRPr="007E6B09" w:rsidRDefault="00300522" w:rsidP="00300522">
            <w:pPr>
              <w:pStyle w:val="Tabletext"/>
            </w:pPr>
            <w:r w:rsidRPr="007E6B09">
              <w:t>Division</w:t>
            </w:r>
            <w:r w:rsidR="007E6B09">
              <w:t> </w:t>
            </w:r>
            <w:r w:rsidRPr="007E6B09">
              <w:t>162</w:t>
            </w:r>
          </w:p>
        </w:tc>
      </w:tr>
      <w:tr w:rsidR="003726EC" w:rsidRPr="007E6B09" w:rsidTr="00A53099">
        <w:tc>
          <w:tcPr>
            <w:tcW w:w="709" w:type="dxa"/>
            <w:shd w:val="clear" w:color="auto" w:fill="auto"/>
          </w:tcPr>
          <w:p w:rsidR="003726EC" w:rsidRPr="007E6B09" w:rsidRDefault="003726EC" w:rsidP="007F0F28">
            <w:pPr>
              <w:pStyle w:val="Tabletext"/>
            </w:pPr>
            <w:r w:rsidRPr="007E6B09">
              <w:t>9C</w:t>
            </w:r>
          </w:p>
        </w:tc>
        <w:tc>
          <w:tcPr>
            <w:tcW w:w="3969" w:type="dxa"/>
            <w:shd w:val="clear" w:color="auto" w:fill="auto"/>
          </w:tcPr>
          <w:p w:rsidR="003726EC" w:rsidRPr="007E6B09" w:rsidRDefault="003726EC" w:rsidP="007F0F28">
            <w:pPr>
              <w:pStyle w:val="Tabletext"/>
            </w:pPr>
            <w:r w:rsidRPr="007E6B09">
              <w:t>Providing additional consideration under gross</w:t>
            </w:r>
            <w:r w:rsidR="007E6B09">
              <w:noBreakHyphen/>
            </w:r>
            <w:r w:rsidRPr="007E6B09">
              <w:t>up clauses</w:t>
            </w:r>
          </w:p>
        </w:tc>
        <w:tc>
          <w:tcPr>
            <w:tcW w:w="1276" w:type="dxa"/>
            <w:shd w:val="clear" w:color="auto" w:fill="auto"/>
          </w:tcPr>
          <w:p w:rsidR="003726EC" w:rsidRPr="007E6B09" w:rsidRDefault="003726EC" w:rsidP="007F0F28">
            <w:pPr>
              <w:pStyle w:val="Tabletext"/>
            </w:pPr>
            <w:r w:rsidRPr="007E6B09">
              <w:t>Division</w:t>
            </w:r>
            <w:r w:rsidR="007E6B09">
              <w:t> </w:t>
            </w:r>
            <w:r w:rsidRPr="007E6B09">
              <w:t>133</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10</w:t>
            </w:r>
          </w:p>
        </w:tc>
        <w:tc>
          <w:tcPr>
            <w:tcW w:w="3969" w:type="dxa"/>
            <w:shd w:val="clear" w:color="auto" w:fill="auto"/>
          </w:tcPr>
          <w:p w:rsidR="00300522" w:rsidRPr="007E6B09" w:rsidRDefault="00300522" w:rsidP="00300522">
            <w:pPr>
              <w:pStyle w:val="Tabletext"/>
            </w:pPr>
            <w:r w:rsidRPr="007E6B09">
              <w:t>Representatives of incapacitated entities</w:t>
            </w:r>
          </w:p>
        </w:tc>
        <w:tc>
          <w:tcPr>
            <w:tcW w:w="1276" w:type="dxa"/>
            <w:shd w:val="clear" w:color="auto" w:fill="auto"/>
          </w:tcPr>
          <w:p w:rsidR="00300522" w:rsidRPr="007E6B09" w:rsidRDefault="008D0E5F" w:rsidP="00300522">
            <w:pPr>
              <w:pStyle w:val="Tabletext"/>
            </w:pPr>
            <w:r w:rsidRPr="007E6B09">
              <w:t>Division</w:t>
            </w:r>
            <w:r w:rsidR="007E6B09">
              <w:t> </w:t>
            </w:r>
            <w:r w:rsidRPr="007E6B09">
              <w:t>58</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11</w:t>
            </w:r>
          </w:p>
        </w:tc>
        <w:tc>
          <w:tcPr>
            <w:tcW w:w="3969" w:type="dxa"/>
            <w:shd w:val="clear" w:color="auto" w:fill="auto"/>
          </w:tcPr>
          <w:p w:rsidR="00300522" w:rsidRPr="007E6B09" w:rsidRDefault="00300522" w:rsidP="00300522">
            <w:pPr>
              <w:pStyle w:val="Tabletext"/>
            </w:pPr>
            <w:r w:rsidRPr="007E6B09">
              <w:t>Resident agents acting for non</w:t>
            </w:r>
            <w:r w:rsidR="007E6B09">
              <w:noBreakHyphen/>
            </w:r>
            <w:r w:rsidRPr="007E6B09">
              <w:t>residents</w:t>
            </w:r>
          </w:p>
        </w:tc>
        <w:tc>
          <w:tcPr>
            <w:tcW w:w="1276" w:type="dxa"/>
            <w:shd w:val="clear" w:color="auto" w:fill="auto"/>
          </w:tcPr>
          <w:p w:rsidR="00300522" w:rsidRPr="007E6B09" w:rsidRDefault="00300522" w:rsidP="00300522">
            <w:pPr>
              <w:pStyle w:val="Tabletext"/>
            </w:pPr>
            <w:r w:rsidRPr="007E6B09">
              <w:t>Division</w:t>
            </w:r>
            <w:r w:rsidR="007E6B09">
              <w:t> </w:t>
            </w:r>
            <w:r w:rsidRPr="007E6B09">
              <w:t>57</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11A</w:t>
            </w:r>
          </w:p>
        </w:tc>
        <w:tc>
          <w:tcPr>
            <w:tcW w:w="3969" w:type="dxa"/>
            <w:shd w:val="clear" w:color="auto" w:fill="auto"/>
          </w:tcPr>
          <w:p w:rsidR="00300522" w:rsidRPr="007E6B09" w:rsidRDefault="00300522" w:rsidP="00300522">
            <w:pPr>
              <w:pStyle w:val="Tabletext"/>
            </w:pPr>
            <w:smartTag w:uri="urn:schemas-microsoft-com:office:smarttags" w:element="City">
              <w:smartTag w:uri="urn:schemas-microsoft-com:office:smarttags" w:element="place">
                <w:r w:rsidRPr="007E6B09">
                  <w:t>Sale</w:t>
                </w:r>
              </w:smartTag>
            </w:smartTag>
            <w:r w:rsidRPr="007E6B09">
              <w:t xml:space="preserve"> of freehold interests etc.</w:t>
            </w:r>
          </w:p>
        </w:tc>
        <w:tc>
          <w:tcPr>
            <w:tcW w:w="1276" w:type="dxa"/>
            <w:shd w:val="clear" w:color="auto" w:fill="auto"/>
          </w:tcPr>
          <w:p w:rsidR="00300522" w:rsidRPr="007E6B09" w:rsidRDefault="00300522" w:rsidP="00300522">
            <w:pPr>
              <w:pStyle w:val="Tabletext"/>
            </w:pPr>
            <w:r w:rsidRPr="007E6B09">
              <w:t>Division</w:t>
            </w:r>
            <w:r w:rsidR="007E6B09">
              <w:t> </w:t>
            </w:r>
            <w:r w:rsidRPr="007E6B09">
              <w:t>75</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12</w:t>
            </w:r>
          </w:p>
        </w:tc>
        <w:tc>
          <w:tcPr>
            <w:tcW w:w="3969" w:type="dxa"/>
            <w:shd w:val="clear" w:color="auto" w:fill="auto"/>
          </w:tcPr>
          <w:p w:rsidR="00300522" w:rsidRPr="007E6B09" w:rsidRDefault="00300522" w:rsidP="00300522">
            <w:pPr>
              <w:pStyle w:val="Tabletext"/>
            </w:pPr>
            <w:r w:rsidRPr="007E6B09">
              <w:t>Second</w:t>
            </w:r>
            <w:r w:rsidR="007E6B09">
              <w:noBreakHyphen/>
            </w:r>
            <w:r w:rsidRPr="007E6B09">
              <w:t>hand goods</w:t>
            </w:r>
          </w:p>
        </w:tc>
        <w:tc>
          <w:tcPr>
            <w:tcW w:w="1276" w:type="dxa"/>
            <w:shd w:val="clear" w:color="auto" w:fill="auto"/>
          </w:tcPr>
          <w:p w:rsidR="00300522" w:rsidRPr="007E6B09" w:rsidRDefault="00300522" w:rsidP="00300522">
            <w:pPr>
              <w:pStyle w:val="Tabletext"/>
            </w:pPr>
            <w:r w:rsidRPr="007E6B09">
              <w:t>Division</w:t>
            </w:r>
            <w:r w:rsidR="007E6B09">
              <w:t> </w:t>
            </w:r>
            <w:r w:rsidRPr="007E6B09">
              <w:t>66</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12AA</w:t>
            </w:r>
          </w:p>
        </w:tc>
        <w:tc>
          <w:tcPr>
            <w:tcW w:w="3969" w:type="dxa"/>
            <w:shd w:val="clear" w:color="auto" w:fill="auto"/>
          </w:tcPr>
          <w:p w:rsidR="00300522" w:rsidRPr="007E6B09" w:rsidRDefault="00300522" w:rsidP="00300522">
            <w:pPr>
              <w:pStyle w:val="Tabletext"/>
            </w:pPr>
            <w:r w:rsidRPr="007E6B09">
              <w:t>Settlement sharing arrangements</w:t>
            </w:r>
          </w:p>
        </w:tc>
        <w:tc>
          <w:tcPr>
            <w:tcW w:w="1276" w:type="dxa"/>
            <w:shd w:val="clear" w:color="auto" w:fill="auto"/>
          </w:tcPr>
          <w:p w:rsidR="00300522" w:rsidRPr="007E6B09" w:rsidRDefault="00300522" w:rsidP="00300522">
            <w:pPr>
              <w:pStyle w:val="Tabletext"/>
            </w:pPr>
            <w:r w:rsidRPr="007E6B09">
              <w:t>Division</w:t>
            </w:r>
            <w:r w:rsidR="007E6B09">
              <w:t> </w:t>
            </w:r>
            <w:r w:rsidRPr="007E6B09">
              <w:t>80</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12A</w:t>
            </w:r>
          </w:p>
        </w:tc>
        <w:tc>
          <w:tcPr>
            <w:tcW w:w="3969" w:type="dxa"/>
            <w:shd w:val="clear" w:color="auto" w:fill="auto"/>
          </w:tcPr>
          <w:p w:rsidR="00300522" w:rsidRPr="007E6B09" w:rsidRDefault="00300522" w:rsidP="00300522">
            <w:pPr>
              <w:pStyle w:val="Tabletext"/>
            </w:pPr>
            <w:r w:rsidRPr="007E6B09">
              <w:t>Simplified accounting methods for retailers</w:t>
            </w:r>
            <w:r w:rsidR="00CB5BC6" w:rsidRPr="007E6B09">
              <w:t xml:space="preserve"> and small enterprise entities</w:t>
            </w:r>
          </w:p>
        </w:tc>
        <w:tc>
          <w:tcPr>
            <w:tcW w:w="1276" w:type="dxa"/>
            <w:shd w:val="clear" w:color="auto" w:fill="auto"/>
          </w:tcPr>
          <w:p w:rsidR="00300522" w:rsidRPr="007E6B09" w:rsidRDefault="00300522" w:rsidP="00300522">
            <w:pPr>
              <w:pStyle w:val="Tabletext"/>
            </w:pPr>
            <w:r w:rsidRPr="007E6B09">
              <w:t>Division</w:t>
            </w:r>
            <w:r w:rsidR="007E6B09">
              <w:t> </w:t>
            </w:r>
            <w:r w:rsidRPr="007E6B09">
              <w:t>123</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5E4075">
            <w:pPr>
              <w:pStyle w:val="Tabletext"/>
              <w:keepNext/>
              <w:keepLines/>
            </w:pPr>
            <w:r w:rsidRPr="007E6B09">
              <w:t>12B</w:t>
            </w:r>
          </w:p>
        </w:tc>
        <w:tc>
          <w:tcPr>
            <w:tcW w:w="3969" w:type="dxa"/>
            <w:shd w:val="clear" w:color="auto" w:fill="auto"/>
          </w:tcPr>
          <w:p w:rsidR="00300522" w:rsidRPr="007E6B09" w:rsidRDefault="00300522" w:rsidP="005E4075">
            <w:pPr>
              <w:pStyle w:val="Tabletext"/>
              <w:keepNext/>
              <w:keepLines/>
            </w:pPr>
            <w:r w:rsidRPr="007E6B09">
              <w:t>Stock on hand on becoming registered etc.</w:t>
            </w:r>
          </w:p>
        </w:tc>
        <w:tc>
          <w:tcPr>
            <w:tcW w:w="1276" w:type="dxa"/>
            <w:shd w:val="clear" w:color="auto" w:fill="auto"/>
          </w:tcPr>
          <w:p w:rsidR="00300522" w:rsidRPr="007E6B09" w:rsidRDefault="00300522" w:rsidP="005E4075">
            <w:pPr>
              <w:pStyle w:val="Tabletext"/>
              <w:keepNext/>
              <w:keepLines/>
            </w:pPr>
            <w:r w:rsidRPr="007E6B09">
              <w:t>Division</w:t>
            </w:r>
            <w:r w:rsidR="007E6B09">
              <w:t> </w:t>
            </w:r>
            <w:r w:rsidRPr="007E6B09">
              <w:t>137</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13</w:t>
            </w:r>
          </w:p>
        </w:tc>
        <w:tc>
          <w:tcPr>
            <w:tcW w:w="3969" w:type="dxa"/>
            <w:shd w:val="clear" w:color="auto" w:fill="auto"/>
          </w:tcPr>
          <w:p w:rsidR="00300522" w:rsidRPr="007E6B09" w:rsidRDefault="00300522" w:rsidP="00300522">
            <w:pPr>
              <w:pStyle w:val="Tabletext"/>
            </w:pPr>
            <w:r w:rsidRPr="007E6B09">
              <w:t>Supplies in satisfaction of debts</w:t>
            </w:r>
          </w:p>
        </w:tc>
        <w:tc>
          <w:tcPr>
            <w:tcW w:w="1276" w:type="dxa"/>
            <w:shd w:val="clear" w:color="auto" w:fill="auto"/>
          </w:tcPr>
          <w:p w:rsidR="00300522" w:rsidRPr="007E6B09" w:rsidRDefault="00300522" w:rsidP="00300522">
            <w:pPr>
              <w:pStyle w:val="Tabletext"/>
            </w:pPr>
            <w:r w:rsidRPr="007E6B09">
              <w:t>Division</w:t>
            </w:r>
            <w:r w:rsidR="007E6B09">
              <w:t> </w:t>
            </w:r>
            <w:r w:rsidRPr="007E6B09">
              <w:t>105</w:t>
            </w:r>
          </w:p>
        </w:tc>
      </w:tr>
      <w:tr w:rsidR="00300522" w:rsidRPr="007E6B09" w:rsidTr="00EA3631">
        <w:tblPrEx>
          <w:tblCellMar>
            <w:left w:w="107" w:type="dxa"/>
            <w:right w:w="107" w:type="dxa"/>
          </w:tblCellMar>
        </w:tblPrEx>
        <w:tc>
          <w:tcPr>
            <w:tcW w:w="709" w:type="dxa"/>
            <w:tcBorders>
              <w:bottom w:val="single" w:sz="4" w:space="0" w:color="auto"/>
            </w:tcBorders>
            <w:shd w:val="clear" w:color="auto" w:fill="auto"/>
          </w:tcPr>
          <w:p w:rsidR="00300522" w:rsidRPr="007E6B09" w:rsidRDefault="00300522" w:rsidP="00300522">
            <w:pPr>
              <w:pStyle w:val="Tabletext"/>
            </w:pPr>
            <w:r w:rsidRPr="007E6B09">
              <w:t>14</w:t>
            </w:r>
          </w:p>
        </w:tc>
        <w:tc>
          <w:tcPr>
            <w:tcW w:w="3969" w:type="dxa"/>
            <w:tcBorders>
              <w:bottom w:val="single" w:sz="4" w:space="0" w:color="auto"/>
            </w:tcBorders>
            <w:shd w:val="clear" w:color="auto" w:fill="auto"/>
          </w:tcPr>
          <w:p w:rsidR="00300522" w:rsidRPr="007E6B09" w:rsidRDefault="00300522" w:rsidP="00300522">
            <w:pPr>
              <w:pStyle w:val="Tabletext"/>
            </w:pPr>
            <w:r w:rsidRPr="007E6B09">
              <w:t>Supplies of going concerns</w:t>
            </w:r>
          </w:p>
        </w:tc>
        <w:tc>
          <w:tcPr>
            <w:tcW w:w="1276"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135</w:t>
            </w:r>
          </w:p>
        </w:tc>
      </w:tr>
      <w:tr w:rsidR="00300522" w:rsidRPr="007E6B09" w:rsidTr="00E6045B">
        <w:tblPrEx>
          <w:tblCellMar>
            <w:left w:w="107" w:type="dxa"/>
            <w:right w:w="107" w:type="dxa"/>
          </w:tblCellMar>
        </w:tblPrEx>
        <w:tc>
          <w:tcPr>
            <w:tcW w:w="709" w:type="dxa"/>
            <w:tcBorders>
              <w:bottom w:val="single" w:sz="4" w:space="0" w:color="auto"/>
            </w:tcBorders>
            <w:shd w:val="clear" w:color="auto" w:fill="auto"/>
          </w:tcPr>
          <w:p w:rsidR="00300522" w:rsidRPr="007E6B09" w:rsidRDefault="00300522" w:rsidP="00300522">
            <w:pPr>
              <w:pStyle w:val="Tabletext"/>
            </w:pPr>
            <w:bookmarkStart w:id="109" w:name="CU_30137784"/>
            <w:bookmarkStart w:id="110" w:name="CU_30137895"/>
            <w:bookmarkEnd w:id="109"/>
            <w:bookmarkEnd w:id="110"/>
            <w:r w:rsidRPr="007E6B09">
              <w:t>15</w:t>
            </w:r>
          </w:p>
        </w:tc>
        <w:tc>
          <w:tcPr>
            <w:tcW w:w="3969" w:type="dxa"/>
            <w:tcBorders>
              <w:bottom w:val="single" w:sz="4" w:space="0" w:color="auto"/>
            </w:tcBorders>
            <w:shd w:val="clear" w:color="auto" w:fill="auto"/>
          </w:tcPr>
          <w:p w:rsidR="00300522" w:rsidRPr="007E6B09" w:rsidRDefault="00300522" w:rsidP="00300522">
            <w:pPr>
              <w:pStyle w:val="Tabletext"/>
            </w:pPr>
            <w:r w:rsidRPr="007E6B09">
              <w:t>Supplies of things acquired etc. without full input tax credits</w:t>
            </w:r>
          </w:p>
        </w:tc>
        <w:tc>
          <w:tcPr>
            <w:tcW w:w="1276"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132</w:t>
            </w:r>
          </w:p>
        </w:tc>
      </w:tr>
      <w:tr w:rsidR="0063554A" w:rsidRPr="007E6B09" w:rsidTr="00E6045B">
        <w:tc>
          <w:tcPr>
            <w:tcW w:w="709" w:type="dxa"/>
            <w:tcBorders>
              <w:top w:val="single" w:sz="4" w:space="0" w:color="auto"/>
              <w:bottom w:val="single" w:sz="4" w:space="0" w:color="auto"/>
            </w:tcBorders>
            <w:shd w:val="clear" w:color="auto" w:fill="auto"/>
          </w:tcPr>
          <w:p w:rsidR="0063554A" w:rsidRPr="007E6B09" w:rsidRDefault="0063554A" w:rsidP="0063554A">
            <w:pPr>
              <w:pStyle w:val="Tabletext"/>
            </w:pPr>
            <w:r w:rsidRPr="007E6B09">
              <w:t>15A</w:t>
            </w:r>
          </w:p>
        </w:tc>
        <w:tc>
          <w:tcPr>
            <w:tcW w:w="3969" w:type="dxa"/>
            <w:tcBorders>
              <w:top w:val="single" w:sz="4" w:space="0" w:color="auto"/>
              <w:bottom w:val="single" w:sz="4" w:space="0" w:color="auto"/>
            </w:tcBorders>
            <w:shd w:val="clear" w:color="auto" w:fill="auto"/>
          </w:tcPr>
          <w:p w:rsidR="0063554A" w:rsidRPr="007E6B09" w:rsidRDefault="0063554A" w:rsidP="0063554A">
            <w:pPr>
              <w:pStyle w:val="Tabletext"/>
            </w:pPr>
            <w:r w:rsidRPr="007E6B09">
              <w:t>Third party payments</w:t>
            </w:r>
          </w:p>
        </w:tc>
        <w:tc>
          <w:tcPr>
            <w:tcW w:w="1276" w:type="dxa"/>
            <w:tcBorders>
              <w:top w:val="single" w:sz="4" w:space="0" w:color="auto"/>
              <w:bottom w:val="single" w:sz="4" w:space="0" w:color="auto"/>
            </w:tcBorders>
            <w:shd w:val="clear" w:color="auto" w:fill="auto"/>
          </w:tcPr>
          <w:p w:rsidR="0063554A" w:rsidRPr="007E6B09" w:rsidRDefault="0063554A" w:rsidP="0063554A">
            <w:pPr>
              <w:pStyle w:val="Tabletext"/>
            </w:pPr>
            <w:r w:rsidRPr="007E6B09">
              <w:t>Division</w:t>
            </w:r>
            <w:r w:rsidR="007E6B09">
              <w:t> </w:t>
            </w:r>
            <w:r w:rsidRPr="007E6B09">
              <w:t>134</w:t>
            </w:r>
          </w:p>
        </w:tc>
      </w:tr>
      <w:tr w:rsidR="00300522" w:rsidRPr="007E6B09" w:rsidTr="00E74477">
        <w:tblPrEx>
          <w:tblCellMar>
            <w:left w:w="107" w:type="dxa"/>
            <w:right w:w="107" w:type="dxa"/>
          </w:tblCellMar>
        </w:tblPrEx>
        <w:tc>
          <w:tcPr>
            <w:tcW w:w="709" w:type="dxa"/>
            <w:tcBorders>
              <w:bottom w:val="single" w:sz="4" w:space="0" w:color="auto"/>
            </w:tcBorders>
            <w:shd w:val="clear" w:color="auto" w:fill="auto"/>
          </w:tcPr>
          <w:p w:rsidR="00300522" w:rsidRPr="007E6B09" w:rsidRDefault="00300522" w:rsidP="00300522">
            <w:pPr>
              <w:pStyle w:val="Tabletext"/>
            </w:pPr>
            <w:bookmarkStart w:id="111" w:name="CU_32137278"/>
            <w:bookmarkEnd w:id="111"/>
            <w:r w:rsidRPr="007E6B09">
              <w:t>16</w:t>
            </w:r>
          </w:p>
        </w:tc>
        <w:tc>
          <w:tcPr>
            <w:tcW w:w="3969" w:type="dxa"/>
            <w:tcBorders>
              <w:bottom w:val="single" w:sz="4" w:space="0" w:color="auto"/>
            </w:tcBorders>
            <w:shd w:val="clear" w:color="auto" w:fill="auto"/>
          </w:tcPr>
          <w:p w:rsidR="00300522" w:rsidRPr="007E6B09" w:rsidRDefault="00300522" w:rsidP="00300522">
            <w:pPr>
              <w:pStyle w:val="Tabletext"/>
            </w:pPr>
            <w:r w:rsidRPr="007E6B09">
              <w:t>Tradex scheme goods</w:t>
            </w:r>
          </w:p>
        </w:tc>
        <w:tc>
          <w:tcPr>
            <w:tcW w:w="1276"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141</w:t>
            </w:r>
          </w:p>
        </w:tc>
      </w:tr>
      <w:tr w:rsidR="00300522" w:rsidRPr="007E6B09" w:rsidTr="00E74477">
        <w:tblPrEx>
          <w:tblCellMar>
            <w:left w:w="107" w:type="dxa"/>
            <w:right w:w="107" w:type="dxa"/>
          </w:tblCellMar>
        </w:tblPrEx>
        <w:tc>
          <w:tcPr>
            <w:tcW w:w="709" w:type="dxa"/>
            <w:tcBorders>
              <w:bottom w:val="single" w:sz="12" w:space="0" w:color="auto"/>
            </w:tcBorders>
            <w:shd w:val="clear" w:color="auto" w:fill="auto"/>
          </w:tcPr>
          <w:p w:rsidR="00300522" w:rsidRPr="007E6B09" w:rsidRDefault="00300522" w:rsidP="00300522">
            <w:pPr>
              <w:pStyle w:val="Tabletext"/>
            </w:pPr>
            <w:bookmarkStart w:id="112" w:name="CU_33137315"/>
            <w:bookmarkStart w:id="113" w:name="CU_33137941"/>
            <w:bookmarkStart w:id="114" w:name="CU_33138052"/>
            <w:bookmarkEnd w:id="112"/>
            <w:bookmarkEnd w:id="113"/>
            <w:bookmarkEnd w:id="114"/>
            <w:r w:rsidRPr="007E6B09">
              <w:t>17</w:t>
            </w:r>
          </w:p>
        </w:tc>
        <w:tc>
          <w:tcPr>
            <w:tcW w:w="3969" w:type="dxa"/>
            <w:tcBorders>
              <w:bottom w:val="single" w:sz="12" w:space="0" w:color="auto"/>
            </w:tcBorders>
            <w:shd w:val="clear" w:color="auto" w:fill="auto"/>
          </w:tcPr>
          <w:p w:rsidR="00300522" w:rsidRPr="007E6B09" w:rsidRDefault="00300522" w:rsidP="00300522">
            <w:pPr>
              <w:pStyle w:val="Tabletext"/>
            </w:pPr>
            <w:r w:rsidRPr="007E6B09">
              <w:t>Vouchers</w:t>
            </w:r>
          </w:p>
        </w:tc>
        <w:tc>
          <w:tcPr>
            <w:tcW w:w="1276"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100</w:t>
            </w:r>
          </w:p>
        </w:tc>
      </w:tr>
    </w:tbl>
    <w:p w:rsidR="00300522" w:rsidRPr="007E6B09" w:rsidRDefault="00300522" w:rsidP="00A36DB5">
      <w:pPr>
        <w:pStyle w:val="ActHead3"/>
        <w:pageBreakBefore/>
      </w:pPr>
      <w:bookmarkStart w:id="115" w:name="_Toc22113444"/>
      <w:r w:rsidRPr="00DC2942">
        <w:rPr>
          <w:rStyle w:val="CharDivNo"/>
        </w:rPr>
        <w:t>Division</w:t>
      </w:r>
      <w:r w:rsidR="007E6B09" w:rsidRPr="00DC2942">
        <w:rPr>
          <w:rStyle w:val="CharDivNo"/>
        </w:rPr>
        <w:t> </w:t>
      </w:r>
      <w:r w:rsidRPr="00DC2942">
        <w:rPr>
          <w:rStyle w:val="CharDivNo"/>
        </w:rPr>
        <w:t>19</w:t>
      </w:r>
      <w:r w:rsidRPr="007E6B09">
        <w:t>—</w:t>
      </w:r>
      <w:r w:rsidRPr="00DC2942">
        <w:rPr>
          <w:rStyle w:val="CharDivText"/>
        </w:rPr>
        <w:t>Adjustment events</w:t>
      </w:r>
      <w:bookmarkEnd w:id="115"/>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19</w:t>
      </w:r>
      <w:r w:rsidR="007E6B09">
        <w:noBreakHyphen/>
      </w:r>
      <w:r w:rsidRPr="007E6B09">
        <w:t>A</w:t>
      </w:r>
      <w:r w:rsidRPr="007E6B09">
        <w:tab/>
        <w:t>Adjustment events</w:t>
      </w:r>
    </w:p>
    <w:p w:rsidR="00300522" w:rsidRPr="007E6B09" w:rsidRDefault="00300522" w:rsidP="00300522">
      <w:pPr>
        <w:pStyle w:val="TofSectsSubdiv"/>
      </w:pPr>
      <w:r w:rsidRPr="007E6B09">
        <w:t>19</w:t>
      </w:r>
      <w:r w:rsidR="007E6B09">
        <w:noBreakHyphen/>
      </w:r>
      <w:r w:rsidRPr="007E6B09">
        <w:t>B</w:t>
      </w:r>
      <w:r w:rsidRPr="007E6B09">
        <w:tab/>
        <w:t>Adjustments for supplies</w:t>
      </w:r>
    </w:p>
    <w:p w:rsidR="00300522" w:rsidRPr="007E6B09" w:rsidRDefault="00300522" w:rsidP="00300522">
      <w:pPr>
        <w:pStyle w:val="TofSectsSubdiv"/>
      </w:pPr>
      <w:r w:rsidRPr="007E6B09">
        <w:t>19</w:t>
      </w:r>
      <w:r w:rsidR="007E6B09">
        <w:noBreakHyphen/>
      </w:r>
      <w:r w:rsidRPr="007E6B09">
        <w:t>C</w:t>
      </w:r>
      <w:r w:rsidRPr="007E6B09">
        <w:tab/>
        <w:t>Adjustments for acquisitions</w:t>
      </w:r>
    </w:p>
    <w:p w:rsidR="00300522" w:rsidRPr="007E6B09" w:rsidRDefault="00300522" w:rsidP="00300522">
      <w:pPr>
        <w:pStyle w:val="ActHead5"/>
      </w:pPr>
      <w:bookmarkStart w:id="116" w:name="_Toc22113445"/>
      <w:r w:rsidRPr="00DC2942">
        <w:rPr>
          <w:rStyle w:val="CharSectno"/>
        </w:rPr>
        <w:t>19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116"/>
    </w:p>
    <w:p w:rsidR="00300522" w:rsidRPr="007E6B09" w:rsidRDefault="00300522" w:rsidP="00300522">
      <w:pPr>
        <w:pStyle w:val="BoxText"/>
        <w:pBdr>
          <w:left w:val="single" w:sz="6" w:space="10" w:color="auto"/>
          <w:right w:val="single" w:sz="6" w:space="9" w:color="auto"/>
        </w:pBdr>
      </w:pPr>
      <w:r w:rsidRPr="007E6B09">
        <w:t>Adjustments can arise because of adjustment events. They are events such as a cancellation of a supply or acquisition, or a change in the consideration for a supply or acquisition (for example, because of a volume discount).</w:t>
      </w:r>
    </w:p>
    <w:p w:rsidR="00300522" w:rsidRPr="007E6B09" w:rsidRDefault="00300522" w:rsidP="00300522">
      <w:pPr>
        <w:pStyle w:val="notetext"/>
      </w:pPr>
      <w:r w:rsidRPr="007E6B09">
        <w:t>Note:</w:t>
      </w:r>
      <w:r w:rsidRPr="007E6B09">
        <w:tab/>
        <w:t>Importations do not give rise to adjustment events.</w:t>
      </w:r>
    </w:p>
    <w:p w:rsidR="00300522" w:rsidRPr="007E6B09" w:rsidRDefault="00300522" w:rsidP="00300522">
      <w:pPr>
        <w:pStyle w:val="ActHead5"/>
      </w:pPr>
      <w:bookmarkStart w:id="117" w:name="_Toc22113446"/>
      <w:r w:rsidRPr="00DC2942">
        <w:rPr>
          <w:rStyle w:val="CharSectno"/>
        </w:rPr>
        <w:t>19</w:t>
      </w:r>
      <w:r w:rsidR="007E6B09" w:rsidRPr="00DC2942">
        <w:rPr>
          <w:rStyle w:val="CharSectno"/>
        </w:rPr>
        <w:noBreakHyphen/>
      </w:r>
      <w:r w:rsidRPr="00DC2942">
        <w:rPr>
          <w:rStyle w:val="CharSectno"/>
        </w:rPr>
        <w:t>5</w:t>
      </w:r>
      <w:r w:rsidRPr="007E6B09">
        <w:t xml:space="preserve">  Explanation of the effect of adjustment events</w:t>
      </w:r>
      <w:bookmarkEnd w:id="117"/>
    </w:p>
    <w:p w:rsidR="00300522" w:rsidRPr="007E6B09" w:rsidRDefault="00300522" w:rsidP="00300522">
      <w:pPr>
        <w:pStyle w:val="subsection"/>
      </w:pPr>
      <w:r w:rsidRPr="007E6B09">
        <w:tab/>
      </w:r>
      <w:r w:rsidRPr="007E6B09">
        <w:tab/>
        <w:t xml:space="preserve">The following diagram shows how an </w:t>
      </w:r>
      <w:r w:rsidR="007E6B09" w:rsidRPr="007E6B09">
        <w:rPr>
          <w:position w:val="6"/>
          <w:sz w:val="16"/>
          <w:szCs w:val="16"/>
        </w:rPr>
        <w:t>*</w:t>
      </w:r>
      <w:r w:rsidRPr="007E6B09">
        <w:t xml:space="preserve">adjustment event for a supply or acquisition can give rise to an </w:t>
      </w:r>
      <w:r w:rsidR="007E6B09" w:rsidRPr="007E6B09">
        <w:rPr>
          <w:position w:val="6"/>
          <w:sz w:val="16"/>
          <w:szCs w:val="16"/>
        </w:rPr>
        <w:t>*</w:t>
      </w:r>
      <w:r w:rsidRPr="007E6B09">
        <w:t xml:space="preserve">increasing adjustment or a </w:t>
      </w:r>
      <w:r w:rsidR="007E6B09" w:rsidRPr="007E6B09">
        <w:rPr>
          <w:position w:val="6"/>
          <w:sz w:val="16"/>
          <w:szCs w:val="16"/>
        </w:rPr>
        <w:t>*</w:t>
      </w:r>
      <w:r w:rsidRPr="007E6B09">
        <w:t>decreasing adjustment.</w:t>
      </w:r>
    </w:p>
    <w:p w:rsidR="00300522" w:rsidRPr="007E6B09" w:rsidRDefault="00300522" w:rsidP="00300522"/>
    <w:p w:rsidR="00300522" w:rsidRPr="007E6B09" w:rsidRDefault="00143843" w:rsidP="00300522">
      <w:r w:rsidRPr="007E6B09">
        <w:rPr>
          <w:noProof/>
          <w:sz w:val="20"/>
          <w:lang w:eastAsia="en-AU"/>
        </w:rPr>
        <w:drawing>
          <wp:inline distT="0" distB="0" distL="0" distR="0" wp14:anchorId="409093F5" wp14:editId="0588F18E">
            <wp:extent cx="4489450" cy="2965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89450" cy="2965450"/>
                    </a:xfrm>
                    <a:prstGeom prst="rect">
                      <a:avLst/>
                    </a:prstGeom>
                    <a:noFill/>
                    <a:ln>
                      <a:noFill/>
                    </a:ln>
                  </pic:spPr>
                </pic:pic>
              </a:graphicData>
            </a:graphic>
          </wp:inline>
        </w:drawing>
      </w:r>
    </w:p>
    <w:p w:rsidR="00300522" w:rsidRPr="007E6B09" w:rsidRDefault="00300522" w:rsidP="00300522"/>
    <w:p w:rsidR="00300522" w:rsidRPr="007E6B09" w:rsidRDefault="00300522" w:rsidP="00300522">
      <w:pPr>
        <w:pStyle w:val="notetext"/>
      </w:pPr>
      <w:r w:rsidRPr="007E6B09">
        <w:t>Note:</w:t>
      </w:r>
      <w:r w:rsidRPr="007E6B09">
        <w:tab/>
        <w:t>This section is an explanatory section.</w:t>
      </w:r>
    </w:p>
    <w:p w:rsidR="00300522" w:rsidRPr="007E6B09" w:rsidRDefault="00300522" w:rsidP="00300522">
      <w:pPr>
        <w:pStyle w:val="ActHead4"/>
      </w:pPr>
      <w:bookmarkStart w:id="118" w:name="_Toc22113447"/>
      <w:r w:rsidRPr="00DC2942">
        <w:rPr>
          <w:rStyle w:val="CharSubdNo"/>
        </w:rPr>
        <w:t>Subdivision</w:t>
      </w:r>
      <w:r w:rsidR="007E6B09" w:rsidRPr="00DC2942">
        <w:rPr>
          <w:rStyle w:val="CharSubdNo"/>
        </w:rPr>
        <w:t> </w:t>
      </w:r>
      <w:r w:rsidRPr="00DC2942">
        <w:rPr>
          <w:rStyle w:val="CharSubdNo"/>
        </w:rPr>
        <w:t>19</w:t>
      </w:r>
      <w:r w:rsidR="007E6B09" w:rsidRPr="00DC2942">
        <w:rPr>
          <w:rStyle w:val="CharSubdNo"/>
        </w:rPr>
        <w:noBreakHyphen/>
      </w:r>
      <w:r w:rsidRPr="00DC2942">
        <w:rPr>
          <w:rStyle w:val="CharSubdNo"/>
        </w:rPr>
        <w:t>A</w:t>
      </w:r>
      <w:r w:rsidRPr="007E6B09">
        <w:t>—</w:t>
      </w:r>
      <w:r w:rsidRPr="00DC2942">
        <w:rPr>
          <w:rStyle w:val="CharSubdText"/>
        </w:rPr>
        <w:t>Adjustment events</w:t>
      </w:r>
      <w:bookmarkEnd w:id="118"/>
    </w:p>
    <w:p w:rsidR="00300522" w:rsidRPr="007E6B09" w:rsidRDefault="00300522" w:rsidP="00300522">
      <w:pPr>
        <w:pStyle w:val="ActHead5"/>
      </w:pPr>
      <w:bookmarkStart w:id="119" w:name="_Toc22113448"/>
      <w:r w:rsidRPr="00DC2942">
        <w:rPr>
          <w:rStyle w:val="CharSectno"/>
        </w:rPr>
        <w:t>19</w:t>
      </w:r>
      <w:r w:rsidR="007E6B09" w:rsidRPr="00DC2942">
        <w:rPr>
          <w:rStyle w:val="CharSectno"/>
        </w:rPr>
        <w:noBreakHyphen/>
      </w:r>
      <w:r w:rsidRPr="00DC2942">
        <w:rPr>
          <w:rStyle w:val="CharSectno"/>
        </w:rPr>
        <w:t>10</w:t>
      </w:r>
      <w:r w:rsidRPr="007E6B09">
        <w:t xml:space="preserve">  Adjustment events</w:t>
      </w:r>
      <w:bookmarkEnd w:id="119"/>
    </w:p>
    <w:p w:rsidR="00300522" w:rsidRPr="007E6B09" w:rsidRDefault="00300522" w:rsidP="00300522">
      <w:pPr>
        <w:pStyle w:val="subsection"/>
      </w:pPr>
      <w:r w:rsidRPr="007E6B09">
        <w:tab/>
        <w:t>(1)</w:t>
      </w:r>
      <w:r w:rsidRPr="007E6B09">
        <w:tab/>
        <w:t xml:space="preserve">An </w:t>
      </w:r>
      <w:r w:rsidRPr="007E6B09">
        <w:rPr>
          <w:b/>
          <w:bCs/>
          <w:i/>
          <w:iCs/>
        </w:rPr>
        <w:t>adjustment event</w:t>
      </w:r>
      <w:r w:rsidRPr="007E6B09">
        <w:t xml:space="preserve"> is any event which has the effect of:</w:t>
      </w:r>
    </w:p>
    <w:p w:rsidR="00300522" w:rsidRPr="007E6B09" w:rsidRDefault="00300522" w:rsidP="00300522">
      <w:pPr>
        <w:pStyle w:val="paragraph"/>
      </w:pPr>
      <w:r w:rsidRPr="007E6B09">
        <w:tab/>
        <w:t>(a)</w:t>
      </w:r>
      <w:r w:rsidRPr="007E6B09">
        <w:tab/>
        <w:t>cancelling a supply or acquisition; or</w:t>
      </w:r>
    </w:p>
    <w:p w:rsidR="00300522" w:rsidRPr="007E6B09" w:rsidRDefault="00300522" w:rsidP="00300522">
      <w:pPr>
        <w:pStyle w:val="paragraph"/>
      </w:pPr>
      <w:r w:rsidRPr="007E6B09">
        <w:tab/>
        <w:t>(b)</w:t>
      </w:r>
      <w:r w:rsidRPr="007E6B09">
        <w:tab/>
        <w:t xml:space="preserve">changing the </w:t>
      </w:r>
      <w:r w:rsidR="007E6B09" w:rsidRPr="007E6B09">
        <w:rPr>
          <w:position w:val="6"/>
          <w:sz w:val="16"/>
          <w:szCs w:val="16"/>
        </w:rPr>
        <w:t>*</w:t>
      </w:r>
      <w:r w:rsidRPr="007E6B09">
        <w:t>consideration for a supply or acquisition; or</w:t>
      </w:r>
    </w:p>
    <w:p w:rsidR="00300522" w:rsidRPr="007E6B09" w:rsidRDefault="00300522" w:rsidP="00300522">
      <w:pPr>
        <w:pStyle w:val="paragraph"/>
      </w:pPr>
      <w:r w:rsidRPr="007E6B09">
        <w:tab/>
        <w:t>(c)</w:t>
      </w:r>
      <w:r w:rsidRPr="007E6B09">
        <w:tab/>
        <w:t xml:space="preserve">causing a supply or acquisition to become, or stop being, a </w:t>
      </w:r>
      <w:r w:rsidR="007E6B09" w:rsidRPr="007E6B09">
        <w:rPr>
          <w:position w:val="6"/>
          <w:sz w:val="16"/>
          <w:szCs w:val="16"/>
        </w:rPr>
        <w:t>*</w:t>
      </w:r>
      <w:r w:rsidRPr="007E6B09">
        <w:t xml:space="preserve">taxable supply or </w:t>
      </w:r>
      <w:r w:rsidR="007E6B09" w:rsidRPr="007E6B09">
        <w:rPr>
          <w:position w:val="6"/>
          <w:sz w:val="16"/>
          <w:szCs w:val="16"/>
        </w:rPr>
        <w:t>*</w:t>
      </w:r>
      <w:r w:rsidRPr="007E6B09">
        <w:t>creditable acquisition.</w:t>
      </w:r>
    </w:p>
    <w:p w:rsidR="00300522" w:rsidRPr="007E6B09" w:rsidRDefault="00300522" w:rsidP="00300522">
      <w:pPr>
        <w:pStyle w:val="notetext"/>
      </w:pPr>
      <w:r w:rsidRPr="007E6B09">
        <w:t>Example:</w:t>
      </w:r>
      <w:r w:rsidRPr="007E6B09">
        <w:tab/>
        <w:t>If goods that are supplied for export are not exported within the time provided in section</w:t>
      </w:r>
      <w:r w:rsidR="007E6B09">
        <w:t> </w:t>
      </w:r>
      <w:r w:rsidRPr="007E6B09">
        <w:t>38</w:t>
      </w:r>
      <w:r w:rsidR="007E6B09">
        <w:noBreakHyphen/>
      </w:r>
      <w:r w:rsidRPr="007E6B09">
        <w:t>185, the supply is likely to become a taxable supply after originally being a supply that was GST</w:t>
      </w:r>
      <w:r w:rsidR="007E6B09">
        <w:noBreakHyphen/>
      </w:r>
      <w:r w:rsidRPr="007E6B09">
        <w:t>free.</w:t>
      </w:r>
    </w:p>
    <w:p w:rsidR="00300522" w:rsidRPr="007E6B09" w:rsidRDefault="00300522" w:rsidP="00300522">
      <w:pPr>
        <w:pStyle w:val="subsection"/>
      </w:pPr>
      <w:r w:rsidRPr="007E6B09">
        <w:tab/>
        <w:t>(2)</w:t>
      </w:r>
      <w:r w:rsidRPr="007E6B09">
        <w:tab/>
        <w:t xml:space="preserve">Without limiting </w:t>
      </w:r>
      <w:r w:rsidR="007E6B09">
        <w:t>subsection (</w:t>
      </w:r>
      <w:r w:rsidRPr="007E6B09">
        <w:t xml:space="preserve">1), these are </w:t>
      </w:r>
      <w:r w:rsidR="007E6B09" w:rsidRPr="007E6B09">
        <w:rPr>
          <w:position w:val="6"/>
          <w:sz w:val="16"/>
          <w:szCs w:val="16"/>
        </w:rPr>
        <w:t>*</w:t>
      </w:r>
      <w:r w:rsidRPr="007E6B09">
        <w:t>adjustment events:</w:t>
      </w:r>
    </w:p>
    <w:p w:rsidR="00300522" w:rsidRPr="007E6B09" w:rsidRDefault="00300522" w:rsidP="00300522">
      <w:pPr>
        <w:pStyle w:val="paragraph"/>
      </w:pPr>
      <w:r w:rsidRPr="007E6B09">
        <w:tab/>
        <w:t>(a)</w:t>
      </w:r>
      <w:r w:rsidRPr="007E6B09">
        <w:tab/>
        <w:t>the return to a supplier of a thing, or part of a thing, supplied (whether or not the return involves a change of ownership of the thing);</w:t>
      </w:r>
    </w:p>
    <w:p w:rsidR="00300522" w:rsidRPr="007E6B09" w:rsidRDefault="00300522" w:rsidP="00300522">
      <w:pPr>
        <w:pStyle w:val="paragraph"/>
      </w:pPr>
      <w:r w:rsidRPr="007E6B09">
        <w:tab/>
        <w:t>(b)</w:t>
      </w:r>
      <w:r w:rsidRPr="007E6B09">
        <w:tab/>
        <w:t xml:space="preserve">a change to the previously agreed </w:t>
      </w:r>
      <w:r w:rsidR="007E6B09" w:rsidRPr="007E6B09">
        <w:rPr>
          <w:position w:val="6"/>
          <w:sz w:val="16"/>
          <w:szCs w:val="16"/>
        </w:rPr>
        <w:t>*</w:t>
      </w:r>
      <w:r w:rsidRPr="007E6B09">
        <w:t>consideration for a supply or acquisition, whether due to the offer of a discount or otherwise;</w:t>
      </w:r>
    </w:p>
    <w:p w:rsidR="00300522" w:rsidRPr="007E6B09" w:rsidRDefault="00300522" w:rsidP="00300522">
      <w:pPr>
        <w:pStyle w:val="paragraph"/>
      </w:pPr>
      <w:r w:rsidRPr="007E6B09">
        <w:tab/>
        <w:t>(c)</w:t>
      </w:r>
      <w:r w:rsidRPr="007E6B09">
        <w:tab/>
        <w:t xml:space="preserve">a change in the extent to which an entity that makes an acquisition provides, or is liable to provide, consideration for the acquisition (unless the entity </w:t>
      </w:r>
      <w:r w:rsidR="007E6B09" w:rsidRPr="007E6B09">
        <w:rPr>
          <w:position w:val="6"/>
          <w:sz w:val="16"/>
          <w:szCs w:val="16"/>
        </w:rPr>
        <w:t>*</w:t>
      </w:r>
      <w:r w:rsidRPr="007E6B09">
        <w:t>accounts on a cash basis).</w:t>
      </w:r>
    </w:p>
    <w:p w:rsidR="00300522" w:rsidRPr="007E6B09" w:rsidRDefault="00300522" w:rsidP="00300522">
      <w:pPr>
        <w:pStyle w:val="subsection"/>
      </w:pPr>
      <w:r w:rsidRPr="007E6B09">
        <w:tab/>
        <w:t>(3)</w:t>
      </w:r>
      <w:r w:rsidRPr="007E6B09">
        <w:tab/>
        <w:t xml:space="preserve">An </w:t>
      </w:r>
      <w:r w:rsidR="007E6B09" w:rsidRPr="007E6B09">
        <w:rPr>
          <w:position w:val="6"/>
          <w:sz w:val="16"/>
          <w:szCs w:val="16"/>
        </w:rPr>
        <w:t>*</w:t>
      </w:r>
      <w:r w:rsidRPr="007E6B09">
        <w:t>adjustment event:</w:t>
      </w:r>
    </w:p>
    <w:p w:rsidR="00300522" w:rsidRPr="007E6B09" w:rsidRDefault="00300522" w:rsidP="00300522">
      <w:pPr>
        <w:pStyle w:val="paragraph"/>
      </w:pPr>
      <w:r w:rsidRPr="007E6B09">
        <w:tab/>
        <w:t>(a)</w:t>
      </w:r>
      <w:r w:rsidRPr="007E6B09">
        <w:tab/>
        <w:t xml:space="preserve">can arise in relation to a supply even if it is not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(b)</w:t>
      </w:r>
      <w:r w:rsidRPr="007E6B09">
        <w:tab/>
        <w:t xml:space="preserve">can arise in relation to an acquisition even if it is not a </w:t>
      </w:r>
      <w:r w:rsidR="007E6B09" w:rsidRPr="007E6B09">
        <w:rPr>
          <w:position w:val="6"/>
          <w:sz w:val="16"/>
          <w:szCs w:val="16"/>
        </w:rPr>
        <w:t>*</w:t>
      </w:r>
      <w:r w:rsidRPr="007E6B09">
        <w:t>creditable acquisition.</w:t>
      </w:r>
    </w:p>
    <w:p w:rsidR="00300522" w:rsidRPr="007E6B09" w:rsidRDefault="00300522" w:rsidP="00300522">
      <w:pPr>
        <w:pStyle w:val="subsection"/>
      </w:pPr>
      <w:r w:rsidRPr="007E6B09">
        <w:tab/>
        <w:t>(4)</w:t>
      </w:r>
      <w:r w:rsidRPr="007E6B09">
        <w:tab/>
        <w:t xml:space="preserve">However, the return of a thing supplied, or part of a thing supplied, to its supplier is not an </w:t>
      </w:r>
      <w:r w:rsidR="007E6B09" w:rsidRPr="007E6B09">
        <w:rPr>
          <w:position w:val="6"/>
          <w:sz w:val="16"/>
          <w:szCs w:val="16"/>
        </w:rPr>
        <w:t>*</w:t>
      </w:r>
      <w:r w:rsidRPr="007E6B09">
        <w:t>adjustment event if the return is for the purpose of repair or maintenance.</w:t>
      </w:r>
    </w:p>
    <w:p w:rsidR="00300522" w:rsidRPr="007E6B09" w:rsidRDefault="00300522" w:rsidP="00300522">
      <w:pPr>
        <w:pStyle w:val="ActHead4"/>
      </w:pPr>
      <w:bookmarkStart w:id="120" w:name="_Toc22113449"/>
      <w:r w:rsidRPr="00DC2942">
        <w:rPr>
          <w:rStyle w:val="CharSubdNo"/>
        </w:rPr>
        <w:t>Subdivision</w:t>
      </w:r>
      <w:r w:rsidR="007E6B09" w:rsidRPr="00DC2942">
        <w:rPr>
          <w:rStyle w:val="CharSubdNo"/>
        </w:rPr>
        <w:t> </w:t>
      </w:r>
      <w:r w:rsidRPr="00DC2942">
        <w:rPr>
          <w:rStyle w:val="CharSubdNo"/>
        </w:rPr>
        <w:t>19</w:t>
      </w:r>
      <w:r w:rsidR="007E6B09" w:rsidRPr="00DC2942">
        <w:rPr>
          <w:rStyle w:val="CharSubdNo"/>
        </w:rPr>
        <w:noBreakHyphen/>
      </w:r>
      <w:r w:rsidRPr="00DC2942">
        <w:rPr>
          <w:rStyle w:val="CharSubdNo"/>
        </w:rPr>
        <w:t>B</w:t>
      </w:r>
      <w:r w:rsidRPr="007E6B09">
        <w:t>—</w:t>
      </w:r>
      <w:r w:rsidRPr="00DC2942">
        <w:rPr>
          <w:rStyle w:val="CharSubdText"/>
        </w:rPr>
        <w:t>Adjustments for supplies</w:t>
      </w:r>
      <w:bookmarkEnd w:id="120"/>
    </w:p>
    <w:p w:rsidR="00300522" w:rsidRPr="007E6B09" w:rsidRDefault="00300522" w:rsidP="00300522">
      <w:pPr>
        <w:pStyle w:val="ActHead5"/>
      </w:pPr>
      <w:bookmarkStart w:id="121" w:name="_Toc22113450"/>
      <w:r w:rsidRPr="00DC2942">
        <w:rPr>
          <w:rStyle w:val="CharSectno"/>
        </w:rPr>
        <w:t>19</w:t>
      </w:r>
      <w:r w:rsidR="007E6B09" w:rsidRPr="00DC2942">
        <w:rPr>
          <w:rStyle w:val="CharSectno"/>
        </w:rPr>
        <w:noBreakHyphen/>
      </w:r>
      <w:r w:rsidRPr="00DC2942">
        <w:rPr>
          <w:rStyle w:val="CharSectno"/>
        </w:rPr>
        <w:t>40</w:t>
      </w:r>
      <w:r w:rsidRPr="007E6B09">
        <w:t xml:space="preserve">  Where adjustments for supplies arise</w:t>
      </w:r>
      <w:bookmarkEnd w:id="121"/>
    </w:p>
    <w:p w:rsidR="00300522" w:rsidRPr="007E6B09" w:rsidRDefault="00300522" w:rsidP="00300522">
      <w:pPr>
        <w:pStyle w:val="subsection"/>
      </w:pPr>
      <w:r w:rsidRPr="007E6B09">
        <w:tab/>
      </w:r>
      <w:r w:rsidRPr="007E6B09">
        <w:tab/>
        <w:t xml:space="preserve">You have an </w:t>
      </w:r>
      <w:r w:rsidRPr="007E6B09">
        <w:rPr>
          <w:b/>
          <w:bCs/>
          <w:i/>
          <w:iCs/>
        </w:rPr>
        <w:t>adjustment</w:t>
      </w:r>
      <w:r w:rsidRPr="007E6B09">
        <w:t xml:space="preserve"> for a supply for which you are liable to pay GST (or would be liable to pay GST if it were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 xml:space="preserve">in relation to the supply, one or more </w:t>
      </w:r>
      <w:r w:rsidR="007E6B09" w:rsidRPr="007E6B09">
        <w:rPr>
          <w:position w:val="6"/>
          <w:sz w:val="16"/>
          <w:szCs w:val="16"/>
        </w:rPr>
        <w:t>*</w:t>
      </w:r>
      <w:r w:rsidRPr="007E6B09">
        <w:t>adjustment events occur during a tax period; and</w:t>
      </w:r>
    </w:p>
    <w:p w:rsidR="00300522" w:rsidRPr="007E6B09" w:rsidRDefault="00300522" w:rsidP="00300522">
      <w:pPr>
        <w:pStyle w:val="paragraph"/>
      </w:pPr>
      <w:r w:rsidRPr="007E6B09">
        <w:tab/>
        <w:t>(b)</w:t>
      </w:r>
      <w:r w:rsidRPr="007E6B09">
        <w:tab/>
        <w:t>GST on the supply was attributable to an earlier tax period (or, if the supply was not a taxable supply, would have been attributable to an earlier tax period had the supply been a taxable supply); and</w:t>
      </w:r>
    </w:p>
    <w:p w:rsidR="00300522" w:rsidRPr="007E6B09" w:rsidRDefault="00300522" w:rsidP="00300522">
      <w:pPr>
        <w:pStyle w:val="paragraph"/>
      </w:pPr>
      <w:r w:rsidRPr="007E6B09">
        <w:tab/>
        <w:t>(c)</w:t>
      </w:r>
      <w:r w:rsidRPr="007E6B09">
        <w:tab/>
        <w:t xml:space="preserve">as a result of those adjustment events, the </w:t>
      </w:r>
      <w:r w:rsidR="007E6B09" w:rsidRPr="007E6B09">
        <w:rPr>
          <w:position w:val="6"/>
          <w:sz w:val="16"/>
          <w:szCs w:val="16"/>
        </w:rPr>
        <w:t>*</w:t>
      </w:r>
      <w:r w:rsidRPr="007E6B09">
        <w:t xml:space="preserve">previously attributed GST amount for the supply (if any) no longer correctly reflects the amount of GST (if any) on the supply (the </w:t>
      </w:r>
      <w:r w:rsidRPr="007E6B09">
        <w:rPr>
          <w:b/>
          <w:bCs/>
          <w:i/>
          <w:iCs/>
        </w:rPr>
        <w:t>corrected GST amount</w:t>
      </w:r>
      <w:r w:rsidRPr="007E6B09">
        <w:t xml:space="preserve">), taking into account any change of circumstances that has given rise to an adjustment for the supply under this </w:t>
      </w:r>
      <w:r w:rsidR="00A53099" w:rsidRPr="007E6B09">
        <w:t>Subdivision</w:t>
      </w:r>
      <w:r w:rsidR="00A36DB5" w:rsidRPr="007E6B09">
        <w:t xml:space="preserve"> </w:t>
      </w:r>
      <w:r w:rsidRPr="007E6B09">
        <w:t>or Division</w:t>
      </w:r>
      <w:r w:rsidR="007E6B09">
        <w:t> </w:t>
      </w:r>
      <w:r w:rsidRPr="007E6B09">
        <w:t>21</w:t>
      </w:r>
      <w:r w:rsidR="0063554A" w:rsidRPr="007E6B09">
        <w:t xml:space="preserve"> or 134</w:t>
      </w:r>
      <w:r w:rsidRPr="007E6B09">
        <w:t>.</w:t>
      </w:r>
    </w:p>
    <w:p w:rsidR="00300522" w:rsidRPr="007E6B09" w:rsidRDefault="00300522" w:rsidP="00DD43D1">
      <w:pPr>
        <w:pStyle w:val="ActHead5"/>
      </w:pPr>
      <w:bookmarkStart w:id="122" w:name="_Toc22113451"/>
      <w:r w:rsidRPr="00DC2942">
        <w:rPr>
          <w:rStyle w:val="CharSectno"/>
        </w:rPr>
        <w:t>19</w:t>
      </w:r>
      <w:r w:rsidR="007E6B09" w:rsidRPr="00DC2942">
        <w:rPr>
          <w:rStyle w:val="CharSectno"/>
        </w:rPr>
        <w:noBreakHyphen/>
      </w:r>
      <w:r w:rsidRPr="00DC2942">
        <w:rPr>
          <w:rStyle w:val="CharSectno"/>
        </w:rPr>
        <w:t>45</w:t>
      </w:r>
      <w:r w:rsidRPr="007E6B09">
        <w:t xml:space="preserve">  Previously attributed GST amounts</w:t>
      </w:r>
      <w:bookmarkEnd w:id="122"/>
    </w:p>
    <w:p w:rsidR="00300522" w:rsidRPr="007E6B09" w:rsidRDefault="00300522" w:rsidP="00DD43D1">
      <w:pPr>
        <w:pStyle w:val="subsection"/>
        <w:keepNext/>
      </w:pPr>
      <w:r w:rsidRPr="007E6B09">
        <w:tab/>
      </w:r>
      <w:r w:rsidRPr="007E6B09">
        <w:tab/>
        <w:t xml:space="preserve">The </w:t>
      </w:r>
      <w:r w:rsidRPr="007E6B09">
        <w:rPr>
          <w:b/>
          <w:i/>
        </w:rPr>
        <w:t>previously attributed GST amount</w:t>
      </w:r>
      <w:r w:rsidRPr="007E6B09">
        <w:t xml:space="preserve"> for a supply is:</w:t>
      </w:r>
    </w:p>
    <w:p w:rsidR="00300522" w:rsidRPr="007E6B09" w:rsidRDefault="00300522" w:rsidP="00300522">
      <w:pPr>
        <w:pStyle w:val="paragraph"/>
      </w:pPr>
      <w:r w:rsidRPr="007E6B09">
        <w:tab/>
        <w:t>(a)</w:t>
      </w:r>
      <w:r w:rsidRPr="007E6B09">
        <w:tab/>
        <w:t>the amount of any GST that was attributable to a tax period in respect of the supply; plus</w:t>
      </w:r>
    </w:p>
    <w:p w:rsidR="00300522" w:rsidRPr="007E6B09" w:rsidRDefault="00300522" w:rsidP="00300522">
      <w:pPr>
        <w:pStyle w:val="paragraph"/>
      </w:pPr>
      <w:r w:rsidRPr="007E6B09">
        <w:tab/>
        <w:t>(b)</w:t>
      </w:r>
      <w:r w:rsidRPr="007E6B09">
        <w:tab/>
        <w:t xml:space="preserve">the sum of any </w:t>
      </w:r>
      <w:r w:rsidR="007E6B09" w:rsidRPr="007E6B09">
        <w:rPr>
          <w:position w:val="6"/>
          <w:sz w:val="16"/>
          <w:szCs w:val="16"/>
        </w:rPr>
        <w:t>*</w:t>
      </w:r>
      <w:r w:rsidRPr="007E6B09">
        <w:t xml:space="preserve">increasing adjustments, under this </w:t>
      </w:r>
      <w:r w:rsidR="00A53099" w:rsidRPr="007E6B09">
        <w:t>Subdivision</w:t>
      </w:r>
      <w:r w:rsidR="00A36DB5" w:rsidRPr="007E6B09">
        <w:t xml:space="preserve"> </w:t>
      </w:r>
      <w:r w:rsidRPr="007E6B09">
        <w:t>or Division</w:t>
      </w:r>
      <w:r w:rsidR="007E6B09">
        <w:t> </w:t>
      </w:r>
      <w:r w:rsidRPr="007E6B09">
        <w:t>21, that were previously attributable to a tax period in respect of the supply; minus</w:t>
      </w:r>
    </w:p>
    <w:p w:rsidR="00300522" w:rsidRPr="007E6B09" w:rsidRDefault="00300522" w:rsidP="00300522">
      <w:pPr>
        <w:pStyle w:val="paragraph"/>
      </w:pPr>
      <w:r w:rsidRPr="007E6B09">
        <w:tab/>
        <w:t>(c)</w:t>
      </w:r>
      <w:r w:rsidRPr="007E6B09">
        <w:tab/>
        <w:t xml:space="preserve">the sum of any </w:t>
      </w:r>
      <w:r w:rsidR="007E6B09" w:rsidRPr="007E6B09">
        <w:rPr>
          <w:position w:val="6"/>
          <w:sz w:val="16"/>
          <w:szCs w:val="16"/>
        </w:rPr>
        <w:t>*</w:t>
      </w:r>
      <w:r w:rsidRPr="007E6B09">
        <w:t xml:space="preserve">decreasing adjustments, under this </w:t>
      </w:r>
      <w:r w:rsidR="00A53099" w:rsidRPr="007E6B09">
        <w:t>Subdivision</w:t>
      </w:r>
      <w:r w:rsidR="00A36DB5" w:rsidRPr="007E6B09">
        <w:t xml:space="preserve"> </w:t>
      </w:r>
      <w:r w:rsidRPr="007E6B09">
        <w:t>or Division</w:t>
      </w:r>
      <w:r w:rsidR="007E6B09">
        <w:t> </w:t>
      </w:r>
      <w:r w:rsidRPr="007E6B09">
        <w:t>21</w:t>
      </w:r>
      <w:r w:rsidR="0063554A" w:rsidRPr="007E6B09">
        <w:t xml:space="preserve"> or 134</w:t>
      </w:r>
      <w:r w:rsidRPr="007E6B09">
        <w:t>, that were previously attributable to a tax period in respect of the supply.</w:t>
      </w:r>
    </w:p>
    <w:p w:rsidR="00300522" w:rsidRPr="007E6B09" w:rsidRDefault="00300522" w:rsidP="00300522">
      <w:pPr>
        <w:pStyle w:val="ActHead5"/>
      </w:pPr>
      <w:bookmarkStart w:id="123" w:name="_Toc22113452"/>
      <w:r w:rsidRPr="00DC2942">
        <w:rPr>
          <w:rStyle w:val="CharSectno"/>
        </w:rPr>
        <w:t>19</w:t>
      </w:r>
      <w:r w:rsidR="007E6B09" w:rsidRPr="00DC2942">
        <w:rPr>
          <w:rStyle w:val="CharSectno"/>
        </w:rPr>
        <w:noBreakHyphen/>
      </w:r>
      <w:r w:rsidRPr="00DC2942">
        <w:rPr>
          <w:rStyle w:val="CharSectno"/>
        </w:rPr>
        <w:t>50</w:t>
      </w:r>
      <w:r w:rsidRPr="007E6B09">
        <w:t xml:space="preserve">  Increasing adjustments for supplies</w:t>
      </w:r>
      <w:bookmarkEnd w:id="123"/>
    </w:p>
    <w:p w:rsidR="00300522" w:rsidRPr="007E6B09" w:rsidRDefault="00300522" w:rsidP="00300522">
      <w:pPr>
        <w:pStyle w:val="subsection"/>
      </w:pPr>
      <w:r w:rsidRPr="007E6B09">
        <w:tab/>
      </w:r>
      <w:r w:rsidRPr="007E6B09">
        <w:tab/>
        <w:t xml:space="preserve">If the </w:t>
      </w:r>
      <w:r w:rsidR="007E6B09" w:rsidRPr="007E6B09">
        <w:rPr>
          <w:position w:val="6"/>
          <w:sz w:val="16"/>
          <w:szCs w:val="16"/>
        </w:rPr>
        <w:t>*</w:t>
      </w:r>
      <w:r w:rsidRPr="007E6B09">
        <w:t>corrected GST</w:t>
      </w:r>
      <w:r w:rsidRPr="007E6B09">
        <w:rPr>
          <w:b/>
          <w:bCs/>
          <w:i/>
          <w:iCs/>
        </w:rPr>
        <w:t xml:space="preserve"> </w:t>
      </w:r>
      <w:r w:rsidRPr="007E6B09">
        <w:t xml:space="preserve">amount is </w:t>
      </w:r>
      <w:r w:rsidRPr="007E6B09">
        <w:rPr>
          <w:i/>
          <w:iCs/>
        </w:rPr>
        <w:t>greater</w:t>
      </w:r>
      <w:r w:rsidRPr="007E6B09">
        <w:t xml:space="preserve"> than the </w:t>
      </w:r>
      <w:r w:rsidR="007E6B09" w:rsidRPr="007E6B09">
        <w:rPr>
          <w:position w:val="6"/>
          <w:sz w:val="16"/>
          <w:szCs w:val="16"/>
        </w:rPr>
        <w:t>*</w:t>
      </w:r>
      <w:r w:rsidRPr="007E6B09">
        <w:t xml:space="preserve">previously attributed GST amount, you have an </w:t>
      </w:r>
      <w:r w:rsidRPr="007E6B09">
        <w:rPr>
          <w:b/>
          <w:bCs/>
          <w:i/>
          <w:iCs/>
        </w:rPr>
        <w:t>increasing adjustment</w:t>
      </w:r>
      <w:r w:rsidRPr="007E6B09">
        <w:t xml:space="preserve"> equal to the difference between the corrected GST amount and the previously attributed GST amount.</w:t>
      </w:r>
    </w:p>
    <w:p w:rsidR="00300522" w:rsidRPr="007E6B09" w:rsidRDefault="00300522" w:rsidP="00300522">
      <w:pPr>
        <w:pStyle w:val="ActHead5"/>
      </w:pPr>
      <w:bookmarkStart w:id="124" w:name="_Toc22113453"/>
      <w:r w:rsidRPr="00DC2942">
        <w:rPr>
          <w:rStyle w:val="CharSectno"/>
        </w:rPr>
        <w:t>19</w:t>
      </w:r>
      <w:r w:rsidR="007E6B09" w:rsidRPr="00DC2942">
        <w:rPr>
          <w:rStyle w:val="CharSectno"/>
        </w:rPr>
        <w:noBreakHyphen/>
      </w:r>
      <w:r w:rsidRPr="00DC2942">
        <w:rPr>
          <w:rStyle w:val="CharSectno"/>
        </w:rPr>
        <w:t>55</w:t>
      </w:r>
      <w:r w:rsidRPr="007E6B09">
        <w:t xml:space="preserve">  Decreasing adjustments for supplies</w:t>
      </w:r>
      <w:bookmarkEnd w:id="124"/>
    </w:p>
    <w:p w:rsidR="00300522" w:rsidRPr="007E6B09" w:rsidRDefault="00300522" w:rsidP="00300522">
      <w:pPr>
        <w:pStyle w:val="subsection"/>
      </w:pPr>
      <w:r w:rsidRPr="007E6B09">
        <w:tab/>
      </w:r>
      <w:r w:rsidRPr="007E6B09">
        <w:tab/>
        <w:t xml:space="preserve">If the </w:t>
      </w:r>
      <w:r w:rsidR="007E6B09" w:rsidRPr="007E6B09">
        <w:rPr>
          <w:position w:val="6"/>
          <w:sz w:val="16"/>
          <w:szCs w:val="16"/>
        </w:rPr>
        <w:t>*</w:t>
      </w:r>
      <w:r w:rsidRPr="007E6B09">
        <w:t xml:space="preserve">corrected GST amount is </w:t>
      </w:r>
      <w:r w:rsidRPr="007E6B09">
        <w:rPr>
          <w:i/>
          <w:iCs/>
        </w:rPr>
        <w:t>less</w:t>
      </w:r>
      <w:r w:rsidRPr="007E6B09">
        <w:t xml:space="preserve"> than the </w:t>
      </w:r>
      <w:r w:rsidR="007E6B09" w:rsidRPr="007E6B09">
        <w:rPr>
          <w:position w:val="6"/>
          <w:sz w:val="16"/>
          <w:szCs w:val="16"/>
        </w:rPr>
        <w:t>*</w:t>
      </w:r>
      <w:r w:rsidRPr="007E6B09">
        <w:t xml:space="preserve">previously attributed GST amount, you have a </w:t>
      </w:r>
      <w:r w:rsidRPr="007E6B09">
        <w:rPr>
          <w:b/>
          <w:bCs/>
          <w:i/>
          <w:iCs/>
        </w:rPr>
        <w:t>decreasing adjustment</w:t>
      </w:r>
      <w:r w:rsidRPr="007E6B09">
        <w:t xml:space="preserve"> equal to the difference between the previously attributed GST amount and the corrected GST amount.</w:t>
      </w:r>
    </w:p>
    <w:p w:rsidR="00300522" w:rsidRPr="007E6B09" w:rsidRDefault="00300522" w:rsidP="00300522">
      <w:pPr>
        <w:pStyle w:val="ActHead4"/>
      </w:pPr>
      <w:bookmarkStart w:id="125" w:name="_Toc22113454"/>
      <w:r w:rsidRPr="00DC2942">
        <w:rPr>
          <w:rStyle w:val="CharSubdNo"/>
        </w:rPr>
        <w:t>Subdivision</w:t>
      </w:r>
      <w:r w:rsidR="007E6B09" w:rsidRPr="00DC2942">
        <w:rPr>
          <w:rStyle w:val="CharSubdNo"/>
        </w:rPr>
        <w:t> </w:t>
      </w:r>
      <w:r w:rsidRPr="00DC2942">
        <w:rPr>
          <w:rStyle w:val="CharSubdNo"/>
        </w:rPr>
        <w:t>19</w:t>
      </w:r>
      <w:r w:rsidR="007E6B09" w:rsidRPr="00DC2942">
        <w:rPr>
          <w:rStyle w:val="CharSubdNo"/>
        </w:rPr>
        <w:noBreakHyphen/>
      </w:r>
      <w:r w:rsidRPr="00DC2942">
        <w:rPr>
          <w:rStyle w:val="CharSubdNo"/>
        </w:rPr>
        <w:t>C</w:t>
      </w:r>
      <w:r w:rsidRPr="007E6B09">
        <w:t>—</w:t>
      </w:r>
      <w:r w:rsidRPr="00DC2942">
        <w:rPr>
          <w:rStyle w:val="CharSubdText"/>
        </w:rPr>
        <w:t>Adjustments for acquisitions</w:t>
      </w:r>
      <w:bookmarkEnd w:id="125"/>
    </w:p>
    <w:p w:rsidR="00300522" w:rsidRPr="007E6B09" w:rsidRDefault="00300522" w:rsidP="00300522">
      <w:pPr>
        <w:pStyle w:val="ActHead5"/>
      </w:pPr>
      <w:bookmarkStart w:id="126" w:name="_Toc22113455"/>
      <w:r w:rsidRPr="00DC2942">
        <w:rPr>
          <w:rStyle w:val="CharSectno"/>
        </w:rPr>
        <w:t>19</w:t>
      </w:r>
      <w:r w:rsidR="007E6B09" w:rsidRPr="00DC2942">
        <w:rPr>
          <w:rStyle w:val="CharSectno"/>
        </w:rPr>
        <w:noBreakHyphen/>
      </w:r>
      <w:r w:rsidRPr="00DC2942">
        <w:rPr>
          <w:rStyle w:val="CharSectno"/>
        </w:rPr>
        <w:t>70</w:t>
      </w:r>
      <w:r w:rsidRPr="007E6B09">
        <w:t xml:space="preserve">  Where adjustments for acquisitions arise</w:t>
      </w:r>
      <w:bookmarkEnd w:id="126"/>
    </w:p>
    <w:p w:rsidR="00300522" w:rsidRPr="007E6B09" w:rsidRDefault="00300522" w:rsidP="00300522">
      <w:pPr>
        <w:pStyle w:val="subsection"/>
      </w:pPr>
      <w:r w:rsidRPr="007E6B09">
        <w:tab/>
        <w:t>(1)</w:t>
      </w:r>
      <w:r w:rsidRPr="007E6B09">
        <w:tab/>
        <w:t xml:space="preserve">You have an </w:t>
      </w:r>
      <w:r w:rsidRPr="007E6B09">
        <w:rPr>
          <w:b/>
          <w:bCs/>
          <w:i/>
          <w:iCs/>
        </w:rPr>
        <w:t>adjustment</w:t>
      </w:r>
      <w:r w:rsidRPr="007E6B09">
        <w:t xml:space="preserve"> for an acquisition for which you are entitled to an input tax credit (or would be entitled to an input tax credit if the acquisition were a </w:t>
      </w:r>
      <w:r w:rsidR="007E6B09" w:rsidRPr="007E6B09">
        <w:rPr>
          <w:position w:val="6"/>
          <w:sz w:val="16"/>
          <w:szCs w:val="16"/>
        </w:rPr>
        <w:t>*</w:t>
      </w:r>
      <w:r w:rsidRPr="007E6B09">
        <w:t>creditable acquisition) if:</w:t>
      </w:r>
    </w:p>
    <w:p w:rsidR="00300522" w:rsidRPr="007E6B09" w:rsidRDefault="00300522" w:rsidP="00300522">
      <w:pPr>
        <w:pStyle w:val="paragraph"/>
      </w:pPr>
      <w:r w:rsidRPr="007E6B09">
        <w:tab/>
        <w:t>(a)</w:t>
      </w:r>
      <w:r w:rsidRPr="007E6B09">
        <w:tab/>
        <w:t xml:space="preserve">in relation to the acquisition, one or more </w:t>
      </w:r>
      <w:r w:rsidR="007E6B09" w:rsidRPr="007E6B09">
        <w:rPr>
          <w:position w:val="6"/>
          <w:sz w:val="16"/>
          <w:szCs w:val="16"/>
        </w:rPr>
        <w:t>*</w:t>
      </w:r>
      <w:r w:rsidRPr="007E6B09">
        <w:t>adjustment events occur during a tax period; and</w:t>
      </w:r>
    </w:p>
    <w:p w:rsidR="00300522" w:rsidRPr="007E6B09" w:rsidRDefault="00300522" w:rsidP="00300522">
      <w:pPr>
        <w:pStyle w:val="paragraph"/>
      </w:pPr>
      <w:r w:rsidRPr="007E6B09">
        <w:tab/>
        <w:t>(b)</w:t>
      </w:r>
      <w:r w:rsidRPr="007E6B09">
        <w:tab/>
        <w:t>an input tax credit on the acquisition was attributable to an earlier tax period (or, if the acquisition was not a creditable acquisition, would have been attributable to an earlier tax period had the acquisition been a creditable acquisition); and</w:t>
      </w:r>
    </w:p>
    <w:p w:rsidR="00300522" w:rsidRPr="007E6B09" w:rsidRDefault="00300522" w:rsidP="00300522">
      <w:pPr>
        <w:pStyle w:val="paragraph"/>
      </w:pPr>
      <w:r w:rsidRPr="007E6B09">
        <w:tab/>
        <w:t>(c)</w:t>
      </w:r>
      <w:r w:rsidRPr="007E6B09">
        <w:tab/>
        <w:t xml:space="preserve">as a result of those adjustment events, the </w:t>
      </w:r>
      <w:r w:rsidR="007E6B09" w:rsidRPr="007E6B09">
        <w:rPr>
          <w:position w:val="6"/>
          <w:sz w:val="16"/>
          <w:szCs w:val="16"/>
        </w:rPr>
        <w:t>*</w:t>
      </w:r>
      <w:r w:rsidRPr="007E6B09">
        <w:t xml:space="preserve">previously attributed input tax credit amount for the acquisition (if any) no longer correctly reflects the amount of the input tax credit (if any) on the acquisition (the </w:t>
      </w:r>
      <w:r w:rsidRPr="007E6B09">
        <w:rPr>
          <w:b/>
          <w:bCs/>
          <w:i/>
          <w:iCs/>
        </w:rPr>
        <w:t>corrected input tax credit amount</w:t>
      </w:r>
      <w:r w:rsidRPr="007E6B09">
        <w:t>).</w:t>
      </w:r>
    </w:p>
    <w:p w:rsidR="00300522" w:rsidRPr="007E6B09" w:rsidRDefault="00300522" w:rsidP="00300522">
      <w:pPr>
        <w:pStyle w:val="subsection"/>
      </w:pPr>
      <w:r w:rsidRPr="007E6B09">
        <w:tab/>
        <w:t>(2)</w:t>
      </w:r>
      <w:r w:rsidRPr="007E6B09">
        <w:tab/>
        <w:t xml:space="preserve">In working out the </w:t>
      </w:r>
      <w:r w:rsidR="007E6B09" w:rsidRPr="007E6B09">
        <w:rPr>
          <w:position w:val="6"/>
          <w:sz w:val="16"/>
        </w:rPr>
        <w:t>*</w:t>
      </w:r>
      <w:r w:rsidRPr="007E6B09">
        <w:t>corrected input tax credit amount for the acquisition:</w:t>
      </w:r>
    </w:p>
    <w:p w:rsidR="00300522" w:rsidRPr="007E6B09" w:rsidRDefault="00300522" w:rsidP="00300522">
      <w:pPr>
        <w:pStyle w:val="paragraph"/>
      </w:pPr>
      <w:r w:rsidRPr="007E6B09">
        <w:tab/>
        <w:t>(a)</w:t>
      </w:r>
      <w:r w:rsidRPr="007E6B09">
        <w:tab/>
        <w:t xml:space="preserve">take into account any change of circumstances that has given rise to an adjustment for the acquisition under this </w:t>
      </w:r>
      <w:r w:rsidR="00A53099" w:rsidRPr="007E6B09">
        <w:t>Subdivision</w:t>
      </w:r>
      <w:r w:rsidR="00A36DB5" w:rsidRPr="007E6B09">
        <w:t xml:space="preserve"> </w:t>
      </w:r>
      <w:r w:rsidRPr="007E6B09">
        <w:t>or Division</w:t>
      </w:r>
      <w:r w:rsidR="007E6B09">
        <w:t> </w:t>
      </w:r>
      <w:r w:rsidRPr="007E6B09">
        <w:t>21</w:t>
      </w:r>
      <w:r w:rsidR="007F0F28" w:rsidRPr="007E6B09">
        <w:t>,</w:t>
      </w:r>
      <w:r w:rsidR="0063554A" w:rsidRPr="007E6B09">
        <w:t xml:space="preserve"> 129, 133 or 134</w:t>
      </w:r>
      <w:r w:rsidRPr="007E6B09">
        <w:t>; and</w:t>
      </w:r>
    </w:p>
    <w:p w:rsidR="00300522" w:rsidRPr="007E6B09" w:rsidRDefault="00300522" w:rsidP="00300522">
      <w:pPr>
        <w:pStyle w:val="paragraph"/>
      </w:pPr>
      <w:r w:rsidRPr="007E6B09">
        <w:tab/>
        <w:t>(b)</w:t>
      </w:r>
      <w:r w:rsidRPr="007E6B09">
        <w:tab/>
        <w:t>if an adjustment relating to the acquisition under Division</w:t>
      </w:r>
      <w:r w:rsidR="007E6B09">
        <w:t> </w:t>
      </w:r>
      <w:r w:rsidRPr="007E6B09">
        <w:t>131 was attributable to an earlier tax period:</w:t>
      </w:r>
    </w:p>
    <w:p w:rsidR="00300522" w:rsidRPr="007E6B09" w:rsidRDefault="00300522" w:rsidP="00300522">
      <w:pPr>
        <w:pStyle w:val="paragraphsub"/>
      </w:pPr>
      <w:r w:rsidRPr="007E6B09">
        <w:tab/>
        <w:t>(i)</w:t>
      </w:r>
      <w:r w:rsidRPr="007E6B09">
        <w:tab/>
        <w:t>do not take into account that adjustment; and</w:t>
      </w:r>
    </w:p>
    <w:p w:rsidR="00300522" w:rsidRPr="007E6B09" w:rsidRDefault="00300522" w:rsidP="00300522">
      <w:pPr>
        <w:pStyle w:val="paragraphsub"/>
      </w:pPr>
      <w:r w:rsidRPr="007E6B09">
        <w:tab/>
        <w:t>(ii)</w:t>
      </w:r>
      <w:r w:rsidRPr="007E6B09">
        <w:tab/>
        <w:t>treat the acquisition as one in relation to which Division</w:t>
      </w:r>
      <w:r w:rsidR="007E6B09">
        <w:t> </w:t>
      </w:r>
      <w:r w:rsidRPr="007E6B09">
        <w:t>131 had not applied.</w:t>
      </w:r>
    </w:p>
    <w:p w:rsidR="00300522" w:rsidRPr="007E6B09" w:rsidRDefault="00300522" w:rsidP="00300522">
      <w:pPr>
        <w:pStyle w:val="ActHead5"/>
      </w:pPr>
      <w:bookmarkStart w:id="127" w:name="_Toc22113456"/>
      <w:r w:rsidRPr="00DC2942">
        <w:rPr>
          <w:rStyle w:val="CharSectno"/>
        </w:rPr>
        <w:t>19</w:t>
      </w:r>
      <w:r w:rsidR="007E6B09" w:rsidRPr="00DC2942">
        <w:rPr>
          <w:rStyle w:val="CharSectno"/>
        </w:rPr>
        <w:noBreakHyphen/>
      </w:r>
      <w:r w:rsidRPr="00DC2942">
        <w:rPr>
          <w:rStyle w:val="CharSectno"/>
        </w:rPr>
        <w:t>75</w:t>
      </w:r>
      <w:r w:rsidRPr="007E6B09">
        <w:t xml:space="preserve">  Previously attributed input tax credit amounts</w:t>
      </w:r>
      <w:bookmarkEnd w:id="127"/>
    </w:p>
    <w:p w:rsidR="00300522" w:rsidRPr="007E6B09" w:rsidRDefault="00300522" w:rsidP="00300522">
      <w:pPr>
        <w:pStyle w:val="subsection"/>
      </w:pPr>
      <w:r w:rsidRPr="007E6B09">
        <w:tab/>
      </w:r>
      <w:r w:rsidRPr="007E6B09">
        <w:tab/>
        <w:t xml:space="preserve">The </w:t>
      </w:r>
      <w:r w:rsidRPr="007E6B09">
        <w:rPr>
          <w:b/>
          <w:i/>
        </w:rPr>
        <w:t xml:space="preserve">previously attributed input tax credit amount </w:t>
      </w:r>
      <w:r w:rsidRPr="007E6B09">
        <w:t>for an acquisition is:</w:t>
      </w:r>
    </w:p>
    <w:p w:rsidR="00300522" w:rsidRPr="007E6B09" w:rsidRDefault="00300522" w:rsidP="00300522">
      <w:pPr>
        <w:pStyle w:val="paragraph"/>
      </w:pPr>
      <w:r w:rsidRPr="007E6B09">
        <w:tab/>
        <w:t>(a)</w:t>
      </w:r>
      <w:r w:rsidRPr="007E6B09">
        <w:tab/>
        <w:t>the amount of any input tax credit that was attributable to a tax period in respect of the acquisition; minus</w:t>
      </w:r>
    </w:p>
    <w:p w:rsidR="00300522" w:rsidRPr="007E6B09" w:rsidRDefault="00300522" w:rsidP="00300522">
      <w:pPr>
        <w:pStyle w:val="paragraph"/>
      </w:pPr>
      <w:r w:rsidRPr="007E6B09">
        <w:tab/>
        <w:t>(b)</w:t>
      </w:r>
      <w:r w:rsidRPr="007E6B09">
        <w:tab/>
        <w:t xml:space="preserve">the sum of any </w:t>
      </w:r>
      <w:r w:rsidR="007E6B09" w:rsidRPr="007E6B09">
        <w:rPr>
          <w:position w:val="6"/>
          <w:sz w:val="16"/>
          <w:szCs w:val="16"/>
        </w:rPr>
        <w:t>*</w:t>
      </w:r>
      <w:r w:rsidRPr="007E6B09">
        <w:t xml:space="preserve">increasing adjustments, under this </w:t>
      </w:r>
      <w:r w:rsidR="00A53099" w:rsidRPr="007E6B09">
        <w:t>Subdivision</w:t>
      </w:r>
      <w:r w:rsidR="00A36DB5" w:rsidRPr="007E6B09">
        <w:t xml:space="preserve"> </w:t>
      </w:r>
      <w:r w:rsidRPr="007E6B09">
        <w:t>or Division</w:t>
      </w:r>
      <w:r w:rsidR="007E6B09">
        <w:t> </w:t>
      </w:r>
      <w:r w:rsidRPr="007E6B09">
        <w:t>21, 129</w:t>
      </w:r>
      <w:r w:rsidR="0063554A" w:rsidRPr="007E6B09">
        <w:t>, 131 or 134</w:t>
      </w:r>
      <w:r w:rsidRPr="007E6B09">
        <w:t>, that were previously attributable to a tax period in respect of the acquisition; plus</w:t>
      </w:r>
    </w:p>
    <w:p w:rsidR="00300522" w:rsidRPr="007E6B09" w:rsidRDefault="00300522" w:rsidP="00300522">
      <w:pPr>
        <w:pStyle w:val="paragraph"/>
      </w:pPr>
      <w:r w:rsidRPr="007E6B09">
        <w:tab/>
        <w:t>(c)</w:t>
      </w:r>
      <w:r w:rsidRPr="007E6B09">
        <w:tab/>
        <w:t xml:space="preserve">the sum of any </w:t>
      </w:r>
      <w:r w:rsidR="007E6B09" w:rsidRPr="007E6B09">
        <w:rPr>
          <w:position w:val="6"/>
          <w:sz w:val="16"/>
          <w:szCs w:val="16"/>
        </w:rPr>
        <w:t>*</w:t>
      </w:r>
      <w:r w:rsidRPr="007E6B09">
        <w:t xml:space="preserve">decreasing adjustments, under this </w:t>
      </w:r>
      <w:r w:rsidR="00A53099" w:rsidRPr="007E6B09">
        <w:t>Subdivision</w:t>
      </w:r>
      <w:r w:rsidR="00A36DB5" w:rsidRPr="007E6B09">
        <w:t xml:space="preserve"> </w:t>
      </w:r>
      <w:r w:rsidRPr="007E6B09">
        <w:t>or Division</w:t>
      </w:r>
      <w:r w:rsidR="007E6B09">
        <w:t> </w:t>
      </w:r>
      <w:r w:rsidRPr="007E6B09">
        <w:t>21</w:t>
      </w:r>
      <w:r w:rsidR="007F0F28" w:rsidRPr="007E6B09">
        <w:t>, 129 or 133</w:t>
      </w:r>
      <w:r w:rsidRPr="007E6B09">
        <w:t>, that were previously attributable to a tax period in respect of the acquisition.</w:t>
      </w:r>
    </w:p>
    <w:p w:rsidR="00300522" w:rsidRPr="007E6B09" w:rsidRDefault="00300522" w:rsidP="00300522">
      <w:pPr>
        <w:pStyle w:val="ActHead5"/>
      </w:pPr>
      <w:bookmarkStart w:id="128" w:name="_Toc22113457"/>
      <w:r w:rsidRPr="00DC2942">
        <w:rPr>
          <w:rStyle w:val="CharSectno"/>
        </w:rPr>
        <w:t>19</w:t>
      </w:r>
      <w:r w:rsidR="007E6B09" w:rsidRPr="00DC2942">
        <w:rPr>
          <w:rStyle w:val="CharSectno"/>
        </w:rPr>
        <w:noBreakHyphen/>
      </w:r>
      <w:r w:rsidRPr="00DC2942">
        <w:rPr>
          <w:rStyle w:val="CharSectno"/>
        </w:rPr>
        <w:t>80</w:t>
      </w:r>
      <w:r w:rsidRPr="007E6B09">
        <w:t xml:space="preserve">  Increasing adjustments for acquisitions</w:t>
      </w:r>
      <w:bookmarkEnd w:id="128"/>
    </w:p>
    <w:p w:rsidR="00300522" w:rsidRPr="007E6B09" w:rsidRDefault="00300522" w:rsidP="00300522">
      <w:pPr>
        <w:pStyle w:val="subsection"/>
      </w:pPr>
      <w:r w:rsidRPr="007E6B09">
        <w:tab/>
      </w:r>
      <w:r w:rsidRPr="007E6B09">
        <w:tab/>
        <w:t xml:space="preserve">If the </w:t>
      </w:r>
      <w:r w:rsidR="007E6B09" w:rsidRPr="007E6B09">
        <w:rPr>
          <w:position w:val="6"/>
          <w:sz w:val="16"/>
          <w:szCs w:val="16"/>
        </w:rPr>
        <w:t>*</w:t>
      </w:r>
      <w:r w:rsidRPr="007E6B09">
        <w:t xml:space="preserve">previously attributed input tax credit amount is </w:t>
      </w:r>
      <w:r w:rsidRPr="007E6B09">
        <w:rPr>
          <w:i/>
          <w:iCs/>
        </w:rPr>
        <w:t>greater</w:t>
      </w:r>
      <w:r w:rsidRPr="007E6B09">
        <w:t xml:space="preserve"> than the </w:t>
      </w:r>
      <w:r w:rsidR="007E6B09" w:rsidRPr="007E6B09">
        <w:rPr>
          <w:position w:val="6"/>
          <w:sz w:val="16"/>
          <w:szCs w:val="16"/>
        </w:rPr>
        <w:t>*</w:t>
      </w:r>
      <w:r w:rsidRPr="007E6B09">
        <w:t xml:space="preserve">corrected input tax credit amount, you have an </w:t>
      </w:r>
      <w:r w:rsidRPr="007E6B09">
        <w:rPr>
          <w:b/>
          <w:bCs/>
          <w:i/>
          <w:iCs/>
        </w:rPr>
        <w:t>increasing adjustment</w:t>
      </w:r>
      <w:r w:rsidRPr="007E6B09">
        <w:t xml:space="preserve"> equal to the difference between the previously attributed input tax credit amount and the corrected input tax credit amount.</w:t>
      </w:r>
    </w:p>
    <w:p w:rsidR="00300522" w:rsidRPr="007E6B09" w:rsidRDefault="00300522" w:rsidP="00300522">
      <w:pPr>
        <w:pStyle w:val="ActHead5"/>
      </w:pPr>
      <w:bookmarkStart w:id="129" w:name="_Toc22113458"/>
      <w:r w:rsidRPr="00DC2942">
        <w:rPr>
          <w:rStyle w:val="CharSectno"/>
        </w:rPr>
        <w:t>19</w:t>
      </w:r>
      <w:r w:rsidR="007E6B09" w:rsidRPr="00DC2942">
        <w:rPr>
          <w:rStyle w:val="CharSectno"/>
        </w:rPr>
        <w:noBreakHyphen/>
      </w:r>
      <w:r w:rsidRPr="00DC2942">
        <w:rPr>
          <w:rStyle w:val="CharSectno"/>
        </w:rPr>
        <w:t>85</w:t>
      </w:r>
      <w:r w:rsidRPr="007E6B09">
        <w:t xml:space="preserve">  Decreasing adjustments for acquisitions</w:t>
      </w:r>
      <w:bookmarkEnd w:id="129"/>
    </w:p>
    <w:p w:rsidR="00300522" w:rsidRPr="007E6B09" w:rsidRDefault="00300522" w:rsidP="00300522">
      <w:pPr>
        <w:pStyle w:val="subsection"/>
      </w:pPr>
      <w:r w:rsidRPr="007E6B09">
        <w:tab/>
      </w:r>
      <w:r w:rsidRPr="007E6B09">
        <w:tab/>
        <w:t xml:space="preserve">If the </w:t>
      </w:r>
      <w:r w:rsidR="007E6B09" w:rsidRPr="007E6B09">
        <w:rPr>
          <w:position w:val="6"/>
          <w:sz w:val="16"/>
          <w:szCs w:val="16"/>
        </w:rPr>
        <w:t>*</w:t>
      </w:r>
      <w:r w:rsidRPr="007E6B09">
        <w:t xml:space="preserve">previously attributed input tax credit amount is </w:t>
      </w:r>
      <w:r w:rsidRPr="007E6B09">
        <w:rPr>
          <w:i/>
          <w:iCs/>
        </w:rPr>
        <w:t>less</w:t>
      </w:r>
      <w:r w:rsidRPr="007E6B09">
        <w:t xml:space="preserve"> than the </w:t>
      </w:r>
      <w:r w:rsidR="007E6B09" w:rsidRPr="007E6B09">
        <w:rPr>
          <w:position w:val="6"/>
          <w:sz w:val="16"/>
          <w:szCs w:val="16"/>
        </w:rPr>
        <w:t>*</w:t>
      </w:r>
      <w:r w:rsidRPr="007E6B09">
        <w:t xml:space="preserve">corrected input tax credit amount, you have a </w:t>
      </w:r>
      <w:r w:rsidRPr="007E6B09">
        <w:rPr>
          <w:b/>
          <w:bCs/>
          <w:i/>
          <w:iCs/>
        </w:rPr>
        <w:t>decreasing adjustment</w:t>
      </w:r>
      <w:r w:rsidRPr="007E6B09">
        <w:t xml:space="preserve"> equal to the difference between the corrected input tax credit amount and the previously attributed input tax credit amount.</w:t>
      </w:r>
    </w:p>
    <w:p w:rsidR="00300522" w:rsidRPr="007E6B09" w:rsidRDefault="00300522" w:rsidP="00300522">
      <w:pPr>
        <w:pStyle w:val="ActHead5"/>
      </w:pPr>
      <w:bookmarkStart w:id="130" w:name="_Toc22113459"/>
      <w:r w:rsidRPr="00DC2942">
        <w:rPr>
          <w:rStyle w:val="CharSectno"/>
        </w:rPr>
        <w:t>19</w:t>
      </w:r>
      <w:r w:rsidR="007E6B09" w:rsidRPr="00DC2942">
        <w:rPr>
          <w:rStyle w:val="CharSectno"/>
        </w:rPr>
        <w:noBreakHyphen/>
      </w:r>
      <w:r w:rsidRPr="00DC2942">
        <w:rPr>
          <w:rStyle w:val="CharSectno"/>
        </w:rPr>
        <w:t>99</w:t>
      </w:r>
      <w:r w:rsidRPr="007E6B09">
        <w:t xml:space="preserve">  Special rules relating to adjustment events</w:t>
      </w:r>
      <w:bookmarkEnd w:id="130"/>
    </w:p>
    <w:p w:rsidR="00300522" w:rsidRPr="007E6B09" w:rsidRDefault="00300522" w:rsidP="00300522">
      <w:pPr>
        <w:pStyle w:val="subsection"/>
      </w:pPr>
      <w:r w:rsidRPr="007E6B09">
        <w:tab/>
      </w:r>
      <w:r w:rsidRPr="007E6B09">
        <w:tab/>
        <w:t>Chapter</w:t>
      </w:r>
      <w:r w:rsidR="007E6B09">
        <w:t> </w:t>
      </w:r>
      <w:r w:rsidRPr="007E6B09">
        <w:t xml:space="preserve">4 contains special rules relating to </w:t>
      </w:r>
      <w:r w:rsidR="007E6B09" w:rsidRPr="007E6B09">
        <w:rPr>
          <w:position w:val="6"/>
          <w:sz w:val="16"/>
          <w:szCs w:val="16"/>
        </w:rPr>
        <w:t>*</w:t>
      </w:r>
      <w:r w:rsidRPr="007E6B09">
        <w:t>adjustment events in particular cases,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59"/>
      </w:tblGrid>
      <w:tr w:rsidR="00300522" w:rsidRPr="007E6B09" w:rsidTr="00A53099">
        <w:trPr>
          <w:tblHeader/>
        </w:trPr>
        <w:tc>
          <w:tcPr>
            <w:tcW w:w="5954"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686"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55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7C5E49">
        <w:tblPrEx>
          <w:tblCellMar>
            <w:left w:w="107" w:type="dxa"/>
            <w:right w:w="107" w:type="dxa"/>
          </w:tblCellMar>
        </w:tblPrEx>
        <w:tc>
          <w:tcPr>
            <w:tcW w:w="709"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1AA</w:t>
            </w:r>
          </w:p>
        </w:tc>
        <w:tc>
          <w:tcPr>
            <w:tcW w:w="3686"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Compulsory third party schemes</w:t>
            </w:r>
          </w:p>
        </w:tc>
        <w:tc>
          <w:tcPr>
            <w:tcW w:w="1559"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79</w:t>
            </w:r>
          </w:p>
        </w:tc>
      </w:tr>
      <w:tr w:rsidR="003E4CE4" w:rsidRPr="007E6B09" w:rsidTr="007C5E49">
        <w:tblPrEx>
          <w:tblCellMar>
            <w:left w:w="107" w:type="dxa"/>
            <w:right w:w="107" w:type="dxa"/>
          </w:tblCellMar>
        </w:tblPrEx>
        <w:tc>
          <w:tcPr>
            <w:tcW w:w="709" w:type="dxa"/>
            <w:tcBorders>
              <w:top w:val="single" w:sz="4" w:space="0" w:color="auto"/>
              <w:bottom w:val="single" w:sz="4" w:space="0" w:color="auto"/>
            </w:tcBorders>
            <w:shd w:val="clear" w:color="auto" w:fill="auto"/>
          </w:tcPr>
          <w:p w:rsidR="003E4CE4" w:rsidRPr="007E6B09" w:rsidRDefault="003E4CE4" w:rsidP="00300522">
            <w:pPr>
              <w:pStyle w:val="Tabletext"/>
            </w:pPr>
            <w:r w:rsidRPr="007E6B09">
              <w:t>1AB</w:t>
            </w:r>
          </w:p>
        </w:tc>
        <w:tc>
          <w:tcPr>
            <w:tcW w:w="3686" w:type="dxa"/>
            <w:tcBorders>
              <w:top w:val="single" w:sz="4" w:space="0" w:color="auto"/>
              <w:bottom w:val="single" w:sz="4" w:space="0" w:color="auto"/>
            </w:tcBorders>
            <w:shd w:val="clear" w:color="auto" w:fill="auto"/>
          </w:tcPr>
          <w:p w:rsidR="003E4CE4" w:rsidRPr="007E6B09" w:rsidRDefault="003E4CE4" w:rsidP="00300522">
            <w:pPr>
              <w:pStyle w:val="Tabletext"/>
            </w:pPr>
            <w:r w:rsidRPr="007E6B09">
              <w:t>Excess GST and cancelled supplies</w:t>
            </w:r>
          </w:p>
        </w:tc>
        <w:tc>
          <w:tcPr>
            <w:tcW w:w="1559" w:type="dxa"/>
            <w:tcBorders>
              <w:top w:val="single" w:sz="4" w:space="0" w:color="auto"/>
              <w:bottom w:val="single" w:sz="4" w:space="0" w:color="auto"/>
            </w:tcBorders>
            <w:shd w:val="clear" w:color="auto" w:fill="auto"/>
          </w:tcPr>
          <w:p w:rsidR="003E4CE4" w:rsidRPr="007E6B09" w:rsidRDefault="003E4CE4" w:rsidP="00300522">
            <w:pPr>
              <w:pStyle w:val="Tabletext"/>
            </w:pPr>
            <w:r w:rsidRPr="007E6B09">
              <w:t>Division</w:t>
            </w:r>
            <w:r w:rsidR="007E6B09">
              <w:t> </w:t>
            </w:r>
            <w:r w:rsidRPr="007E6B09">
              <w:t>142</w:t>
            </w:r>
          </w:p>
        </w:tc>
      </w:tr>
      <w:tr w:rsidR="003E4CE4" w:rsidRPr="007E6B09" w:rsidTr="007C5E49">
        <w:tblPrEx>
          <w:tblCellMar>
            <w:left w:w="107" w:type="dxa"/>
            <w:right w:w="107" w:type="dxa"/>
          </w:tblCellMar>
        </w:tblPrEx>
        <w:tc>
          <w:tcPr>
            <w:tcW w:w="709" w:type="dxa"/>
            <w:tcBorders>
              <w:top w:val="single" w:sz="4" w:space="0" w:color="auto"/>
            </w:tcBorders>
            <w:shd w:val="clear" w:color="auto" w:fill="auto"/>
          </w:tcPr>
          <w:p w:rsidR="003E4CE4" w:rsidRPr="007E6B09" w:rsidRDefault="003E4CE4" w:rsidP="00300522">
            <w:pPr>
              <w:pStyle w:val="Tabletext"/>
            </w:pPr>
            <w:r w:rsidRPr="007E6B09">
              <w:t>1A</w:t>
            </w:r>
          </w:p>
        </w:tc>
        <w:tc>
          <w:tcPr>
            <w:tcW w:w="3686" w:type="dxa"/>
            <w:tcBorders>
              <w:top w:val="single" w:sz="4" w:space="0" w:color="auto"/>
            </w:tcBorders>
            <w:shd w:val="clear" w:color="auto" w:fill="auto"/>
          </w:tcPr>
          <w:p w:rsidR="003E4CE4" w:rsidRPr="007E6B09" w:rsidRDefault="003E4CE4" w:rsidP="00300522">
            <w:pPr>
              <w:pStyle w:val="Tabletext"/>
            </w:pPr>
            <w:r w:rsidRPr="007E6B09">
              <w:t>GST religious groups</w:t>
            </w:r>
          </w:p>
        </w:tc>
        <w:tc>
          <w:tcPr>
            <w:tcW w:w="1559" w:type="dxa"/>
            <w:tcBorders>
              <w:top w:val="single" w:sz="4" w:space="0" w:color="auto"/>
            </w:tcBorders>
            <w:shd w:val="clear" w:color="auto" w:fill="auto"/>
          </w:tcPr>
          <w:p w:rsidR="003E4CE4" w:rsidRPr="007E6B09" w:rsidRDefault="003E4CE4" w:rsidP="00300522">
            <w:pPr>
              <w:pStyle w:val="Tabletext"/>
            </w:pPr>
            <w:r w:rsidRPr="007E6B09">
              <w:t>Division</w:t>
            </w:r>
            <w:r w:rsidR="007E6B09">
              <w:t> </w:t>
            </w:r>
            <w:r w:rsidRPr="007E6B09">
              <w:t>49</w:t>
            </w:r>
          </w:p>
        </w:tc>
      </w:tr>
      <w:tr w:rsidR="003E4CE4" w:rsidRPr="007E6B09" w:rsidTr="00A53099">
        <w:tblPrEx>
          <w:tblCellMar>
            <w:left w:w="107" w:type="dxa"/>
            <w:right w:w="107" w:type="dxa"/>
          </w:tblCellMar>
        </w:tblPrEx>
        <w:tc>
          <w:tcPr>
            <w:tcW w:w="709" w:type="dxa"/>
            <w:shd w:val="clear" w:color="auto" w:fill="auto"/>
          </w:tcPr>
          <w:p w:rsidR="003E4CE4" w:rsidRPr="007E6B09" w:rsidRDefault="003E4CE4" w:rsidP="00300522">
            <w:pPr>
              <w:pStyle w:val="Tabletext"/>
            </w:pPr>
            <w:r w:rsidRPr="007E6B09">
              <w:t>1</w:t>
            </w:r>
          </w:p>
        </w:tc>
        <w:tc>
          <w:tcPr>
            <w:tcW w:w="3686" w:type="dxa"/>
            <w:shd w:val="clear" w:color="auto" w:fill="auto"/>
          </w:tcPr>
          <w:p w:rsidR="003E4CE4" w:rsidRPr="007E6B09" w:rsidRDefault="003E4CE4" w:rsidP="00300522">
            <w:pPr>
              <w:pStyle w:val="Tabletext"/>
            </w:pPr>
            <w:r w:rsidRPr="007E6B09">
              <w:t>Insurance</w:t>
            </w:r>
          </w:p>
        </w:tc>
        <w:tc>
          <w:tcPr>
            <w:tcW w:w="1559" w:type="dxa"/>
            <w:shd w:val="clear" w:color="auto" w:fill="auto"/>
          </w:tcPr>
          <w:p w:rsidR="003E4CE4" w:rsidRPr="007E6B09" w:rsidRDefault="003E4CE4" w:rsidP="00300522">
            <w:pPr>
              <w:pStyle w:val="Tabletext"/>
            </w:pPr>
            <w:r w:rsidRPr="007E6B09">
              <w:t>Division</w:t>
            </w:r>
            <w:r w:rsidR="007E6B09">
              <w:t> </w:t>
            </w:r>
            <w:r w:rsidRPr="007E6B09">
              <w:t>78</w:t>
            </w:r>
          </w:p>
        </w:tc>
      </w:tr>
      <w:tr w:rsidR="003E4CE4" w:rsidRPr="007E6B09" w:rsidTr="00A53099">
        <w:tblPrEx>
          <w:tblCellMar>
            <w:left w:w="107" w:type="dxa"/>
            <w:right w:w="107" w:type="dxa"/>
          </w:tblCellMar>
        </w:tblPrEx>
        <w:tc>
          <w:tcPr>
            <w:tcW w:w="709" w:type="dxa"/>
            <w:shd w:val="clear" w:color="auto" w:fill="auto"/>
          </w:tcPr>
          <w:p w:rsidR="003E4CE4" w:rsidRPr="007E6B09" w:rsidRDefault="003E4CE4" w:rsidP="00300522">
            <w:pPr>
              <w:pStyle w:val="Tabletext"/>
            </w:pPr>
            <w:r w:rsidRPr="007E6B09">
              <w:t>2</w:t>
            </w:r>
          </w:p>
        </w:tc>
        <w:tc>
          <w:tcPr>
            <w:tcW w:w="3686" w:type="dxa"/>
            <w:shd w:val="clear" w:color="auto" w:fill="auto"/>
          </w:tcPr>
          <w:p w:rsidR="003E4CE4" w:rsidRPr="007E6B09" w:rsidRDefault="003E4CE4" w:rsidP="00300522">
            <w:pPr>
              <w:pStyle w:val="Tabletext"/>
            </w:pPr>
            <w:r w:rsidRPr="007E6B09">
              <w:t>Non</w:t>
            </w:r>
            <w:r w:rsidR="007E6B09">
              <w:noBreakHyphen/>
            </w:r>
            <w:r w:rsidRPr="007E6B09">
              <w:t>deductible expenses</w:t>
            </w:r>
          </w:p>
        </w:tc>
        <w:tc>
          <w:tcPr>
            <w:tcW w:w="1559" w:type="dxa"/>
            <w:shd w:val="clear" w:color="auto" w:fill="auto"/>
          </w:tcPr>
          <w:p w:rsidR="003E4CE4" w:rsidRPr="007E6B09" w:rsidRDefault="003E4CE4" w:rsidP="00300522">
            <w:pPr>
              <w:pStyle w:val="Tabletext"/>
            </w:pPr>
            <w:r w:rsidRPr="007E6B09">
              <w:t>Division</w:t>
            </w:r>
            <w:r w:rsidR="007E6B09">
              <w:t> </w:t>
            </w:r>
            <w:r w:rsidRPr="007E6B09">
              <w:t>69</w:t>
            </w:r>
          </w:p>
        </w:tc>
      </w:tr>
      <w:tr w:rsidR="003E4CE4" w:rsidRPr="007E6B09" w:rsidTr="00A53099">
        <w:tc>
          <w:tcPr>
            <w:tcW w:w="709" w:type="dxa"/>
            <w:shd w:val="clear" w:color="auto" w:fill="auto"/>
          </w:tcPr>
          <w:p w:rsidR="003E4CE4" w:rsidRPr="007E6B09" w:rsidRDefault="003E4CE4" w:rsidP="007F0F28">
            <w:pPr>
              <w:pStyle w:val="Tabletext"/>
            </w:pPr>
            <w:r w:rsidRPr="007E6B09">
              <w:t>2A</w:t>
            </w:r>
          </w:p>
        </w:tc>
        <w:tc>
          <w:tcPr>
            <w:tcW w:w="3686" w:type="dxa"/>
            <w:shd w:val="clear" w:color="auto" w:fill="auto"/>
          </w:tcPr>
          <w:p w:rsidR="003E4CE4" w:rsidRPr="007E6B09" w:rsidRDefault="003E4CE4" w:rsidP="007F0F28">
            <w:pPr>
              <w:pStyle w:val="Tabletext"/>
            </w:pPr>
            <w:r w:rsidRPr="007E6B09">
              <w:t>Providing additional consideration under gross</w:t>
            </w:r>
            <w:r w:rsidR="007E6B09">
              <w:noBreakHyphen/>
            </w:r>
            <w:r w:rsidRPr="007E6B09">
              <w:t>up clauses</w:t>
            </w:r>
          </w:p>
        </w:tc>
        <w:tc>
          <w:tcPr>
            <w:tcW w:w="1559" w:type="dxa"/>
            <w:shd w:val="clear" w:color="auto" w:fill="auto"/>
          </w:tcPr>
          <w:p w:rsidR="003E4CE4" w:rsidRPr="007E6B09" w:rsidRDefault="003E4CE4" w:rsidP="007F0F28">
            <w:pPr>
              <w:pStyle w:val="Tabletext"/>
            </w:pPr>
            <w:r w:rsidRPr="007E6B09">
              <w:t>Division</w:t>
            </w:r>
            <w:r w:rsidR="007E6B09">
              <w:t> </w:t>
            </w:r>
            <w:r w:rsidRPr="007E6B09">
              <w:t>133</w:t>
            </w:r>
          </w:p>
        </w:tc>
      </w:tr>
      <w:tr w:rsidR="003E4CE4" w:rsidRPr="007E6B09" w:rsidTr="00A53099">
        <w:tblPrEx>
          <w:tblCellMar>
            <w:left w:w="107" w:type="dxa"/>
            <w:right w:w="107" w:type="dxa"/>
          </w:tblCellMar>
        </w:tblPrEx>
        <w:tc>
          <w:tcPr>
            <w:tcW w:w="709" w:type="dxa"/>
            <w:tcBorders>
              <w:bottom w:val="single" w:sz="4" w:space="0" w:color="auto"/>
            </w:tcBorders>
            <w:shd w:val="clear" w:color="auto" w:fill="auto"/>
          </w:tcPr>
          <w:p w:rsidR="003E4CE4" w:rsidRPr="007E6B09" w:rsidRDefault="003E4CE4" w:rsidP="00300522">
            <w:pPr>
              <w:pStyle w:val="Tabletext"/>
            </w:pPr>
            <w:r w:rsidRPr="007E6B09">
              <w:t>3</w:t>
            </w:r>
          </w:p>
        </w:tc>
        <w:tc>
          <w:tcPr>
            <w:tcW w:w="3686" w:type="dxa"/>
            <w:tcBorders>
              <w:bottom w:val="single" w:sz="4" w:space="0" w:color="auto"/>
            </w:tcBorders>
            <w:shd w:val="clear" w:color="auto" w:fill="auto"/>
          </w:tcPr>
          <w:p w:rsidR="003E4CE4" w:rsidRPr="007E6B09" w:rsidRDefault="003E4CE4" w:rsidP="00300522">
            <w:pPr>
              <w:pStyle w:val="Tabletext"/>
            </w:pPr>
            <w:r w:rsidRPr="007E6B09">
              <w:t>Settlement sharing arrangements</w:t>
            </w:r>
          </w:p>
        </w:tc>
        <w:tc>
          <w:tcPr>
            <w:tcW w:w="1559" w:type="dxa"/>
            <w:tcBorders>
              <w:bottom w:val="single" w:sz="4" w:space="0" w:color="auto"/>
            </w:tcBorders>
            <w:shd w:val="clear" w:color="auto" w:fill="auto"/>
          </w:tcPr>
          <w:p w:rsidR="003E4CE4" w:rsidRPr="007E6B09" w:rsidRDefault="003E4CE4" w:rsidP="00300522">
            <w:pPr>
              <w:pStyle w:val="Tabletext"/>
            </w:pPr>
            <w:r w:rsidRPr="007E6B09">
              <w:t>Division</w:t>
            </w:r>
            <w:r w:rsidR="007E6B09">
              <w:t> </w:t>
            </w:r>
            <w:r w:rsidRPr="007E6B09">
              <w:t>80</w:t>
            </w:r>
          </w:p>
        </w:tc>
      </w:tr>
      <w:tr w:rsidR="003E4CE4" w:rsidRPr="007E6B09" w:rsidTr="00A53099">
        <w:tc>
          <w:tcPr>
            <w:tcW w:w="709" w:type="dxa"/>
            <w:tcBorders>
              <w:bottom w:val="single" w:sz="12" w:space="0" w:color="auto"/>
            </w:tcBorders>
            <w:shd w:val="clear" w:color="auto" w:fill="auto"/>
          </w:tcPr>
          <w:p w:rsidR="003E4CE4" w:rsidRPr="007E6B09" w:rsidRDefault="003E4CE4" w:rsidP="0063554A">
            <w:pPr>
              <w:pStyle w:val="Tabletext"/>
            </w:pPr>
            <w:r w:rsidRPr="007E6B09">
              <w:t>4</w:t>
            </w:r>
          </w:p>
        </w:tc>
        <w:tc>
          <w:tcPr>
            <w:tcW w:w="3686" w:type="dxa"/>
            <w:tcBorders>
              <w:bottom w:val="single" w:sz="12" w:space="0" w:color="auto"/>
            </w:tcBorders>
            <w:shd w:val="clear" w:color="auto" w:fill="auto"/>
          </w:tcPr>
          <w:p w:rsidR="003E4CE4" w:rsidRPr="007E6B09" w:rsidRDefault="003E4CE4" w:rsidP="0063554A">
            <w:pPr>
              <w:pStyle w:val="Tabletext"/>
            </w:pPr>
            <w:r w:rsidRPr="007E6B09">
              <w:t>Third party payments</w:t>
            </w:r>
          </w:p>
        </w:tc>
        <w:tc>
          <w:tcPr>
            <w:tcW w:w="1559" w:type="dxa"/>
            <w:tcBorders>
              <w:bottom w:val="single" w:sz="12" w:space="0" w:color="auto"/>
            </w:tcBorders>
            <w:shd w:val="clear" w:color="auto" w:fill="auto"/>
          </w:tcPr>
          <w:p w:rsidR="003E4CE4" w:rsidRPr="007E6B09" w:rsidRDefault="003E4CE4" w:rsidP="0063554A">
            <w:pPr>
              <w:pStyle w:val="Tabletext"/>
            </w:pPr>
            <w:r w:rsidRPr="007E6B09">
              <w:t>Division</w:t>
            </w:r>
            <w:r w:rsidR="007E6B09">
              <w:t> </w:t>
            </w:r>
            <w:r w:rsidRPr="007E6B09">
              <w:t>134</w:t>
            </w:r>
          </w:p>
        </w:tc>
      </w:tr>
    </w:tbl>
    <w:p w:rsidR="00300522" w:rsidRPr="007E6B09" w:rsidRDefault="00300522" w:rsidP="00A36DB5">
      <w:pPr>
        <w:pStyle w:val="ActHead3"/>
        <w:pageBreakBefore/>
      </w:pPr>
      <w:bookmarkStart w:id="131" w:name="_Toc22113460"/>
      <w:r w:rsidRPr="00DC2942">
        <w:rPr>
          <w:rStyle w:val="CharDivNo"/>
        </w:rPr>
        <w:t>Division</w:t>
      </w:r>
      <w:r w:rsidR="007E6B09" w:rsidRPr="00DC2942">
        <w:rPr>
          <w:rStyle w:val="CharDivNo"/>
        </w:rPr>
        <w:t> </w:t>
      </w:r>
      <w:r w:rsidRPr="00DC2942">
        <w:rPr>
          <w:rStyle w:val="CharDivNo"/>
        </w:rPr>
        <w:t>21</w:t>
      </w:r>
      <w:r w:rsidRPr="007E6B09">
        <w:t>—</w:t>
      </w:r>
      <w:r w:rsidRPr="00DC2942">
        <w:rPr>
          <w:rStyle w:val="CharDivText"/>
        </w:rPr>
        <w:t>Bad debts</w:t>
      </w:r>
      <w:bookmarkEnd w:id="131"/>
    </w:p>
    <w:p w:rsidR="00300522" w:rsidRPr="007E6B09" w:rsidRDefault="00300522" w:rsidP="00300522">
      <w:pPr>
        <w:pStyle w:val="ActHead5"/>
      </w:pPr>
      <w:bookmarkStart w:id="132" w:name="_Toc22113461"/>
      <w:r w:rsidRPr="00DC2942">
        <w:rPr>
          <w:rStyle w:val="CharSectno"/>
        </w:rPr>
        <w:t>21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132"/>
    </w:p>
    <w:p w:rsidR="00300522" w:rsidRPr="007E6B09" w:rsidRDefault="00300522" w:rsidP="00300522">
      <w:pPr>
        <w:pStyle w:val="BoxText"/>
        <w:pBdr>
          <w:left w:val="single" w:sz="6" w:space="10" w:color="auto"/>
        </w:pBdr>
      </w:pPr>
      <w:r w:rsidRPr="007E6B09">
        <w:t>If debts are written off as bad or are outstanding after 12 months, adjustments (for the purpose of working out net amounts) are made. They can arise both for amounts written off or outstanding and for recovery of amounts previously written off or outstanding.</w:t>
      </w:r>
    </w:p>
    <w:p w:rsidR="00300522" w:rsidRPr="007E6B09" w:rsidRDefault="00300522" w:rsidP="00300522">
      <w:pPr>
        <w:pStyle w:val="notetext"/>
      </w:pPr>
      <w:r w:rsidRPr="007E6B09">
        <w:t>Note:</w:t>
      </w:r>
      <w:r w:rsidRPr="007E6B09">
        <w:tab/>
        <w:t xml:space="preserve">This </w:t>
      </w:r>
      <w:r w:rsidR="00A53099" w:rsidRPr="007E6B09">
        <w:t>Division</w:t>
      </w:r>
      <w:r w:rsidR="00A36DB5" w:rsidRPr="007E6B09">
        <w:t xml:space="preserve"> </w:t>
      </w:r>
      <w:r w:rsidRPr="007E6B09">
        <w:t>does not apply to supplies and acquisitions that you account for on a cash basis (except in the limited circumstances referred to in Division</w:t>
      </w:r>
      <w:r w:rsidR="007E6B09">
        <w:t> </w:t>
      </w:r>
      <w:r w:rsidRPr="007E6B09">
        <w:t>159).</w:t>
      </w:r>
    </w:p>
    <w:p w:rsidR="00300522" w:rsidRPr="007E6B09" w:rsidRDefault="00300522" w:rsidP="00300522">
      <w:pPr>
        <w:pStyle w:val="ActHead5"/>
      </w:pPr>
      <w:bookmarkStart w:id="133" w:name="_Toc22113462"/>
      <w:r w:rsidRPr="00DC2942">
        <w:rPr>
          <w:rStyle w:val="CharSectno"/>
        </w:rPr>
        <w:t>21</w:t>
      </w:r>
      <w:r w:rsidR="007E6B09" w:rsidRPr="00DC2942">
        <w:rPr>
          <w:rStyle w:val="CharSectno"/>
        </w:rPr>
        <w:noBreakHyphen/>
      </w:r>
      <w:r w:rsidRPr="00DC2942">
        <w:rPr>
          <w:rStyle w:val="CharSectno"/>
        </w:rPr>
        <w:t>5</w:t>
      </w:r>
      <w:r w:rsidRPr="007E6B09">
        <w:t xml:space="preserve">  Writing off bad debts (taxable supplies)</w:t>
      </w:r>
      <w:bookmarkEnd w:id="133"/>
    </w:p>
    <w:p w:rsidR="00300522" w:rsidRPr="007E6B09" w:rsidRDefault="00300522" w:rsidP="00300522">
      <w:pPr>
        <w:pStyle w:val="subsection"/>
      </w:pPr>
      <w:r w:rsidRPr="007E6B09">
        <w:tab/>
        <w:t>(1)</w:t>
      </w:r>
      <w:r w:rsidRPr="007E6B09">
        <w:tab/>
        <w:t xml:space="preserve">You have a </w:t>
      </w:r>
      <w:r w:rsidRPr="007E6B09">
        <w:rPr>
          <w:b/>
          <w:i/>
        </w:rPr>
        <w:t>decreasing adjustment</w:t>
      </w:r>
      <w:r w:rsidRPr="007E6B09">
        <w:t xml:space="preserve"> if:</w:t>
      </w:r>
    </w:p>
    <w:p w:rsidR="00300522" w:rsidRPr="007E6B09" w:rsidRDefault="00300522" w:rsidP="00300522">
      <w:pPr>
        <w:pStyle w:val="paragraph"/>
      </w:pPr>
      <w:r w:rsidRPr="007E6B09">
        <w:tab/>
        <w:t>(a)</w:t>
      </w:r>
      <w:r w:rsidRPr="007E6B09">
        <w:tab/>
        <w:t xml:space="preserve">you made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(b)</w:t>
      </w:r>
      <w:r w:rsidRPr="007E6B09">
        <w:tab/>
        <w:t xml:space="preserve">the whole or part of the </w:t>
      </w:r>
      <w:r w:rsidR="007E6B09" w:rsidRPr="007E6B09">
        <w:rPr>
          <w:position w:val="6"/>
          <w:sz w:val="16"/>
          <w:szCs w:val="16"/>
        </w:rPr>
        <w:t>*</w:t>
      </w:r>
      <w:r w:rsidRPr="007E6B09">
        <w:t>consideration for the supply has not been received; and</w:t>
      </w:r>
    </w:p>
    <w:p w:rsidR="00300522" w:rsidRPr="007E6B09" w:rsidRDefault="00300522" w:rsidP="00300522">
      <w:pPr>
        <w:pStyle w:val="paragraph"/>
      </w:pPr>
      <w:r w:rsidRPr="007E6B09">
        <w:tab/>
        <w:t>(c)</w:t>
      </w:r>
      <w:r w:rsidRPr="007E6B09">
        <w:tab/>
        <w:t xml:space="preserve">you write off as bad the whole or a part of the debt, or the whole or a part of the debt has been </w:t>
      </w:r>
      <w:r w:rsidR="007E6B09" w:rsidRPr="007E6B09">
        <w:rPr>
          <w:position w:val="6"/>
          <w:sz w:val="16"/>
          <w:szCs w:val="16"/>
        </w:rPr>
        <w:t>*</w:t>
      </w:r>
      <w:r w:rsidRPr="007E6B09">
        <w:t>overdue for 12 months or more.</w:t>
      </w:r>
    </w:p>
    <w:p w:rsidR="00300522" w:rsidRPr="007E6B09" w:rsidRDefault="00300522" w:rsidP="00300522">
      <w:pPr>
        <w:pStyle w:val="subsection2"/>
      </w:pPr>
      <w:r w:rsidRPr="007E6B09">
        <w:t>The amount of the decreasing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amount written off, or </w:t>
      </w:r>
      <w:r w:rsidRPr="007E6B09">
        <w:rPr>
          <w:position w:val="6"/>
          <w:sz w:val="16"/>
          <w:szCs w:val="16"/>
        </w:rPr>
        <w:t>1</w:t>
      </w:r>
      <w:r w:rsidRPr="007E6B09">
        <w:t>/</w:t>
      </w:r>
      <w:r w:rsidRPr="007E6B09">
        <w:rPr>
          <w:sz w:val="16"/>
          <w:szCs w:val="16"/>
        </w:rPr>
        <w:t>11</w:t>
      </w:r>
      <w:r w:rsidRPr="007E6B09">
        <w:t xml:space="preserve"> of the amount that has been overdue for 12 months or more, as the case requires.</w:t>
      </w:r>
    </w:p>
    <w:p w:rsidR="00300522" w:rsidRPr="007E6B09" w:rsidRDefault="00300522" w:rsidP="00300522">
      <w:pPr>
        <w:pStyle w:val="subsection"/>
      </w:pPr>
      <w:r w:rsidRPr="007E6B09">
        <w:tab/>
        <w:t>(2)</w:t>
      </w:r>
      <w:r w:rsidRPr="007E6B09">
        <w:tab/>
        <w:t xml:space="preserve">However, you cannot have an </w:t>
      </w:r>
      <w:r w:rsidR="007E6B09" w:rsidRPr="007E6B09">
        <w:rPr>
          <w:position w:val="6"/>
          <w:sz w:val="16"/>
          <w:szCs w:val="16"/>
        </w:rPr>
        <w:t>*</w:t>
      </w:r>
      <w:r w:rsidRPr="007E6B09">
        <w:t xml:space="preserve">adjustment under this section if you </w:t>
      </w:r>
      <w:r w:rsidR="007E6B09" w:rsidRPr="007E6B09">
        <w:rPr>
          <w:position w:val="6"/>
          <w:sz w:val="16"/>
          <w:szCs w:val="16"/>
        </w:rPr>
        <w:t>*</w:t>
      </w:r>
      <w:r w:rsidRPr="007E6B09">
        <w:t>account on a cash basis.</w:t>
      </w:r>
    </w:p>
    <w:p w:rsidR="00300522" w:rsidRPr="007E6B09" w:rsidRDefault="00300522" w:rsidP="00300522">
      <w:pPr>
        <w:pStyle w:val="ActHead5"/>
      </w:pPr>
      <w:bookmarkStart w:id="134" w:name="_Toc22113463"/>
      <w:r w:rsidRPr="00DC2942">
        <w:rPr>
          <w:rStyle w:val="CharSectno"/>
        </w:rPr>
        <w:t>21</w:t>
      </w:r>
      <w:r w:rsidR="007E6B09" w:rsidRPr="00DC2942">
        <w:rPr>
          <w:rStyle w:val="CharSectno"/>
        </w:rPr>
        <w:noBreakHyphen/>
      </w:r>
      <w:r w:rsidRPr="00DC2942">
        <w:rPr>
          <w:rStyle w:val="CharSectno"/>
        </w:rPr>
        <w:t>10</w:t>
      </w:r>
      <w:r w:rsidRPr="007E6B09">
        <w:t xml:space="preserve">  Recovering amounts previously written off (taxable supplies)</w:t>
      </w:r>
      <w:bookmarkEnd w:id="134"/>
    </w:p>
    <w:p w:rsidR="00300522" w:rsidRPr="007E6B09" w:rsidRDefault="00300522" w:rsidP="00300522">
      <w:pPr>
        <w:pStyle w:val="subsection"/>
      </w:pPr>
      <w:r w:rsidRPr="007E6B09">
        <w:tab/>
      </w:r>
      <w:r w:rsidRPr="007E6B09">
        <w:tab/>
        <w:t xml:space="preserve">You have an </w:t>
      </w:r>
      <w:r w:rsidRPr="007E6B09">
        <w:rPr>
          <w:b/>
          <w:i/>
        </w:rPr>
        <w:t>increasing adjustment</w:t>
      </w:r>
      <w:r w:rsidRPr="007E6B09">
        <w:t xml:space="preserve"> if:</w:t>
      </w:r>
    </w:p>
    <w:p w:rsidR="00300522" w:rsidRPr="007E6B09" w:rsidRDefault="00300522" w:rsidP="00300522">
      <w:pPr>
        <w:pStyle w:val="paragraph"/>
      </w:pPr>
      <w:r w:rsidRPr="007E6B09">
        <w:tab/>
        <w:t>(a)</w:t>
      </w:r>
      <w:r w:rsidRPr="007E6B09">
        <w:tab/>
        <w:t xml:space="preserve">you made a </w:t>
      </w:r>
      <w:r w:rsidR="007E6B09" w:rsidRPr="007E6B09">
        <w:rPr>
          <w:position w:val="6"/>
          <w:sz w:val="16"/>
          <w:szCs w:val="16"/>
        </w:rPr>
        <w:t>*</w:t>
      </w:r>
      <w:r w:rsidRPr="007E6B09">
        <w:t xml:space="preserve">taxable supply in relation to which you had a </w:t>
      </w:r>
      <w:r w:rsidR="007E6B09" w:rsidRPr="007E6B09">
        <w:rPr>
          <w:position w:val="6"/>
          <w:sz w:val="16"/>
          <w:szCs w:val="16"/>
        </w:rPr>
        <w:t>*</w:t>
      </w:r>
      <w:r w:rsidRPr="007E6B09">
        <w:t>decreasing adjustment under section</w:t>
      </w:r>
      <w:r w:rsidR="007E6B09">
        <w:t> </w:t>
      </w:r>
      <w:r w:rsidRPr="007E6B09">
        <w:t>21</w:t>
      </w:r>
      <w:r w:rsidR="007E6B09">
        <w:noBreakHyphen/>
      </w:r>
      <w:r w:rsidRPr="007E6B09">
        <w:t>5 for a debt; and</w:t>
      </w:r>
    </w:p>
    <w:p w:rsidR="00300522" w:rsidRPr="007E6B09" w:rsidRDefault="00300522" w:rsidP="00300522">
      <w:pPr>
        <w:pStyle w:val="paragraph"/>
      </w:pPr>
      <w:r w:rsidRPr="007E6B09">
        <w:tab/>
        <w:t>(b)</w:t>
      </w:r>
      <w:r w:rsidRPr="007E6B09">
        <w:tab/>
        <w:t xml:space="preserve">you recover the whole or a part of the amount written off, or the whole or a part of the amount that has been </w:t>
      </w:r>
      <w:r w:rsidR="007E6B09" w:rsidRPr="007E6B09">
        <w:rPr>
          <w:position w:val="6"/>
          <w:sz w:val="16"/>
          <w:szCs w:val="16"/>
        </w:rPr>
        <w:t>*</w:t>
      </w:r>
      <w:r w:rsidRPr="007E6B09">
        <w:t>overdue for 12 months or more, as the case requires.</w:t>
      </w:r>
    </w:p>
    <w:p w:rsidR="00300522" w:rsidRPr="007E6B09" w:rsidRDefault="00300522" w:rsidP="00300522">
      <w:pPr>
        <w:pStyle w:val="subsection2"/>
      </w:pPr>
      <w:r w:rsidRPr="007E6B09">
        <w:t>The amount of the increasing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amount recovered.</w:t>
      </w:r>
    </w:p>
    <w:p w:rsidR="00300522" w:rsidRPr="007E6B09" w:rsidRDefault="00300522" w:rsidP="00300522">
      <w:pPr>
        <w:pStyle w:val="ActHead5"/>
      </w:pPr>
      <w:bookmarkStart w:id="135" w:name="_Toc22113464"/>
      <w:r w:rsidRPr="00DC2942">
        <w:rPr>
          <w:rStyle w:val="CharSectno"/>
        </w:rPr>
        <w:t>21</w:t>
      </w:r>
      <w:r w:rsidR="007E6B09" w:rsidRPr="00DC2942">
        <w:rPr>
          <w:rStyle w:val="CharSectno"/>
        </w:rPr>
        <w:noBreakHyphen/>
      </w:r>
      <w:r w:rsidRPr="00DC2942">
        <w:rPr>
          <w:rStyle w:val="CharSectno"/>
        </w:rPr>
        <w:t>15</w:t>
      </w:r>
      <w:r w:rsidRPr="007E6B09">
        <w:t xml:space="preserve">  Bad debts written off (creditable acquisitions)</w:t>
      </w:r>
      <w:bookmarkEnd w:id="135"/>
    </w:p>
    <w:p w:rsidR="00300522" w:rsidRPr="007E6B09" w:rsidRDefault="00300522" w:rsidP="00300522">
      <w:pPr>
        <w:pStyle w:val="subsection"/>
      </w:pPr>
      <w:r w:rsidRPr="007E6B09">
        <w:tab/>
        <w:t>(1)</w:t>
      </w:r>
      <w:r w:rsidRPr="007E6B09">
        <w:tab/>
        <w:t xml:space="preserve">You have an </w:t>
      </w:r>
      <w:r w:rsidRPr="007E6B09">
        <w:rPr>
          <w:b/>
          <w:bCs/>
          <w:i/>
          <w:iCs/>
        </w:rPr>
        <w:t>increasing adjustment</w:t>
      </w:r>
      <w:r w:rsidRPr="007E6B09">
        <w:t xml:space="preserve"> if:</w:t>
      </w:r>
    </w:p>
    <w:p w:rsidR="00300522" w:rsidRPr="007E6B09" w:rsidRDefault="00300522" w:rsidP="00300522">
      <w:pPr>
        <w:pStyle w:val="paragraph"/>
      </w:pPr>
      <w:r w:rsidRPr="007E6B09">
        <w:tab/>
        <w:t>(a)</w:t>
      </w:r>
      <w:r w:rsidRPr="007E6B09">
        <w:tab/>
        <w:t xml:space="preserve">you made a </w:t>
      </w:r>
      <w:r w:rsidR="007E6B09" w:rsidRPr="007E6B09">
        <w:rPr>
          <w:position w:val="6"/>
          <w:sz w:val="16"/>
          <w:szCs w:val="16"/>
        </w:rPr>
        <w:t>*</w:t>
      </w:r>
      <w:r w:rsidRPr="007E6B09">
        <w:t xml:space="preserve">creditable acquisition for </w:t>
      </w:r>
      <w:r w:rsidR="007E6B09" w:rsidRPr="007E6B09">
        <w:rPr>
          <w:position w:val="6"/>
          <w:sz w:val="16"/>
          <w:szCs w:val="16"/>
        </w:rPr>
        <w:t>*</w:t>
      </w:r>
      <w:r w:rsidRPr="007E6B09">
        <w:t>consideration; and</w:t>
      </w:r>
    </w:p>
    <w:p w:rsidR="00300522" w:rsidRPr="007E6B09" w:rsidRDefault="00300522" w:rsidP="00300522">
      <w:pPr>
        <w:pStyle w:val="paragraph"/>
      </w:pPr>
      <w:r w:rsidRPr="007E6B09">
        <w:tab/>
        <w:t>(b)</w:t>
      </w:r>
      <w:r w:rsidRPr="007E6B09">
        <w:tab/>
        <w:t xml:space="preserve">the whole or part of the consideration is </w:t>
      </w:r>
      <w:r w:rsidR="007E6B09" w:rsidRPr="007E6B09">
        <w:rPr>
          <w:position w:val="6"/>
          <w:sz w:val="16"/>
          <w:szCs w:val="16"/>
        </w:rPr>
        <w:t>*</w:t>
      </w:r>
      <w:r w:rsidRPr="007E6B09">
        <w:t>overdue, but you have not provided the consideration overdue; and</w:t>
      </w:r>
    </w:p>
    <w:p w:rsidR="00300522" w:rsidRPr="007E6B09" w:rsidRDefault="00300522" w:rsidP="00300522">
      <w:pPr>
        <w:pStyle w:val="paragraph"/>
      </w:pPr>
      <w:r w:rsidRPr="007E6B09">
        <w:tab/>
        <w:t>(c)</w:t>
      </w:r>
      <w:r w:rsidRPr="007E6B09">
        <w:tab/>
        <w:t>the supplier of the thing you acquired writes off as bad the whole or a part of the debt, or the whole or a part of the debt has been overdue for 12 months or more.</w:t>
      </w:r>
    </w:p>
    <w:p w:rsidR="00300522" w:rsidRPr="007E6B09" w:rsidRDefault="00300522" w:rsidP="00300522">
      <w:pPr>
        <w:pStyle w:val="subsection2"/>
      </w:pPr>
      <w:r w:rsidRPr="007E6B09">
        <w:t>The amount of the increasing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amount written off, or </w:t>
      </w:r>
      <w:r w:rsidRPr="007E6B09">
        <w:rPr>
          <w:position w:val="6"/>
          <w:sz w:val="16"/>
          <w:szCs w:val="16"/>
        </w:rPr>
        <w:t>1</w:t>
      </w:r>
      <w:r w:rsidRPr="007E6B09">
        <w:t>/</w:t>
      </w:r>
      <w:r w:rsidRPr="007E6B09">
        <w:rPr>
          <w:sz w:val="16"/>
          <w:szCs w:val="16"/>
        </w:rPr>
        <w:t>11</w:t>
      </w:r>
      <w:r w:rsidRPr="007E6B09">
        <w:t xml:space="preserve"> of the amount that has been overdue for 12 months or more, as the case requires.</w:t>
      </w:r>
    </w:p>
    <w:p w:rsidR="00300522" w:rsidRPr="007E6B09" w:rsidRDefault="00300522" w:rsidP="00300522">
      <w:pPr>
        <w:pStyle w:val="subsection"/>
      </w:pPr>
      <w:r w:rsidRPr="007E6B09">
        <w:tab/>
        <w:t>(2)</w:t>
      </w:r>
      <w:r w:rsidRPr="007E6B09">
        <w:tab/>
        <w:t xml:space="preserve">However, you cannot have an </w:t>
      </w:r>
      <w:r w:rsidR="007E6B09" w:rsidRPr="007E6B09">
        <w:rPr>
          <w:position w:val="6"/>
          <w:sz w:val="16"/>
          <w:szCs w:val="16"/>
        </w:rPr>
        <w:t>*</w:t>
      </w:r>
      <w:r w:rsidRPr="007E6B09">
        <w:t xml:space="preserve">adjustment under this section if you </w:t>
      </w:r>
      <w:r w:rsidR="007E6B09" w:rsidRPr="007E6B09">
        <w:rPr>
          <w:position w:val="6"/>
          <w:sz w:val="16"/>
          <w:szCs w:val="16"/>
        </w:rPr>
        <w:t>*</w:t>
      </w:r>
      <w:r w:rsidRPr="007E6B09">
        <w:t>account on a cash basis.</w:t>
      </w:r>
    </w:p>
    <w:p w:rsidR="00300522" w:rsidRPr="007E6B09" w:rsidRDefault="00300522" w:rsidP="00300522">
      <w:pPr>
        <w:pStyle w:val="ActHead5"/>
      </w:pPr>
      <w:bookmarkStart w:id="136" w:name="_Toc22113465"/>
      <w:r w:rsidRPr="00DC2942">
        <w:rPr>
          <w:rStyle w:val="CharSectno"/>
        </w:rPr>
        <w:t>21</w:t>
      </w:r>
      <w:r w:rsidR="007E6B09" w:rsidRPr="00DC2942">
        <w:rPr>
          <w:rStyle w:val="CharSectno"/>
        </w:rPr>
        <w:noBreakHyphen/>
      </w:r>
      <w:r w:rsidRPr="00DC2942">
        <w:rPr>
          <w:rStyle w:val="CharSectno"/>
        </w:rPr>
        <w:t>20</w:t>
      </w:r>
      <w:r w:rsidRPr="007E6B09">
        <w:t xml:space="preserve">  Recovering amounts previously written off (creditable acquisitions)</w:t>
      </w:r>
      <w:bookmarkEnd w:id="136"/>
    </w:p>
    <w:p w:rsidR="00300522" w:rsidRPr="007E6B09" w:rsidRDefault="00300522" w:rsidP="00300522">
      <w:pPr>
        <w:pStyle w:val="subsection"/>
      </w:pPr>
      <w:r w:rsidRPr="007E6B09">
        <w:tab/>
      </w:r>
      <w:r w:rsidRPr="007E6B09">
        <w:tab/>
        <w:t xml:space="preserve">You have a </w:t>
      </w:r>
      <w:r w:rsidRPr="007E6B09">
        <w:rPr>
          <w:b/>
          <w:i/>
        </w:rPr>
        <w:t>decreasing adjustment</w:t>
      </w:r>
      <w:r w:rsidRPr="007E6B09">
        <w:t xml:space="preserve"> if:</w:t>
      </w:r>
    </w:p>
    <w:p w:rsidR="00300522" w:rsidRPr="007E6B09" w:rsidRDefault="00300522" w:rsidP="00300522">
      <w:pPr>
        <w:pStyle w:val="paragraph"/>
      </w:pPr>
      <w:r w:rsidRPr="007E6B09">
        <w:tab/>
        <w:t>(a)</w:t>
      </w:r>
      <w:r w:rsidRPr="007E6B09">
        <w:tab/>
        <w:t xml:space="preserve">you made a </w:t>
      </w:r>
      <w:r w:rsidR="007E6B09" w:rsidRPr="007E6B09">
        <w:rPr>
          <w:position w:val="6"/>
          <w:sz w:val="16"/>
          <w:szCs w:val="16"/>
        </w:rPr>
        <w:t>*</w:t>
      </w:r>
      <w:r w:rsidRPr="007E6B09">
        <w:t xml:space="preserve">creditable acquisition in relation to which you had an </w:t>
      </w:r>
      <w:r w:rsidR="007E6B09" w:rsidRPr="007E6B09">
        <w:rPr>
          <w:position w:val="6"/>
          <w:sz w:val="16"/>
          <w:szCs w:val="16"/>
        </w:rPr>
        <w:t>*</w:t>
      </w:r>
      <w:r w:rsidRPr="007E6B09">
        <w:t>increasing adjustment under section</w:t>
      </w:r>
      <w:r w:rsidR="007E6B09">
        <w:t> </w:t>
      </w:r>
      <w:r w:rsidRPr="007E6B09">
        <w:t>21</w:t>
      </w:r>
      <w:r w:rsidR="007E6B09">
        <w:noBreakHyphen/>
      </w:r>
      <w:r w:rsidRPr="007E6B09">
        <w:t>15 for a debt; and</w:t>
      </w:r>
    </w:p>
    <w:p w:rsidR="00300522" w:rsidRPr="007E6B09" w:rsidRDefault="00300522" w:rsidP="00300522">
      <w:pPr>
        <w:pStyle w:val="paragraph"/>
      </w:pPr>
      <w:r w:rsidRPr="007E6B09">
        <w:tab/>
        <w:t>(b)</w:t>
      </w:r>
      <w:r w:rsidRPr="007E6B09">
        <w:tab/>
        <w:t xml:space="preserve">you pay to the supplier of the thing you acquired the whole or a part of the amount written off, or the whole or a part of the amount that has been </w:t>
      </w:r>
      <w:r w:rsidR="007E6B09" w:rsidRPr="007E6B09">
        <w:rPr>
          <w:position w:val="6"/>
          <w:sz w:val="16"/>
          <w:szCs w:val="16"/>
        </w:rPr>
        <w:t>*</w:t>
      </w:r>
      <w:r w:rsidRPr="007E6B09">
        <w:t>overdue for 12 months or more, as the case requires.</w:t>
      </w:r>
    </w:p>
    <w:p w:rsidR="00300522" w:rsidRPr="007E6B09" w:rsidRDefault="00300522" w:rsidP="00300522">
      <w:pPr>
        <w:pStyle w:val="subsection2"/>
      </w:pPr>
      <w:r w:rsidRPr="007E6B09">
        <w:t>The amount of the decreasing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amount recovered.</w:t>
      </w:r>
    </w:p>
    <w:p w:rsidR="00300522" w:rsidRPr="007E6B09" w:rsidRDefault="00300522" w:rsidP="004424C1">
      <w:pPr>
        <w:pStyle w:val="ActHead5"/>
      </w:pPr>
      <w:bookmarkStart w:id="137" w:name="_Toc22113466"/>
      <w:r w:rsidRPr="00DC2942">
        <w:rPr>
          <w:rStyle w:val="CharSectno"/>
        </w:rPr>
        <w:t>21</w:t>
      </w:r>
      <w:r w:rsidR="007E6B09" w:rsidRPr="00DC2942">
        <w:rPr>
          <w:rStyle w:val="CharSectno"/>
        </w:rPr>
        <w:noBreakHyphen/>
      </w:r>
      <w:r w:rsidRPr="00DC2942">
        <w:rPr>
          <w:rStyle w:val="CharSectno"/>
        </w:rPr>
        <w:t>99</w:t>
      </w:r>
      <w:r w:rsidRPr="007E6B09">
        <w:t xml:space="preserve">  Special rules relating to adjustments for bad debts</w:t>
      </w:r>
      <w:bookmarkEnd w:id="137"/>
    </w:p>
    <w:p w:rsidR="00300522" w:rsidRPr="007E6B09" w:rsidRDefault="00300522" w:rsidP="004424C1">
      <w:pPr>
        <w:pStyle w:val="subsection"/>
        <w:keepNext/>
        <w:keepLines/>
      </w:pPr>
      <w:r w:rsidRPr="007E6B09">
        <w:tab/>
      </w:r>
      <w:r w:rsidRPr="007E6B09">
        <w:tab/>
        <w:t>Chapter</w:t>
      </w:r>
      <w:r w:rsidR="007E6B09">
        <w:t> </w:t>
      </w:r>
      <w:r w:rsidRPr="007E6B09">
        <w:t>4 contains special rules relating to adjustments for bad debts,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611"/>
      </w:tblGrid>
      <w:tr w:rsidR="00300522" w:rsidRPr="007E6B09" w:rsidTr="00A53099">
        <w:trPr>
          <w:tblHeader/>
        </w:trPr>
        <w:tc>
          <w:tcPr>
            <w:tcW w:w="5779" w:type="dxa"/>
            <w:gridSpan w:val="3"/>
            <w:tcBorders>
              <w:top w:val="single" w:sz="12" w:space="0" w:color="auto"/>
              <w:bottom w:val="single" w:sz="6" w:space="0" w:color="auto"/>
            </w:tcBorders>
            <w:shd w:val="clear" w:color="auto" w:fill="auto"/>
          </w:tcPr>
          <w:p w:rsidR="00300522" w:rsidRPr="007E6B09" w:rsidRDefault="00300522" w:rsidP="00061AFF">
            <w:pPr>
              <w:pStyle w:val="Tabletext"/>
              <w:keepNext/>
              <w:keepLines/>
              <w:rPr>
                <w:b/>
              </w:rPr>
            </w:pPr>
            <w:r w:rsidRPr="007E6B09">
              <w:rPr>
                <w:b/>
                <w:bCs/>
              </w:rPr>
              <w:t>Checklist of special rules</w:t>
            </w:r>
          </w:p>
        </w:tc>
      </w:tr>
      <w:tr w:rsidR="00300522" w:rsidRPr="007E6B0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061AFF">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061AFF">
            <w:pPr>
              <w:pStyle w:val="Tabletext"/>
              <w:keepNext/>
              <w:keepLines/>
              <w:rPr>
                <w:b/>
              </w:rPr>
            </w:pPr>
            <w:r w:rsidRPr="007E6B09">
              <w:rPr>
                <w:b/>
                <w:bCs/>
              </w:rPr>
              <w:t>For this case ...</w:t>
            </w:r>
          </w:p>
        </w:tc>
        <w:tc>
          <w:tcPr>
            <w:tcW w:w="1611" w:type="dxa"/>
            <w:tcBorders>
              <w:top w:val="single" w:sz="6" w:space="0" w:color="auto"/>
              <w:bottom w:val="single" w:sz="12" w:space="0" w:color="auto"/>
            </w:tcBorders>
            <w:shd w:val="clear" w:color="auto" w:fill="auto"/>
          </w:tcPr>
          <w:p w:rsidR="00300522" w:rsidRPr="007E6B09" w:rsidRDefault="00300522" w:rsidP="00061AFF">
            <w:pPr>
              <w:pStyle w:val="Tabletext"/>
              <w:keepNext/>
              <w:keepLines/>
              <w:rPr>
                <w:b/>
              </w:rPr>
            </w:pPr>
            <w:r w:rsidRPr="007E6B09">
              <w:rPr>
                <w:b/>
                <w:bCs/>
              </w:rPr>
              <w:t>See:</w:t>
            </w:r>
          </w:p>
        </w:tc>
      </w:tr>
      <w:tr w:rsidR="00300522" w:rsidRPr="007E6B09" w:rsidTr="007446F2">
        <w:tblPrEx>
          <w:tblCellMar>
            <w:left w:w="107" w:type="dxa"/>
            <w:right w:w="107" w:type="dxa"/>
          </w:tblCellMar>
        </w:tblPrEx>
        <w:trPr>
          <w:tblHeader/>
        </w:trPr>
        <w:tc>
          <w:tcPr>
            <w:tcW w:w="62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1A</w:t>
            </w:r>
          </w:p>
        </w:tc>
        <w:tc>
          <w:tcPr>
            <w:tcW w:w="354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Bad debts relating to transactions that are not taxable or creditable to the fullest extent</w:t>
            </w:r>
          </w:p>
        </w:tc>
        <w:tc>
          <w:tcPr>
            <w:tcW w:w="1611"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136</w:t>
            </w:r>
          </w:p>
        </w:tc>
      </w:tr>
      <w:tr w:rsidR="00300522" w:rsidRPr="007E6B09" w:rsidTr="007446F2">
        <w:tblPrEx>
          <w:tblCellMar>
            <w:left w:w="107" w:type="dxa"/>
            <w:right w:w="107" w:type="dxa"/>
          </w:tblCellMar>
        </w:tblPrEx>
        <w:tc>
          <w:tcPr>
            <w:tcW w:w="624" w:type="dxa"/>
            <w:tcBorders>
              <w:top w:val="single" w:sz="4" w:space="0" w:color="auto"/>
            </w:tcBorders>
            <w:shd w:val="clear" w:color="auto" w:fill="auto"/>
          </w:tcPr>
          <w:p w:rsidR="00300522" w:rsidRPr="007E6B09" w:rsidRDefault="00300522" w:rsidP="00300522">
            <w:pPr>
              <w:pStyle w:val="Tabletext"/>
            </w:pPr>
            <w:r w:rsidRPr="007E6B09">
              <w:t>1</w:t>
            </w:r>
          </w:p>
        </w:tc>
        <w:tc>
          <w:tcPr>
            <w:tcW w:w="3544" w:type="dxa"/>
            <w:tcBorders>
              <w:top w:val="single" w:sz="4" w:space="0" w:color="auto"/>
            </w:tcBorders>
            <w:shd w:val="clear" w:color="auto" w:fill="auto"/>
          </w:tcPr>
          <w:p w:rsidR="00300522" w:rsidRPr="007E6B09" w:rsidRDefault="00300522" w:rsidP="00300522">
            <w:pPr>
              <w:pStyle w:val="Tabletext"/>
            </w:pPr>
            <w:r w:rsidRPr="007E6B09">
              <w:t>Changing your accounting basis</w:t>
            </w:r>
          </w:p>
        </w:tc>
        <w:tc>
          <w:tcPr>
            <w:tcW w:w="1611" w:type="dxa"/>
            <w:tcBorders>
              <w:top w:val="single" w:sz="4" w:space="0" w:color="auto"/>
            </w:tcBorders>
            <w:shd w:val="clear" w:color="auto" w:fill="auto"/>
          </w:tcPr>
          <w:p w:rsidR="00300522" w:rsidRPr="007E6B09" w:rsidRDefault="00300522" w:rsidP="00300522">
            <w:pPr>
              <w:pStyle w:val="Tabletext"/>
            </w:pPr>
            <w:r w:rsidRPr="007E6B09">
              <w:t>Division</w:t>
            </w:r>
            <w:r w:rsidR="007E6B09">
              <w:t> </w:t>
            </w:r>
            <w:r w:rsidRPr="007E6B09">
              <w:t>159</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Gambling</w:t>
            </w:r>
          </w:p>
        </w:tc>
        <w:tc>
          <w:tcPr>
            <w:tcW w:w="1611" w:type="dxa"/>
            <w:shd w:val="clear" w:color="auto" w:fill="auto"/>
          </w:tcPr>
          <w:p w:rsidR="00300522" w:rsidRPr="007E6B09" w:rsidRDefault="00300522" w:rsidP="00300522">
            <w:pPr>
              <w:pStyle w:val="Tabletext"/>
            </w:pPr>
            <w:r w:rsidRPr="007E6B09">
              <w:t>Division</w:t>
            </w:r>
            <w:r w:rsidR="007E6B09">
              <w:t> </w:t>
            </w:r>
            <w:r w:rsidRPr="007E6B09">
              <w:t>126</w:t>
            </w:r>
          </w:p>
        </w:tc>
      </w:tr>
      <w:tr w:rsidR="002D6916" w:rsidRPr="007E6B09" w:rsidTr="00A53099">
        <w:tblPrEx>
          <w:tblCellMar>
            <w:left w:w="107" w:type="dxa"/>
            <w:right w:w="107" w:type="dxa"/>
          </w:tblCellMar>
        </w:tblPrEx>
        <w:tc>
          <w:tcPr>
            <w:tcW w:w="624" w:type="dxa"/>
            <w:tcBorders>
              <w:bottom w:val="single" w:sz="4" w:space="0" w:color="auto"/>
            </w:tcBorders>
            <w:shd w:val="clear" w:color="auto" w:fill="auto"/>
          </w:tcPr>
          <w:p w:rsidR="002D6916" w:rsidRPr="007E6B09" w:rsidRDefault="002D6916" w:rsidP="00300522">
            <w:pPr>
              <w:pStyle w:val="Tabletext"/>
            </w:pPr>
            <w:r w:rsidRPr="007E6B09">
              <w:t>2A</w:t>
            </w:r>
          </w:p>
        </w:tc>
        <w:tc>
          <w:tcPr>
            <w:tcW w:w="3544" w:type="dxa"/>
            <w:tcBorders>
              <w:bottom w:val="single" w:sz="4" w:space="0" w:color="auto"/>
            </w:tcBorders>
            <w:shd w:val="clear" w:color="auto" w:fill="auto"/>
          </w:tcPr>
          <w:p w:rsidR="002D6916" w:rsidRPr="007E6B09" w:rsidRDefault="002D6916" w:rsidP="00300522">
            <w:pPr>
              <w:pStyle w:val="Tabletext"/>
            </w:pPr>
            <w:r w:rsidRPr="007E6B09">
              <w:t>Representatives of incapacitated entities</w:t>
            </w:r>
          </w:p>
        </w:tc>
        <w:tc>
          <w:tcPr>
            <w:tcW w:w="1611" w:type="dxa"/>
            <w:tcBorders>
              <w:bottom w:val="single" w:sz="4" w:space="0" w:color="auto"/>
            </w:tcBorders>
            <w:shd w:val="clear" w:color="auto" w:fill="auto"/>
          </w:tcPr>
          <w:p w:rsidR="002D6916" w:rsidRPr="007E6B09" w:rsidRDefault="002D6916" w:rsidP="00300522">
            <w:pPr>
              <w:pStyle w:val="Tabletext"/>
            </w:pPr>
            <w:r w:rsidRPr="007E6B09">
              <w:t>Division</w:t>
            </w:r>
            <w:r w:rsidR="007E6B09">
              <w:t> </w:t>
            </w:r>
            <w:r w:rsidRPr="007E6B09">
              <w:t>58</w:t>
            </w:r>
          </w:p>
        </w:tc>
      </w:tr>
      <w:tr w:rsidR="002D6916" w:rsidRPr="007E6B09" w:rsidTr="00A53099">
        <w:tblPrEx>
          <w:tblCellMar>
            <w:left w:w="107" w:type="dxa"/>
            <w:right w:w="107" w:type="dxa"/>
          </w:tblCellMar>
        </w:tblPrEx>
        <w:tc>
          <w:tcPr>
            <w:tcW w:w="624" w:type="dxa"/>
            <w:tcBorders>
              <w:bottom w:val="single" w:sz="12" w:space="0" w:color="auto"/>
            </w:tcBorders>
            <w:shd w:val="clear" w:color="auto" w:fill="auto"/>
          </w:tcPr>
          <w:p w:rsidR="002D6916" w:rsidRPr="007E6B09" w:rsidRDefault="002D6916" w:rsidP="00300522">
            <w:pPr>
              <w:pStyle w:val="Tabletext"/>
            </w:pPr>
            <w:r w:rsidRPr="007E6B09">
              <w:t>3</w:t>
            </w:r>
          </w:p>
        </w:tc>
        <w:tc>
          <w:tcPr>
            <w:tcW w:w="3544" w:type="dxa"/>
            <w:tcBorders>
              <w:bottom w:val="single" w:sz="12" w:space="0" w:color="auto"/>
            </w:tcBorders>
            <w:shd w:val="clear" w:color="auto" w:fill="auto"/>
          </w:tcPr>
          <w:p w:rsidR="002D6916" w:rsidRPr="007E6B09" w:rsidRDefault="002D6916" w:rsidP="00300522">
            <w:pPr>
              <w:pStyle w:val="Tabletext"/>
            </w:pPr>
            <w:smartTag w:uri="urn:schemas-microsoft-com:office:smarttags" w:element="City">
              <w:smartTag w:uri="urn:schemas-microsoft-com:office:smarttags" w:element="place">
                <w:r w:rsidRPr="007E6B09">
                  <w:t>Sale</w:t>
                </w:r>
              </w:smartTag>
            </w:smartTag>
            <w:r w:rsidRPr="007E6B09">
              <w:t xml:space="preserve"> of freehold interests etc.</w:t>
            </w:r>
          </w:p>
        </w:tc>
        <w:tc>
          <w:tcPr>
            <w:tcW w:w="1611" w:type="dxa"/>
            <w:tcBorders>
              <w:bottom w:val="single" w:sz="12" w:space="0" w:color="auto"/>
            </w:tcBorders>
            <w:shd w:val="clear" w:color="auto" w:fill="auto"/>
          </w:tcPr>
          <w:p w:rsidR="002D6916" w:rsidRPr="007E6B09" w:rsidRDefault="002D6916" w:rsidP="00300522">
            <w:pPr>
              <w:pStyle w:val="Tabletext"/>
            </w:pPr>
            <w:r w:rsidRPr="007E6B09">
              <w:t>Division</w:t>
            </w:r>
            <w:r w:rsidR="007E6B09">
              <w:t> </w:t>
            </w:r>
            <w:r w:rsidRPr="007E6B09">
              <w:t>75</w:t>
            </w:r>
          </w:p>
        </w:tc>
      </w:tr>
    </w:tbl>
    <w:p w:rsidR="00300522" w:rsidRPr="007E6B09" w:rsidRDefault="00300522" w:rsidP="00A36DB5">
      <w:pPr>
        <w:pStyle w:val="ActHead2"/>
        <w:pageBreakBefore/>
      </w:pPr>
      <w:bookmarkStart w:id="138" w:name="_Toc22113467"/>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5</w:t>
      </w:r>
      <w:r w:rsidRPr="007E6B09">
        <w:t>—</w:t>
      </w:r>
      <w:r w:rsidRPr="00DC2942">
        <w:rPr>
          <w:rStyle w:val="CharPartText"/>
        </w:rPr>
        <w:t>Registration</w:t>
      </w:r>
      <w:bookmarkEnd w:id="138"/>
    </w:p>
    <w:p w:rsidR="00300522" w:rsidRPr="007E6B09" w:rsidRDefault="00300522" w:rsidP="00300522">
      <w:pPr>
        <w:pStyle w:val="ActHead3"/>
      </w:pPr>
      <w:bookmarkStart w:id="139" w:name="_Toc22113468"/>
      <w:r w:rsidRPr="00DC2942">
        <w:rPr>
          <w:rStyle w:val="CharDivNo"/>
        </w:rPr>
        <w:t>Division</w:t>
      </w:r>
      <w:r w:rsidR="007E6B09" w:rsidRPr="00DC2942">
        <w:rPr>
          <w:rStyle w:val="CharDivNo"/>
        </w:rPr>
        <w:t> </w:t>
      </w:r>
      <w:r w:rsidRPr="00DC2942">
        <w:rPr>
          <w:rStyle w:val="CharDivNo"/>
        </w:rPr>
        <w:t>23</w:t>
      </w:r>
      <w:r w:rsidRPr="007E6B09">
        <w:t>—</w:t>
      </w:r>
      <w:r w:rsidRPr="00DC2942">
        <w:rPr>
          <w:rStyle w:val="CharDivText"/>
        </w:rPr>
        <w:t>Who is required to be registered and who may be registered</w:t>
      </w:r>
      <w:bookmarkEnd w:id="139"/>
    </w:p>
    <w:p w:rsidR="00300522" w:rsidRPr="007E6B09" w:rsidRDefault="00300522" w:rsidP="00300522">
      <w:pPr>
        <w:pStyle w:val="ActHead5"/>
      </w:pPr>
      <w:bookmarkStart w:id="140" w:name="_Toc22113469"/>
      <w:r w:rsidRPr="00DC2942">
        <w:rPr>
          <w:rStyle w:val="CharSectno"/>
        </w:rPr>
        <w:t>23</w:t>
      </w:r>
      <w:r w:rsidR="007E6B09" w:rsidRPr="00DC2942">
        <w:rPr>
          <w:rStyle w:val="CharSectno"/>
        </w:rPr>
        <w:noBreakHyphen/>
      </w:r>
      <w:r w:rsidRPr="00DC2942">
        <w:rPr>
          <w:rStyle w:val="CharSectno"/>
        </w:rPr>
        <w:t>1</w:t>
      </w:r>
      <w:r w:rsidRPr="007E6B09">
        <w:t xml:space="preserve">  Explanation of Division</w:t>
      </w:r>
      <w:bookmarkEnd w:id="140"/>
    </w:p>
    <w:p w:rsidR="00300522" w:rsidRPr="007E6B09" w:rsidRDefault="00300522" w:rsidP="00300522">
      <w:pPr>
        <w:pStyle w:val="subsection"/>
      </w:pPr>
      <w:r w:rsidRPr="007E6B09">
        <w:tab/>
      </w:r>
      <w:r w:rsidRPr="007E6B09">
        <w:tab/>
        <w:t>This diagram shows when you are required to be, and when you may, be registered.</w:t>
      </w:r>
    </w:p>
    <w:p w:rsidR="00300522" w:rsidRPr="007E6B09" w:rsidRDefault="00300522" w:rsidP="00300522"/>
    <w:p w:rsidR="00300522" w:rsidRPr="007E6B09" w:rsidRDefault="00B569A1" w:rsidP="00300522">
      <w:r w:rsidRPr="007E6B09">
        <w:rPr>
          <w:noProof/>
          <w:lang w:eastAsia="en-AU"/>
        </w:rPr>
        <w:drawing>
          <wp:inline distT="0" distB="0" distL="0" distR="0" wp14:anchorId="71A77600" wp14:editId="4066DEA7">
            <wp:extent cx="4500245" cy="2439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00245" cy="2439670"/>
                    </a:xfrm>
                    <a:prstGeom prst="rect">
                      <a:avLst/>
                    </a:prstGeom>
                    <a:noFill/>
                    <a:ln>
                      <a:noFill/>
                    </a:ln>
                  </pic:spPr>
                </pic:pic>
              </a:graphicData>
            </a:graphic>
          </wp:inline>
        </w:drawing>
      </w:r>
    </w:p>
    <w:p w:rsidR="00300522" w:rsidRPr="007E6B09" w:rsidRDefault="00300522" w:rsidP="00300522">
      <w:pPr>
        <w:pStyle w:val="notetext"/>
      </w:pPr>
      <w:r w:rsidRPr="007E6B09">
        <w:t>Note:</w:t>
      </w:r>
      <w:r w:rsidRPr="007E6B09">
        <w:tab/>
        <w:t>This section is an explanatory section.</w:t>
      </w:r>
    </w:p>
    <w:p w:rsidR="00300522" w:rsidRPr="007E6B09" w:rsidRDefault="00300522" w:rsidP="00300522">
      <w:pPr>
        <w:pStyle w:val="ActHead5"/>
      </w:pPr>
      <w:bookmarkStart w:id="141" w:name="_Toc22113470"/>
      <w:r w:rsidRPr="00DC2942">
        <w:rPr>
          <w:rStyle w:val="CharSectno"/>
        </w:rPr>
        <w:t>23</w:t>
      </w:r>
      <w:r w:rsidR="007E6B09" w:rsidRPr="00DC2942">
        <w:rPr>
          <w:rStyle w:val="CharSectno"/>
        </w:rPr>
        <w:noBreakHyphen/>
      </w:r>
      <w:r w:rsidRPr="00DC2942">
        <w:rPr>
          <w:rStyle w:val="CharSectno"/>
        </w:rPr>
        <w:t>5</w:t>
      </w:r>
      <w:r w:rsidRPr="007E6B09">
        <w:t xml:space="preserve">  Who is required to be registered</w:t>
      </w:r>
      <w:bookmarkEnd w:id="141"/>
    </w:p>
    <w:p w:rsidR="00300522" w:rsidRPr="007E6B09" w:rsidRDefault="00300522" w:rsidP="00300522">
      <w:pPr>
        <w:pStyle w:val="subsection"/>
      </w:pPr>
      <w:r w:rsidRPr="007E6B09">
        <w:tab/>
      </w:r>
      <w:r w:rsidRPr="007E6B09">
        <w:tab/>
        <w:t>You are</w:t>
      </w:r>
      <w:r w:rsidRPr="007E6B09">
        <w:rPr>
          <w:b/>
          <w:bCs/>
          <w:i/>
          <w:iCs/>
        </w:rPr>
        <w:t xml:space="preserve"> required to be registered</w:t>
      </w:r>
      <w:r w:rsidRPr="007E6B09">
        <w:t xml:space="preserve"> under this Act if:</w:t>
      </w:r>
    </w:p>
    <w:p w:rsidR="00300522" w:rsidRPr="007E6B09" w:rsidRDefault="00300522" w:rsidP="00300522">
      <w:pPr>
        <w:pStyle w:val="paragraph"/>
      </w:pPr>
      <w:r w:rsidRPr="007E6B09">
        <w:tab/>
        <w:t>(a)</w:t>
      </w:r>
      <w:r w:rsidRPr="007E6B09">
        <w:tab/>
        <w:t xml:space="preserve">you are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and</w:t>
      </w:r>
    </w:p>
    <w:p w:rsidR="00300522" w:rsidRPr="007E6B09" w:rsidRDefault="00300522" w:rsidP="00300522">
      <w:pPr>
        <w:pStyle w:val="paragraph"/>
      </w:pPr>
      <w:r w:rsidRPr="007E6B09">
        <w:tab/>
        <w:t>(b)</w:t>
      </w:r>
      <w:r w:rsidRPr="007E6B09">
        <w:tab/>
        <w:t xml:space="preserve">your </w:t>
      </w:r>
      <w:r w:rsidR="007E6B09" w:rsidRPr="007E6B09">
        <w:rPr>
          <w:position w:val="6"/>
          <w:sz w:val="16"/>
        </w:rPr>
        <w:t>*</w:t>
      </w:r>
      <w:r w:rsidR="00B11450" w:rsidRPr="007E6B09">
        <w:t>GST turnover</w:t>
      </w:r>
      <w:r w:rsidRPr="007E6B09">
        <w:t xml:space="preserve"> meets the </w:t>
      </w:r>
      <w:r w:rsidR="007E6B09" w:rsidRPr="007E6B09">
        <w:rPr>
          <w:position w:val="6"/>
          <w:sz w:val="16"/>
          <w:szCs w:val="16"/>
        </w:rPr>
        <w:t>*</w:t>
      </w:r>
      <w:r w:rsidRPr="007E6B09">
        <w:t>registration turnover threshold.</w:t>
      </w:r>
    </w:p>
    <w:p w:rsidR="00300522" w:rsidRPr="007E6B09" w:rsidRDefault="00300522" w:rsidP="00300522">
      <w:pPr>
        <w:pStyle w:val="notetext"/>
      </w:pPr>
      <w:r w:rsidRPr="007E6B09">
        <w:t>Note:</w:t>
      </w:r>
      <w:r w:rsidRPr="007E6B09">
        <w:tab/>
        <w:t>It is the entity that carries on the enterprise that is required to be registered (and not the enterprise).</w:t>
      </w:r>
    </w:p>
    <w:p w:rsidR="00300522" w:rsidRPr="007E6B09" w:rsidRDefault="00300522" w:rsidP="00300522">
      <w:pPr>
        <w:pStyle w:val="ActHead5"/>
      </w:pPr>
      <w:bookmarkStart w:id="142" w:name="_Toc22113471"/>
      <w:r w:rsidRPr="00DC2942">
        <w:rPr>
          <w:rStyle w:val="CharSectno"/>
        </w:rPr>
        <w:t>23</w:t>
      </w:r>
      <w:r w:rsidR="007E6B09" w:rsidRPr="00DC2942">
        <w:rPr>
          <w:rStyle w:val="CharSectno"/>
        </w:rPr>
        <w:noBreakHyphen/>
      </w:r>
      <w:r w:rsidRPr="00DC2942">
        <w:rPr>
          <w:rStyle w:val="CharSectno"/>
        </w:rPr>
        <w:t>10</w:t>
      </w:r>
      <w:r w:rsidRPr="007E6B09">
        <w:t xml:space="preserve">  Who may be registered</w:t>
      </w:r>
      <w:bookmarkEnd w:id="142"/>
    </w:p>
    <w:p w:rsidR="00300522" w:rsidRPr="007E6B09" w:rsidRDefault="00300522" w:rsidP="00300522">
      <w:pPr>
        <w:pStyle w:val="subsection"/>
      </w:pPr>
      <w:r w:rsidRPr="007E6B09">
        <w:tab/>
        <w:t>(1)</w:t>
      </w:r>
      <w:r w:rsidRPr="007E6B09">
        <w:tab/>
        <w:t xml:space="preserve">You may be </w:t>
      </w:r>
      <w:r w:rsidR="007E6B09" w:rsidRPr="007E6B09">
        <w:rPr>
          <w:position w:val="6"/>
          <w:sz w:val="16"/>
          <w:szCs w:val="16"/>
        </w:rPr>
        <w:t>*</w:t>
      </w:r>
      <w:r w:rsidRPr="007E6B09">
        <w:t xml:space="preserve">registered under this Act if you are carrying on an </w:t>
      </w:r>
      <w:r w:rsidR="007E6B09" w:rsidRPr="007E6B09">
        <w:rPr>
          <w:position w:val="6"/>
          <w:sz w:val="16"/>
          <w:szCs w:val="16"/>
        </w:rPr>
        <w:t>*</w:t>
      </w:r>
      <w:r w:rsidRPr="007E6B09">
        <w:t xml:space="preserve">enterprise (whether or not </w:t>
      </w:r>
      <w:r w:rsidR="002361E3" w:rsidRPr="007E6B09">
        <w:t xml:space="preserve">your </w:t>
      </w:r>
      <w:r w:rsidR="007E6B09" w:rsidRPr="007E6B09">
        <w:rPr>
          <w:position w:val="6"/>
          <w:sz w:val="16"/>
        </w:rPr>
        <w:t>*</w:t>
      </w:r>
      <w:r w:rsidR="002361E3" w:rsidRPr="007E6B09">
        <w:t>GST turnover</w:t>
      </w:r>
      <w:r w:rsidRPr="007E6B09">
        <w:t xml:space="preserve"> is at, above or below the </w:t>
      </w:r>
      <w:r w:rsidR="007E6B09" w:rsidRPr="007E6B09">
        <w:rPr>
          <w:position w:val="6"/>
          <w:sz w:val="16"/>
          <w:szCs w:val="16"/>
        </w:rPr>
        <w:t>*</w:t>
      </w:r>
      <w:r w:rsidRPr="007E6B09">
        <w:t>registration turnover threshold).</w:t>
      </w:r>
    </w:p>
    <w:p w:rsidR="00300522" w:rsidRPr="007E6B09" w:rsidRDefault="00300522" w:rsidP="00300522">
      <w:pPr>
        <w:pStyle w:val="subsection"/>
      </w:pPr>
      <w:r w:rsidRPr="007E6B09">
        <w:tab/>
        <w:t>(2)</w:t>
      </w:r>
      <w:r w:rsidRPr="007E6B09">
        <w:tab/>
        <w:t xml:space="preserve">You may be </w:t>
      </w:r>
      <w:r w:rsidR="007E6B09" w:rsidRPr="007E6B09">
        <w:rPr>
          <w:position w:val="6"/>
          <w:sz w:val="16"/>
          <w:szCs w:val="16"/>
        </w:rPr>
        <w:t>*</w:t>
      </w:r>
      <w:r w:rsidRPr="007E6B09">
        <w:t xml:space="preserve">registered under this Act if you intend to carry on an </w:t>
      </w:r>
      <w:r w:rsidR="007E6B09" w:rsidRPr="007E6B09">
        <w:rPr>
          <w:position w:val="6"/>
          <w:sz w:val="16"/>
          <w:szCs w:val="16"/>
        </w:rPr>
        <w:t>*</w:t>
      </w:r>
      <w:r w:rsidRPr="007E6B09">
        <w:t>enterprise from a particular date.</w:t>
      </w:r>
    </w:p>
    <w:p w:rsidR="00300522" w:rsidRPr="007E6B09" w:rsidRDefault="00300522" w:rsidP="00300522">
      <w:pPr>
        <w:pStyle w:val="ActHead5"/>
      </w:pPr>
      <w:bookmarkStart w:id="143" w:name="_Toc22113472"/>
      <w:r w:rsidRPr="00DC2942">
        <w:rPr>
          <w:rStyle w:val="CharSectno"/>
        </w:rPr>
        <w:t>23</w:t>
      </w:r>
      <w:r w:rsidR="007E6B09" w:rsidRPr="00DC2942">
        <w:rPr>
          <w:rStyle w:val="CharSectno"/>
        </w:rPr>
        <w:noBreakHyphen/>
      </w:r>
      <w:r w:rsidRPr="00DC2942">
        <w:rPr>
          <w:rStyle w:val="CharSectno"/>
        </w:rPr>
        <w:t>15</w:t>
      </w:r>
      <w:r w:rsidRPr="007E6B09">
        <w:t xml:space="preserve">  The registration turnover threshold</w:t>
      </w:r>
      <w:bookmarkEnd w:id="143"/>
    </w:p>
    <w:p w:rsidR="00300522" w:rsidRPr="007E6B09" w:rsidRDefault="00300522" w:rsidP="00300522">
      <w:pPr>
        <w:pStyle w:val="subsection"/>
      </w:pPr>
      <w:r w:rsidRPr="007E6B09">
        <w:tab/>
        <w:t>(1)</w:t>
      </w:r>
      <w:r w:rsidRPr="007E6B09">
        <w:tab/>
        <w:t xml:space="preserve">Your </w:t>
      </w:r>
      <w:r w:rsidRPr="007E6B09">
        <w:rPr>
          <w:b/>
          <w:bCs/>
          <w:i/>
          <w:iCs/>
        </w:rPr>
        <w:t>registration turnover threshold</w:t>
      </w:r>
      <w:r w:rsidRPr="007E6B09">
        <w:t xml:space="preserve"> (unless you are a non</w:t>
      </w:r>
      <w:r w:rsidR="007E6B09">
        <w:noBreakHyphen/>
      </w:r>
      <w:r w:rsidRPr="007E6B09">
        <w:t>profit body) is:</w:t>
      </w:r>
    </w:p>
    <w:p w:rsidR="00300522" w:rsidRPr="007E6B09" w:rsidRDefault="00300522" w:rsidP="00300522">
      <w:pPr>
        <w:pStyle w:val="paragraph"/>
      </w:pPr>
      <w:r w:rsidRPr="007E6B09">
        <w:tab/>
        <w:t>(a)</w:t>
      </w:r>
      <w:r w:rsidRPr="007E6B09">
        <w:tab/>
        <w:t>$50,000; or</w:t>
      </w:r>
    </w:p>
    <w:p w:rsidR="00300522" w:rsidRPr="007E6B09" w:rsidRDefault="00300522" w:rsidP="00300522">
      <w:pPr>
        <w:pStyle w:val="paragraph"/>
      </w:pPr>
      <w:r w:rsidRPr="007E6B09">
        <w:tab/>
        <w:t>(b)</w:t>
      </w:r>
      <w:r w:rsidRPr="007E6B09">
        <w:tab/>
        <w:t>such higher amount as the regulations specify.</w:t>
      </w:r>
    </w:p>
    <w:p w:rsidR="00300522" w:rsidRPr="007E6B09" w:rsidRDefault="00300522" w:rsidP="00300522">
      <w:pPr>
        <w:pStyle w:val="subsection"/>
      </w:pPr>
      <w:r w:rsidRPr="007E6B09">
        <w:tab/>
        <w:t>(2)</w:t>
      </w:r>
      <w:r w:rsidRPr="007E6B09">
        <w:tab/>
        <w:t xml:space="preserve">Your </w:t>
      </w:r>
      <w:r w:rsidRPr="007E6B09">
        <w:rPr>
          <w:b/>
          <w:bCs/>
          <w:i/>
          <w:iCs/>
        </w:rPr>
        <w:t>registration turnover threshold</w:t>
      </w:r>
      <w:r w:rsidRPr="007E6B09">
        <w:t xml:space="preserve"> if you are a non</w:t>
      </w:r>
      <w:r w:rsidR="007E6B09">
        <w:noBreakHyphen/>
      </w:r>
      <w:r w:rsidRPr="007E6B09">
        <w:t>profit body is:</w:t>
      </w:r>
    </w:p>
    <w:p w:rsidR="00300522" w:rsidRPr="007E6B09" w:rsidRDefault="00300522" w:rsidP="00300522">
      <w:pPr>
        <w:pStyle w:val="paragraph"/>
      </w:pPr>
      <w:r w:rsidRPr="007E6B09">
        <w:tab/>
        <w:t>(a)</w:t>
      </w:r>
      <w:r w:rsidRPr="007E6B09">
        <w:tab/>
        <w:t>$100,000; or</w:t>
      </w:r>
    </w:p>
    <w:p w:rsidR="00300522" w:rsidRPr="007E6B09" w:rsidRDefault="00300522" w:rsidP="00300522">
      <w:pPr>
        <w:pStyle w:val="paragraph"/>
      </w:pPr>
      <w:r w:rsidRPr="007E6B09">
        <w:tab/>
        <w:t>(b)</w:t>
      </w:r>
      <w:r w:rsidRPr="007E6B09">
        <w:tab/>
        <w:t>such higher amount as the regulations specify.</w:t>
      </w:r>
    </w:p>
    <w:p w:rsidR="006B74A3" w:rsidRPr="007E6B09" w:rsidRDefault="006B74A3" w:rsidP="006B74A3">
      <w:pPr>
        <w:pStyle w:val="ActHead5"/>
      </w:pPr>
      <w:bookmarkStart w:id="144" w:name="_Toc22113473"/>
      <w:r w:rsidRPr="00DC2942">
        <w:rPr>
          <w:rStyle w:val="CharSectno"/>
        </w:rPr>
        <w:t>23</w:t>
      </w:r>
      <w:r w:rsidR="007E6B09" w:rsidRPr="00DC2942">
        <w:rPr>
          <w:rStyle w:val="CharSectno"/>
        </w:rPr>
        <w:noBreakHyphen/>
      </w:r>
      <w:r w:rsidRPr="00DC2942">
        <w:rPr>
          <w:rStyle w:val="CharSectno"/>
        </w:rPr>
        <w:t>20</w:t>
      </w:r>
      <w:r w:rsidRPr="007E6B09">
        <w:t xml:space="preserve">  Not registered for 4 years</w:t>
      </w:r>
      <w:bookmarkEnd w:id="144"/>
    </w:p>
    <w:p w:rsidR="006B74A3" w:rsidRPr="007E6B09" w:rsidRDefault="006B74A3" w:rsidP="006B74A3">
      <w:pPr>
        <w:pStyle w:val="subsection"/>
      </w:pPr>
      <w:r w:rsidRPr="007E6B09">
        <w:tab/>
      </w:r>
      <w:r w:rsidRPr="007E6B09">
        <w:tab/>
        <w:t>Despite section</w:t>
      </w:r>
      <w:r w:rsidR="007E6B09">
        <w:t> </w:t>
      </w:r>
      <w:r w:rsidRPr="007E6B09">
        <w:t>23</w:t>
      </w:r>
      <w:r w:rsidR="007E6B09">
        <w:noBreakHyphen/>
      </w:r>
      <w:r w:rsidRPr="007E6B09">
        <w:t xml:space="preserve">5, you are treated as not having been </w:t>
      </w:r>
      <w:r w:rsidR="007E6B09" w:rsidRPr="007E6B09">
        <w:rPr>
          <w:position w:val="6"/>
          <w:sz w:val="16"/>
        </w:rPr>
        <w:t>*</w:t>
      </w:r>
      <w:r w:rsidRPr="007E6B09">
        <w:t xml:space="preserve">required to be registered under this Act on a day if your </w:t>
      </w:r>
      <w:r w:rsidR="007E6B09" w:rsidRPr="007E6B09">
        <w:rPr>
          <w:position w:val="6"/>
          <w:sz w:val="16"/>
        </w:rPr>
        <w:t>*</w:t>
      </w:r>
      <w:r w:rsidRPr="007E6B09">
        <w:t>registration could not take effect from that day because of subsection</w:t>
      </w:r>
      <w:r w:rsidR="007E6B09">
        <w:t> </w:t>
      </w:r>
      <w:r w:rsidRPr="007E6B09">
        <w:t>25</w:t>
      </w:r>
      <w:r w:rsidR="007E6B09">
        <w:noBreakHyphen/>
      </w:r>
      <w:r w:rsidRPr="007E6B09">
        <w:t>10(1A).</w:t>
      </w:r>
    </w:p>
    <w:p w:rsidR="006B74A3" w:rsidRPr="007E6B09" w:rsidRDefault="006B74A3" w:rsidP="006B74A3">
      <w:pPr>
        <w:pStyle w:val="notetext"/>
      </w:pPr>
      <w:r w:rsidRPr="007E6B09">
        <w:t>Note:</w:t>
      </w:r>
      <w:r w:rsidRPr="007E6B09">
        <w:tab/>
        <w:t>Subsection</w:t>
      </w:r>
      <w:r w:rsidR="007E6B09">
        <w:t> </w:t>
      </w:r>
      <w:r w:rsidRPr="007E6B09">
        <w:t>25</w:t>
      </w:r>
      <w:r w:rsidR="007E6B09">
        <w:noBreakHyphen/>
      </w:r>
      <w:r w:rsidRPr="007E6B09">
        <w:t>10(1A) provides that the date of effect of your registration must not be a day that occurred more than 4 years before the day of the Commissioner’s decision to register you, unless the Commissioner is of the opinion there has been fraud or evasion.</w:t>
      </w:r>
    </w:p>
    <w:p w:rsidR="00300522" w:rsidRPr="007E6B09" w:rsidRDefault="00300522" w:rsidP="00300522">
      <w:pPr>
        <w:pStyle w:val="ActHead5"/>
      </w:pPr>
      <w:bookmarkStart w:id="145" w:name="_Toc22113474"/>
      <w:r w:rsidRPr="00DC2942">
        <w:rPr>
          <w:rStyle w:val="CharSectno"/>
        </w:rPr>
        <w:t>23</w:t>
      </w:r>
      <w:r w:rsidR="007E6B09" w:rsidRPr="00DC2942">
        <w:rPr>
          <w:rStyle w:val="CharSectno"/>
        </w:rPr>
        <w:noBreakHyphen/>
      </w:r>
      <w:r w:rsidRPr="00DC2942">
        <w:rPr>
          <w:rStyle w:val="CharSectno"/>
        </w:rPr>
        <w:t>99</w:t>
      </w:r>
      <w:r w:rsidRPr="007E6B09">
        <w:t xml:space="preserve">  Special rules relating to who is required to be registered or who may be registered</w:t>
      </w:r>
      <w:bookmarkEnd w:id="145"/>
    </w:p>
    <w:p w:rsidR="00300522" w:rsidRPr="007E6B09" w:rsidRDefault="00300522" w:rsidP="00300522">
      <w:pPr>
        <w:pStyle w:val="subsection"/>
      </w:pPr>
      <w:r w:rsidRPr="007E6B09">
        <w:tab/>
      </w:r>
      <w:r w:rsidRPr="007E6B09">
        <w:tab/>
        <w:t>Chapter</w:t>
      </w:r>
      <w:r w:rsidR="007E6B09">
        <w:t> </w:t>
      </w:r>
      <w:r w:rsidRPr="007E6B09">
        <w:t xml:space="preserve">4 contains special rules relating to who is </w:t>
      </w:r>
      <w:r w:rsidR="007E6B09" w:rsidRPr="007E6B09">
        <w:rPr>
          <w:position w:val="6"/>
          <w:sz w:val="16"/>
          <w:szCs w:val="16"/>
        </w:rPr>
        <w:t>*</w:t>
      </w:r>
      <w:r w:rsidRPr="007E6B09">
        <w:t xml:space="preserve">required to be registered, or who may be </w:t>
      </w:r>
      <w:r w:rsidR="007E6B09" w:rsidRPr="007E6B09">
        <w:rPr>
          <w:position w:val="6"/>
          <w:sz w:val="16"/>
          <w:szCs w:val="16"/>
        </w:rPr>
        <w:t>*</w:t>
      </w:r>
      <w:r w:rsidRPr="007E6B09">
        <w:t>registered,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559"/>
      </w:tblGrid>
      <w:tr w:rsidR="00300522" w:rsidRPr="007E6B09" w:rsidTr="002671D9">
        <w:trPr>
          <w:cantSplit/>
          <w:tblHeader/>
        </w:trPr>
        <w:tc>
          <w:tcPr>
            <w:tcW w:w="5812" w:type="dxa"/>
            <w:gridSpan w:val="3"/>
            <w:tcBorders>
              <w:top w:val="single" w:sz="12" w:space="0" w:color="auto"/>
              <w:bottom w:val="single" w:sz="4" w:space="0" w:color="auto"/>
            </w:tcBorders>
            <w:shd w:val="clear" w:color="auto" w:fill="auto"/>
          </w:tcPr>
          <w:p w:rsidR="00300522" w:rsidRPr="007E6B09" w:rsidRDefault="00300522" w:rsidP="00554C0F">
            <w:pPr>
              <w:pStyle w:val="Tabletext"/>
              <w:keepNext/>
              <w:keepLines/>
              <w:rPr>
                <w:b/>
              </w:rPr>
            </w:pPr>
            <w:bookmarkStart w:id="146" w:name="CU_1149825"/>
            <w:bookmarkStart w:id="147" w:name="CU_1150503"/>
            <w:bookmarkEnd w:id="146"/>
            <w:bookmarkEnd w:id="147"/>
            <w:r w:rsidRPr="007E6B09">
              <w:rPr>
                <w:b/>
                <w:bCs/>
              </w:rPr>
              <w:t>Checklist of special rules</w:t>
            </w:r>
          </w:p>
        </w:tc>
      </w:tr>
      <w:tr w:rsidR="00300522" w:rsidRPr="007E6B09" w:rsidTr="002671D9">
        <w:tblPrEx>
          <w:tblCellMar>
            <w:left w:w="107" w:type="dxa"/>
            <w:right w:w="107" w:type="dxa"/>
          </w:tblCellMar>
        </w:tblPrEx>
        <w:trPr>
          <w:cantSplit/>
          <w:tblHeader/>
        </w:trPr>
        <w:tc>
          <w:tcPr>
            <w:tcW w:w="709" w:type="dxa"/>
            <w:tcBorders>
              <w:top w:val="single" w:sz="4" w:space="0" w:color="auto"/>
              <w:bottom w:val="single" w:sz="12" w:space="0" w:color="auto"/>
            </w:tcBorders>
            <w:shd w:val="clear" w:color="auto" w:fill="auto"/>
          </w:tcPr>
          <w:p w:rsidR="00300522" w:rsidRPr="007E6B09" w:rsidRDefault="00300522" w:rsidP="00554C0F">
            <w:pPr>
              <w:pStyle w:val="Tabletext"/>
              <w:keepNext/>
              <w:keepLines/>
              <w:rPr>
                <w:b/>
              </w:rPr>
            </w:pPr>
            <w:r w:rsidRPr="007E6B09">
              <w:rPr>
                <w:b/>
                <w:bCs/>
              </w:rPr>
              <w:t>Item</w:t>
            </w:r>
          </w:p>
        </w:tc>
        <w:tc>
          <w:tcPr>
            <w:tcW w:w="3544" w:type="dxa"/>
            <w:tcBorders>
              <w:top w:val="single" w:sz="4" w:space="0" w:color="auto"/>
              <w:bottom w:val="single" w:sz="12" w:space="0" w:color="auto"/>
            </w:tcBorders>
            <w:shd w:val="clear" w:color="auto" w:fill="auto"/>
          </w:tcPr>
          <w:p w:rsidR="00300522" w:rsidRPr="007E6B09" w:rsidRDefault="00300522" w:rsidP="00554C0F">
            <w:pPr>
              <w:pStyle w:val="Tabletext"/>
              <w:keepNext/>
              <w:keepLines/>
              <w:rPr>
                <w:b/>
              </w:rPr>
            </w:pPr>
            <w:r w:rsidRPr="007E6B09">
              <w:rPr>
                <w:b/>
                <w:bCs/>
              </w:rPr>
              <w:t>For this case ...</w:t>
            </w:r>
          </w:p>
        </w:tc>
        <w:tc>
          <w:tcPr>
            <w:tcW w:w="1559" w:type="dxa"/>
            <w:tcBorders>
              <w:top w:val="single" w:sz="4" w:space="0" w:color="auto"/>
              <w:bottom w:val="single" w:sz="12" w:space="0" w:color="auto"/>
            </w:tcBorders>
            <w:shd w:val="clear" w:color="auto" w:fill="auto"/>
          </w:tcPr>
          <w:p w:rsidR="00300522" w:rsidRPr="007E6B09" w:rsidRDefault="00300522" w:rsidP="00554C0F">
            <w:pPr>
              <w:pStyle w:val="Tabletext"/>
              <w:keepNext/>
              <w:keepLines/>
              <w:rPr>
                <w:b/>
              </w:rPr>
            </w:pPr>
            <w:r w:rsidRPr="007E6B09">
              <w:rPr>
                <w:b/>
                <w:bCs/>
              </w:rPr>
              <w:t>See:</w:t>
            </w:r>
          </w:p>
        </w:tc>
      </w:tr>
      <w:tr w:rsidR="00300522" w:rsidRPr="007E6B09" w:rsidTr="00763FB2">
        <w:tblPrEx>
          <w:tblCellMar>
            <w:left w:w="107" w:type="dxa"/>
            <w:right w:w="107" w:type="dxa"/>
          </w:tblCellMar>
        </w:tblPrEx>
        <w:trPr>
          <w:cantSplit/>
        </w:trPr>
        <w:tc>
          <w:tcPr>
            <w:tcW w:w="709" w:type="dxa"/>
            <w:tcBorders>
              <w:top w:val="single" w:sz="12" w:space="0" w:color="auto"/>
            </w:tcBorders>
            <w:shd w:val="clear" w:color="auto" w:fill="auto"/>
          </w:tcPr>
          <w:p w:rsidR="00300522" w:rsidRPr="007E6B09" w:rsidRDefault="00300522" w:rsidP="00554C0F">
            <w:pPr>
              <w:pStyle w:val="Tabletext"/>
              <w:keepNext/>
              <w:keepLines/>
            </w:pPr>
            <w:r w:rsidRPr="007E6B09">
              <w:t>1A</w:t>
            </w:r>
          </w:p>
        </w:tc>
        <w:tc>
          <w:tcPr>
            <w:tcW w:w="3544" w:type="dxa"/>
            <w:tcBorders>
              <w:top w:val="single" w:sz="12" w:space="0" w:color="auto"/>
            </w:tcBorders>
            <w:shd w:val="clear" w:color="auto" w:fill="auto"/>
          </w:tcPr>
          <w:p w:rsidR="00300522" w:rsidRPr="007E6B09" w:rsidRDefault="00300522" w:rsidP="00554C0F">
            <w:pPr>
              <w:pStyle w:val="Tabletext"/>
              <w:keepNext/>
              <w:keepLines/>
            </w:pPr>
            <w:r w:rsidRPr="007E6B09">
              <w:t>Government entities</w:t>
            </w:r>
            <w:r w:rsidR="00C239B5" w:rsidRPr="007E6B09">
              <w:t xml:space="preserve">    </w:t>
            </w:r>
          </w:p>
        </w:tc>
        <w:tc>
          <w:tcPr>
            <w:tcW w:w="1559" w:type="dxa"/>
            <w:tcBorders>
              <w:top w:val="single" w:sz="12" w:space="0" w:color="auto"/>
            </w:tcBorders>
            <w:shd w:val="clear" w:color="auto" w:fill="auto"/>
          </w:tcPr>
          <w:p w:rsidR="00300522" w:rsidRPr="007E6B09" w:rsidRDefault="00300522" w:rsidP="00554C0F">
            <w:pPr>
              <w:pStyle w:val="Tabletext"/>
              <w:keepNext/>
              <w:keepLines/>
            </w:pPr>
            <w:r w:rsidRPr="007E6B09">
              <w:t>Division</w:t>
            </w:r>
            <w:r w:rsidR="007E6B09">
              <w:t> </w:t>
            </w:r>
            <w:r w:rsidRPr="007E6B09">
              <w:t>149</w:t>
            </w:r>
          </w:p>
        </w:tc>
      </w:tr>
      <w:tr w:rsidR="00300522" w:rsidRPr="007E6B09" w:rsidTr="00763FB2">
        <w:tblPrEx>
          <w:tblCellMar>
            <w:left w:w="107" w:type="dxa"/>
            <w:right w:w="107" w:type="dxa"/>
          </w:tblCellMar>
        </w:tblPrEx>
        <w:trPr>
          <w:cantSplit/>
        </w:trPr>
        <w:tc>
          <w:tcPr>
            <w:tcW w:w="709" w:type="dxa"/>
            <w:shd w:val="clear" w:color="auto" w:fill="auto"/>
          </w:tcPr>
          <w:p w:rsidR="00300522" w:rsidRPr="007E6B09" w:rsidRDefault="00300522" w:rsidP="00300522">
            <w:pPr>
              <w:pStyle w:val="Tabletext"/>
            </w:pPr>
            <w:r w:rsidRPr="007E6B09">
              <w:t>1B</w:t>
            </w:r>
          </w:p>
        </w:tc>
        <w:tc>
          <w:tcPr>
            <w:tcW w:w="3544" w:type="dxa"/>
            <w:shd w:val="clear" w:color="auto" w:fill="auto"/>
          </w:tcPr>
          <w:p w:rsidR="00300522" w:rsidRPr="007E6B09" w:rsidRDefault="00300522" w:rsidP="00300522">
            <w:pPr>
              <w:pStyle w:val="Tabletext"/>
            </w:pPr>
            <w:r w:rsidRPr="007E6B09">
              <w:t>Non</w:t>
            </w:r>
            <w:r w:rsidR="007E6B09">
              <w:noBreakHyphen/>
            </w:r>
            <w:r w:rsidRPr="007E6B09">
              <w:t>profit sub</w:t>
            </w:r>
            <w:r w:rsidR="007E6B09">
              <w:noBreakHyphen/>
            </w:r>
            <w:r w:rsidRPr="007E6B09">
              <w:t>entities</w:t>
            </w:r>
          </w:p>
        </w:tc>
        <w:tc>
          <w:tcPr>
            <w:tcW w:w="1559" w:type="dxa"/>
            <w:shd w:val="clear" w:color="auto" w:fill="auto"/>
          </w:tcPr>
          <w:p w:rsidR="00300522" w:rsidRPr="007E6B09" w:rsidRDefault="00300522" w:rsidP="00300522">
            <w:pPr>
              <w:pStyle w:val="Tabletext"/>
            </w:pPr>
            <w:r w:rsidRPr="007E6B09">
              <w:t>Division</w:t>
            </w:r>
            <w:r w:rsidR="007E6B09">
              <w:t> </w:t>
            </w:r>
            <w:r w:rsidRPr="007E6B09">
              <w:t>63</w:t>
            </w:r>
          </w:p>
        </w:tc>
      </w:tr>
      <w:tr w:rsidR="00300522" w:rsidRPr="007E6B09" w:rsidTr="00763FB2">
        <w:tblPrEx>
          <w:tblCellMar>
            <w:left w:w="107" w:type="dxa"/>
            <w:right w:w="107" w:type="dxa"/>
          </w:tblCellMar>
        </w:tblPrEx>
        <w:trPr>
          <w:cantSplit/>
        </w:trPr>
        <w:tc>
          <w:tcPr>
            <w:tcW w:w="709" w:type="dxa"/>
            <w:shd w:val="clear" w:color="auto" w:fill="auto"/>
          </w:tcPr>
          <w:p w:rsidR="00300522" w:rsidRPr="007E6B09" w:rsidRDefault="00300522" w:rsidP="00300522">
            <w:pPr>
              <w:pStyle w:val="Tabletext"/>
            </w:pPr>
            <w:r w:rsidRPr="007E6B09">
              <w:t>1</w:t>
            </w:r>
          </w:p>
        </w:tc>
        <w:tc>
          <w:tcPr>
            <w:tcW w:w="3544" w:type="dxa"/>
            <w:shd w:val="clear" w:color="auto" w:fill="auto"/>
          </w:tcPr>
          <w:p w:rsidR="00300522" w:rsidRPr="007E6B09" w:rsidRDefault="00300522" w:rsidP="00300522">
            <w:pPr>
              <w:pStyle w:val="Tabletext"/>
            </w:pPr>
            <w:r w:rsidRPr="007E6B09">
              <w:t>Representatives of incapacitated entities</w:t>
            </w:r>
          </w:p>
        </w:tc>
        <w:tc>
          <w:tcPr>
            <w:tcW w:w="1559" w:type="dxa"/>
            <w:shd w:val="clear" w:color="auto" w:fill="auto"/>
          </w:tcPr>
          <w:p w:rsidR="00300522" w:rsidRPr="007E6B09" w:rsidRDefault="008D0E5F" w:rsidP="00300522">
            <w:pPr>
              <w:pStyle w:val="Tabletext"/>
            </w:pPr>
            <w:r w:rsidRPr="007E6B09">
              <w:t>Division</w:t>
            </w:r>
            <w:r w:rsidR="007E6B09">
              <w:t> </w:t>
            </w:r>
            <w:r w:rsidRPr="007E6B09">
              <w:t>58</w:t>
            </w:r>
          </w:p>
        </w:tc>
      </w:tr>
      <w:tr w:rsidR="00300522" w:rsidRPr="007E6B09" w:rsidTr="00554C0F">
        <w:tblPrEx>
          <w:tblCellMar>
            <w:left w:w="107" w:type="dxa"/>
            <w:right w:w="107" w:type="dxa"/>
          </w:tblCellMar>
        </w:tblPrEx>
        <w:trPr>
          <w:cantSplit/>
        </w:trPr>
        <w:tc>
          <w:tcPr>
            <w:tcW w:w="709" w:type="dxa"/>
            <w:tcBorders>
              <w:bottom w:val="single" w:sz="4" w:space="0" w:color="auto"/>
            </w:tcBorders>
            <w:shd w:val="clear" w:color="auto" w:fill="auto"/>
          </w:tcPr>
          <w:p w:rsidR="00300522" w:rsidRPr="007E6B09" w:rsidRDefault="00300522" w:rsidP="00300522">
            <w:pPr>
              <w:pStyle w:val="Tabletext"/>
            </w:pPr>
            <w:r w:rsidRPr="007E6B09">
              <w:t>2</w:t>
            </w:r>
          </w:p>
        </w:tc>
        <w:tc>
          <w:tcPr>
            <w:tcW w:w="3544" w:type="dxa"/>
            <w:tcBorders>
              <w:bottom w:val="single" w:sz="4" w:space="0" w:color="auto"/>
            </w:tcBorders>
            <w:shd w:val="clear" w:color="auto" w:fill="auto"/>
          </w:tcPr>
          <w:p w:rsidR="00300522" w:rsidRPr="007E6B09" w:rsidRDefault="00300522" w:rsidP="00300522">
            <w:pPr>
              <w:pStyle w:val="Tabletext"/>
            </w:pPr>
            <w:r w:rsidRPr="007E6B09">
              <w:t>Resident agents acting for non</w:t>
            </w:r>
            <w:r w:rsidR="007E6B09">
              <w:noBreakHyphen/>
            </w:r>
            <w:r w:rsidRPr="007E6B09">
              <w:t>residents</w:t>
            </w:r>
          </w:p>
        </w:tc>
        <w:tc>
          <w:tcPr>
            <w:tcW w:w="1559"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57</w:t>
            </w:r>
          </w:p>
        </w:tc>
      </w:tr>
      <w:tr w:rsidR="00300522" w:rsidRPr="007E6B09" w:rsidTr="00554C0F">
        <w:tblPrEx>
          <w:tblCellMar>
            <w:left w:w="107" w:type="dxa"/>
            <w:right w:w="107" w:type="dxa"/>
          </w:tblCellMar>
        </w:tblPrEx>
        <w:trPr>
          <w:cantSplit/>
        </w:trPr>
        <w:tc>
          <w:tcPr>
            <w:tcW w:w="709" w:type="dxa"/>
            <w:tcBorders>
              <w:bottom w:val="single" w:sz="12" w:space="0" w:color="auto"/>
            </w:tcBorders>
            <w:shd w:val="clear" w:color="auto" w:fill="auto"/>
          </w:tcPr>
          <w:p w:rsidR="00300522" w:rsidRPr="007E6B09" w:rsidRDefault="00300522" w:rsidP="00300522">
            <w:pPr>
              <w:pStyle w:val="Tabletext"/>
            </w:pPr>
            <w:bookmarkStart w:id="148" w:name="CU_7150076"/>
            <w:bookmarkStart w:id="149" w:name="CU_7150754"/>
            <w:bookmarkEnd w:id="148"/>
            <w:bookmarkEnd w:id="149"/>
            <w:r w:rsidRPr="007E6B09">
              <w:t>3</w:t>
            </w:r>
          </w:p>
        </w:tc>
        <w:tc>
          <w:tcPr>
            <w:tcW w:w="3544" w:type="dxa"/>
            <w:tcBorders>
              <w:bottom w:val="single" w:sz="12" w:space="0" w:color="auto"/>
            </w:tcBorders>
            <w:shd w:val="clear" w:color="auto" w:fill="auto"/>
          </w:tcPr>
          <w:p w:rsidR="00300522" w:rsidRPr="007E6B09" w:rsidRDefault="00300522" w:rsidP="00300522">
            <w:pPr>
              <w:pStyle w:val="Tabletext"/>
            </w:pPr>
            <w:r w:rsidRPr="007E6B09">
              <w:t>Taxis</w:t>
            </w:r>
          </w:p>
        </w:tc>
        <w:tc>
          <w:tcPr>
            <w:tcW w:w="1559"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144</w:t>
            </w:r>
          </w:p>
        </w:tc>
      </w:tr>
    </w:tbl>
    <w:p w:rsidR="00300522" w:rsidRPr="007E6B09" w:rsidRDefault="00300522" w:rsidP="00A36DB5">
      <w:pPr>
        <w:pStyle w:val="ActHead3"/>
        <w:pageBreakBefore/>
      </w:pPr>
      <w:bookmarkStart w:id="150" w:name="_Toc22113475"/>
      <w:r w:rsidRPr="00DC2942">
        <w:rPr>
          <w:rStyle w:val="CharDivNo"/>
        </w:rPr>
        <w:t>Division</w:t>
      </w:r>
      <w:r w:rsidR="007E6B09" w:rsidRPr="00DC2942">
        <w:rPr>
          <w:rStyle w:val="CharDivNo"/>
        </w:rPr>
        <w:t> </w:t>
      </w:r>
      <w:r w:rsidRPr="00DC2942">
        <w:rPr>
          <w:rStyle w:val="CharDivNo"/>
        </w:rPr>
        <w:t>25</w:t>
      </w:r>
      <w:r w:rsidRPr="007E6B09">
        <w:t>—</w:t>
      </w:r>
      <w:r w:rsidRPr="00DC2942">
        <w:rPr>
          <w:rStyle w:val="CharDivText"/>
        </w:rPr>
        <w:t>How you become registered, and how your registration can be cancelled</w:t>
      </w:r>
      <w:bookmarkEnd w:id="150"/>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25</w:t>
      </w:r>
      <w:r w:rsidR="007E6B09">
        <w:noBreakHyphen/>
      </w:r>
      <w:r w:rsidRPr="007E6B09">
        <w:t>A</w:t>
      </w:r>
      <w:r w:rsidRPr="007E6B09">
        <w:tab/>
        <w:t>How you become registered</w:t>
      </w:r>
    </w:p>
    <w:p w:rsidR="00300522" w:rsidRPr="007E6B09" w:rsidRDefault="00300522" w:rsidP="00300522">
      <w:pPr>
        <w:pStyle w:val="TofSectsSubdiv"/>
      </w:pPr>
      <w:r w:rsidRPr="007E6B09">
        <w:t>25</w:t>
      </w:r>
      <w:r w:rsidR="007E6B09">
        <w:noBreakHyphen/>
      </w:r>
      <w:r w:rsidRPr="007E6B09">
        <w:t>B</w:t>
      </w:r>
      <w:r w:rsidRPr="007E6B09">
        <w:tab/>
        <w:t>How your registration can be cancelled</w:t>
      </w:r>
    </w:p>
    <w:p w:rsidR="00300522" w:rsidRPr="007E6B09" w:rsidRDefault="00300522" w:rsidP="00300522">
      <w:pPr>
        <w:pStyle w:val="ActHead4"/>
      </w:pPr>
      <w:bookmarkStart w:id="151" w:name="_Toc22113476"/>
      <w:r w:rsidRPr="00DC2942">
        <w:rPr>
          <w:rStyle w:val="CharSubdNo"/>
        </w:rPr>
        <w:t>Subdivision</w:t>
      </w:r>
      <w:r w:rsidR="007E6B09" w:rsidRPr="00DC2942">
        <w:rPr>
          <w:rStyle w:val="CharSubdNo"/>
        </w:rPr>
        <w:t> </w:t>
      </w:r>
      <w:r w:rsidRPr="00DC2942">
        <w:rPr>
          <w:rStyle w:val="CharSubdNo"/>
        </w:rPr>
        <w:t>25</w:t>
      </w:r>
      <w:r w:rsidR="007E6B09" w:rsidRPr="00DC2942">
        <w:rPr>
          <w:rStyle w:val="CharSubdNo"/>
        </w:rPr>
        <w:noBreakHyphen/>
      </w:r>
      <w:r w:rsidRPr="00DC2942">
        <w:rPr>
          <w:rStyle w:val="CharSubdNo"/>
        </w:rPr>
        <w:t>A</w:t>
      </w:r>
      <w:r w:rsidRPr="007E6B09">
        <w:t>—</w:t>
      </w:r>
      <w:r w:rsidRPr="00DC2942">
        <w:rPr>
          <w:rStyle w:val="CharSubdText"/>
        </w:rPr>
        <w:t>How you become registered</w:t>
      </w:r>
      <w:bookmarkEnd w:id="151"/>
    </w:p>
    <w:p w:rsidR="00300522" w:rsidRPr="007E6B09" w:rsidRDefault="00300522" w:rsidP="00300522">
      <w:pPr>
        <w:pStyle w:val="ActHead5"/>
      </w:pPr>
      <w:bookmarkStart w:id="152" w:name="_Toc22113477"/>
      <w:r w:rsidRPr="00DC2942">
        <w:rPr>
          <w:rStyle w:val="CharSectno"/>
        </w:rPr>
        <w:t>25</w:t>
      </w:r>
      <w:r w:rsidR="007E6B09" w:rsidRPr="00DC2942">
        <w:rPr>
          <w:rStyle w:val="CharSectno"/>
        </w:rPr>
        <w:noBreakHyphen/>
      </w:r>
      <w:r w:rsidRPr="00DC2942">
        <w:rPr>
          <w:rStyle w:val="CharSectno"/>
        </w:rPr>
        <w:t>1</w:t>
      </w:r>
      <w:r w:rsidRPr="007E6B09">
        <w:t xml:space="preserve">  When you must apply for registration</w:t>
      </w:r>
      <w:bookmarkEnd w:id="152"/>
    </w:p>
    <w:p w:rsidR="00300522" w:rsidRPr="007E6B09" w:rsidRDefault="00300522" w:rsidP="00300522">
      <w:pPr>
        <w:pStyle w:val="subsection"/>
      </w:pPr>
      <w:r w:rsidRPr="007E6B09">
        <w:tab/>
      </w:r>
      <w:r w:rsidRPr="007E6B09">
        <w:tab/>
        <w:t xml:space="preserve">You must apply, in the </w:t>
      </w:r>
      <w:r w:rsidR="007E6B09" w:rsidRPr="007E6B09">
        <w:rPr>
          <w:position w:val="6"/>
          <w:sz w:val="16"/>
          <w:szCs w:val="16"/>
        </w:rPr>
        <w:t>*</w:t>
      </w:r>
      <w:r w:rsidRPr="007E6B09">
        <w:t xml:space="preserve">approved form, to be </w:t>
      </w:r>
      <w:r w:rsidR="007E6B09" w:rsidRPr="007E6B09">
        <w:rPr>
          <w:position w:val="6"/>
          <w:sz w:val="16"/>
          <w:szCs w:val="16"/>
        </w:rPr>
        <w:t>*</w:t>
      </w:r>
      <w:r w:rsidRPr="007E6B09">
        <w:t>registered under this Act if:</w:t>
      </w:r>
    </w:p>
    <w:p w:rsidR="00300522" w:rsidRPr="007E6B09" w:rsidRDefault="00300522" w:rsidP="00300522">
      <w:pPr>
        <w:pStyle w:val="paragraph"/>
      </w:pPr>
      <w:r w:rsidRPr="007E6B09">
        <w:tab/>
        <w:t>(a)</w:t>
      </w:r>
      <w:r w:rsidRPr="007E6B09">
        <w:tab/>
        <w:t>you are not registered under this Act; and</w:t>
      </w:r>
    </w:p>
    <w:p w:rsidR="00300522" w:rsidRPr="007E6B09" w:rsidRDefault="00300522" w:rsidP="00300522">
      <w:pPr>
        <w:pStyle w:val="paragraph"/>
      </w:pPr>
      <w:r w:rsidRPr="007E6B09">
        <w:tab/>
        <w:t>(b)</w:t>
      </w:r>
      <w:r w:rsidRPr="007E6B09">
        <w:tab/>
        <w:t xml:space="preserve">you are </w:t>
      </w:r>
      <w:r w:rsidR="007E6B09" w:rsidRPr="007E6B09">
        <w:rPr>
          <w:position w:val="6"/>
          <w:sz w:val="16"/>
          <w:szCs w:val="16"/>
        </w:rPr>
        <w:t>*</w:t>
      </w:r>
      <w:r w:rsidRPr="007E6B09">
        <w:t>required to be registered.</w:t>
      </w:r>
    </w:p>
    <w:p w:rsidR="00300522" w:rsidRPr="007E6B09" w:rsidRDefault="00300522" w:rsidP="00300522">
      <w:pPr>
        <w:pStyle w:val="subsection2"/>
      </w:pPr>
      <w:r w:rsidRPr="007E6B09">
        <w:t>You must make your application within 21 days after becoming required to be registered.</w:t>
      </w:r>
    </w:p>
    <w:p w:rsidR="00300522" w:rsidRPr="007E6B09" w:rsidRDefault="00300522" w:rsidP="00300522">
      <w:pPr>
        <w:pStyle w:val="ActHead5"/>
      </w:pPr>
      <w:bookmarkStart w:id="153" w:name="_Toc22113478"/>
      <w:r w:rsidRPr="00DC2942">
        <w:rPr>
          <w:rStyle w:val="CharSectno"/>
        </w:rPr>
        <w:t>25</w:t>
      </w:r>
      <w:r w:rsidR="007E6B09" w:rsidRPr="00DC2942">
        <w:rPr>
          <w:rStyle w:val="CharSectno"/>
        </w:rPr>
        <w:noBreakHyphen/>
      </w:r>
      <w:r w:rsidRPr="00DC2942">
        <w:rPr>
          <w:rStyle w:val="CharSectno"/>
        </w:rPr>
        <w:t>5</w:t>
      </w:r>
      <w:r w:rsidRPr="007E6B09">
        <w:t xml:space="preserve">  When the Commissioner must register you</w:t>
      </w:r>
      <w:bookmarkEnd w:id="153"/>
    </w:p>
    <w:p w:rsidR="00300522" w:rsidRPr="007E6B09" w:rsidRDefault="00300522" w:rsidP="00300522">
      <w:pPr>
        <w:pStyle w:val="subsection"/>
      </w:pPr>
      <w:r w:rsidRPr="007E6B09">
        <w:tab/>
        <w:t>(1)</w:t>
      </w:r>
      <w:r w:rsidRPr="007E6B09">
        <w:tab/>
        <w:t xml:space="preserve">The Commissioner must </w:t>
      </w:r>
      <w:r w:rsidR="007E6B09" w:rsidRPr="007E6B09">
        <w:rPr>
          <w:position w:val="6"/>
          <w:sz w:val="16"/>
          <w:szCs w:val="16"/>
        </w:rPr>
        <w:t>*</w:t>
      </w:r>
      <w:r w:rsidRPr="007E6B09">
        <w:t>register you if:</w:t>
      </w:r>
    </w:p>
    <w:p w:rsidR="00300522" w:rsidRPr="007E6B09" w:rsidRDefault="00300522" w:rsidP="00300522">
      <w:pPr>
        <w:pStyle w:val="paragraph"/>
      </w:pPr>
      <w:r w:rsidRPr="007E6B09">
        <w:tab/>
        <w:t>(a)</w:t>
      </w:r>
      <w:r w:rsidRPr="007E6B09">
        <w:tab/>
        <w:t xml:space="preserve">you have applied for registration in an </w:t>
      </w:r>
      <w:r w:rsidR="007E6B09" w:rsidRPr="007E6B09">
        <w:rPr>
          <w:position w:val="6"/>
          <w:sz w:val="16"/>
          <w:szCs w:val="16"/>
        </w:rPr>
        <w:t>*</w:t>
      </w:r>
      <w:r w:rsidRPr="007E6B09">
        <w:t>approved form; and</w:t>
      </w:r>
    </w:p>
    <w:p w:rsidR="00300522" w:rsidRPr="007E6B09" w:rsidRDefault="00300522" w:rsidP="00300522">
      <w:pPr>
        <w:pStyle w:val="paragraph"/>
      </w:pPr>
      <w:r w:rsidRPr="007E6B09">
        <w:tab/>
        <w:t>(b)</w:t>
      </w:r>
      <w:r w:rsidRPr="007E6B09">
        <w:tab/>
        <w:t xml:space="preserve">the Commissioner is satisfied that you are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or you intend to carry on an enterprise from a particular date specified in your application.</w:t>
      </w:r>
    </w:p>
    <w:p w:rsidR="00300522" w:rsidRPr="007E6B09" w:rsidRDefault="00300522" w:rsidP="00300522">
      <w:pPr>
        <w:pStyle w:val="notetext"/>
      </w:pPr>
      <w:r w:rsidRPr="007E6B09">
        <w:t>Note:</w:t>
      </w:r>
      <w:r w:rsidRPr="007E6B09">
        <w:tab/>
        <w:t>Refusing to register you under this subsection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 xml:space="preserve">The Commissioner must </w:t>
      </w:r>
      <w:r w:rsidR="007E6B09" w:rsidRPr="007E6B09">
        <w:rPr>
          <w:position w:val="6"/>
          <w:sz w:val="16"/>
          <w:szCs w:val="16"/>
        </w:rPr>
        <w:t>*</w:t>
      </w:r>
      <w:r w:rsidRPr="007E6B09">
        <w:t xml:space="preserve">register you (even if you have not applied for registration) if the Commissioner is satisfied that you are </w:t>
      </w:r>
      <w:r w:rsidR="007E6B09" w:rsidRPr="007E6B09">
        <w:rPr>
          <w:position w:val="6"/>
          <w:sz w:val="16"/>
          <w:szCs w:val="16"/>
        </w:rPr>
        <w:t>*</w:t>
      </w:r>
      <w:r w:rsidRPr="007E6B09">
        <w:t>required to be registered.</w:t>
      </w:r>
    </w:p>
    <w:p w:rsidR="00300522" w:rsidRPr="007E6B09" w:rsidRDefault="00300522" w:rsidP="00300522">
      <w:pPr>
        <w:pStyle w:val="notetext"/>
      </w:pPr>
      <w:r w:rsidRPr="007E6B09">
        <w:t>Note:</w:t>
      </w:r>
      <w:r w:rsidRPr="007E6B09">
        <w:tab/>
        <w:t>Registering you under this subsection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(3)</w:t>
      </w:r>
      <w:r w:rsidRPr="007E6B09">
        <w:tab/>
        <w:t>The Commissioner must notify you in writing of any decision he or she makes in relation to you under this section. If the Commissioner decides to register you, the notice must specify the following:</w:t>
      </w:r>
    </w:p>
    <w:p w:rsidR="00300522" w:rsidRPr="007E6B09" w:rsidRDefault="00300522" w:rsidP="00300522">
      <w:pPr>
        <w:pStyle w:val="paragraph"/>
      </w:pPr>
      <w:r w:rsidRPr="007E6B09">
        <w:tab/>
        <w:t>(a)</w:t>
      </w:r>
      <w:r w:rsidRPr="007E6B09">
        <w:tab/>
        <w:t>the date of effect of your registration;</w:t>
      </w:r>
    </w:p>
    <w:p w:rsidR="00300522" w:rsidRPr="007E6B09" w:rsidRDefault="00300522" w:rsidP="00300522">
      <w:pPr>
        <w:pStyle w:val="paragraph"/>
      </w:pPr>
      <w:r w:rsidRPr="007E6B09">
        <w:tab/>
        <w:t>(b)</w:t>
      </w:r>
      <w:r w:rsidRPr="007E6B09">
        <w:tab/>
        <w:t>your registration number;</w:t>
      </w:r>
    </w:p>
    <w:p w:rsidR="00300522" w:rsidRPr="007E6B09" w:rsidRDefault="00300522" w:rsidP="00300522">
      <w:pPr>
        <w:pStyle w:val="paragraph"/>
      </w:pPr>
      <w:r w:rsidRPr="007E6B09">
        <w:tab/>
        <w:t>(c)</w:t>
      </w:r>
      <w:r w:rsidRPr="007E6B09">
        <w:tab/>
        <w:t>the tax periods that apply to you.</w:t>
      </w:r>
    </w:p>
    <w:p w:rsidR="00300522" w:rsidRPr="007E6B09" w:rsidRDefault="00300522" w:rsidP="00300522">
      <w:pPr>
        <w:pStyle w:val="ActHead5"/>
      </w:pPr>
      <w:bookmarkStart w:id="154" w:name="_Toc22113479"/>
      <w:r w:rsidRPr="00DC2942">
        <w:rPr>
          <w:rStyle w:val="CharSectno"/>
        </w:rPr>
        <w:t>25</w:t>
      </w:r>
      <w:r w:rsidR="007E6B09" w:rsidRPr="00DC2942">
        <w:rPr>
          <w:rStyle w:val="CharSectno"/>
        </w:rPr>
        <w:noBreakHyphen/>
      </w:r>
      <w:r w:rsidRPr="00DC2942">
        <w:rPr>
          <w:rStyle w:val="CharSectno"/>
        </w:rPr>
        <w:t>10</w:t>
      </w:r>
      <w:r w:rsidRPr="007E6B09">
        <w:t xml:space="preserve">  The date of effect of your registration</w:t>
      </w:r>
      <w:bookmarkEnd w:id="154"/>
    </w:p>
    <w:p w:rsidR="00300522" w:rsidRPr="007E6B09" w:rsidRDefault="00300522" w:rsidP="00300522">
      <w:pPr>
        <w:pStyle w:val="subsection"/>
      </w:pPr>
      <w:r w:rsidRPr="007E6B09">
        <w:tab/>
        <w:t>(1)</w:t>
      </w:r>
      <w:r w:rsidRPr="007E6B09">
        <w:tab/>
        <w:t xml:space="preserve">The Commissioner must decide the date from which your </w:t>
      </w:r>
      <w:r w:rsidR="007E6B09" w:rsidRPr="007E6B09">
        <w:rPr>
          <w:position w:val="6"/>
          <w:sz w:val="16"/>
          <w:szCs w:val="16"/>
        </w:rPr>
        <w:t>*</w:t>
      </w:r>
      <w:r w:rsidRPr="007E6B09">
        <w:t>registration takes effect, or took effect. However:</w:t>
      </w:r>
    </w:p>
    <w:p w:rsidR="00300522" w:rsidRPr="007E6B09" w:rsidRDefault="00300522" w:rsidP="00300522">
      <w:pPr>
        <w:pStyle w:val="paragraph"/>
      </w:pPr>
      <w:r w:rsidRPr="007E6B09">
        <w:tab/>
        <w:t>(a)</w:t>
      </w:r>
      <w:r w:rsidRPr="007E6B09">
        <w:tab/>
        <w:t xml:space="preserve">if you did not apply for registration and the Commissioner is satisfied that you are </w:t>
      </w:r>
      <w:r w:rsidR="007E6B09" w:rsidRPr="007E6B09">
        <w:rPr>
          <w:position w:val="6"/>
          <w:sz w:val="16"/>
          <w:szCs w:val="16"/>
        </w:rPr>
        <w:t>*</w:t>
      </w:r>
      <w:r w:rsidRPr="007E6B09">
        <w:t>required to be registered—the date of effect must not be a day before the day on which you became required to be registered; or</w:t>
      </w:r>
    </w:p>
    <w:p w:rsidR="00300522" w:rsidRPr="007E6B09" w:rsidRDefault="00300522" w:rsidP="00300522">
      <w:pPr>
        <w:pStyle w:val="paragraph"/>
      </w:pPr>
      <w:r w:rsidRPr="007E6B09">
        <w:tab/>
        <w:t>(b)</w:t>
      </w:r>
      <w:r w:rsidRPr="007E6B09">
        <w:tab/>
        <w:t>if you applied for registration—the date of effect must not be a day before:</w:t>
      </w:r>
    </w:p>
    <w:p w:rsidR="00300522" w:rsidRPr="007E6B09" w:rsidRDefault="00300522" w:rsidP="00300522">
      <w:pPr>
        <w:pStyle w:val="paragraphsub"/>
      </w:pPr>
      <w:r w:rsidRPr="007E6B09">
        <w:tab/>
        <w:t>(i)</w:t>
      </w:r>
      <w:r w:rsidRPr="007E6B09">
        <w:tab/>
        <w:t>the day specified in your application; or</w:t>
      </w:r>
    </w:p>
    <w:p w:rsidR="00300522" w:rsidRPr="007E6B09" w:rsidRDefault="00300522" w:rsidP="00300522">
      <w:pPr>
        <w:pStyle w:val="paragraphsub"/>
      </w:pPr>
      <w:r w:rsidRPr="007E6B09">
        <w:tab/>
        <w:t>(ii)</w:t>
      </w:r>
      <w:r w:rsidRPr="007E6B09">
        <w:tab/>
        <w:t>if the Commissioner is satisfied that you became required to be registered on an earlier day—the day that the Commissioner is satisfied is that earlier day; or</w:t>
      </w:r>
    </w:p>
    <w:p w:rsidR="00300522" w:rsidRPr="007E6B09" w:rsidRDefault="00300522" w:rsidP="00300522">
      <w:pPr>
        <w:pStyle w:val="paragraph"/>
      </w:pPr>
      <w:r w:rsidRPr="007E6B09">
        <w:tab/>
        <w:t>(c)</w:t>
      </w:r>
      <w:r w:rsidRPr="007E6B09">
        <w:tab/>
        <w:t xml:space="preserve">if you are being registered only because you intend to </w:t>
      </w:r>
      <w:r w:rsidR="007E6B09" w:rsidRPr="007E6B09">
        <w:rPr>
          <w:position w:val="6"/>
          <w:sz w:val="16"/>
          <w:szCs w:val="16"/>
        </w:rPr>
        <w:t>*</w:t>
      </w:r>
      <w:r w:rsidRPr="007E6B09">
        <w:t xml:space="preserve">carry on an </w:t>
      </w:r>
      <w:r w:rsidR="007E6B09" w:rsidRPr="007E6B09">
        <w:rPr>
          <w:position w:val="6"/>
          <w:sz w:val="16"/>
          <w:szCs w:val="16"/>
        </w:rPr>
        <w:t>*</w:t>
      </w:r>
      <w:r w:rsidRPr="007E6B09">
        <w:t>enterprise—the date of effect must not be a day before the day specified, in your application for registration, as the day from which you intend to carry on the enterprise.</w:t>
      </w:r>
    </w:p>
    <w:p w:rsidR="00300522" w:rsidRPr="007E6B09" w:rsidRDefault="00300522" w:rsidP="00300522">
      <w:pPr>
        <w:pStyle w:val="notetext"/>
      </w:pPr>
      <w:r w:rsidRPr="007E6B09">
        <w:t>Note:</w:t>
      </w:r>
      <w:r w:rsidRPr="007E6B09">
        <w:tab/>
        <w:t>Deciding the date of effect of your registration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275381" w:rsidRPr="007E6B09" w:rsidRDefault="00275381" w:rsidP="00275381">
      <w:pPr>
        <w:pStyle w:val="subsection"/>
      </w:pPr>
      <w:r w:rsidRPr="007E6B09">
        <w:tab/>
        <w:t>(1A)</w:t>
      </w:r>
      <w:r w:rsidRPr="007E6B09">
        <w:tab/>
        <w:t>The date of effect must not be a day that occurred more than 4 years before the day of the decision, unless the Commissioner is of the opinion there has been fraud or evasion.</w:t>
      </w:r>
    </w:p>
    <w:p w:rsidR="00300522" w:rsidRPr="007E6B09" w:rsidRDefault="00300522" w:rsidP="00300522">
      <w:pPr>
        <w:pStyle w:val="subsection"/>
      </w:pPr>
      <w:r w:rsidRPr="007E6B09">
        <w:tab/>
        <w:t>(2)</w:t>
      </w:r>
      <w:r w:rsidRPr="007E6B09">
        <w:tab/>
        <w:t xml:space="preserve">The </w:t>
      </w:r>
      <w:r w:rsidR="007E6B09" w:rsidRPr="007E6B09">
        <w:rPr>
          <w:position w:val="6"/>
          <w:sz w:val="16"/>
          <w:szCs w:val="16"/>
        </w:rPr>
        <w:t>*</w:t>
      </w:r>
      <w:r w:rsidRPr="007E6B09">
        <w:t xml:space="preserve">Australian Business Registrar must enter in the </w:t>
      </w:r>
      <w:r w:rsidR="007E6B09" w:rsidRPr="007E6B09">
        <w:rPr>
          <w:position w:val="6"/>
          <w:sz w:val="16"/>
          <w:szCs w:val="16"/>
        </w:rPr>
        <w:t>*</w:t>
      </w:r>
      <w:r w:rsidRPr="007E6B09">
        <w:t xml:space="preserve">Australian Business Register the date on which your </w:t>
      </w:r>
      <w:r w:rsidR="007E6B09" w:rsidRPr="007E6B09">
        <w:rPr>
          <w:position w:val="6"/>
          <w:sz w:val="16"/>
          <w:szCs w:val="16"/>
        </w:rPr>
        <w:t>*</w:t>
      </w:r>
      <w:r w:rsidRPr="007E6B09">
        <w:t>registration takes or took effect.</w:t>
      </w:r>
    </w:p>
    <w:p w:rsidR="00300522" w:rsidRPr="007E6B09" w:rsidRDefault="00300522" w:rsidP="00300522">
      <w:pPr>
        <w:pStyle w:val="ActHead5"/>
      </w:pPr>
      <w:bookmarkStart w:id="155" w:name="_Toc22113480"/>
      <w:r w:rsidRPr="00DC2942">
        <w:rPr>
          <w:rStyle w:val="CharSectno"/>
        </w:rPr>
        <w:t>25</w:t>
      </w:r>
      <w:r w:rsidR="007E6B09" w:rsidRPr="00DC2942">
        <w:rPr>
          <w:rStyle w:val="CharSectno"/>
        </w:rPr>
        <w:noBreakHyphen/>
      </w:r>
      <w:r w:rsidRPr="00DC2942">
        <w:rPr>
          <w:rStyle w:val="CharSectno"/>
        </w:rPr>
        <w:t>15</w:t>
      </w:r>
      <w:r w:rsidRPr="007E6B09">
        <w:t xml:space="preserve">  Effect of backdating your registration</w:t>
      </w:r>
      <w:bookmarkEnd w:id="155"/>
    </w:p>
    <w:p w:rsidR="00300522" w:rsidRPr="007E6B09" w:rsidRDefault="00300522" w:rsidP="00300522">
      <w:pPr>
        <w:pStyle w:val="subsection"/>
      </w:pPr>
      <w:r w:rsidRPr="007E6B09">
        <w:tab/>
      </w:r>
      <w:r w:rsidRPr="007E6B09">
        <w:tab/>
        <w:t>If the Commissioner decides under section</w:t>
      </w:r>
      <w:r w:rsidR="007E6B09">
        <w:t> </w:t>
      </w:r>
      <w:r w:rsidRPr="007E6B09">
        <w:t>25</w:t>
      </w:r>
      <w:r w:rsidR="007E6B09">
        <w:noBreakHyphen/>
      </w:r>
      <w:r w:rsidRPr="007E6B09">
        <w:t xml:space="preserve">10, as the date of effect of your </w:t>
      </w:r>
      <w:r w:rsidR="007E6B09" w:rsidRPr="007E6B09">
        <w:rPr>
          <w:position w:val="6"/>
          <w:sz w:val="16"/>
          <w:szCs w:val="16"/>
        </w:rPr>
        <w:t>*</w:t>
      </w:r>
      <w:r w:rsidRPr="007E6B09">
        <w:t>registration (</w:t>
      </w:r>
      <w:r w:rsidRPr="007E6B09">
        <w:rPr>
          <w:b/>
          <w:bCs/>
          <w:i/>
          <w:iCs/>
        </w:rPr>
        <w:t>your registration day</w:t>
      </w:r>
      <w:r w:rsidRPr="007E6B09">
        <w:t>), a day before the day of the decision, then you are taken:</w:t>
      </w:r>
    </w:p>
    <w:p w:rsidR="00300522" w:rsidRPr="007E6B09" w:rsidRDefault="00300522" w:rsidP="00300522">
      <w:pPr>
        <w:pStyle w:val="paragraph"/>
      </w:pPr>
      <w:r w:rsidRPr="007E6B09">
        <w:tab/>
        <w:t>(a)</w:t>
      </w:r>
      <w:r w:rsidRPr="007E6B09">
        <w:tab/>
        <w:t xml:space="preserve">for the purpose of determining whether a supply you made on or after your registration day was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(b)</w:t>
      </w:r>
      <w:r w:rsidRPr="007E6B09">
        <w:tab/>
        <w:t xml:space="preserve">for the purpose of determining whether an acquisition you made on or after that day was a </w:t>
      </w:r>
      <w:r w:rsidR="007E6B09" w:rsidRPr="007E6B09">
        <w:rPr>
          <w:position w:val="6"/>
          <w:sz w:val="16"/>
          <w:szCs w:val="16"/>
        </w:rPr>
        <w:t>*</w:t>
      </w:r>
      <w:r w:rsidRPr="007E6B09">
        <w:t>creditable acquisition; and</w:t>
      </w:r>
    </w:p>
    <w:p w:rsidR="00300522" w:rsidRPr="007E6B09" w:rsidRDefault="00300522" w:rsidP="00300522">
      <w:pPr>
        <w:pStyle w:val="paragraph"/>
      </w:pPr>
      <w:r w:rsidRPr="007E6B09">
        <w:tab/>
        <w:t>(c)</w:t>
      </w:r>
      <w:r w:rsidRPr="007E6B09">
        <w:tab/>
        <w:t xml:space="preserve">for the purpose of determining whether an importation you made on or after that day was a </w:t>
      </w:r>
      <w:r w:rsidR="007E6B09" w:rsidRPr="007E6B09">
        <w:rPr>
          <w:position w:val="6"/>
          <w:sz w:val="16"/>
          <w:szCs w:val="16"/>
        </w:rPr>
        <w:t>*</w:t>
      </w:r>
      <w:r w:rsidRPr="007E6B09">
        <w:t>creditable importation;</w:t>
      </w:r>
    </w:p>
    <w:p w:rsidR="00300522" w:rsidRPr="007E6B09" w:rsidRDefault="00300522" w:rsidP="00300522">
      <w:pPr>
        <w:pStyle w:val="subsection2"/>
      </w:pPr>
      <w:r w:rsidRPr="007E6B09">
        <w:t>to have been registered from and including your registration day.</w:t>
      </w:r>
    </w:p>
    <w:p w:rsidR="00300522" w:rsidRPr="007E6B09" w:rsidRDefault="00300522" w:rsidP="00300522">
      <w:pPr>
        <w:pStyle w:val="notetext"/>
      </w:pPr>
      <w:r w:rsidRPr="007E6B09">
        <w:t>Note:</w:t>
      </w:r>
      <w:r w:rsidRPr="007E6B09">
        <w:tab/>
        <w:t>This section ensures that backdating your registration enables your supplies and acquisitions made on or after the date of effect to be picked up by the GST system. Section</w:t>
      </w:r>
      <w:r w:rsidR="007E6B09">
        <w:t> </w:t>
      </w:r>
      <w:r w:rsidRPr="007E6B09">
        <w:t>25</w:t>
      </w:r>
      <w:r w:rsidR="007E6B09">
        <w:noBreakHyphen/>
      </w:r>
      <w:r w:rsidRPr="007E6B09">
        <w:t>10 limits the extent to which your registration can be backdated.</w:t>
      </w:r>
    </w:p>
    <w:p w:rsidR="00300522" w:rsidRPr="007E6B09" w:rsidRDefault="00300522" w:rsidP="00300522">
      <w:pPr>
        <w:pStyle w:val="ActHead5"/>
      </w:pPr>
      <w:bookmarkStart w:id="156" w:name="_Toc22113481"/>
      <w:r w:rsidRPr="00DC2942">
        <w:rPr>
          <w:rStyle w:val="CharSectno"/>
        </w:rPr>
        <w:t>25</w:t>
      </w:r>
      <w:r w:rsidR="007E6B09" w:rsidRPr="00DC2942">
        <w:rPr>
          <w:rStyle w:val="CharSectno"/>
        </w:rPr>
        <w:noBreakHyphen/>
      </w:r>
      <w:r w:rsidRPr="00DC2942">
        <w:rPr>
          <w:rStyle w:val="CharSectno"/>
        </w:rPr>
        <w:t>49</w:t>
      </w:r>
      <w:r w:rsidRPr="007E6B09">
        <w:t xml:space="preserve">  Special rules relating to registration</w:t>
      </w:r>
      <w:bookmarkEnd w:id="156"/>
    </w:p>
    <w:p w:rsidR="00300522" w:rsidRPr="007E6B09" w:rsidRDefault="00300522" w:rsidP="00300522">
      <w:pPr>
        <w:pStyle w:val="subsection"/>
      </w:pPr>
      <w:r w:rsidRPr="007E6B09">
        <w:tab/>
      </w:r>
      <w:r w:rsidRPr="007E6B09">
        <w:tab/>
        <w:t>Chapter</w:t>
      </w:r>
      <w:r w:rsidR="007E6B09">
        <w:t> </w:t>
      </w:r>
      <w:r w:rsidRPr="007E6B09">
        <w:t xml:space="preserve">4 contains special rules relating to </w:t>
      </w:r>
      <w:r w:rsidR="007E6B09" w:rsidRPr="007E6B09">
        <w:rPr>
          <w:position w:val="6"/>
          <w:sz w:val="16"/>
          <w:szCs w:val="16"/>
        </w:rPr>
        <w:t>*</w:t>
      </w:r>
      <w:r w:rsidRPr="007E6B09">
        <w:t>registration in particular cases,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59"/>
      </w:tblGrid>
      <w:tr w:rsidR="00300522" w:rsidRPr="007E6B09" w:rsidTr="00A53099">
        <w:trPr>
          <w:tblHeader/>
        </w:trPr>
        <w:tc>
          <w:tcPr>
            <w:tcW w:w="5954" w:type="dxa"/>
            <w:gridSpan w:val="3"/>
            <w:tcBorders>
              <w:top w:val="single" w:sz="12" w:space="0" w:color="auto"/>
              <w:bottom w:val="single" w:sz="6" w:space="0" w:color="auto"/>
            </w:tcBorders>
            <w:shd w:val="clear" w:color="auto" w:fill="auto"/>
          </w:tcPr>
          <w:p w:rsidR="00300522" w:rsidRPr="007E6B09" w:rsidRDefault="00300522" w:rsidP="000A6D5B">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Item</w:t>
            </w:r>
          </w:p>
        </w:tc>
        <w:tc>
          <w:tcPr>
            <w:tcW w:w="3686"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For this case ...</w:t>
            </w:r>
          </w:p>
        </w:tc>
        <w:tc>
          <w:tcPr>
            <w:tcW w:w="1559"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See:</w:t>
            </w:r>
          </w:p>
        </w:tc>
      </w:tr>
      <w:tr w:rsidR="00300522" w:rsidRPr="007E6B09" w:rsidTr="00A53099">
        <w:tblPrEx>
          <w:tblCellMar>
            <w:left w:w="107" w:type="dxa"/>
            <w:right w:w="107" w:type="dxa"/>
          </w:tblCellMar>
        </w:tblPrEx>
        <w:tc>
          <w:tcPr>
            <w:tcW w:w="709" w:type="dxa"/>
            <w:tcBorders>
              <w:top w:val="single" w:sz="12" w:space="0" w:color="auto"/>
            </w:tcBorders>
            <w:shd w:val="clear" w:color="auto" w:fill="auto"/>
          </w:tcPr>
          <w:p w:rsidR="00300522" w:rsidRPr="007E6B09" w:rsidRDefault="00300522" w:rsidP="00300522">
            <w:pPr>
              <w:pStyle w:val="Tabletext"/>
            </w:pPr>
            <w:r w:rsidRPr="007E6B09">
              <w:t>1A</w:t>
            </w:r>
          </w:p>
        </w:tc>
        <w:tc>
          <w:tcPr>
            <w:tcW w:w="3686" w:type="dxa"/>
            <w:tcBorders>
              <w:top w:val="single" w:sz="12" w:space="0" w:color="auto"/>
            </w:tcBorders>
            <w:shd w:val="clear" w:color="auto" w:fill="auto"/>
          </w:tcPr>
          <w:p w:rsidR="00300522" w:rsidRPr="007E6B09" w:rsidRDefault="00300522" w:rsidP="00300522">
            <w:pPr>
              <w:pStyle w:val="Tabletext"/>
            </w:pPr>
            <w:r w:rsidRPr="007E6B09">
              <w:t>Government entities</w:t>
            </w:r>
          </w:p>
        </w:tc>
        <w:tc>
          <w:tcPr>
            <w:tcW w:w="1559"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149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w:t>
            </w:r>
          </w:p>
        </w:tc>
        <w:tc>
          <w:tcPr>
            <w:tcW w:w="3686" w:type="dxa"/>
            <w:shd w:val="clear" w:color="auto" w:fill="auto"/>
          </w:tcPr>
          <w:p w:rsidR="00300522" w:rsidRPr="007E6B09" w:rsidRDefault="00300522" w:rsidP="00300522">
            <w:pPr>
              <w:pStyle w:val="Tabletext"/>
            </w:pPr>
            <w:r w:rsidRPr="007E6B09">
              <w:t>GST branches</w:t>
            </w:r>
          </w:p>
        </w:tc>
        <w:tc>
          <w:tcPr>
            <w:tcW w:w="1559" w:type="dxa"/>
            <w:shd w:val="clear" w:color="auto" w:fill="auto"/>
          </w:tcPr>
          <w:p w:rsidR="00300522" w:rsidRPr="007E6B09" w:rsidRDefault="00300522" w:rsidP="00300522">
            <w:pPr>
              <w:pStyle w:val="Tabletext"/>
            </w:pPr>
            <w:r w:rsidRPr="007E6B09">
              <w:t>Division</w:t>
            </w:r>
            <w:r w:rsidR="007E6B09">
              <w:t> </w:t>
            </w:r>
            <w:r w:rsidRPr="007E6B09">
              <w:t>54</w:t>
            </w:r>
          </w:p>
        </w:tc>
      </w:tr>
      <w:tr w:rsidR="005508E4" w:rsidRPr="007E6B09" w:rsidTr="00A53099">
        <w:tblPrEx>
          <w:tblCellMar>
            <w:left w:w="107" w:type="dxa"/>
            <w:right w:w="107" w:type="dxa"/>
          </w:tblCellMar>
        </w:tblPrEx>
        <w:tc>
          <w:tcPr>
            <w:tcW w:w="709" w:type="dxa"/>
            <w:shd w:val="clear" w:color="auto" w:fill="auto"/>
          </w:tcPr>
          <w:p w:rsidR="005508E4" w:rsidRPr="007E6B09" w:rsidRDefault="005508E4" w:rsidP="00300522">
            <w:pPr>
              <w:pStyle w:val="Tabletext"/>
            </w:pPr>
            <w:r w:rsidRPr="007E6B09">
              <w:t>1AA</w:t>
            </w:r>
          </w:p>
        </w:tc>
        <w:tc>
          <w:tcPr>
            <w:tcW w:w="3686" w:type="dxa"/>
            <w:shd w:val="clear" w:color="auto" w:fill="auto"/>
          </w:tcPr>
          <w:p w:rsidR="005508E4" w:rsidRPr="007E6B09" w:rsidRDefault="005508E4" w:rsidP="00300522">
            <w:pPr>
              <w:pStyle w:val="Tabletext"/>
            </w:pPr>
            <w:r w:rsidRPr="007E6B09">
              <w:t>Limited registration entities</w:t>
            </w:r>
          </w:p>
        </w:tc>
        <w:tc>
          <w:tcPr>
            <w:tcW w:w="1559" w:type="dxa"/>
            <w:shd w:val="clear" w:color="auto" w:fill="auto"/>
          </w:tcPr>
          <w:p w:rsidR="005508E4" w:rsidRPr="007E6B09" w:rsidRDefault="005508E4" w:rsidP="00300522">
            <w:pPr>
              <w:pStyle w:val="Tabletext"/>
            </w:pPr>
            <w:r w:rsidRPr="007E6B09">
              <w:t>Division</w:t>
            </w:r>
            <w:r w:rsidR="007E6B09">
              <w:t> </w:t>
            </w:r>
            <w:r w:rsidRPr="007E6B09">
              <w:t>146</w:t>
            </w:r>
          </w:p>
        </w:tc>
      </w:tr>
      <w:tr w:rsidR="00300522" w:rsidRPr="007E6B09" w:rsidTr="00C25532">
        <w:tblPrEx>
          <w:tblCellMar>
            <w:left w:w="107" w:type="dxa"/>
            <w:right w:w="107" w:type="dxa"/>
          </w:tblCellMar>
        </w:tblPrEx>
        <w:tc>
          <w:tcPr>
            <w:tcW w:w="709" w:type="dxa"/>
            <w:tcBorders>
              <w:bottom w:val="single" w:sz="4" w:space="0" w:color="auto"/>
            </w:tcBorders>
            <w:shd w:val="clear" w:color="auto" w:fill="auto"/>
          </w:tcPr>
          <w:p w:rsidR="00300522" w:rsidRPr="007E6B09" w:rsidRDefault="00300522" w:rsidP="00300522">
            <w:pPr>
              <w:pStyle w:val="Tabletext"/>
            </w:pPr>
            <w:r w:rsidRPr="007E6B09">
              <w:t>2</w:t>
            </w:r>
          </w:p>
        </w:tc>
        <w:tc>
          <w:tcPr>
            <w:tcW w:w="3686" w:type="dxa"/>
            <w:tcBorders>
              <w:bottom w:val="single" w:sz="4" w:space="0" w:color="auto"/>
            </w:tcBorders>
            <w:shd w:val="clear" w:color="auto" w:fill="auto"/>
          </w:tcPr>
          <w:p w:rsidR="00300522" w:rsidRPr="007E6B09" w:rsidRDefault="00300522" w:rsidP="00300522">
            <w:pPr>
              <w:pStyle w:val="Tabletext"/>
            </w:pPr>
            <w:r w:rsidRPr="007E6B09">
              <w:t>Non</w:t>
            </w:r>
            <w:r w:rsidR="007E6B09">
              <w:noBreakHyphen/>
            </w:r>
            <w:r w:rsidRPr="007E6B09">
              <w:t>profit sub</w:t>
            </w:r>
            <w:r w:rsidR="007E6B09">
              <w:noBreakHyphen/>
            </w:r>
            <w:r w:rsidRPr="007E6B09">
              <w:t>entities</w:t>
            </w:r>
          </w:p>
        </w:tc>
        <w:tc>
          <w:tcPr>
            <w:tcW w:w="1559"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63</w:t>
            </w:r>
          </w:p>
        </w:tc>
      </w:tr>
      <w:tr w:rsidR="00300522" w:rsidRPr="007E6B09" w:rsidTr="00C25532">
        <w:tblPrEx>
          <w:tblCellMar>
            <w:left w:w="107" w:type="dxa"/>
            <w:right w:w="107" w:type="dxa"/>
          </w:tblCellMar>
        </w:tblPrEx>
        <w:tc>
          <w:tcPr>
            <w:tcW w:w="709" w:type="dxa"/>
            <w:tcBorders>
              <w:bottom w:val="single" w:sz="12" w:space="0" w:color="auto"/>
            </w:tcBorders>
            <w:shd w:val="clear" w:color="auto" w:fill="auto"/>
          </w:tcPr>
          <w:p w:rsidR="00300522" w:rsidRPr="007E6B09" w:rsidRDefault="00300522" w:rsidP="00300522">
            <w:pPr>
              <w:pStyle w:val="Tabletext"/>
            </w:pPr>
            <w:r w:rsidRPr="007E6B09">
              <w:t>3</w:t>
            </w:r>
          </w:p>
        </w:tc>
        <w:tc>
          <w:tcPr>
            <w:tcW w:w="3686" w:type="dxa"/>
            <w:tcBorders>
              <w:bottom w:val="single" w:sz="12" w:space="0" w:color="auto"/>
            </w:tcBorders>
            <w:shd w:val="clear" w:color="auto" w:fill="auto"/>
          </w:tcPr>
          <w:p w:rsidR="00300522" w:rsidRPr="007E6B09" w:rsidRDefault="00300522" w:rsidP="00300522">
            <w:pPr>
              <w:pStyle w:val="Tabletext"/>
            </w:pPr>
            <w:r w:rsidRPr="007E6B09">
              <w:t>Non</w:t>
            </w:r>
            <w:r w:rsidR="007E6B09">
              <w:noBreakHyphen/>
            </w:r>
            <w:r w:rsidRPr="007E6B09">
              <w:t xml:space="preserve">residents making supplies connected with </w:t>
            </w:r>
            <w:r w:rsidR="00DF4662" w:rsidRPr="007E6B09">
              <w:t>the indirect tax zone</w:t>
            </w:r>
          </w:p>
        </w:tc>
        <w:tc>
          <w:tcPr>
            <w:tcW w:w="1559"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83</w:t>
            </w:r>
          </w:p>
        </w:tc>
      </w:tr>
    </w:tbl>
    <w:p w:rsidR="00300522" w:rsidRPr="007E6B09" w:rsidRDefault="00300522" w:rsidP="00300522">
      <w:pPr>
        <w:pStyle w:val="ActHead4"/>
      </w:pPr>
      <w:bookmarkStart w:id="157" w:name="_Toc22113482"/>
      <w:r w:rsidRPr="00DC2942">
        <w:rPr>
          <w:rStyle w:val="CharSubdNo"/>
        </w:rPr>
        <w:t>Subdivision</w:t>
      </w:r>
      <w:r w:rsidR="007E6B09" w:rsidRPr="00DC2942">
        <w:rPr>
          <w:rStyle w:val="CharSubdNo"/>
        </w:rPr>
        <w:t> </w:t>
      </w:r>
      <w:r w:rsidRPr="00DC2942">
        <w:rPr>
          <w:rStyle w:val="CharSubdNo"/>
        </w:rPr>
        <w:t>25</w:t>
      </w:r>
      <w:r w:rsidR="007E6B09" w:rsidRPr="00DC2942">
        <w:rPr>
          <w:rStyle w:val="CharSubdNo"/>
        </w:rPr>
        <w:noBreakHyphen/>
      </w:r>
      <w:r w:rsidRPr="00DC2942">
        <w:rPr>
          <w:rStyle w:val="CharSubdNo"/>
        </w:rPr>
        <w:t>B</w:t>
      </w:r>
      <w:r w:rsidRPr="007E6B09">
        <w:t>—</w:t>
      </w:r>
      <w:r w:rsidRPr="00DC2942">
        <w:rPr>
          <w:rStyle w:val="CharSubdText"/>
        </w:rPr>
        <w:t>How your registration can be cancelled</w:t>
      </w:r>
      <w:bookmarkEnd w:id="157"/>
    </w:p>
    <w:p w:rsidR="00300522" w:rsidRPr="007E6B09" w:rsidRDefault="00300522" w:rsidP="00300522">
      <w:pPr>
        <w:pStyle w:val="ActHead5"/>
      </w:pPr>
      <w:bookmarkStart w:id="158" w:name="_Toc22113483"/>
      <w:r w:rsidRPr="00DC2942">
        <w:rPr>
          <w:rStyle w:val="CharSectno"/>
        </w:rPr>
        <w:t>25</w:t>
      </w:r>
      <w:r w:rsidR="007E6B09" w:rsidRPr="00DC2942">
        <w:rPr>
          <w:rStyle w:val="CharSectno"/>
        </w:rPr>
        <w:noBreakHyphen/>
      </w:r>
      <w:r w:rsidRPr="00DC2942">
        <w:rPr>
          <w:rStyle w:val="CharSectno"/>
        </w:rPr>
        <w:t>50</w:t>
      </w:r>
      <w:r w:rsidRPr="007E6B09">
        <w:t xml:space="preserve">  When you must apply for cancellation of registration</w:t>
      </w:r>
      <w:bookmarkEnd w:id="158"/>
    </w:p>
    <w:p w:rsidR="00300522" w:rsidRPr="007E6B09" w:rsidRDefault="00300522" w:rsidP="00300522">
      <w:pPr>
        <w:pStyle w:val="subsection"/>
      </w:pPr>
      <w:r w:rsidRPr="007E6B09">
        <w:tab/>
      </w:r>
      <w:r w:rsidRPr="007E6B09">
        <w:tab/>
        <w:t xml:space="preserve">If you are </w:t>
      </w:r>
      <w:r w:rsidR="007E6B09" w:rsidRPr="007E6B09">
        <w:rPr>
          <w:position w:val="6"/>
          <w:sz w:val="16"/>
          <w:szCs w:val="16"/>
        </w:rPr>
        <w:t>*</w:t>
      </w:r>
      <w:r w:rsidRPr="007E6B09">
        <w:t xml:space="preserve">registered and you are not </w:t>
      </w:r>
      <w:r w:rsidR="007E6B09" w:rsidRPr="007E6B09">
        <w:rPr>
          <w:position w:val="6"/>
          <w:sz w:val="16"/>
          <w:szCs w:val="16"/>
        </w:rPr>
        <w:t>*</w:t>
      </w:r>
      <w:r w:rsidRPr="007E6B09">
        <w:t xml:space="preserve">carrying on any </w:t>
      </w:r>
      <w:r w:rsidR="007E6B09" w:rsidRPr="007E6B09">
        <w:rPr>
          <w:position w:val="6"/>
          <w:sz w:val="16"/>
          <w:szCs w:val="16"/>
        </w:rPr>
        <w:t>*</w:t>
      </w:r>
      <w:r w:rsidRPr="007E6B09">
        <w:t xml:space="preserve">enterprise, you must apply to the Commissioner in the </w:t>
      </w:r>
      <w:r w:rsidR="007E6B09" w:rsidRPr="007E6B09">
        <w:rPr>
          <w:position w:val="6"/>
          <w:sz w:val="16"/>
          <w:szCs w:val="16"/>
        </w:rPr>
        <w:t>*</w:t>
      </w:r>
      <w:r w:rsidRPr="007E6B09">
        <w:t xml:space="preserve">approved form for cancellation of your </w:t>
      </w:r>
      <w:r w:rsidR="007E6B09" w:rsidRPr="007E6B09">
        <w:rPr>
          <w:position w:val="6"/>
          <w:sz w:val="16"/>
          <w:szCs w:val="16"/>
        </w:rPr>
        <w:t>*</w:t>
      </w:r>
      <w:r w:rsidRPr="007E6B09">
        <w:t xml:space="preserve">registration. You must lodge your application within 21 days after the day on which you ceased to be carrying on any </w:t>
      </w:r>
      <w:r w:rsidR="007E6B09" w:rsidRPr="007E6B09">
        <w:rPr>
          <w:position w:val="6"/>
          <w:sz w:val="16"/>
          <w:szCs w:val="16"/>
        </w:rPr>
        <w:t>*</w:t>
      </w:r>
      <w:r w:rsidRPr="007E6B09">
        <w:t>enterprise.</w:t>
      </w:r>
    </w:p>
    <w:p w:rsidR="00300522" w:rsidRPr="007E6B09" w:rsidRDefault="00300522" w:rsidP="004424C1">
      <w:pPr>
        <w:pStyle w:val="ActHead5"/>
      </w:pPr>
      <w:bookmarkStart w:id="159" w:name="_Toc22113484"/>
      <w:r w:rsidRPr="00DC2942">
        <w:rPr>
          <w:rStyle w:val="CharSectno"/>
        </w:rPr>
        <w:t>25</w:t>
      </w:r>
      <w:r w:rsidR="007E6B09" w:rsidRPr="00DC2942">
        <w:rPr>
          <w:rStyle w:val="CharSectno"/>
        </w:rPr>
        <w:noBreakHyphen/>
      </w:r>
      <w:r w:rsidRPr="00DC2942">
        <w:rPr>
          <w:rStyle w:val="CharSectno"/>
        </w:rPr>
        <w:t>55</w:t>
      </w:r>
      <w:r w:rsidRPr="007E6B09">
        <w:t xml:space="preserve">  When the Commissioner must cancel registration</w:t>
      </w:r>
      <w:bookmarkEnd w:id="159"/>
    </w:p>
    <w:p w:rsidR="00300522" w:rsidRPr="007E6B09" w:rsidRDefault="00300522" w:rsidP="004424C1">
      <w:pPr>
        <w:pStyle w:val="subsection"/>
        <w:keepNext/>
        <w:keepLines/>
      </w:pPr>
      <w:r w:rsidRPr="007E6B09">
        <w:tab/>
        <w:t>(1)</w:t>
      </w:r>
      <w:r w:rsidRPr="007E6B09">
        <w:tab/>
        <w:t xml:space="preserve">The Commissioner must cancel your </w:t>
      </w:r>
      <w:r w:rsidR="007E6B09" w:rsidRPr="007E6B09">
        <w:rPr>
          <w:position w:val="6"/>
          <w:sz w:val="16"/>
          <w:szCs w:val="16"/>
        </w:rPr>
        <w:t>*</w:t>
      </w:r>
      <w:r w:rsidRPr="007E6B09">
        <w:t>registration if:</w:t>
      </w:r>
    </w:p>
    <w:p w:rsidR="00300522" w:rsidRPr="007E6B09" w:rsidRDefault="00300522" w:rsidP="00300522">
      <w:pPr>
        <w:pStyle w:val="paragraph"/>
      </w:pPr>
      <w:r w:rsidRPr="007E6B09">
        <w:tab/>
        <w:t>(a)</w:t>
      </w:r>
      <w:r w:rsidRPr="007E6B09">
        <w:tab/>
        <w:t xml:space="preserve">you have applied for cancellation of registration in the </w:t>
      </w:r>
      <w:r w:rsidR="007E6B09" w:rsidRPr="007E6B09">
        <w:rPr>
          <w:position w:val="6"/>
          <w:sz w:val="16"/>
          <w:szCs w:val="16"/>
        </w:rPr>
        <w:t>*</w:t>
      </w:r>
      <w:r w:rsidRPr="007E6B09">
        <w:t>approved form; and</w:t>
      </w:r>
    </w:p>
    <w:p w:rsidR="00300522" w:rsidRPr="007E6B09" w:rsidRDefault="00300522" w:rsidP="00300522">
      <w:pPr>
        <w:pStyle w:val="paragraph"/>
      </w:pPr>
      <w:r w:rsidRPr="007E6B09">
        <w:tab/>
        <w:t>(b)</w:t>
      </w:r>
      <w:r w:rsidRPr="007E6B09">
        <w:tab/>
        <w:t>at the time you applied for cancellation of registration, you had been registered for at least 12 months; and</w:t>
      </w:r>
    </w:p>
    <w:p w:rsidR="00300522" w:rsidRPr="007E6B09" w:rsidRDefault="00300522" w:rsidP="00300522">
      <w:pPr>
        <w:pStyle w:val="paragraph"/>
      </w:pPr>
      <w:r w:rsidRPr="007E6B09">
        <w:tab/>
        <w:t>(c)</w:t>
      </w:r>
      <w:r w:rsidRPr="007E6B09">
        <w:tab/>
        <w:t xml:space="preserve">the Commissioner is satisfied that you are not </w:t>
      </w:r>
      <w:r w:rsidR="007E6B09" w:rsidRPr="007E6B09">
        <w:rPr>
          <w:position w:val="6"/>
          <w:sz w:val="16"/>
          <w:szCs w:val="16"/>
        </w:rPr>
        <w:t>*</w:t>
      </w:r>
      <w:r w:rsidRPr="007E6B09">
        <w:t>required to be registered.</w:t>
      </w:r>
    </w:p>
    <w:p w:rsidR="00300522" w:rsidRPr="007E6B09" w:rsidRDefault="00300522" w:rsidP="00300522">
      <w:pPr>
        <w:pStyle w:val="notetext"/>
      </w:pPr>
      <w:r w:rsidRPr="007E6B09">
        <w:t>Note:</w:t>
      </w:r>
      <w:r w:rsidRPr="007E6B09">
        <w:tab/>
        <w:t>Refusing to cancel your registration under this subsection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 xml:space="preserve">The Commissioner must cancel your </w:t>
      </w:r>
      <w:r w:rsidR="007E6B09" w:rsidRPr="007E6B09">
        <w:rPr>
          <w:position w:val="6"/>
          <w:sz w:val="16"/>
          <w:szCs w:val="16"/>
        </w:rPr>
        <w:t>*</w:t>
      </w:r>
      <w:r w:rsidRPr="007E6B09">
        <w:t>registration (even if you have not applied for cancellation of your registration) if:</w:t>
      </w:r>
    </w:p>
    <w:p w:rsidR="00300522" w:rsidRPr="007E6B09" w:rsidRDefault="00300522" w:rsidP="00300522">
      <w:pPr>
        <w:pStyle w:val="paragraph"/>
      </w:pPr>
      <w:r w:rsidRPr="007E6B09">
        <w:tab/>
        <w:t>(a)</w:t>
      </w:r>
      <w:r w:rsidRPr="007E6B09">
        <w:tab/>
        <w:t xml:space="preserve">the Commissioner is satisfied that you are not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and</w:t>
      </w:r>
    </w:p>
    <w:p w:rsidR="00300522" w:rsidRPr="007E6B09" w:rsidRDefault="00300522" w:rsidP="00300522">
      <w:pPr>
        <w:pStyle w:val="paragraph"/>
      </w:pPr>
      <w:r w:rsidRPr="007E6B09">
        <w:tab/>
        <w:t>(b)</w:t>
      </w:r>
      <w:r w:rsidRPr="007E6B09">
        <w:tab/>
        <w:t>the Commissioner believes on reasonable grounds that you are not likely to carry on an enterprise for at least 12 months.</w:t>
      </w:r>
    </w:p>
    <w:p w:rsidR="00300522" w:rsidRPr="007E6B09" w:rsidRDefault="00300522" w:rsidP="00300522">
      <w:pPr>
        <w:pStyle w:val="notetext"/>
      </w:pPr>
      <w:r w:rsidRPr="007E6B09">
        <w:t>Note:</w:t>
      </w:r>
      <w:r w:rsidRPr="007E6B09">
        <w:tab/>
        <w:t>Cancelling your registration under this subsection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(3)</w:t>
      </w:r>
      <w:r w:rsidRPr="007E6B09">
        <w:tab/>
        <w:t>The Commissioner must notify you of any decision he or she makes in relation to you under this section. If the Commissioner decides to cancel your registration, the notice must specify the date of effect of the cancellation.</w:t>
      </w:r>
    </w:p>
    <w:p w:rsidR="00300522" w:rsidRPr="007E6B09" w:rsidRDefault="00300522" w:rsidP="00300522">
      <w:pPr>
        <w:pStyle w:val="ActHead5"/>
      </w:pPr>
      <w:bookmarkStart w:id="160" w:name="_Toc22113485"/>
      <w:r w:rsidRPr="00DC2942">
        <w:rPr>
          <w:rStyle w:val="CharSectno"/>
        </w:rPr>
        <w:t>25</w:t>
      </w:r>
      <w:r w:rsidR="007E6B09" w:rsidRPr="00DC2942">
        <w:rPr>
          <w:rStyle w:val="CharSectno"/>
        </w:rPr>
        <w:noBreakHyphen/>
      </w:r>
      <w:r w:rsidRPr="00DC2942">
        <w:rPr>
          <w:rStyle w:val="CharSectno"/>
        </w:rPr>
        <w:t>57</w:t>
      </w:r>
      <w:r w:rsidRPr="007E6B09">
        <w:t xml:space="preserve">  When the Commissioner may cancel your registration</w:t>
      </w:r>
      <w:bookmarkEnd w:id="160"/>
    </w:p>
    <w:p w:rsidR="00300522" w:rsidRPr="007E6B09" w:rsidRDefault="00300522" w:rsidP="00300522">
      <w:pPr>
        <w:pStyle w:val="subsection"/>
      </w:pPr>
      <w:r w:rsidRPr="007E6B09">
        <w:tab/>
        <w:t>(1)</w:t>
      </w:r>
      <w:r w:rsidRPr="007E6B09">
        <w:tab/>
        <w:t xml:space="preserve">The Commissioner may cancel your </w:t>
      </w:r>
      <w:r w:rsidR="007E6B09" w:rsidRPr="007E6B09">
        <w:rPr>
          <w:position w:val="6"/>
          <w:sz w:val="16"/>
          <w:szCs w:val="16"/>
        </w:rPr>
        <w:t>*</w:t>
      </w:r>
      <w:r w:rsidRPr="007E6B09">
        <w:t>registration if:</w:t>
      </w:r>
    </w:p>
    <w:p w:rsidR="00300522" w:rsidRPr="007E6B09" w:rsidRDefault="00300522" w:rsidP="00300522">
      <w:pPr>
        <w:pStyle w:val="paragraph"/>
      </w:pPr>
      <w:r w:rsidRPr="007E6B09">
        <w:tab/>
        <w:t>(a)</w:t>
      </w:r>
      <w:r w:rsidRPr="007E6B09">
        <w:tab/>
        <w:t xml:space="preserve">less than 12 months after being registered, you apply for cancellation of registration in the </w:t>
      </w:r>
      <w:r w:rsidR="007E6B09" w:rsidRPr="007E6B09">
        <w:rPr>
          <w:position w:val="6"/>
          <w:sz w:val="16"/>
          <w:szCs w:val="16"/>
        </w:rPr>
        <w:t>*</w:t>
      </w:r>
      <w:r w:rsidRPr="007E6B09">
        <w:t>approved form; and</w:t>
      </w:r>
    </w:p>
    <w:p w:rsidR="00300522" w:rsidRPr="007E6B09" w:rsidRDefault="00300522" w:rsidP="00300522">
      <w:pPr>
        <w:pStyle w:val="paragraph"/>
      </w:pPr>
      <w:r w:rsidRPr="007E6B09">
        <w:tab/>
        <w:t>(b)</w:t>
      </w:r>
      <w:r w:rsidRPr="007E6B09">
        <w:tab/>
        <w:t xml:space="preserve">the Commissioner is satisfied that you are not </w:t>
      </w:r>
      <w:r w:rsidR="007E6B09" w:rsidRPr="007E6B09">
        <w:rPr>
          <w:position w:val="6"/>
          <w:sz w:val="16"/>
          <w:szCs w:val="16"/>
        </w:rPr>
        <w:t>*</w:t>
      </w:r>
      <w:r w:rsidRPr="007E6B09">
        <w:t>required to be registered.</w:t>
      </w:r>
    </w:p>
    <w:p w:rsidR="00300522" w:rsidRPr="007E6B09" w:rsidRDefault="00300522" w:rsidP="00300522">
      <w:pPr>
        <w:pStyle w:val="notetext"/>
      </w:pPr>
      <w:r w:rsidRPr="007E6B09">
        <w:t>Note:</w:t>
      </w:r>
      <w:r w:rsidRPr="007E6B09">
        <w:tab/>
        <w:t>Refusing to cancel your registration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4424C1">
      <w:pPr>
        <w:pStyle w:val="subsection"/>
        <w:keepNext/>
        <w:keepLines/>
      </w:pPr>
      <w:r w:rsidRPr="007E6B09">
        <w:tab/>
        <w:t>(2)</w:t>
      </w:r>
      <w:r w:rsidRPr="007E6B09">
        <w:tab/>
        <w:t>In considering your application, the Commissioner may have regard to:</w:t>
      </w:r>
    </w:p>
    <w:p w:rsidR="00300522" w:rsidRPr="007E6B09" w:rsidRDefault="00300522" w:rsidP="00300522">
      <w:pPr>
        <w:pStyle w:val="paragraph"/>
      </w:pPr>
      <w:r w:rsidRPr="007E6B09">
        <w:tab/>
        <w:t>(a)</w:t>
      </w:r>
      <w:r w:rsidRPr="007E6B09">
        <w:tab/>
        <w:t xml:space="preserve">how long you have been </w:t>
      </w:r>
      <w:r w:rsidR="007E6B09" w:rsidRPr="007E6B09">
        <w:rPr>
          <w:position w:val="6"/>
          <w:sz w:val="16"/>
          <w:szCs w:val="16"/>
        </w:rPr>
        <w:t>*</w:t>
      </w:r>
      <w:r w:rsidRPr="007E6B09">
        <w:t>registered; and</w:t>
      </w:r>
    </w:p>
    <w:p w:rsidR="00300522" w:rsidRPr="007E6B09" w:rsidRDefault="00300522" w:rsidP="00300522">
      <w:pPr>
        <w:pStyle w:val="paragraph"/>
      </w:pPr>
      <w:r w:rsidRPr="007E6B09">
        <w:tab/>
        <w:t>(b)</w:t>
      </w:r>
      <w:r w:rsidRPr="007E6B09">
        <w:tab/>
        <w:t>whether you have previously been registered; and</w:t>
      </w:r>
    </w:p>
    <w:p w:rsidR="00300522" w:rsidRPr="007E6B09" w:rsidRDefault="00300522" w:rsidP="00300522">
      <w:pPr>
        <w:pStyle w:val="paragraph"/>
      </w:pPr>
      <w:r w:rsidRPr="007E6B09">
        <w:tab/>
        <w:t>(c)</w:t>
      </w:r>
      <w:r w:rsidRPr="007E6B09">
        <w:tab/>
        <w:t>any other relevant matters.</w:t>
      </w:r>
    </w:p>
    <w:p w:rsidR="00300522" w:rsidRPr="007E6B09" w:rsidRDefault="00300522" w:rsidP="00300522">
      <w:pPr>
        <w:pStyle w:val="subsection"/>
      </w:pPr>
      <w:r w:rsidRPr="007E6B09">
        <w:tab/>
        <w:t>(3)</w:t>
      </w:r>
      <w:r w:rsidRPr="007E6B09">
        <w:tab/>
        <w:t>The Commissioner must notify you of any decision he or she makes in relation to you under this section. If the Commissioner decides to cancel your registration, the notice must specify the date of effect of the cancellation.</w:t>
      </w:r>
    </w:p>
    <w:p w:rsidR="00300522" w:rsidRPr="007E6B09" w:rsidRDefault="00300522" w:rsidP="00300522">
      <w:pPr>
        <w:pStyle w:val="ActHead5"/>
      </w:pPr>
      <w:bookmarkStart w:id="161" w:name="_Toc22113486"/>
      <w:r w:rsidRPr="00DC2942">
        <w:rPr>
          <w:rStyle w:val="CharSectno"/>
        </w:rPr>
        <w:t>25</w:t>
      </w:r>
      <w:r w:rsidR="007E6B09" w:rsidRPr="00DC2942">
        <w:rPr>
          <w:rStyle w:val="CharSectno"/>
        </w:rPr>
        <w:noBreakHyphen/>
      </w:r>
      <w:r w:rsidRPr="00DC2942">
        <w:rPr>
          <w:rStyle w:val="CharSectno"/>
        </w:rPr>
        <w:t>60</w:t>
      </w:r>
      <w:r w:rsidRPr="007E6B09">
        <w:t xml:space="preserve">  The date of effect of your cancellation</w:t>
      </w:r>
      <w:bookmarkEnd w:id="161"/>
    </w:p>
    <w:p w:rsidR="00300522" w:rsidRPr="007E6B09" w:rsidRDefault="00300522" w:rsidP="00300522">
      <w:pPr>
        <w:pStyle w:val="subsection"/>
      </w:pPr>
      <w:r w:rsidRPr="007E6B09">
        <w:tab/>
        <w:t>(1)</w:t>
      </w:r>
      <w:r w:rsidRPr="007E6B09">
        <w:tab/>
        <w:t xml:space="preserve">The Commissioner must decide the date on which the cancellation of your </w:t>
      </w:r>
      <w:r w:rsidR="007E6B09" w:rsidRPr="007E6B09">
        <w:rPr>
          <w:position w:val="6"/>
          <w:sz w:val="16"/>
          <w:szCs w:val="16"/>
        </w:rPr>
        <w:t>*</w:t>
      </w:r>
      <w:r w:rsidRPr="007E6B09">
        <w:t>registration under subsection</w:t>
      </w:r>
      <w:r w:rsidR="007E6B09">
        <w:t> </w:t>
      </w:r>
      <w:r w:rsidRPr="007E6B09">
        <w:t>25</w:t>
      </w:r>
      <w:r w:rsidR="007E6B09">
        <w:noBreakHyphen/>
      </w:r>
      <w:r w:rsidRPr="007E6B09">
        <w:t>55(1) or (2) or section</w:t>
      </w:r>
      <w:r w:rsidR="007E6B09">
        <w:t> </w:t>
      </w:r>
      <w:r w:rsidRPr="007E6B09">
        <w:t>25</w:t>
      </w:r>
      <w:r w:rsidR="007E6B09">
        <w:noBreakHyphen/>
      </w:r>
      <w:r w:rsidRPr="007E6B09">
        <w:t>57 takes effect. That date may be any day occurring before, on or after the day on which the Commissioner makes the decision.</w:t>
      </w:r>
    </w:p>
    <w:p w:rsidR="00300522" w:rsidRPr="007E6B09" w:rsidRDefault="00300522" w:rsidP="00300522">
      <w:pPr>
        <w:pStyle w:val="notetext"/>
      </w:pPr>
      <w:r w:rsidRPr="007E6B09">
        <w:t>Note:</w:t>
      </w:r>
      <w:r w:rsidRPr="007E6B09">
        <w:tab/>
        <w:t>Deciding the date of effect of the cancellation of your registration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 xml:space="preserve">The </w:t>
      </w:r>
      <w:r w:rsidR="007E6B09" w:rsidRPr="007E6B09">
        <w:rPr>
          <w:position w:val="6"/>
          <w:sz w:val="16"/>
          <w:szCs w:val="16"/>
        </w:rPr>
        <w:t>*</w:t>
      </w:r>
      <w:r w:rsidRPr="007E6B09">
        <w:t xml:space="preserve">Australian Business Registrar must enter in the </w:t>
      </w:r>
      <w:r w:rsidR="007E6B09" w:rsidRPr="007E6B09">
        <w:rPr>
          <w:position w:val="6"/>
          <w:sz w:val="16"/>
          <w:szCs w:val="16"/>
        </w:rPr>
        <w:t>*</w:t>
      </w:r>
      <w:r w:rsidRPr="007E6B09">
        <w:t xml:space="preserve">Australian Business Register the date on which the cancellation of your </w:t>
      </w:r>
      <w:r w:rsidR="007E6B09" w:rsidRPr="007E6B09">
        <w:rPr>
          <w:position w:val="6"/>
          <w:sz w:val="16"/>
          <w:szCs w:val="16"/>
        </w:rPr>
        <w:t>*</w:t>
      </w:r>
      <w:r w:rsidRPr="007E6B09">
        <w:t>registration takes effect.</w:t>
      </w:r>
    </w:p>
    <w:p w:rsidR="00300522" w:rsidRPr="007E6B09" w:rsidRDefault="00300522" w:rsidP="00300522">
      <w:pPr>
        <w:pStyle w:val="ActHead5"/>
      </w:pPr>
      <w:bookmarkStart w:id="162" w:name="_Toc22113487"/>
      <w:r w:rsidRPr="00DC2942">
        <w:rPr>
          <w:rStyle w:val="CharSectno"/>
        </w:rPr>
        <w:t>25</w:t>
      </w:r>
      <w:r w:rsidR="007E6B09" w:rsidRPr="00DC2942">
        <w:rPr>
          <w:rStyle w:val="CharSectno"/>
        </w:rPr>
        <w:noBreakHyphen/>
      </w:r>
      <w:r w:rsidRPr="00DC2942">
        <w:rPr>
          <w:rStyle w:val="CharSectno"/>
        </w:rPr>
        <w:t>65</w:t>
      </w:r>
      <w:r w:rsidRPr="007E6B09">
        <w:t xml:space="preserve">  Effect of backdating your cancellation of registration</w:t>
      </w:r>
      <w:bookmarkEnd w:id="162"/>
    </w:p>
    <w:p w:rsidR="00300522" w:rsidRPr="007E6B09" w:rsidRDefault="00300522" w:rsidP="00300522">
      <w:pPr>
        <w:pStyle w:val="subsection"/>
      </w:pPr>
      <w:r w:rsidRPr="007E6B09">
        <w:tab/>
      </w:r>
      <w:r w:rsidRPr="007E6B09">
        <w:tab/>
        <w:t>If the Commissioner decides under section</w:t>
      </w:r>
      <w:r w:rsidR="007E6B09">
        <w:t> </w:t>
      </w:r>
      <w:r w:rsidRPr="007E6B09">
        <w:t>25</w:t>
      </w:r>
      <w:r w:rsidR="007E6B09">
        <w:noBreakHyphen/>
      </w:r>
      <w:r w:rsidRPr="007E6B09">
        <w:t xml:space="preserve">60, as the date of effect of the cancellation of your </w:t>
      </w:r>
      <w:r w:rsidR="007E6B09" w:rsidRPr="007E6B09">
        <w:rPr>
          <w:position w:val="6"/>
          <w:sz w:val="16"/>
          <w:szCs w:val="16"/>
        </w:rPr>
        <w:t>*</w:t>
      </w:r>
      <w:r w:rsidRPr="007E6B09">
        <w:t>registration (</w:t>
      </w:r>
      <w:r w:rsidRPr="007E6B09">
        <w:rPr>
          <w:b/>
          <w:bCs/>
          <w:i/>
          <w:iCs/>
        </w:rPr>
        <w:t>your cancellation day</w:t>
      </w:r>
      <w:r w:rsidRPr="007E6B09">
        <w:t>), a day before the day of the decision, your registration is taken:</w:t>
      </w:r>
    </w:p>
    <w:p w:rsidR="00300522" w:rsidRPr="007E6B09" w:rsidRDefault="00300522" w:rsidP="00300522">
      <w:pPr>
        <w:pStyle w:val="paragraph"/>
      </w:pPr>
      <w:r w:rsidRPr="007E6B09">
        <w:tab/>
        <w:t>(a)</w:t>
      </w:r>
      <w:r w:rsidRPr="007E6B09">
        <w:tab/>
        <w:t xml:space="preserve">for the purpose of determining whether a supply you made on or after your cancellation day was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(b)</w:t>
      </w:r>
      <w:r w:rsidRPr="007E6B09">
        <w:tab/>
        <w:t xml:space="preserve">for the purpose of determining whether an acquisition you made on or after that day was a </w:t>
      </w:r>
      <w:r w:rsidR="007E6B09" w:rsidRPr="007E6B09">
        <w:rPr>
          <w:position w:val="6"/>
          <w:sz w:val="16"/>
          <w:szCs w:val="16"/>
        </w:rPr>
        <w:t>*</w:t>
      </w:r>
      <w:r w:rsidRPr="007E6B09">
        <w:t>creditable acquisition; and</w:t>
      </w:r>
    </w:p>
    <w:p w:rsidR="00300522" w:rsidRPr="007E6B09" w:rsidRDefault="00300522" w:rsidP="00300522">
      <w:pPr>
        <w:pStyle w:val="paragraph"/>
      </w:pPr>
      <w:r w:rsidRPr="007E6B09">
        <w:tab/>
        <w:t>(c)</w:t>
      </w:r>
      <w:r w:rsidRPr="007E6B09">
        <w:tab/>
        <w:t xml:space="preserve">for the purpose of determining whether an importation you made on or after that date was a </w:t>
      </w:r>
      <w:r w:rsidR="007E6B09" w:rsidRPr="007E6B09">
        <w:rPr>
          <w:position w:val="6"/>
          <w:sz w:val="16"/>
          <w:szCs w:val="16"/>
        </w:rPr>
        <w:t>*</w:t>
      </w:r>
      <w:r w:rsidRPr="007E6B09">
        <w:t>creditable importation;</w:t>
      </w:r>
    </w:p>
    <w:p w:rsidR="00300522" w:rsidRPr="007E6B09" w:rsidRDefault="00300522" w:rsidP="00300522">
      <w:pPr>
        <w:pStyle w:val="subsection2"/>
      </w:pPr>
      <w:r w:rsidRPr="007E6B09">
        <w:t>to have been cancelled from and including your cancellation day.</w:t>
      </w:r>
    </w:p>
    <w:p w:rsidR="00300522" w:rsidRPr="007E6B09" w:rsidRDefault="00300522" w:rsidP="00F6332C">
      <w:pPr>
        <w:pStyle w:val="ActHead5"/>
      </w:pPr>
      <w:bookmarkStart w:id="163" w:name="_Toc22113488"/>
      <w:r w:rsidRPr="00DC2942">
        <w:rPr>
          <w:rStyle w:val="CharSectno"/>
        </w:rPr>
        <w:t>25</w:t>
      </w:r>
      <w:r w:rsidR="007E6B09" w:rsidRPr="00DC2942">
        <w:rPr>
          <w:rStyle w:val="CharSectno"/>
        </w:rPr>
        <w:noBreakHyphen/>
      </w:r>
      <w:r w:rsidRPr="00DC2942">
        <w:rPr>
          <w:rStyle w:val="CharSectno"/>
        </w:rPr>
        <w:t>99</w:t>
      </w:r>
      <w:r w:rsidRPr="007E6B09">
        <w:t xml:space="preserve">  Special rules relating to cancellation of registration</w:t>
      </w:r>
      <w:bookmarkEnd w:id="163"/>
    </w:p>
    <w:p w:rsidR="00300522" w:rsidRPr="007E6B09" w:rsidRDefault="00300522" w:rsidP="00F6332C">
      <w:pPr>
        <w:pStyle w:val="subsection"/>
        <w:keepNext/>
        <w:keepLines/>
      </w:pPr>
      <w:r w:rsidRPr="007E6B09">
        <w:tab/>
      </w:r>
      <w:r w:rsidRPr="007E6B09">
        <w:tab/>
        <w:t>Chapter</w:t>
      </w:r>
      <w:r w:rsidR="007E6B09">
        <w:t> </w:t>
      </w:r>
      <w:r w:rsidRPr="007E6B09">
        <w:t xml:space="preserve">4 contains special rules relating to cancellation of </w:t>
      </w:r>
      <w:r w:rsidR="007E6B09" w:rsidRPr="007E6B09">
        <w:rPr>
          <w:position w:val="6"/>
          <w:sz w:val="16"/>
          <w:szCs w:val="16"/>
        </w:rPr>
        <w:t>*</w:t>
      </w:r>
      <w:r w:rsidRPr="007E6B09">
        <w:t>registration in particular cases,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771"/>
        <w:gridCol w:w="1560"/>
      </w:tblGrid>
      <w:tr w:rsidR="00300522" w:rsidRPr="007E6B09" w:rsidTr="002A2BD6">
        <w:trPr>
          <w:tblHeader/>
        </w:trPr>
        <w:tc>
          <w:tcPr>
            <w:tcW w:w="5955" w:type="dxa"/>
            <w:gridSpan w:val="3"/>
            <w:tcBorders>
              <w:top w:val="single" w:sz="12" w:space="0" w:color="auto"/>
              <w:bottom w:val="single" w:sz="6" w:space="0" w:color="auto"/>
            </w:tcBorders>
            <w:shd w:val="clear" w:color="auto" w:fill="auto"/>
          </w:tcPr>
          <w:p w:rsidR="00300522" w:rsidRPr="007E6B09" w:rsidRDefault="00300522" w:rsidP="000A6D5B">
            <w:pPr>
              <w:pStyle w:val="Tabletext"/>
              <w:keepNext/>
              <w:keepLines/>
              <w:rPr>
                <w:b/>
              </w:rPr>
            </w:pPr>
            <w:r w:rsidRPr="007E6B09">
              <w:rPr>
                <w:b/>
                <w:bCs/>
              </w:rPr>
              <w:t>Checklist of special rules</w:t>
            </w:r>
          </w:p>
        </w:tc>
      </w:tr>
      <w:tr w:rsidR="00300522" w:rsidRPr="007E6B09" w:rsidTr="002A2BD6">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Item</w:t>
            </w:r>
          </w:p>
        </w:tc>
        <w:tc>
          <w:tcPr>
            <w:tcW w:w="3771"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For this case ...</w:t>
            </w:r>
          </w:p>
        </w:tc>
        <w:tc>
          <w:tcPr>
            <w:tcW w:w="1560"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See:</w:t>
            </w:r>
          </w:p>
        </w:tc>
      </w:tr>
      <w:tr w:rsidR="00300522" w:rsidRPr="007E6B09" w:rsidTr="002A2BD6">
        <w:tblPrEx>
          <w:tblCellMar>
            <w:left w:w="107" w:type="dxa"/>
            <w:right w:w="107" w:type="dxa"/>
          </w:tblCellMar>
        </w:tblPrEx>
        <w:tc>
          <w:tcPr>
            <w:tcW w:w="62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1A</w:t>
            </w:r>
          </w:p>
        </w:tc>
        <w:tc>
          <w:tcPr>
            <w:tcW w:w="3771"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Government entities</w:t>
            </w:r>
          </w:p>
        </w:tc>
        <w:tc>
          <w:tcPr>
            <w:tcW w:w="1560"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149</w:t>
            </w:r>
          </w:p>
        </w:tc>
      </w:tr>
      <w:tr w:rsidR="00300522" w:rsidRPr="007E6B09" w:rsidTr="002A2BD6">
        <w:tblPrEx>
          <w:tblCellMar>
            <w:left w:w="107" w:type="dxa"/>
            <w:right w:w="107" w:type="dxa"/>
          </w:tblCellMar>
        </w:tblPrEx>
        <w:tc>
          <w:tcPr>
            <w:tcW w:w="624" w:type="dxa"/>
            <w:tcBorders>
              <w:top w:val="single" w:sz="4" w:space="0" w:color="auto"/>
            </w:tcBorders>
            <w:shd w:val="clear" w:color="auto" w:fill="auto"/>
          </w:tcPr>
          <w:p w:rsidR="00300522" w:rsidRPr="007E6B09" w:rsidRDefault="00300522" w:rsidP="00300522">
            <w:pPr>
              <w:pStyle w:val="Tabletext"/>
            </w:pPr>
            <w:r w:rsidRPr="007E6B09">
              <w:t>1</w:t>
            </w:r>
          </w:p>
        </w:tc>
        <w:tc>
          <w:tcPr>
            <w:tcW w:w="3771" w:type="dxa"/>
            <w:tcBorders>
              <w:top w:val="single" w:sz="4" w:space="0" w:color="auto"/>
            </w:tcBorders>
            <w:shd w:val="clear" w:color="auto" w:fill="auto"/>
          </w:tcPr>
          <w:p w:rsidR="00300522" w:rsidRPr="007E6B09" w:rsidRDefault="00300522" w:rsidP="00300522">
            <w:pPr>
              <w:pStyle w:val="Tabletext"/>
            </w:pPr>
            <w:r w:rsidRPr="007E6B09">
              <w:t>GST branches</w:t>
            </w:r>
          </w:p>
        </w:tc>
        <w:tc>
          <w:tcPr>
            <w:tcW w:w="1560" w:type="dxa"/>
            <w:tcBorders>
              <w:top w:val="single" w:sz="4" w:space="0" w:color="auto"/>
            </w:tcBorders>
            <w:shd w:val="clear" w:color="auto" w:fill="auto"/>
          </w:tcPr>
          <w:p w:rsidR="00300522" w:rsidRPr="007E6B09" w:rsidRDefault="00300522" w:rsidP="00300522">
            <w:pPr>
              <w:pStyle w:val="Tabletext"/>
            </w:pPr>
            <w:r w:rsidRPr="007E6B09">
              <w:t>Division</w:t>
            </w:r>
            <w:r w:rsidR="007E6B09">
              <w:t> </w:t>
            </w:r>
            <w:r w:rsidRPr="007E6B09">
              <w:t>54</w:t>
            </w:r>
          </w:p>
        </w:tc>
      </w:tr>
      <w:tr w:rsidR="005508E4" w:rsidRPr="007E6B09" w:rsidTr="002A2BD6">
        <w:tblPrEx>
          <w:tblCellMar>
            <w:left w:w="107" w:type="dxa"/>
            <w:right w:w="107" w:type="dxa"/>
          </w:tblCellMar>
        </w:tblPrEx>
        <w:tc>
          <w:tcPr>
            <w:tcW w:w="624" w:type="dxa"/>
            <w:tcBorders>
              <w:top w:val="single" w:sz="4" w:space="0" w:color="auto"/>
            </w:tcBorders>
            <w:shd w:val="clear" w:color="auto" w:fill="auto"/>
          </w:tcPr>
          <w:p w:rsidR="005508E4" w:rsidRPr="007E6B09" w:rsidRDefault="005508E4" w:rsidP="00300522">
            <w:pPr>
              <w:pStyle w:val="Tabletext"/>
            </w:pPr>
            <w:r w:rsidRPr="007E6B09">
              <w:t>1AA</w:t>
            </w:r>
          </w:p>
        </w:tc>
        <w:tc>
          <w:tcPr>
            <w:tcW w:w="3771" w:type="dxa"/>
            <w:tcBorders>
              <w:top w:val="single" w:sz="4" w:space="0" w:color="auto"/>
            </w:tcBorders>
            <w:shd w:val="clear" w:color="auto" w:fill="auto"/>
          </w:tcPr>
          <w:p w:rsidR="005508E4" w:rsidRPr="007E6B09" w:rsidRDefault="005508E4" w:rsidP="00300522">
            <w:pPr>
              <w:pStyle w:val="Tabletext"/>
            </w:pPr>
            <w:r w:rsidRPr="007E6B09">
              <w:t>Limited registration entities</w:t>
            </w:r>
          </w:p>
        </w:tc>
        <w:tc>
          <w:tcPr>
            <w:tcW w:w="1560" w:type="dxa"/>
            <w:tcBorders>
              <w:top w:val="single" w:sz="4" w:space="0" w:color="auto"/>
            </w:tcBorders>
            <w:shd w:val="clear" w:color="auto" w:fill="auto"/>
          </w:tcPr>
          <w:p w:rsidR="005508E4" w:rsidRPr="007E6B09" w:rsidRDefault="005508E4" w:rsidP="00300522">
            <w:pPr>
              <w:pStyle w:val="Tabletext"/>
            </w:pPr>
            <w:r w:rsidRPr="007E6B09">
              <w:t>Division</w:t>
            </w:r>
            <w:r w:rsidR="007E6B09">
              <w:t> </w:t>
            </w:r>
            <w:r w:rsidRPr="007E6B09">
              <w:t>146</w:t>
            </w:r>
          </w:p>
        </w:tc>
      </w:tr>
      <w:tr w:rsidR="00300522" w:rsidRPr="007E6B09" w:rsidTr="002A2BD6">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1B</w:t>
            </w:r>
          </w:p>
        </w:tc>
        <w:tc>
          <w:tcPr>
            <w:tcW w:w="3771" w:type="dxa"/>
            <w:shd w:val="clear" w:color="auto" w:fill="auto"/>
          </w:tcPr>
          <w:p w:rsidR="00300522" w:rsidRPr="007E6B09" w:rsidRDefault="00300522" w:rsidP="00300522">
            <w:pPr>
              <w:pStyle w:val="Tabletext"/>
            </w:pPr>
            <w:r w:rsidRPr="007E6B09">
              <w:t>Non</w:t>
            </w:r>
            <w:r w:rsidR="007E6B09">
              <w:noBreakHyphen/>
            </w:r>
            <w:r w:rsidRPr="007E6B09">
              <w:t>profit sub</w:t>
            </w:r>
            <w:r w:rsidR="007E6B09">
              <w:noBreakHyphen/>
            </w:r>
            <w:r w:rsidRPr="007E6B09">
              <w:t>entities</w:t>
            </w:r>
          </w:p>
        </w:tc>
        <w:tc>
          <w:tcPr>
            <w:tcW w:w="1560" w:type="dxa"/>
            <w:shd w:val="clear" w:color="auto" w:fill="auto"/>
          </w:tcPr>
          <w:p w:rsidR="00300522" w:rsidRPr="007E6B09" w:rsidRDefault="00300522" w:rsidP="00300522">
            <w:pPr>
              <w:pStyle w:val="Tabletext"/>
            </w:pPr>
            <w:r w:rsidRPr="007E6B09">
              <w:t>Division</w:t>
            </w:r>
            <w:r w:rsidR="007E6B09">
              <w:t> </w:t>
            </w:r>
            <w:r w:rsidRPr="007E6B09">
              <w:t>63</w:t>
            </w:r>
          </w:p>
        </w:tc>
      </w:tr>
      <w:tr w:rsidR="00300522" w:rsidRPr="007E6B09" w:rsidTr="002A2BD6">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r w:rsidRPr="007E6B09">
              <w:t>2</w:t>
            </w:r>
          </w:p>
        </w:tc>
        <w:tc>
          <w:tcPr>
            <w:tcW w:w="3771" w:type="dxa"/>
            <w:tcBorders>
              <w:bottom w:val="single" w:sz="4" w:space="0" w:color="auto"/>
            </w:tcBorders>
            <w:shd w:val="clear" w:color="auto" w:fill="auto"/>
          </w:tcPr>
          <w:p w:rsidR="00300522" w:rsidRPr="007E6B09" w:rsidRDefault="00300522" w:rsidP="00300522">
            <w:pPr>
              <w:pStyle w:val="Tabletext"/>
            </w:pPr>
            <w:r w:rsidRPr="007E6B09">
              <w:t>Representatives of incapacitated entities</w:t>
            </w:r>
          </w:p>
        </w:tc>
        <w:tc>
          <w:tcPr>
            <w:tcW w:w="1560" w:type="dxa"/>
            <w:tcBorders>
              <w:bottom w:val="single" w:sz="4" w:space="0" w:color="auto"/>
            </w:tcBorders>
            <w:shd w:val="clear" w:color="auto" w:fill="auto"/>
          </w:tcPr>
          <w:p w:rsidR="00300522" w:rsidRPr="007E6B09" w:rsidRDefault="008D0E5F" w:rsidP="00300522">
            <w:pPr>
              <w:pStyle w:val="Tabletext"/>
            </w:pPr>
            <w:r w:rsidRPr="007E6B09">
              <w:t>Division</w:t>
            </w:r>
            <w:r w:rsidR="007E6B09">
              <w:t> </w:t>
            </w:r>
            <w:r w:rsidRPr="007E6B09">
              <w:t>58</w:t>
            </w:r>
          </w:p>
        </w:tc>
      </w:tr>
      <w:tr w:rsidR="00300522" w:rsidRPr="007E6B09" w:rsidTr="002A2BD6">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r w:rsidRPr="007E6B09">
              <w:t>3</w:t>
            </w:r>
          </w:p>
        </w:tc>
        <w:tc>
          <w:tcPr>
            <w:tcW w:w="3771" w:type="dxa"/>
            <w:tcBorders>
              <w:bottom w:val="single" w:sz="12" w:space="0" w:color="auto"/>
            </w:tcBorders>
            <w:shd w:val="clear" w:color="auto" w:fill="auto"/>
          </w:tcPr>
          <w:p w:rsidR="00300522" w:rsidRPr="007E6B09" w:rsidRDefault="00300522" w:rsidP="00300522">
            <w:pPr>
              <w:pStyle w:val="Tabletext"/>
            </w:pPr>
            <w:r w:rsidRPr="007E6B09">
              <w:t>Resident agents acting for non</w:t>
            </w:r>
            <w:r w:rsidR="007E6B09">
              <w:noBreakHyphen/>
            </w:r>
            <w:r w:rsidRPr="007E6B09">
              <w:t>residents</w:t>
            </w:r>
          </w:p>
        </w:tc>
        <w:tc>
          <w:tcPr>
            <w:tcW w:w="1560"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57</w:t>
            </w:r>
          </w:p>
        </w:tc>
      </w:tr>
    </w:tbl>
    <w:p w:rsidR="00300522" w:rsidRPr="007E6B09" w:rsidRDefault="00300522" w:rsidP="00A36DB5">
      <w:pPr>
        <w:pStyle w:val="ActHead2"/>
        <w:pageBreakBefore/>
      </w:pPr>
      <w:bookmarkStart w:id="164" w:name="_Toc22113489"/>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6</w:t>
      </w:r>
      <w:r w:rsidRPr="007E6B09">
        <w:t>—</w:t>
      </w:r>
      <w:r w:rsidRPr="00DC2942">
        <w:rPr>
          <w:rStyle w:val="CharPartText"/>
        </w:rPr>
        <w:t>Tax periods</w:t>
      </w:r>
      <w:bookmarkEnd w:id="164"/>
    </w:p>
    <w:p w:rsidR="00300522" w:rsidRPr="007E6B09" w:rsidRDefault="00300522" w:rsidP="00300522">
      <w:pPr>
        <w:pStyle w:val="ActHead3"/>
      </w:pPr>
      <w:bookmarkStart w:id="165" w:name="_Toc22113490"/>
      <w:r w:rsidRPr="00DC2942">
        <w:rPr>
          <w:rStyle w:val="CharDivNo"/>
        </w:rPr>
        <w:t>Division</w:t>
      </w:r>
      <w:r w:rsidR="007E6B09" w:rsidRPr="00DC2942">
        <w:rPr>
          <w:rStyle w:val="CharDivNo"/>
        </w:rPr>
        <w:t> </w:t>
      </w:r>
      <w:r w:rsidRPr="00DC2942">
        <w:rPr>
          <w:rStyle w:val="CharDivNo"/>
        </w:rPr>
        <w:t>27</w:t>
      </w:r>
      <w:r w:rsidRPr="007E6B09">
        <w:t>—</w:t>
      </w:r>
      <w:r w:rsidRPr="00DC2942">
        <w:rPr>
          <w:rStyle w:val="CharDivText"/>
        </w:rPr>
        <w:t>How to work out the tax periods that apply to you</w:t>
      </w:r>
      <w:bookmarkEnd w:id="165"/>
    </w:p>
    <w:p w:rsidR="00300522" w:rsidRPr="007E6B09" w:rsidRDefault="00300522" w:rsidP="00300522">
      <w:pPr>
        <w:pStyle w:val="ActHead5"/>
      </w:pPr>
      <w:bookmarkStart w:id="166" w:name="_Toc22113491"/>
      <w:r w:rsidRPr="00DC2942">
        <w:rPr>
          <w:rStyle w:val="CharSectno"/>
        </w:rPr>
        <w:t>27</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166"/>
    </w:p>
    <w:p w:rsidR="00300522" w:rsidRPr="007E6B09" w:rsidRDefault="00300522" w:rsidP="00300522">
      <w:pPr>
        <w:pStyle w:val="BoxText"/>
        <w:pBdr>
          <w:left w:val="single" w:sz="6" w:space="10" w:color="auto"/>
        </w:pBdr>
      </w:pPr>
      <w:r w:rsidRPr="007E6B09">
        <w:t xml:space="preserve">This </w:t>
      </w:r>
      <w:r w:rsidR="00A53099" w:rsidRPr="007E6B09">
        <w:t>Division</w:t>
      </w:r>
      <w:r w:rsidR="00A36DB5" w:rsidRPr="007E6B09">
        <w:t xml:space="preserve"> </w:t>
      </w:r>
      <w:r w:rsidRPr="007E6B09">
        <w:t>tells you the tax periods that apply to you. You need to know this because your net amounts are worked out in respect of these tax periods.</w:t>
      </w:r>
    </w:p>
    <w:p w:rsidR="00300522" w:rsidRPr="007E6B09" w:rsidRDefault="00300522" w:rsidP="00300522">
      <w:pPr>
        <w:pStyle w:val="ActHead5"/>
      </w:pPr>
      <w:bookmarkStart w:id="167" w:name="_Toc22113492"/>
      <w:r w:rsidRPr="00DC2942">
        <w:rPr>
          <w:rStyle w:val="CharSectno"/>
        </w:rPr>
        <w:t>27</w:t>
      </w:r>
      <w:r w:rsidR="007E6B09" w:rsidRPr="00DC2942">
        <w:rPr>
          <w:rStyle w:val="CharSectno"/>
        </w:rPr>
        <w:noBreakHyphen/>
      </w:r>
      <w:r w:rsidRPr="00DC2942">
        <w:rPr>
          <w:rStyle w:val="CharSectno"/>
        </w:rPr>
        <w:t>5</w:t>
      </w:r>
      <w:r w:rsidRPr="007E6B09">
        <w:t xml:space="preserve">  General rule—3 month tax periods</w:t>
      </w:r>
      <w:bookmarkEnd w:id="167"/>
    </w:p>
    <w:p w:rsidR="00300522" w:rsidRPr="007E6B09" w:rsidRDefault="00300522" w:rsidP="00300522">
      <w:pPr>
        <w:pStyle w:val="subsection"/>
      </w:pPr>
      <w:r w:rsidRPr="007E6B09">
        <w:tab/>
      </w:r>
      <w:r w:rsidRPr="007E6B09">
        <w:tab/>
        <w:t xml:space="preserve">The </w:t>
      </w:r>
      <w:r w:rsidRPr="007E6B09">
        <w:rPr>
          <w:b/>
          <w:bCs/>
          <w:i/>
          <w:iCs/>
        </w:rPr>
        <w:t>tax periods</w:t>
      </w:r>
      <w:r w:rsidRPr="007E6B09">
        <w:t xml:space="preserve"> that apply to you are each period of 3 months ending on 31</w:t>
      </w:r>
      <w:r w:rsidR="007E6B09">
        <w:t> </w:t>
      </w:r>
      <w:r w:rsidRPr="007E6B09">
        <w:t>March, 30</w:t>
      </w:r>
      <w:r w:rsidR="007E6B09">
        <w:t> </w:t>
      </w:r>
      <w:r w:rsidRPr="007E6B09">
        <w:t>June, 30</w:t>
      </w:r>
      <w:r w:rsidR="007E6B09">
        <w:t> </w:t>
      </w:r>
      <w:r w:rsidRPr="007E6B09">
        <w:t>September or 31</w:t>
      </w:r>
      <w:r w:rsidR="007E6B09">
        <w:t> </w:t>
      </w:r>
      <w:r w:rsidRPr="007E6B09">
        <w:t>December in any year, except to the extent that:</w:t>
      </w:r>
    </w:p>
    <w:p w:rsidR="00300522" w:rsidRPr="007E6B09" w:rsidRDefault="00300522" w:rsidP="00300522">
      <w:pPr>
        <w:pStyle w:val="paragraph"/>
      </w:pPr>
      <w:r w:rsidRPr="007E6B09">
        <w:tab/>
        <w:t>(a)</w:t>
      </w:r>
      <w:r w:rsidRPr="007E6B09">
        <w:tab/>
        <w:t>an election is in force under section</w:t>
      </w:r>
      <w:r w:rsidR="007E6B09">
        <w:t> </w:t>
      </w:r>
      <w:r w:rsidRPr="007E6B09">
        <w:t>27</w:t>
      </w:r>
      <w:r w:rsidR="007E6B09">
        <w:noBreakHyphen/>
      </w:r>
      <w:r w:rsidRPr="007E6B09">
        <w:t>10; or</w:t>
      </w:r>
    </w:p>
    <w:p w:rsidR="00300522" w:rsidRPr="007E6B09" w:rsidRDefault="00300522" w:rsidP="00300522">
      <w:pPr>
        <w:pStyle w:val="paragraph"/>
      </w:pPr>
      <w:r w:rsidRPr="007E6B09">
        <w:tab/>
        <w:t>(b)</w:t>
      </w:r>
      <w:r w:rsidRPr="007E6B09">
        <w:tab/>
        <w:t>the Commissioner determines otherwise under this Division.</w:t>
      </w:r>
    </w:p>
    <w:p w:rsidR="00300522" w:rsidRPr="007E6B09" w:rsidRDefault="00300522" w:rsidP="00300522">
      <w:pPr>
        <w:pStyle w:val="notetext"/>
      </w:pPr>
      <w:r w:rsidRPr="007E6B09">
        <w:t>Note:</w:t>
      </w:r>
      <w:r w:rsidRPr="007E6B09">
        <w:tab/>
        <w:t>Several provisions in Chapter</w:t>
      </w:r>
      <w:r w:rsidR="007E6B09">
        <w:t> </w:t>
      </w:r>
      <w:r w:rsidRPr="007E6B09">
        <w:t>4 provide for different tax periods. In particular, Division</w:t>
      </w:r>
      <w:r w:rsidR="007E6B09">
        <w:t> </w:t>
      </w:r>
      <w:r w:rsidRPr="007E6B09">
        <w:t>151 provides for annual tax periods.</w:t>
      </w:r>
    </w:p>
    <w:p w:rsidR="00300522" w:rsidRPr="007E6B09" w:rsidRDefault="00300522" w:rsidP="00300522">
      <w:pPr>
        <w:pStyle w:val="ActHead5"/>
      </w:pPr>
      <w:bookmarkStart w:id="168" w:name="_Toc22113493"/>
      <w:r w:rsidRPr="00DC2942">
        <w:rPr>
          <w:rStyle w:val="CharSectno"/>
        </w:rPr>
        <w:t>27</w:t>
      </w:r>
      <w:r w:rsidR="007E6B09" w:rsidRPr="00DC2942">
        <w:rPr>
          <w:rStyle w:val="CharSectno"/>
        </w:rPr>
        <w:noBreakHyphen/>
      </w:r>
      <w:r w:rsidRPr="00DC2942">
        <w:rPr>
          <w:rStyle w:val="CharSectno"/>
        </w:rPr>
        <w:t>10</w:t>
      </w:r>
      <w:r w:rsidRPr="007E6B09">
        <w:t xml:space="preserve">  Election of one month tax periods</w:t>
      </w:r>
      <w:bookmarkEnd w:id="168"/>
    </w:p>
    <w:p w:rsidR="00300522" w:rsidRPr="007E6B09" w:rsidRDefault="00300522" w:rsidP="00300522">
      <w:pPr>
        <w:pStyle w:val="subsection"/>
      </w:pPr>
      <w:r w:rsidRPr="007E6B09">
        <w:tab/>
        <w:t>(1)</w:t>
      </w:r>
      <w:r w:rsidRPr="007E6B09">
        <w:tab/>
        <w:t>The</w:t>
      </w:r>
      <w:r w:rsidRPr="007E6B09">
        <w:rPr>
          <w:b/>
          <w:bCs/>
          <w:i/>
          <w:iCs/>
        </w:rPr>
        <w:t xml:space="preserve"> tax periods</w:t>
      </w:r>
      <w:r w:rsidRPr="007E6B09">
        <w:t xml:space="preserve"> that apply to you are each individual month if, by notifying the Commissioner in the </w:t>
      </w:r>
      <w:r w:rsidR="007E6B09" w:rsidRPr="007E6B09">
        <w:rPr>
          <w:position w:val="6"/>
          <w:sz w:val="16"/>
          <w:szCs w:val="16"/>
        </w:rPr>
        <w:t>*</w:t>
      </w:r>
      <w:r w:rsidRPr="007E6B09">
        <w:t>approved form, you elect to have as the tax periods that apply to you each individual month.</w:t>
      </w:r>
    </w:p>
    <w:p w:rsidR="00300522" w:rsidRPr="007E6B09" w:rsidRDefault="00300522" w:rsidP="00300522">
      <w:pPr>
        <w:pStyle w:val="subsection"/>
      </w:pPr>
      <w:r w:rsidRPr="007E6B09">
        <w:tab/>
        <w:t>(2)</w:t>
      </w:r>
      <w:r w:rsidRPr="007E6B09">
        <w:tab/>
        <w:t>The election takes effect on the day specified in the notice. However, the day specified must be 1</w:t>
      </w:r>
      <w:r w:rsidR="007E6B09">
        <w:t> </w:t>
      </w:r>
      <w:r w:rsidRPr="007E6B09">
        <w:t>January, 1</w:t>
      </w:r>
      <w:r w:rsidR="007E6B09">
        <w:t> </w:t>
      </w:r>
      <w:r w:rsidRPr="007E6B09">
        <w:t>April, 1</w:t>
      </w:r>
      <w:r w:rsidR="007E6B09">
        <w:t> </w:t>
      </w:r>
      <w:r w:rsidRPr="007E6B09">
        <w:t>July or 1</w:t>
      </w:r>
      <w:r w:rsidR="007E6B09">
        <w:t> </w:t>
      </w:r>
      <w:r w:rsidRPr="007E6B09">
        <w:t>October.</w:t>
      </w:r>
    </w:p>
    <w:p w:rsidR="00300522" w:rsidRPr="007E6B09" w:rsidRDefault="00300522" w:rsidP="00300522">
      <w:pPr>
        <w:pStyle w:val="ActHead5"/>
      </w:pPr>
      <w:bookmarkStart w:id="169" w:name="_Toc22113494"/>
      <w:r w:rsidRPr="00DC2942">
        <w:rPr>
          <w:rStyle w:val="CharSectno"/>
        </w:rPr>
        <w:t>27</w:t>
      </w:r>
      <w:r w:rsidR="007E6B09" w:rsidRPr="00DC2942">
        <w:rPr>
          <w:rStyle w:val="CharSectno"/>
        </w:rPr>
        <w:noBreakHyphen/>
      </w:r>
      <w:r w:rsidRPr="00DC2942">
        <w:rPr>
          <w:rStyle w:val="CharSectno"/>
        </w:rPr>
        <w:t>15</w:t>
      </w:r>
      <w:r w:rsidRPr="007E6B09">
        <w:t xml:space="preserve">  Determination of one month tax periods</w:t>
      </w:r>
      <w:bookmarkEnd w:id="169"/>
    </w:p>
    <w:p w:rsidR="00300522" w:rsidRPr="007E6B09" w:rsidRDefault="00300522" w:rsidP="00300522">
      <w:pPr>
        <w:pStyle w:val="subsection"/>
      </w:pPr>
      <w:r w:rsidRPr="007E6B09">
        <w:tab/>
        <w:t>(1)</w:t>
      </w:r>
      <w:r w:rsidRPr="007E6B09">
        <w:tab/>
        <w:t xml:space="preserve">The Commissioner must determine that the </w:t>
      </w:r>
      <w:r w:rsidRPr="007E6B09">
        <w:rPr>
          <w:b/>
          <w:bCs/>
          <w:i/>
          <w:iCs/>
        </w:rPr>
        <w:t>tax periods</w:t>
      </w:r>
      <w:r w:rsidRPr="007E6B09">
        <w:t xml:space="preserve"> that apply to you are each individual month if:</w:t>
      </w:r>
    </w:p>
    <w:p w:rsidR="00300522" w:rsidRPr="007E6B09" w:rsidRDefault="00300522" w:rsidP="00300522">
      <w:pPr>
        <w:pStyle w:val="paragraph"/>
      </w:pPr>
      <w:r w:rsidRPr="007E6B09">
        <w:tab/>
        <w:t>(a)</w:t>
      </w:r>
      <w:r w:rsidRPr="007E6B09">
        <w:tab/>
        <w:t xml:space="preserve">the Commissioner is satisfied that your </w:t>
      </w:r>
      <w:r w:rsidR="007E6B09" w:rsidRPr="007E6B09">
        <w:rPr>
          <w:position w:val="6"/>
          <w:sz w:val="16"/>
        </w:rPr>
        <w:t>*</w:t>
      </w:r>
      <w:r w:rsidR="00B22174" w:rsidRPr="007E6B09">
        <w:t>GST turnover</w:t>
      </w:r>
      <w:r w:rsidRPr="007E6B09">
        <w:t xml:space="preserve"> meets the </w:t>
      </w:r>
      <w:r w:rsidR="007E6B09" w:rsidRPr="007E6B09">
        <w:rPr>
          <w:position w:val="6"/>
          <w:sz w:val="16"/>
          <w:szCs w:val="16"/>
        </w:rPr>
        <w:t>*</w:t>
      </w:r>
      <w:r w:rsidRPr="007E6B09">
        <w:t>tax period turnover threshold; or</w:t>
      </w:r>
    </w:p>
    <w:p w:rsidR="00300522" w:rsidRPr="007E6B09" w:rsidRDefault="00300522" w:rsidP="00300522">
      <w:pPr>
        <w:pStyle w:val="paragraph"/>
      </w:pPr>
      <w:r w:rsidRPr="007E6B09">
        <w:tab/>
        <w:t>(b)</w:t>
      </w:r>
      <w:r w:rsidRPr="007E6B09">
        <w:tab/>
        <w:t xml:space="preserve">the Commissioner is satisfied that the period for which you will be </w:t>
      </w:r>
      <w:r w:rsidR="007E6B09" w:rsidRPr="007E6B09">
        <w:rPr>
          <w:position w:val="6"/>
          <w:sz w:val="16"/>
          <w:szCs w:val="16"/>
        </w:rPr>
        <w:t>*</w:t>
      </w:r>
      <w:r w:rsidRPr="007E6B09">
        <w:t xml:space="preserve">carrying on an </w:t>
      </w:r>
      <w:r w:rsidR="007E6B09" w:rsidRPr="007E6B09">
        <w:rPr>
          <w:position w:val="6"/>
          <w:sz w:val="16"/>
          <w:szCs w:val="16"/>
        </w:rPr>
        <w:t>*</w:t>
      </w:r>
      <w:r w:rsidRPr="007E6B09">
        <w:t xml:space="preserve">enterprise in </w:t>
      </w:r>
      <w:r w:rsidR="008523E9" w:rsidRPr="007E6B09">
        <w:t>the indirect tax zone</w:t>
      </w:r>
      <w:r w:rsidRPr="007E6B09">
        <w:t xml:space="preserve"> is less than 3 months; or</w:t>
      </w:r>
    </w:p>
    <w:p w:rsidR="00300522" w:rsidRPr="007E6B09" w:rsidRDefault="00300522" w:rsidP="00300522">
      <w:pPr>
        <w:pStyle w:val="paragraph"/>
      </w:pPr>
      <w:r w:rsidRPr="007E6B09">
        <w:tab/>
        <w:t>(c)</w:t>
      </w:r>
      <w:r w:rsidRPr="007E6B09">
        <w:tab/>
        <w:t xml:space="preserve">the Commissioner is satisfied that you have a history of failing to comply with your obligations under a </w:t>
      </w:r>
      <w:r w:rsidR="007E6B09" w:rsidRPr="007E6B09">
        <w:rPr>
          <w:position w:val="6"/>
          <w:sz w:val="16"/>
          <w:szCs w:val="16"/>
        </w:rPr>
        <w:t>*</w:t>
      </w:r>
      <w:r w:rsidRPr="007E6B09">
        <w:t>taxation law.</w:t>
      </w:r>
    </w:p>
    <w:p w:rsidR="00300522" w:rsidRPr="007E6B09" w:rsidRDefault="00300522" w:rsidP="00300522">
      <w:pPr>
        <w:pStyle w:val="notetext"/>
      </w:pPr>
      <w:r w:rsidRPr="007E6B09">
        <w:t>Note:</w:t>
      </w:r>
      <w:r w:rsidRPr="007E6B09">
        <w:tab/>
        <w:t>Determining under this section the tax periods applying to you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The determination takes effect on the day specified in the determination. However, the day specified must be 1</w:t>
      </w:r>
      <w:r w:rsidR="007E6B09">
        <w:t> </w:t>
      </w:r>
      <w:r w:rsidRPr="007E6B09">
        <w:t>January, 1</w:t>
      </w:r>
      <w:r w:rsidR="007E6B09">
        <w:t> </w:t>
      </w:r>
      <w:r w:rsidRPr="007E6B09">
        <w:t>April, 1</w:t>
      </w:r>
      <w:r w:rsidR="007E6B09">
        <w:t> </w:t>
      </w:r>
      <w:r w:rsidRPr="007E6B09">
        <w:t>July or 1</w:t>
      </w:r>
      <w:r w:rsidR="007E6B09">
        <w:t> </w:t>
      </w:r>
      <w:r w:rsidRPr="007E6B09">
        <w:t>October.</w:t>
      </w:r>
    </w:p>
    <w:p w:rsidR="00300522" w:rsidRPr="007E6B09" w:rsidRDefault="00300522" w:rsidP="00300522">
      <w:pPr>
        <w:pStyle w:val="notetext"/>
      </w:pPr>
      <w:r w:rsidRPr="007E6B09">
        <w:t>Note:</w:t>
      </w:r>
      <w:r w:rsidRPr="007E6B09">
        <w:tab/>
        <w:t>Deciding the date of effect of the determination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(3)</w:t>
      </w:r>
      <w:r w:rsidRPr="007E6B09">
        <w:tab/>
        <w:t xml:space="preserve">The </w:t>
      </w:r>
      <w:r w:rsidRPr="007E6B09">
        <w:rPr>
          <w:b/>
          <w:i/>
        </w:rPr>
        <w:t>tax period turnover threshold</w:t>
      </w:r>
      <w:r w:rsidRPr="007E6B09">
        <w:t xml:space="preserve"> is:</w:t>
      </w:r>
    </w:p>
    <w:p w:rsidR="00300522" w:rsidRPr="007E6B09" w:rsidRDefault="00300522" w:rsidP="00300522">
      <w:pPr>
        <w:pStyle w:val="paragraph"/>
      </w:pPr>
      <w:r w:rsidRPr="007E6B09">
        <w:tab/>
        <w:t>(a)</w:t>
      </w:r>
      <w:r w:rsidRPr="007E6B09">
        <w:tab/>
        <w:t>$20 million; or</w:t>
      </w:r>
    </w:p>
    <w:p w:rsidR="00300522" w:rsidRPr="007E6B09" w:rsidRDefault="00300522" w:rsidP="00300522">
      <w:pPr>
        <w:pStyle w:val="paragraph"/>
      </w:pPr>
      <w:r w:rsidRPr="007E6B09">
        <w:tab/>
        <w:t>(b)</w:t>
      </w:r>
      <w:r w:rsidRPr="007E6B09">
        <w:tab/>
        <w:t>such other amount as the regulations specify.</w:t>
      </w:r>
    </w:p>
    <w:p w:rsidR="00300522" w:rsidRPr="007E6B09" w:rsidRDefault="00300522" w:rsidP="00300522">
      <w:pPr>
        <w:pStyle w:val="subsection2"/>
      </w:pPr>
      <w:r w:rsidRPr="007E6B09">
        <w:t>However, if the regulations change the tax period turnover threshold, the change does not apply to you until the start of the next tax period that starts after the regulation in question comes into operation.</w:t>
      </w:r>
    </w:p>
    <w:p w:rsidR="00300522" w:rsidRPr="007E6B09" w:rsidRDefault="00300522" w:rsidP="00300522">
      <w:pPr>
        <w:pStyle w:val="ActHead5"/>
      </w:pPr>
      <w:bookmarkStart w:id="170" w:name="_Toc22113495"/>
      <w:r w:rsidRPr="00DC2942">
        <w:rPr>
          <w:rStyle w:val="CharSectno"/>
        </w:rPr>
        <w:t>27</w:t>
      </w:r>
      <w:r w:rsidR="007E6B09" w:rsidRPr="00DC2942">
        <w:rPr>
          <w:rStyle w:val="CharSectno"/>
        </w:rPr>
        <w:noBreakHyphen/>
      </w:r>
      <w:r w:rsidRPr="00DC2942">
        <w:rPr>
          <w:rStyle w:val="CharSectno"/>
        </w:rPr>
        <w:t>20</w:t>
      </w:r>
      <w:r w:rsidRPr="007E6B09">
        <w:t xml:space="preserve">  Withdrawing elections of one month tax periods</w:t>
      </w:r>
      <w:bookmarkEnd w:id="170"/>
    </w:p>
    <w:p w:rsidR="00300522" w:rsidRPr="007E6B09" w:rsidRDefault="00300522" w:rsidP="00300522">
      <w:pPr>
        <w:pStyle w:val="subsection"/>
      </w:pPr>
      <w:r w:rsidRPr="007E6B09">
        <w:tab/>
        <w:t>(1)</w:t>
      </w:r>
      <w:r w:rsidRPr="007E6B09">
        <w:tab/>
        <w:t xml:space="preserve">You may, by notifying the Commissioner in the </w:t>
      </w:r>
      <w:r w:rsidR="007E6B09" w:rsidRPr="007E6B09">
        <w:rPr>
          <w:position w:val="6"/>
          <w:sz w:val="16"/>
          <w:szCs w:val="16"/>
        </w:rPr>
        <w:t>*</w:t>
      </w:r>
      <w:r w:rsidRPr="007E6B09">
        <w:t>approved form, withdraw an election under section</w:t>
      </w:r>
      <w:r w:rsidR="007E6B09">
        <w:t> </w:t>
      </w:r>
      <w:r w:rsidRPr="007E6B09">
        <w:t>27</w:t>
      </w:r>
      <w:r w:rsidR="007E6B09">
        <w:noBreakHyphen/>
      </w:r>
      <w:r w:rsidRPr="007E6B09">
        <w:t xml:space="preserve">10, unless your </w:t>
      </w:r>
      <w:r w:rsidR="007E6B09" w:rsidRPr="007E6B09">
        <w:rPr>
          <w:position w:val="6"/>
          <w:sz w:val="16"/>
        </w:rPr>
        <w:t>*</w:t>
      </w:r>
      <w:r w:rsidR="006340C5" w:rsidRPr="007E6B09">
        <w:t>GST turnover</w:t>
      </w:r>
      <w:r w:rsidRPr="007E6B09">
        <w:t xml:space="preserve"> meets the </w:t>
      </w:r>
      <w:r w:rsidR="007E6B09" w:rsidRPr="007E6B09">
        <w:rPr>
          <w:position w:val="6"/>
          <w:sz w:val="16"/>
          <w:szCs w:val="16"/>
        </w:rPr>
        <w:t>*</w:t>
      </w:r>
      <w:r w:rsidRPr="007E6B09">
        <w:t>tax period turnover threshold.</w:t>
      </w:r>
    </w:p>
    <w:p w:rsidR="00300522" w:rsidRPr="007E6B09" w:rsidRDefault="00300522" w:rsidP="00300522">
      <w:pPr>
        <w:pStyle w:val="subsection"/>
      </w:pPr>
      <w:r w:rsidRPr="007E6B09">
        <w:tab/>
        <w:t>(2)</w:t>
      </w:r>
      <w:r w:rsidRPr="007E6B09">
        <w:tab/>
        <w:t>The withdrawal takes effect on the day specified in the notice. However, the day specified:</w:t>
      </w:r>
    </w:p>
    <w:p w:rsidR="00300522" w:rsidRPr="007E6B09" w:rsidRDefault="00300522" w:rsidP="00300522">
      <w:pPr>
        <w:pStyle w:val="paragraph"/>
      </w:pPr>
      <w:r w:rsidRPr="007E6B09">
        <w:tab/>
        <w:t>(a)</w:t>
      </w:r>
      <w:r w:rsidRPr="007E6B09">
        <w:tab/>
        <w:t>must be 1</w:t>
      </w:r>
      <w:r w:rsidR="007E6B09">
        <w:t> </w:t>
      </w:r>
      <w:r w:rsidRPr="007E6B09">
        <w:t>January, 1</w:t>
      </w:r>
      <w:r w:rsidR="007E6B09">
        <w:t> </w:t>
      </w:r>
      <w:r w:rsidRPr="007E6B09">
        <w:t>April, 1</w:t>
      </w:r>
      <w:r w:rsidR="007E6B09">
        <w:t> </w:t>
      </w:r>
      <w:r w:rsidRPr="007E6B09">
        <w:t>July or 1</w:t>
      </w:r>
      <w:r w:rsidR="007E6B09">
        <w:t> </w:t>
      </w:r>
      <w:r w:rsidRPr="007E6B09">
        <w:t>October, or any day occurring before the election takes effect; and</w:t>
      </w:r>
    </w:p>
    <w:p w:rsidR="00300522" w:rsidRPr="007E6B09" w:rsidRDefault="00300522" w:rsidP="00300522">
      <w:pPr>
        <w:pStyle w:val="paragraph"/>
      </w:pPr>
      <w:r w:rsidRPr="007E6B09">
        <w:tab/>
        <w:t>(b)</w:t>
      </w:r>
      <w:r w:rsidRPr="007E6B09">
        <w:tab/>
        <w:t>must not be a day occurring earlier than 12 months after the election took effect.</w:t>
      </w:r>
    </w:p>
    <w:p w:rsidR="00300522" w:rsidRPr="007E6B09" w:rsidRDefault="00300522" w:rsidP="00300522">
      <w:pPr>
        <w:pStyle w:val="ActHead5"/>
      </w:pPr>
      <w:bookmarkStart w:id="171" w:name="_Toc22113496"/>
      <w:r w:rsidRPr="00DC2942">
        <w:rPr>
          <w:rStyle w:val="CharSectno"/>
        </w:rPr>
        <w:t>27</w:t>
      </w:r>
      <w:r w:rsidR="007E6B09" w:rsidRPr="00DC2942">
        <w:rPr>
          <w:rStyle w:val="CharSectno"/>
        </w:rPr>
        <w:noBreakHyphen/>
      </w:r>
      <w:r w:rsidRPr="00DC2942">
        <w:rPr>
          <w:rStyle w:val="CharSectno"/>
        </w:rPr>
        <w:t>22</w:t>
      </w:r>
      <w:r w:rsidRPr="007E6B09">
        <w:t xml:space="preserve">  Revoking elections of one month tax periods</w:t>
      </w:r>
      <w:bookmarkEnd w:id="171"/>
    </w:p>
    <w:p w:rsidR="00300522" w:rsidRPr="007E6B09" w:rsidRDefault="00300522" w:rsidP="00300522">
      <w:pPr>
        <w:pStyle w:val="subsection"/>
      </w:pPr>
      <w:r w:rsidRPr="007E6B09">
        <w:tab/>
        <w:t>(1)</w:t>
      </w:r>
      <w:r w:rsidRPr="007E6B09">
        <w:tab/>
        <w:t xml:space="preserve">The Commissioner may, if you so request in the </w:t>
      </w:r>
      <w:r w:rsidR="007E6B09" w:rsidRPr="007E6B09">
        <w:rPr>
          <w:position w:val="6"/>
          <w:sz w:val="16"/>
          <w:szCs w:val="16"/>
        </w:rPr>
        <w:t>*</w:t>
      </w:r>
      <w:r w:rsidRPr="007E6B09">
        <w:t>approved form, revoke your election under section</w:t>
      </w:r>
      <w:r w:rsidR="007E6B09">
        <w:t> </w:t>
      </w:r>
      <w:r w:rsidRPr="007E6B09">
        <w:t>27</w:t>
      </w:r>
      <w:r w:rsidR="007E6B09">
        <w:noBreakHyphen/>
      </w:r>
      <w:r w:rsidRPr="007E6B09">
        <w:t xml:space="preserve">10, with effect from a day occurring earlier than 12 months after the election took effect, unless the Commissioner is satisfied that your </w:t>
      </w:r>
      <w:r w:rsidR="007E6B09" w:rsidRPr="007E6B09">
        <w:rPr>
          <w:position w:val="6"/>
          <w:sz w:val="16"/>
        </w:rPr>
        <w:t>*</w:t>
      </w:r>
      <w:r w:rsidR="00CB1205" w:rsidRPr="007E6B09">
        <w:t>GST turnover</w:t>
      </w:r>
      <w:r w:rsidRPr="007E6B09">
        <w:t xml:space="preserve"> meets the </w:t>
      </w:r>
      <w:r w:rsidR="007E6B09" w:rsidRPr="007E6B09">
        <w:rPr>
          <w:position w:val="6"/>
          <w:sz w:val="16"/>
          <w:szCs w:val="16"/>
        </w:rPr>
        <w:t>*</w:t>
      </w:r>
      <w:r w:rsidRPr="007E6B09">
        <w:t>tax period turnover threshold.</w:t>
      </w:r>
    </w:p>
    <w:p w:rsidR="00300522" w:rsidRPr="007E6B09" w:rsidRDefault="00300522" w:rsidP="00300522">
      <w:pPr>
        <w:pStyle w:val="notetext"/>
      </w:pPr>
      <w:r w:rsidRPr="007E6B09">
        <w:t>Note:</w:t>
      </w:r>
      <w:r w:rsidRPr="007E6B09">
        <w:tab/>
        <w:t>Refusing to revoke your election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
      </w:pPr>
      <w:r w:rsidRPr="007E6B09">
        <w:tab/>
        <w:t>(2)</w:t>
      </w:r>
      <w:r w:rsidRPr="007E6B09">
        <w:tab/>
        <w:t>In considering your request, the Commissioner may have regard to:</w:t>
      </w:r>
    </w:p>
    <w:p w:rsidR="00300522" w:rsidRPr="007E6B09" w:rsidRDefault="00300522" w:rsidP="00300522">
      <w:pPr>
        <w:pStyle w:val="paragraph"/>
      </w:pPr>
      <w:r w:rsidRPr="007E6B09">
        <w:tab/>
        <w:t>(a)</w:t>
      </w:r>
      <w:r w:rsidRPr="007E6B09">
        <w:tab/>
        <w:t>for how long the tax periods applying to you have been each individual month; and</w:t>
      </w:r>
    </w:p>
    <w:p w:rsidR="00300522" w:rsidRPr="007E6B09" w:rsidRDefault="00300522" w:rsidP="00300522">
      <w:pPr>
        <w:pStyle w:val="paragraph"/>
      </w:pPr>
      <w:r w:rsidRPr="007E6B09">
        <w:tab/>
        <w:t>(b)</w:t>
      </w:r>
      <w:r w:rsidRPr="007E6B09">
        <w:tab/>
        <w:t xml:space="preserve">whether you have previously been </w:t>
      </w:r>
      <w:r w:rsidR="007E6B09" w:rsidRPr="007E6B09">
        <w:rPr>
          <w:position w:val="6"/>
          <w:sz w:val="16"/>
          <w:szCs w:val="16"/>
        </w:rPr>
        <w:t>*</w:t>
      </w:r>
      <w:r w:rsidRPr="007E6B09">
        <w:t>registered, and whether such tax periods had applied to you; and</w:t>
      </w:r>
    </w:p>
    <w:p w:rsidR="00300522" w:rsidRPr="007E6B09" w:rsidRDefault="00300522" w:rsidP="00300522">
      <w:pPr>
        <w:pStyle w:val="paragraph"/>
      </w:pPr>
      <w:r w:rsidRPr="007E6B09">
        <w:tab/>
        <w:t>(c)</w:t>
      </w:r>
      <w:r w:rsidRPr="007E6B09">
        <w:tab/>
        <w:t>any other relevant matters.</w:t>
      </w:r>
    </w:p>
    <w:p w:rsidR="00300522" w:rsidRPr="007E6B09" w:rsidRDefault="00300522" w:rsidP="00300522">
      <w:pPr>
        <w:pStyle w:val="subsection"/>
      </w:pPr>
      <w:r w:rsidRPr="007E6B09">
        <w:tab/>
        <w:t>(3)</w:t>
      </w:r>
      <w:r w:rsidRPr="007E6B09">
        <w:tab/>
        <w:t>The revocation:</w:t>
      </w:r>
    </w:p>
    <w:p w:rsidR="00300522" w:rsidRPr="007E6B09" w:rsidRDefault="00300522" w:rsidP="00300522">
      <w:pPr>
        <w:pStyle w:val="paragraph"/>
      </w:pPr>
      <w:r w:rsidRPr="007E6B09">
        <w:tab/>
        <w:t>(a)</w:t>
      </w:r>
      <w:r w:rsidRPr="007E6B09">
        <w:tab/>
        <w:t>takes effect on the day specified in the instrument of revocation; or</w:t>
      </w:r>
    </w:p>
    <w:p w:rsidR="00300522" w:rsidRPr="007E6B09" w:rsidRDefault="00300522" w:rsidP="00300522">
      <w:pPr>
        <w:pStyle w:val="paragraph"/>
      </w:pPr>
      <w:r w:rsidRPr="007E6B09">
        <w:tab/>
        <w:t>(b)</w:t>
      </w:r>
      <w:r w:rsidRPr="007E6B09">
        <w:tab/>
        <w:t>is taken to have had effect from a past day specified in the instrument of revocation.</w:t>
      </w:r>
    </w:p>
    <w:p w:rsidR="00300522" w:rsidRPr="007E6B09" w:rsidRDefault="00300522" w:rsidP="00300522">
      <w:pPr>
        <w:pStyle w:val="subsection2"/>
      </w:pPr>
      <w:r w:rsidRPr="007E6B09">
        <w:t>However, the day specified must be 1</w:t>
      </w:r>
      <w:r w:rsidR="007E6B09">
        <w:t> </w:t>
      </w:r>
      <w:r w:rsidRPr="007E6B09">
        <w:t>January, 1</w:t>
      </w:r>
      <w:r w:rsidR="007E6B09">
        <w:t> </w:t>
      </w:r>
      <w:r w:rsidRPr="007E6B09">
        <w:t>April, 1</w:t>
      </w:r>
      <w:r w:rsidR="007E6B09">
        <w:t> </w:t>
      </w:r>
      <w:r w:rsidRPr="007E6B09">
        <w:t>July or 1</w:t>
      </w:r>
      <w:r w:rsidR="007E6B09">
        <w:t> </w:t>
      </w:r>
      <w:r w:rsidRPr="007E6B09">
        <w:t>October.</w:t>
      </w:r>
    </w:p>
    <w:p w:rsidR="00300522" w:rsidRPr="007E6B09" w:rsidRDefault="00300522" w:rsidP="00300522">
      <w:pPr>
        <w:pStyle w:val="notetext"/>
      </w:pPr>
      <w:r w:rsidRPr="007E6B09">
        <w:t>Note:</w:t>
      </w:r>
      <w:r w:rsidRPr="007E6B09">
        <w:tab/>
        <w:t>Deciding the date of effect of the revocation is a reviewable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ActHead5"/>
      </w:pPr>
      <w:bookmarkStart w:id="172" w:name="_Toc22113497"/>
      <w:r w:rsidRPr="00DC2942">
        <w:rPr>
          <w:rStyle w:val="CharSectno"/>
        </w:rPr>
        <w:t>27</w:t>
      </w:r>
      <w:r w:rsidR="007E6B09" w:rsidRPr="00DC2942">
        <w:rPr>
          <w:rStyle w:val="CharSectno"/>
        </w:rPr>
        <w:noBreakHyphen/>
      </w:r>
      <w:r w:rsidRPr="00DC2942">
        <w:rPr>
          <w:rStyle w:val="CharSectno"/>
        </w:rPr>
        <w:t>25</w:t>
      </w:r>
      <w:r w:rsidRPr="007E6B09">
        <w:t xml:space="preserve">  Revoking determinations of one month tax periods</w:t>
      </w:r>
      <w:bookmarkEnd w:id="172"/>
    </w:p>
    <w:p w:rsidR="00300522" w:rsidRPr="007E6B09" w:rsidRDefault="00300522" w:rsidP="00300522">
      <w:pPr>
        <w:pStyle w:val="subsection"/>
      </w:pPr>
      <w:r w:rsidRPr="007E6B09">
        <w:tab/>
        <w:t>(1)</w:t>
      </w:r>
      <w:r w:rsidRPr="007E6B09">
        <w:tab/>
        <w:t>The Commissioner must revoke a determination under section</w:t>
      </w:r>
      <w:r w:rsidR="007E6B09">
        <w:t> </w:t>
      </w:r>
      <w:r w:rsidRPr="007E6B09">
        <w:t>27</w:t>
      </w:r>
      <w:r w:rsidR="007E6B09">
        <w:noBreakHyphen/>
      </w:r>
      <w:r w:rsidRPr="007E6B09">
        <w:t>15 relating to you if you so request, unless the Commissioner is satisfied that any of the grounds for making a determination under that section apply to you.</w:t>
      </w:r>
    </w:p>
    <w:p w:rsidR="00300522" w:rsidRPr="007E6B09" w:rsidRDefault="00300522" w:rsidP="00300522">
      <w:pPr>
        <w:pStyle w:val="notetext"/>
      </w:pPr>
      <w:r w:rsidRPr="007E6B09">
        <w:t>Note:</w:t>
      </w:r>
      <w:r w:rsidRPr="007E6B09">
        <w:tab/>
        <w:t>Refusing to revoke a determination under this 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5E4075">
      <w:pPr>
        <w:pStyle w:val="subsection"/>
        <w:keepNext/>
        <w:keepLines/>
      </w:pPr>
      <w:r w:rsidRPr="007E6B09">
        <w:tab/>
        <w:t>(2)</w:t>
      </w:r>
      <w:r w:rsidRPr="007E6B09">
        <w:tab/>
        <w:t>The revocation takes effect on the day specified in the instrument of revocation. However, the day specified:</w:t>
      </w:r>
    </w:p>
    <w:p w:rsidR="00300522" w:rsidRPr="007E6B09" w:rsidRDefault="00300522" w:rsidP="00300522">
      <w:pPr>
        <w:pStyle w:val="paragraph"/>
      </w:pPr>
      <w:r w:rsidRPr="007E6B09">
        <w:tab/>
        <w:t>(a)</w:t>
      </w:r>
      <w:r w:rsidRPr="007E6B09">
        <w:tab/>
        <w:t>must be 1</w:t>
      </w:r>
      <w:r w:rsidR="007E6B09">
        <w:t> </w:t>
      </w:r>
      <w:r w:rsidRPr="007E6B09">
        <w:t>January, 1</w:t>
      </w:r>
      <w:r w:rsidR="007E6B09">
        <w:t> </w:t>
      </w:r>
      <w:r w:rsidRPr="007E6B09">
        <w:t>April, 1</w:t>
      </w:r>
      <w:r w:rsidR="007E6B09">
        <w:t> </w:t>
      </w:r>
      <w:r w:rsidRPr="007E6B09">
        <w:t>July or 1</w:t>
      </w:r>
      <w:r w:rsidR="007E6B09">
        <w:t> </w:t>
      </w:r>
      <w:r w:rsidRPr="007E6B09">
        <w:t>October; and</w:t>
      </w:r>
    </w:p>
    <w:p w:rsidR="00300522" w:rsidRPr="007E6B09" w:rsidRDefault="00300522" w:rsidP="00300522">
      <w:pPr>
        <w:pStyle w:val="paragraph"/>
      </w:pPr>
      <w:r w:rsidRPr="007E6B09">
        <w:tab/>
        <w:t>(b)</w:t>
      </w:r>
      <w:r w:rsidRPr="007E6B09">
        <w:tab/>
        <w:t>must not be a day occurring earlier than 12 months after the determination took effect.</w:t>
      </w:r>
    </w:p>
    <w:p w:rsidR="00300522" w:rsidRPr="007E6B09" w:rsidRDefault="00300522" w:rsidP="00300522">
      <w:pPr>
        <w:pStyle w:val="notetext"/>
      </w:pPr>
      <w:r w:rsidRPr="007E6B09">
        <w:t>Note:</w:t>
      </w:r>
      <w:r w:rsidRPr="007E6B09">
        <w:tab/>
        <w:t>Deciding the date of effect of the revocation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ActHead5"/>
      </w:pPr>
      <w:bookmarkStart w:id="173" w:name="_Toc22113498"/>
      <w:r w:rsidRPr="00DC2942">
        <w:rPr>
          <w:rStyle w:val="CharSectno"/>
        </w:rPr>
        <w:t>27</w:t>
      </w:r>
      <w:r w:rsidR="007E6B09" w:rsidRPr="00DC2942">
        <w:rPr>
          <w:rStyle w:val="CharSectno"/>
        </w:rPr>
        <w:noBreakHyphen/>
      </w:r>
      <w:r w:rsidRPr="00DC2942">
        <w:rPr>
          <w:rStyle w:val="CharSectno"/>
        </w:rPr>
        <w:t>30</w:t>
      </w:r>
      <w:r w:rsidRPr="007E6B09">
        <w:t xml:space="preserve">  Tax periods determined by the Commissioner to take account of changes in tax periods</w:t>
      </w:r>
      <w:bookmarkEnd w:id="173"/>
    </w:p>
    <w:p w:rsidR="00300522" w:rsidRPr="007E6B09" w:rsidRDefault="00300522" w:rsidP="00300522">
      <w:pPr>
        <w:pStyle w:val="subsection"/>
      </w:pPr>
      <w:r w:rsidRPr="007E6B09">
        <w:tab/>
        <w:t>(1)</w:t>
      </w:r>
      <w:r w:rsidRPr="007E6B09">
        <w:tab/>
        <w:t xml:space="preserve">For the purpose of ensuring the effective operation of this </w:t>
      </w:r>
      <w:r w:rsidR="00A53099" w:rsidRPr="007E6B09">
        <w:t>Division</w:t>
      </w:r>
      <w:r w:rsidR="00A36DB5" w:rsidRPr="007E6B09">
        <w:t xml:space="preserve"> </w:t>
      </w:r>
      <w:r w:rsidRPr="007E6B09">
        <w:t>where:</w:t>
      </w:r>
    </w:p>
    <w:p w:rsidR="00300522" w:rsidRPr="007E6B09" w:rsidRDefault="00300522" w:rsidP="00300522">
      <w:pPr>
        <w:pStyle w:val="paragraph"/>
      </w:pPr>
      <w:r w:rsidRPr="007E6B09">
        <w:tab/>
        <w:t>(a)</w:t>
      </w:r>
      <w:r w:rsidRPr="007E6B09">
        <w:tab/>
        <w:t xml:space="preserve">you become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or</w:t>
      </w:r>
    </w:p>
    <w:p w:rsidR="00300522" w:rsidRPr="007E6B09" w:rsidRDefault="00300522" w:rsidP="00300522">
      <w:pPr>
        <w:pStyle w:val="paragraph"/>
      </w:pPr>
      <w:r w:rsidRPr="007E6B09">
        <w:tab/>
        <w:t>(b)</w:t>
      </w:r>
      <w:r w:rsidRPr="007E6B09">
        <w:tab/>
        <w:t>the tax periods applying to you have changed;</w:t>
      </w:r>
    </w:p>
    <w:p w:rsidR="00300522" w:rsidRPr="007E6B09" w:rsidRDefault="00300522" w:rsidP="00300522">
      <w:pPr>
        <w:pStyle w:val="subsection2"/>
      </w:pPr>
      <w:r w:rsidRPr="007E6B09">
        <w:t xml:space="preserve">the Commissioner may, by written notice given to you, determine that a period specified in the notice is a </w:t>
      </w:r>
      <w:r w:rsidRPr="007E6B09">
        <w:rPr>
          <w:b/>
          <w:bCs/>
          <w:i/>
          <w:iCs/>
        </w:rPr>
        <w:t>tax period</w:t>
      </w:r>
      <w:r w:rsidRPr="007E6B09">
        <w:t xml:space="preserve"> that applies to you.</w:t>
      </w:r>
    </w:p>
    <w:p w:rsidR="00300522" w:rsidRPr="007E6B09" w:rsidRDefault="00300522" w:rsidP="00300522">
      <w:pPr>
        <w:pStyle w:val="notetext"/>
      </w:pPr>
      <w:r w:rsidRPr="007E6B09">
        <w:t>Note:</w:t>
      </w:r>
      <w:r w:rsidRPr="007E6B09">
        <w:tab/>
        <w:t>Determining under this section a tax period applying to you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The period specified in the notice may start earlier than the day on which the notice is given to you.</w:t>
      </w:r>
    </w:p>
    <w:p w:rsidR="00300522" w:rsidRPr="007E6B09" w:rsidRDefault="00300522" w:rsidP="00300522">
      <w:pPr>
        <w:pStyle w:val="subsection"/>
      </w:pPr>
      <w:r w:rsidRPr="007E6B09">
        <w:tab/>
        <w:t>(3)</w:t>
      </w:r>
      <w:r w:rsidRPr="007E6B09">
        <w:tab/>
        <w:t>However, the period specified in the notice:</w:t>
      </w:r>
    </w:p>
    <w:p w:rsidR="00300522" w:rsidRPr="007E6B09" w:rsidRDefault="00300522" w:rsidP="00300522">
      <w:pPr>
        <w:pStyle w:val="paragraph"/>
      </w:pPr>
      <w:r w:rsidRPr="007E6B09">
        <w:tab/>
        <w:t>(a)</w:t>
      </w:r>
      <w:r w:rsidRPr="007E6B09">
        <w:tab/>
        <w:t>must be less than 3 months; and</w:t>
      </w:r>
    </w:p>
    <w:p w:rsidR="00300522" w:rsidRPr="007E6B09" w:rsidRDefault="00300522" w:rsidP="00300522">
      <w:pPr>
        <w:pStyle w:val="paragraph"/>
      </w:pPr>
      <w:r w:rsidRPr="007E6B09">
        <w:tab/>
        <w:t>(b)</w:t>
      </w:r>
      <w:r w:rsidRPr="007E6B09">
        <w:tab/>
        <w:t xml:space="preserve">must not overlap with any part of any other tax period for which you have already given a </w:t>
      </w:r>
      <w:r w:rsidR="007E6B09" w:rsidRPr="007E6B09">
        <w:rPr>
          <w:position w:val="6"/>
          <w:sz w:val="16"/>
          <w:szCs w:val="16"/>
        </w:rPr>
        <w:t>*</w:t>
      </w:r>
      <w:r w:rsidRPr="007E6B09">
        <w:t>GST return to the Commissioner.</w:t>
      </w:r>
    </w:p>
    <w:p w:rsidR="00300522" w:rsidRPr="007E6B09" w:rsidRDefault="00300522" w:rsidP="00300522">
      <w:pPr>
        <w:pStyle w:val="TLPnoteright"/>
      </w:pPr>
      <w:r w:rsidRPr="007E6B09">
        <w:t>For the giving of GST returns to the Commissioner, see Division</w:t>
      </w:r>
      <w:r w:rsidR="007E6B09">
        <w:t> </w:t>
      </w:r>
      <w:r w:rsidRPr="007E6B09">
        <w:t>31.</w:t>
      </w:r>
    </w:p>
    <w:p w:rsidR="00300522" w:rsidRPr="007E6B09" w:rsidRDefault="00300522" w:rsidP="00300522">
      <w:pPr>
        <w:pStyle w:val="ActHead5"/>
      </w:pPr>
      <w:bookmarkStart w:id="174" w:name="_Toc22113499"/>
      <w:r w:rsidRPr="00DC2942">
        <w:rPr>
          <w:rStyle w:val="CharSectno"/>
        </w:rPr>
        <w:t>27</w:t>
      </w:r>
      <w:r w:rsidR="007E6B09" w:rsidRPr="00DC2942">
        <w:rPr>
          <w:rStyle w:val="CharSectno"/>
        </w:rPr>
        <w:noBreakHyphen/>
      </w:r>
      <w:r w:rsidRPr="00DC2942">
        <w:rPr>
          <w:rStyle w:val="CharSectno"/>
        </w:rPr>
        <w:t>35</w:t>
      </w:r>
      <w:r w:rsidRPr="007E6B09">
        <w:t xml:space="preserve">  Changing the days on which your tax periods end</w:t>
      </w:r>
      <w:bookmarkEnd w:id="174"/>
    </w:p>
    <w:p w:rsidR="00300522" w:rsidRPr="007E6B09" w:rsidRDefault="00300522" w:rsidP="00300522">
      <w:pPr>
        <w:pStyle w:val="subsection"/>
      </w:pPr>
      <w:r w:rsidRPr="007E6B09">
        <w:tab/>
        <w:t>(1)</w:t>
      </w:r>
      <w:r w:rsidRPr="007E6B09">
        <w:tab/>
        <w:t>You may change the day in each year on which a tax period would otherwise end. However:</w:t>
      </w:r>
    </w:p>
    <w:p w:rsidR="00300522" w:rsidRPr="007E6B09" w:rsidRDefault="00300522" w:rsidP="00300522">
      <w:pPr>
        <w:pStyle w:val="paragraph"/>
      </w:pPr>
      <w:r w:rsidRPr="007E6B09">
        <w:tab/>
        <w:t>(a)</w:t>
      </w:r>
      <w:r w:rsidRPr="007E6B09">
        <w:tab/>
        <w:t>the day must be no more than 7 days earlier or 7 days later than a day on which one of the tax periods that applies to you would otherwise end if the days were not changed; and</w:t>
      </w:r>
    </w:p>
    <w:p w:rsidR="00300522" w:rsidRPr="007E6B09" w:rsidRDefault="00300522" w:rsidP="00300522">
      <w:pPr>
        <w:pStyle w:val="paragraph"/>
      </w:pPr>
      <w:r w:rsidRPr="007E6B09">
        <w:tab/>
        <w:t>(b)</w:t>
      </w:r>
      <w:r w:rsidRPr="007E6B09">
        <w:tab/>
        <w:t>the change must be consistent with the commercial accounting periods that apply to you.</w:t>
      </w:r>
    </w:p>
    <w:p w:rsidR="00300522" w:rsidRPr="007E6B09" w:rsidRDefault="00300522" w:rsidP="00300522">
      <w:pPr>
        <w:pStyle w:val="subsection"/>
      </w:pPr>
      <w:r w:rsidRPr="007E6B09">
        <w:tab/>
        <w:t>(2)</w:t>
      </w:r>
      <w:r w:rsidRPr="007E6B09">
        <w:tab/>
        <w:t>If the day on which a tax period ends is changed, the next tax period starts on the day after that day.</w:t>
      </w:r>
    </w:p>
    <w:p w:rsidR="00300522" w:rsidRPr="007E6B09" w:rsidRDefault="00300522" w:rsidP="00300522">
      <w:pPr>
        <w:pStyle w:val="ActHead5"/>
      </w:pPr>
      <w:bookmarkStart w:id="175" w:name="_Toc22113500"/>
      <w:r w:rsidRPr="00DC2942">
        <w:rPr>
          <w:rStyle w:val="CharSectno"/>
        </w:rPr>
        <w:t>27</w:t>
      </w:r>
      <w:r w:rsidR="007E6B09" w:rsidRPr="00DC2942">
        <w:rPr>
          <w:rStyle w:val="CharSectno"/>
        </w:rPr>
        <w:noBreakHyphen/>
      </w:r>
      <w:r w:rsidRPr="00DC2942">
        <w:rPr>
          <w:rStyle w:val="CharSectno"/>
        </w:rPr>
        <w:t>37</w:t>
      </w:r>
      <w:r w:rsidRPr="007E6B09">
        <w:t xml:space="preserve">  Special determination of tax periods on request</w:t>
      </w:r>
      <w:bookmarkEnd w:id="175"/>
    </w:p>
    <w:p w:rsidR="00300522" w:rsidRPr="007E6B09" w:rsidRDefault="00300522" w:rsidP="00300522">
      <w:pPr>
        <w:pStyle w:val="subsection"/>
      </w:pPr>
      <w:r w:rsidRPr="007E6B09">
        <w:tab/>
        <w:t>(1)</w:t>
      </w:r>
      <w:r w:rsidRPr="007E6B09">
        <w:tab/>
        <w:t xml:space="preserve">The Commissioner may, in accordance with a request you make in the </w:t>
      </w:r>
      <w:r w:rsidR="007E6B09" w:rsidRPr="007E6B09">
        <w:rPr>
          <w:position w:val="6"/>
          <w:sz w:val="16"/>
          <w:szCs w:val="16"/>
        </w:rPr>
        <w:t>*</w:t>
      </w:r>
      <w:r w:rsidRPr="007E6B09">
        <w:t>approved form, determine the tax periods applying to you to be the tax periods specified in the request if the Commissioner is satisfied that:</w:t>
      </w:r>
    </w:p>
    <w:p w:rsidR="00300522" w:rsidRPr="007E6B09" w:rsidRDefault="00300522" w:rsidP="00300522">
      <w:pPr>
        <w:pStyle w:val="paragraph"/>
      </w:pPr>
      <w:r w:rsidRPr="007E6B09">
        <w:tab/>
        <w:t>(a)</w:t>
      </w:r>
      <w:r w:rsidRPr="007E6B09">
        <w:tab/>
        <w:t xml:space="preserve">your </w:t>
      </w:r>
      <w:r w:rsidR="007E6B09" w:rsidRPr="007E6B09">
        <w:rPr>
          <w:position w:val="6"/>
          <w:sz w:val="16"/>
        </w:rPr>
        <w:t>*</w:t>
      </w:r>
      <w:r w:rsidR="00F279AE" w:rsidRPr="007E6B09">
        <w:t>GST turnover</w:t>
      </w:r>
      <w:r w:rsidRPr="007E6B09">
        <w:t xml:space="preserve"> meets the </w:t>
      </w:r>
      <w:r w:rsidR="007E6B09" w:rsidRPr="007E6B09">
        <w:rPr>
          <w:position w:val="6"/>
          <w:sz w:val="16"/>
          <w:szCs w:val="16"/>
        </w:rPr>
        <w:t>*</w:t>
      </w:r>
      <w:r w:rsidRPr="007E6B09">
        <w:t>tax period turnover threshold; and</w:t>
      </w:r>
    </w:p>
    <w:p w:rsidR="00300522" w:rsidRPr="007E6B09" w:rsidRDefault="00300522" w:rsidP="00300522">
      <w:pPr>
        <w:pStyle w:val="paragraph"/>
      </w:pPr>
      <w:r w:rsidRPr="007E6B09">
        <w:tab/>
        <w:t>(b)</w:t>
      </w:r>
      <w:r w:rsidRPr="007E6B09">
        <w:tab/>
        <w:t>the tax periods specified in the request are consistent with the commercial accounting periods that apply to you; and</w:t>
      </w:r>
    </w:p>
    <w:p w:rsidR="00300522" w:rsidRPr="007E6B09" w:rsidRDefault="00300522" w:rsidP="00300522">
      <w:pPr>
        <w:pStyle w:val="paragraph"/>
      </w:pPr>
      <w:r w:rsidRPr="007E6B09">
        <w:tab/>
        <w:t>(c)</w:t>
      </w:r>
      <w:r w:rsidRPr="007E6B09">
        <w:tab/>
        <w:t>the tax periods specified in the request would, if determined under this section, result in 12 complete tax periods in each year; and</w:t>
      </w:r>
    </w:p>
    <w:p w:rsidR="00300522" w:rsidRPr="007E6B09" w:rsidRDefault="00300522" w:rsidP="00300522">
      <w:pPr>
        <w:pStyle w:val="paragraph"/>
      </w:pPr>
      <w:r w:rsidRPr="007E6B09">
        <w:tab/>
        <w:t>(d)</w:t>
      </w:r>
      <w:r w:rsidRPr="007E6B09">
        <w:tab/>
        <w:t>any other requirements specified in the regulations are complied with.</w:t>
      </w:r>
    </w:p>
    <w:p w:rsidR="00300522" w:rsidRPr="007E6B09" w:rsidRDefault="00300522" w:rsidP="00300522">
      <w:pPr>
        <w:pStyle w:val="notetext"/>
      </w:pPr>
      <w:r w:rsidRPr="007E6B09">
        <w:t>Note:</w:t>
      </w:r>
      <w:r w:rsidRPr="007E6B09">
        <w:tab/>
        <w:t>Refusing a request for a determination under this 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A determination under this section overrides any determination under section</w:t>
      </w:r>
      <w:r w:rsidR="007E6B09">
        <w:t> </w:t>
      </w:r>
      <w:r w:rsidRPr="007E6B09">
        <w:t>27</w:t>
      </w:r>
      <w:r w:rsidR="007E6B09">
        <w:noBreakHyphen/>
      </w:r>
      <w:r w:rsidRPr="007E6B09">
        <w:t>15 or 27</w:t>
      </w:r>
      <w:r w:rsidR="007E6B09">
        <w:noBreakHyphen/>
      </w:r>
      <w:r w:rsidRPr="007E6B09">
        <w:t>30 relating to tax periods applying to you.</w:t>
      </w:r>
    </w:p>
    <w:p w:rsidR="00300522" w:rsidRPr="007E6B09" w:rsidRDefault="00300522" w:rsidP="00300522">
      <w:pPr>
        <w:pStyle w:val="ActHead5"/>
      </w:pPr>
      <w:bookmarkStart w:id="176" w:name="_Toc22113501"/>
      <w:r w:rsidRPr="00DC2942">
        <w:rPr>
          <w:rStyle w:val="CharSectno"/>
        </w:rPr>
        <w:t>27</w:t>
      </w:r>
      <w:r w:rsidR="007E6B09" w:rsidRPr="00DC2942">
        <w:rPr>
          <w:rStyle w:val="CharSectno"/>
        </w:rPr>
        <w:noBreakHyphen/>
      </w:r>
      <w:r w:rsidRPr="00DC2942">
        <w:rPr>
          <w:rStyle w:val="CharSectno"/>
        </w:rPr>
        <w:t>38</w:t>
      </w:r>
      <w:r w:rsidRPr="007E6B09">
        <w:t xml:space="preserve">  Revoking special determination of tax periods</w:t>
      </w:r>
      <w:bookmarkEnd w:id="176"/>
    </w:p>
    <w:p w:rsidR="00300522" w:rsidRPr="007E6B09" w:rsidRDefault="00300522" w:rsidP="00300522">
      <w:pPr>
        <w:pStyle w:val="subsection"/>
      </w:pPr>
      <w:r w:rsidRPr="007E6B09">
        <w:tab/>
        <w:t>(1)</w:t>
      </w:r>
      <w:r w:rsidRPr="007E6B09">
        <w:tab/>
        <w:t>The Commissioner must revoke a determination under section</w:t>
      </w:r>
      <w:r w:rsidR="007E6B09">
        <w:t> </w:t>
      </w:r>
      <w:r w:rsidRPr="007E6B09">
        <w:t>27</w:t>
      </w:r>
      <w:r w:rsidR="007E6B09">
        <w:noBreakHyphen/>
      </w:r>
      <w:r w:rsidRPr="007E6B09">
        <w:t>37 if the Commissioner is satisfied that any of the requirements of paragraphs 27</w:t>
      </w:r>
      <w:r w:rsidR="007E6B09">
        <w:noBreakHyphen/>
      </w:r>
      <w:r w:rsidRPr="007E6B09">
        <w:t>37(1)(a), (b), (c) and (d) are not complied with.</w:t>
      </w:r>
    </w:p>
    <w:p w:rsidR="00300522" w:rsidRPr="007E6B09" w:rsidRDefault="00300522" w:rsidP="00300522">
      <w:pPr>
        <w:pStyle w:val="notetext"/>
      </w:pPr>
      <w:r w:rsidRPr="007E6B09">
        <w:t>Note:</w:t>
      </w:r>
      <w:r w:rsidRPr="007E6B09">
        <w:tab/>
        <w:t>Revoking a determination under this 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The revocation takes effect on the day specified in the instrument of revocation. However, the day specified must be 1</w:t>
      </w:r>
      <w:r w:rsidR="007E6B09">
        <w:t> </w:t>
      </w:r>
      <w:r w:rsidRPr="007E6B09">
        <w:t>January, 1</w:t>
      </w:r>
      <w:r w:rsidR="007E6B09">
        <w:t> </w:t>
      </w:r>
      <w:r w:rsidRPr="007E6B09">
        <w:t>April, 1</w:t>
      </w:r>
      <w:r w:rsidR="007E6B09">
        <w:t> </w:t>
      </w:r>
      <w:r w:rsidRPr="007E6B09">
        <w:t>July or 1</w:t>
      </w:r>
      <w:r w:rsidR="007E6B09">
        <w:t> </w:t>
      </w:r>
      <w:r w:rsidRPr="007E6B09">
        <w:t>October.</w:t>
      </w:r>
    </w:p>
    <w:p w:rsidR="00300522" w:rsidRPr="007E6B09" w:rsidRDefault="00300522" w:rsidP="00300522">
      <w:pPr>
        <w:pStyle w:val="notetext"/>
      </w:pPr>
      <w:r w:rsidRPr="007E6B09">
        <w:t>Note:</w:t>
      </w:r>
      <w:r w:rsidRPr="007E6B09">
        <w:tab/>
        <w:t>Deciding the date of effect of the revocation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(3)</w:t>
      </w:r>
      <w:r w:rsidRPr="007E6B09">
        <w:tab/>
        <w:t>A revocation under this section revives any election under section</w:t>
      </w:r>
      <w:r w:rsidR="007E6B09">
        <w:t> </w:t>
      </w:r>
      <w:r w:rsidRPr="007E6B09">
        <w:t>27</w:t>
      </w:r>
      <w:r w:rsidR="007E6B09">
        <w:noBreakHyphen/>
      </w:r>
      <w:r w:rsidRPr="007E6B09">
        <w:t>10, or any determination under section</w:t>
      </w:r>
      <w:r w:rsidR="007E6B09">
        <w:t> </w:t>
      </w:r>
      <w:r w:rsidRPr="007E6B09">
        <w:t>27</w:t>
      </w:r>
      <w:r w:rsidR="007E6B09">
        <w:noBreakHyphen/>
      </w:r>
      <w:r w:rsidRPr="007E6B09">
        <w:t>15 or 27</w:t>
      </w:r>
      <w:r w:rsidR="007E6B09">
        <w:noBreakHyphen/>
      </w:r>
      <w:r w:rsidRPr="007E6B09">
        <w:t>30, relating to tax periods applying to you.</w:t>
      </w:r>
    </w:p>
    <w:p w:rsidR="008D0E5F" w:rsidRPr="007E6B09" w:rsidRDefault="008D0E5F" w:rsidP="008D0E5F">
      <w:pPr>
        <w:pStyle w:val="ActHead5"/>
      </w:pPr>
      <w:bookmarkStart w:id="177" w:name="_Toc22113502"/>
      <w:r w:rsidRPr="00DC2942">
        <w:rPr>
          <w:rStyle w:val="CharSectno"/>
        </w:rPr>
        <w:t>27</w:t>
      </w:r>
      <w:r w:rsidR="007E6B09" w:rsidRPr="00DC2942">
        <w:rPr>
          <w:rStyle w:val="CharSectno"/>
        </w:rPr>
        <w:noBreakHyphen/>
      </w:r>
      <w:r w:rsidRPr="00DC2942">
        <w:rPr>
          <w:rStyle w:val="CharSectno"/>
        </w:rPr>
        <w:t>39</w:t>
      </w:r>
      <w:r w:rsidRPr="007E6B09">
        <w:t xml:space="preserve">  Tax periods of incapacitated entities</w:t>
      </w:r>
      <w:bookmarkEnd w:id="177"/>
    </w:p>
    <w:p w:rsidR="008D0E5F" w:rsidRPr="007E6B09" w:rsidRDefault="008D0E5F" w:rsidP="008D0E5F">
      <w:pPr>
        <w:pStyle w:val="subsection"/>
      </w:pPr>
      <w:r w:rsidRPr="007E6B09">
        <w:tab/>
        <w:t>(1)</w:t>
      </w:r>
      <w:r w:rsidRPr="007E6B09">
        <w:tab/>
        <w:t xml:space="preserve">If an entity becomes an </w:t>
      </w:r>
      <w:r w:rsidR="007E6B09" w:rsidRPr="007E6B09">
        <w:rPr>
          <w:position w:val="6"/>
          <w:sz w:val="16"/>
        </w:rPr>
        <w:t>*</w:t>
      </w:r>
      <w:r w:rsidRPr="007E6B09">
        <w:t>incapacitated entity, the entity’s tax period at the time is taken to have ended at the end of the day before the entity became incapacitated.</w:t>
      </w:r>
    </w:p>
    <w:p w:rsidR="008D0E5F" w:rsidRPr="007E6B09" w:rsidRDefault="008D0E5F" w:rsidP="008D0E5F">
      <w:pPr>
        <w:pStyle w:val="subsection"/>
      </w:pPr>
      <w:r w:rsidRPr="007E6B09">
        <w:tab/>
        <w:t>(2)</w:t>
      </w:r>
      <w:r w:rsidRPr="007E6B09">
        <w:tab/>
        <w:t xml:space="preserve">If a tax period (the </w:t>
      </w:r>
      <w:r w:rsidRPr="007E6B09">
        <w:rPr>
          <w:b/>
          <w:i/>
        </w:rPr>
        <w:t>first tax period</w:t>
      </w:r>
      <w:r w:rsidRPr="007E6B09">
        <w:t xml:space="preserve">) ends on a particular day because of </w:t>
      </w:r>
      <w:r w:rsidR="007E6B09">
        <w:t>subsection (</w:t>
      </w:r>
      <w:r w:rsidRPr="007E6B09">
        <w:t>1), the next tax period starts on the day after that day and ends when the first tax period would have ended but for that subsection.</w:t>
      </w:r>
    </w:p>
    <w:p w:rsidR="00300522" w:rsidRPr="007E6B09" w:rsidRDefault="00300522" w:rsidP="00300522">
      <w:pPr>
        <w:pStyle w:val="ActHead5"/>
      </w:pPr>
      <w:bookmarkStart w:id="178" w:name="_Toc22113503"/>
      <w:r w:rsidRPr="00DC2942">
        <w:rPr>
          <w:rStyle w:val="CharSectno"/>
        </w:rPr>
        <w:t>27</w:t>
      </w:r>
      <w:r w:rsidR="007E6B09" w:rsidRPr="00DC2942">
        <w:rPr>
          <w:rStyle w:val="CharSectno"/>
        </w:rPr>
        <w:noBreakHyphen/>
      </w:r>
      <w:r w:rsidRPr="00DC2942">
        <w:rPr>
          <w:rStyle w:val="CharSectno"/>
        </w:rPr>
        <w:t>40</w:t>
      </w:r>
      <w:r w:rsidRPr="007E6B09">
        <w:t xml:space="preserve">  An entity’s concluding tax period</w:t>
      </w:r>
      <w:bookmarkEnd w:id="178"/>
    </w:p>
    <w:p w:rsidR="008D0E5F" w:rsidRPr="007E6B09" w:rsidRDefault="008D0E5F" w:rsidP="008D0E5F">
      <w:pPr>
        <w:pStyle w:val="subsection"/>
      </w:pPr>
      <w:r w:rsidRPr="007E6B09">
        <w:tab/>
        <w:t>(1)</w:t>
      </w:r>
      <w:r w:rsidRPr="007E6B09">
        <w:tab/>
        <w:t>If:</w:t>
      </w:r>
    </w:p>
    <w:p w:rsidR="008D0E5F" w:rsidRPr="007E6B09" w:rsidRDefault="008D0E5F" w:rsidP="008D0E5F">
      <w:pPr>
        <w:pStyle w:val="paragraph"/>
      </w:pPr>
      <w:r w:rsidRPr="007E6B09">
        <w:tab/>
        <w:t>(a)</w:t>
      </w:r>
      <w:r w:rsidRPr="007E6B09">
        <w:tab/>
        <w:t>an individual dies; or</w:t>
      </w:r>
    </w:p>
    <w:p w:rsidR="008D0E5F" w:rsidRPr="007E6B09" w:rsidRDefault="008D0E5F" w:rsidP="008D0E5F">
      <w:pPr>
        <w:pStyle w:val="paragraph"/>
      </w:pPr>
      <w:r w:rsidRPr="007E6B09">
        <w:tab/>
        <w:t>(b)</w:t>
      </w:r>
      <w:r w:rsidRPr="007E6B09">
        <w:tab/>
        <w:t>another entity for any reason ceases to exist;</w:t>
      </w:r>
    </w:p>
    <w:p w:rsidR="008D0E5F" w:rsidRPr="007E6B09" w:rsidRDefault="008D0E5F" w:rsidP="008D0E5F">
      <w:pPr>
        <w:pStyle w:val="subsection2"/>
      </w:pPr>
      <w:r w:rsidRPr="007E6B09">
        <w:t>the individual’s or entity’s tax period at the time is taken to have ceased at the end of the day before the death or cessation.</w:t>
      </w:r>
    </w:p>
    <w:p w:rsidR="00300522" w:rsidRPr="007E6B09" w:rsidRDefault="00300522" w:rsidP="00300522">
      <w:pPr>
        <w:pStyle w:val="subsection"/>
      </w:pPr>
      <w:r w:rsidRPr="007E6B09">
        <w:tab/>
        <w:t>(1A)</w:t>
      </w:r>
      <w:r w:rsidRPr="007E6B09">
        <w:tab/>
        <w:t xml:space="preserve">If an entity ceases to </w:t>
      </w:r>
      <w:r w:rsidR="007E6B09" w:rsidRPr="007E6B09">
        <w:rPr>
          <w:position w:val="6"/>
          <w:sz w:val="16"/>
          <w:szCs w:val="16"/>
        </w:rPr>
        <w:t>*</w:t>
      </w:r>
      <w:r w:rsidRPr="007E6B09">
        <w:t xml:space="preserve">carry on any </w:t>
      </w:r>
      <w:r w:rsidR="007E6B09" w:rsidRPr="007E6B09">
        <w:rPr>
          <w:position w:val="6"/>
          <w:sz w:val="16"/>
          <w:szCs w:val="16"/>
        </w:rPr>
        <w:t>*</w:t>
      </w:r>
      <w:r w:rsidRPr="007E6B09">
        <w:t>enterprise, the entity’s tax period at the time is taken to have ceased at the end of the day on which the cessation occurred.</w:t>
      </w:r>
    </w:p>
    <w:p w:rsidR="00300522" w:rsidRPr="007E6B09" w:rsidRDefault="00300522" w:rsidP="00300522">
      <w:pPr>
        <w:pStyle w:val="subsection"/>
      </w:pPr>
      <w:r w:rsidRPr="007E6B09">
        <w:tab/>
        <w:t>(2)</w:t>
      </w:r>
      <w:r w:rsidRPr="007E6B09">
        <w:tab/>
        <w:t xml:space="preserve">If an entity’s </w:t>
      </w:r>
      <w:r w:rsidR="007E6B09" w:rsidRPr="007E6B09">
        <w:rPr>
          <w:position w:val="6"/>
          <w:sz w:val="16"/>
          <w:szCs w:val="16"/>
        </w:rPr>
        <w:t>*</w:t>
      </w:r>
      <w:r w:rsidRPr="007E6B09">
        <w:t xml:space="preserve">registration is cancelled, the entity’s tax period at the date of effect of the cancellation (the </w:t>
      </w:r>
      <w:r w:rsidRPr="007E6B09">
        <w:rPr>
          <w:b/>
          <w:bCs/>
          <w:i/>
          <w:iCs/>
        </w:rPr>
        <w:t>cancellation day</w:t>
      </w:r>
      <w:r w:rsidRPr="007E6B09">
        <w:t>) ceases at the end of the cancellation day.</w:t>
      </w:r>
    </w:p>
    <w:p w:rsidR="00300522" w:rsidRPr="007E6B09" w:rsidRDefault="00300522" w:rsidP="005E4075">
      <w:pPr>
        <w:pStyle w:val="ActHead5"/>
      </w:pPr>
      <w:bookmarkStart w:id="179" w:name="_Toc22113504"/>
      <w:r w:rsidRPr="00DC2942">
        <w:rPr>
          <w:rStyle w:val="CharSectno"/>
        </w:rPr>
        <w:t>27</w:t>
      </w:r>
      <w:r w:rsidR="007E6B09" w:rsidRPr="00DC2942">
        <w:rPr>
          <w:rStyle w:val="CharSectno"/>
        </w:rPr>
        <w:noBreakHyphen/>
      </w:r>
      <w:r w:rsidRPr="00DC2942">
        <w:rPr>
          <w:rStyle w:val="CharSectno"/>
        </w:rPr>
        <w:t>99</w:t>
      </w:r>
      <w:r w:rsidRPr="007E6B09">
        <w:t xml:space="preserve">  Special rules relating to tax periods</w:t>
      </w:r>
      <w:bookmarkEnd w:id="179"/>
    </w:p>
    <w:p w:rsidR="00300522" w:rsidRPr="007E6B09" w:rsidRDefault="00300522" w:rsidP="005E4075">
      <w:pPr>
        <w:pStyle w:val="subsection"/>
        <w:keepNext/>
        <w:keepLines/>
      </w:pPr>
      <w:r w:rsidRPr="007E6B09">
        <w:tab/>
      </w:r>
      <w:r w:rsidRPr="007E6B09">
        <w:tab/>
        <w:t>Chapter</w:t>
      </w:r>
      <w:r w:rsidR="007E6B09">
        <w:t> </w:t>
      </w:r>
      <w:r w:rsidRPr="007E6B09">
        <w:t>4 contains special rules relating to tax periods,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549"/>
        <w:gridCol w:w="1564"/>
      </w:tblGrid>
      <w:tr w:rsidR="00300522" w:rsidRPr="007E6B09" w:rsidTr="008D4AC4">
        <w:trPr>
          <w:tblHeader/>
        </w:trPr>
        <w:tc>
          <w:tcPr>
            <w:tcW w:w="5964" w:type="dxa"/>
            <w:gridSpan w:val="3"/>
            <w:tcBorders>
              <w:top w:val="single" w:sz="12" w:space="0" w:color="auto"/>
              <w:bottom w:val="single" w:sz="6" w:space="0" w:color="auto"/>
            </w:tcBorders>
            <w:shd w:val="clear" w:color="auto" w:fill="auto"/>
          </w:tcPr>
          <w:p w:rsidR="00300522" w:rsidRPr="007E6B09" w:rsidRDefault="00300522" w:rsidP="00C87193">
            <w:pPr>
              <w:pStyle w:val="Tabletext"/>
              <w:keepNext/>
              <w:rPr>
                <w:b/>
              </w:rPr>
            </w:pPr>
            <w:r w:rsidRPr="007E6B09">
              <w:rPr>
                <w:b/>
                <w:bCs/>
              </w:rPr>
              <w:t>Checklist of special rules</w:t>
            </w:r>
          </w:p>
        </w:tc>
      </w:tr>
      <w:tr w:rsidR="00300522" w:rsidRPr="007E6B09" w:rsidTr="008D4AC4">
        <w:tblPrEx>
          <w:tblCellMar>
            <w:left w:w="107" w:type="dxa"/>
            <w:right w:w="107" w:type="dxa"/>
          </w:tblCellMar>
        </w:tblPrEx>
        <w:trPr>
          <w:tblHeader/>
        </w:trPr>
        <w:tc>
          <w:tcPr>
            <w:tcW w:w="851" w:type="dxa"/>
            <w:tcBorders>
              <w:top w:val="single" w:sz="6" w:space="0" w:color="auto"/>
              <w:bottom w:val="single" w:sz="12" w:space="0" w:color="auto"/>
            </w:tcBorders>
            <w:shd w:val="clear" w:color="auto" w:fill="auto"/>
          </w:tcPr>
          <w:p w:rsidR="00300522" w:rsidRPr="007E6B09" w:rsidRDefault="00300522" w:rsidP="00C87193">
            <w:pPr>
              <w:pStyle w:val="Tabletext"/>
              <w:keepNext/>
              <w:rPr>
                <w:b/>
              </w:rPr>
            </w:pPr>
            <w:r w:rsidRPr="007E6B09">
              <w:rPr>
                <w:b/>
                <w:bCs/>
              </w:rPr>
              <w:t>Item</w:t>
            </w:r>
          </w:p>
        </w:tc>
        <w:tc>
          <w:tcPr>
            <w:tcW w:w="3549" w:type="dxa"/>
            <w:tcBorders>
              <w:top w:val="single" w:sz="6" w:space="0" w:color="auto"/>
              <w:bottom w:val="single" w:sz="12" w:space="0" w:color="auto"/>
            </w:tcBorders>
            <w:shd w:val="clear" w:color="auto" w:fill="auto"/>
          </w:tcPr>
          <w:p w:rsidR="00300522" w:rsidRPr="007E6B09" w:rsidRDefault="00300522" w:rsidP="00300522">
            <w:pPr>
              <w:pStyle w:val="Tabletext"/>
              <w:rPr>
                <w:b/>
              </w:rPr>
            </w:pPr>
            <w:r w:rsidRPr="007E6B09">
              <w:rPr>
                <w:b/>
                <w:bCs/>
              </w:rPr>
              <w:t>For this case ...</w:t>
            </w:r>
          </w:p>
        </w:tc>
        <w:tc>
          <w:tcPr>
            <w:tcW w:w="1564" w:type="dxa"/>
            <w:tcBorders>
              <w:top w:val="single" w:sz="6" w:space="0" w:color="auto"/>
              <w:bottom w:val="single" w:sz="12" w:space="0" w:color="auto"/>
            </w:tcBorders>
            <w:shd w:val="clear" w:color="auto" w:fill="auto"/>
          </w:tcPr>
          <w:p w:rsidR="00300522" w:rsidRPr="007E6B09" w:rsidRDefault="00300522" w:rsidP="00300522">
            <w:pPr>
              <w:pStyle w:val="Tabletext"/>
              <w:rPr>
                <w:b/>
              </w:rPr>
            </w:pPr>
            <w:r w:rsidRPr="007E6B09">
              <w:rPr>
                <w:b/>
                <w:bCs/>
              </w:rPr>
              <w:t>See:</w:t>
            </w:r>
          </w:p>
        </w:tc>
      </w:tr>
      <w:tr w:rsidR="00300522" w:rsidRPr="007E6B09" w:rsidTr="008D4AC4">
        <w:tblPrEx>
          <w:tblCellMar>
            <w:left w:w="107" w:type="dxa"/>
            <w:right w:w="107" w:type="dxa"/>
          </w:tblCellMar>
        </w:tblPrEx>
        <w:tc>
          <w:tcPr>
            <w:tcW w:w="851" w:type="dxa"/>
            <w:tcBorders>
              <w:top w:val="single" w:sz="12" w:space="0" w:color="auto"/>
              <w:bottom w:val="single" w:sz="4" w:space="0" w:color="auto"/>
            </w:tcBorders>
            <w:shd w:val="clear" w:color="auto" w:fill="auto"/>
          </w:tcPr>
          <w:p w:rsidR="00300522" w:rsidRPr="007E6B09" w:rsidRDefault="00300522" w:rsidP="00C87193">
            <w:pPr>
              <w:pStyle w:val="Tabletext"/>
            </w:pPr>
            <w:r w:rsidRPr="007E6B09">
              <w:t>1AAA</w:t>
            </w:r>
          </w:p>
        </w:tc>
        <w:tc>
          <w:tcPr>
            <w:tcW w:w="3549" w:type="dxa"/>
            <w:tcBorders>
              <w:top w:val="single" w:sz="12" w:space="0" w:color="auto"/>
              <w:bottom w:val="single" w:sz="4" w:space="0" w:color="auto"/>
            </w:tcBorders>
            <w:shd w:val="clear" w:color="auto" w:fill="auto"/>
          </w:tcPr>
          <w:p w:rsidR="00300522" w:rsidRPr="007E6B09" w:rsidRDefault="00300522" w:rsidP="00C87193">
            <w:pPr>
              <w:pStyle w:val="Tabletext"/>
            </w:pPr>
            <w:r w:rsidRPr="007E6B09">
              <w:t>Annual tax periods</w:t>
            </w:r>
          </w:p>
        </w:tc>
        <w:tc>
          <w:tcPr>
            <w:tcW w:w="1564" w:type="dxa"/>
            <w:tcBorders>
              <w:top w:val="single" w:sz="12" w:space="0" w:color="auto"/>
              <w:bottom w:val="single" w:sz="4" w:space="0" w:color="auto"/>
            </w:tcBorders>
            <w:shd w:val="clear" w:color="auto" w:fill="auto"/>
          </w:tcPr>
          <w:p w:rsidR="00300522" w:rsidRPr="007E6B09" w:rsidRDefault="00300522" w:rsidP="00C87193">
            <w:pPr>
              <w:pStyle w:val="Tabletext"/>
            </w:pPr>
            <w:r w:rsidRPr="007E6B09">
              <w:t>Division</w:t>
            </w:r>
            <w:r w:rsidR="007E6B09">
              <w:t> </w:t>
            </w:r>
            <w:r w:rsidRPr="007E6B09">
              <w:t>151</w:t>
            </w:r>
          </w:p>
        </w:tc>
      </w:tr>
      <w:tr w:rsidR="00300522" w:rsidRPr="007E6B09" w:rsidTr="008D4AC4">
        <w:tblPrEx>
          <w:tblCellMar>
            <w:left w:w="107" w:type="dxa"/>
            <w:right w:w="107" w:type="dxa"/>
          </w:tblCellMar>
        </w:tblPrEx>
        <w:tc>
          <w:tcPr>
            <w:tcW w:w="851" w:type="dxa"/>
            <w:tcBorders>
              <w:bottom w:val="single" w:sz="4" w:space="0" w:color="auto"/>
            </w:tcBorders>
            <w:shd w:val="clear" w:color="auto" w:fill="auto"/>
          </w:tcPr>
          <w:p w:rsidR="00300522" w:rsidRPr="007E6B09" w:rsidRDefault="00300522" w:rsidP="00300522">
            <w:pPr>
              <w:pStyle w:val="Tabletext"/>
            </w:pPr>
            <w:r w:rsidRPr="007E6B09">
              <w:t>1</w:t>
            </w:r>
          </w:p>
        </w:tc>
        <w:tc>
          <w:tcPr>
            <w:tcW w:w="3549" w:type="dxa"/>
            <w:tcBorders>
              <w:bottom w:val="single" w:sz="4" w:space="0" w:color="auto"/>
            </w:tcBorders>
            <w:shd w:val="clear" w:color="auto" w:fill="auto"/>
          </w:tcPr>
          <w:p w:rsidR="00300522" w:rsidRPr="007E6B09" w:rsidRDefault="00300522" w:rsidP="00300522">
            <w:pPr>
              <w:pStyle w:val="Tabletext"/>
            </w:pPr>
            <w:r w:rsidRPr="007E6B09">
              <w:t>Changes in the extent of creditable purpose</w:t>
            </w:r>
          </w:p>
        </w:tc>
        <w:tc>
          <w:tcPr>
            <w:tcW w:w="1564"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129</w:t>
            </w:r>
          </w:p>
        </w:tc>
      </w:tr>
      <w:tr w:rsidR="008D0E5F" w:rsidRPr="007E6B09" w:rsidTr="008D4AC4">
        <w:tc>
          <w:tcPr>
            <w:tcW w:w="851" w:type="dxa"/>
            <w:tcBorders>
              <w:top w:val="single" w:sz="4" w:space="0" w:color="auto"/>
            </w:tcBorders>
            <w:shd w:val="clear" w:color="auto" w:fill="auto"/>
          </w:tcPr>
          <w:p w:rsidR="008D0E5F" w:rsidRPr="007E6B09" w:rsidRDefault="008D0E5F" w:rsidP="008D0E5F">
            <w:pPr>
              <w:pStyle w:val="Tabletext"/>
            </w:pPr>
            <w:r w:rsidRPr="007E6B09">
              <w:t>1AA</w:t>
            </w:r>
          </w:p>
        </w:tc>
        <w:tc>
          <w:tcPr>
            <w:tcW w:w="3549" w:type="dxa"/>
            <w:tcBorders>
              <w:top w:val="single" w:sz="4" w:space="0" w:color="auto"/>
            </w:tcBorders>
            <w:shd w:val="clear" w:color="auto" w:fill="auto"/>
          </w:tcPr>
          <w:p w:rsidR="008D0E5F" w:rsidRPr="007E6B09" w:rsidRDefault="008D0E5F" w:rsidP="008D0E5F">
            <w:pPr>
              <w:pStyle w:val="Tabletext"/>
            </w:pPr>
            <w:r w:rsidRPr="007E6B09">
              <w:t>GST groups</w:t>
            </w:r>
          </w:p>
        </w:tc>
        <w:tc>
          <w:tcPr>
            <w:tcW w:w="1564" w:type="dxa"/>
            <w:tcBorders>
              <w:top w:val="single" w:sz="4" w:space="0" w:color="auto"/>
            </w:tcBorders>
            <w:shd w:val="clear" w:color="auto" w:fill="auto"/>
          </w:tcPr>
          <w:p w:rsidR="008D0E5F" w:rsidRPr="007E6B09" w:rsidRDefault="008D0E5F" w:rsidP="008D0E5F">
            <w:pPr>
              <w:pStyle w:val="Tabletext"/>
            </w:pPr>
            <w:r w:rsidRPr="007E6B09">
              <w:t>Division</w:t>
            </w:r>
            <w:r w:rsidR="007E6B09">
              <w:t> </w:t>
            </w:r>
            <w:r w:rsidRPr="007E6B09">
              <w:t>48</w:t>
            </w:r>
          </w:p>
        </w:tc>
      </w:tr>
      <w:tr w:rsidR="005508E4" w:rsidRPr="007E6B09" w:rsidDel="005508E4" w:rsidTr="0075682B">
        <w:tblPrEx>
          <w:tblBorders>
            <w:top w:val="none" w:sz="0" w:space="0" w:color="auto"/>
            <w:bottom w:val="none" w:sz="0" w:space="0" w:color="auto"/>
            <w:insideH w:val="none" w:sz="0" w:space="0" w:color="auto"/>
          </w:tblBorders>
        </w:tblPrEx>
        <w:tc>
          <w:tcPr>
            <w:tcW w:w="851" w:type="dxa"/>
            <w:tcBorders>
              <w:top w:val="single" w:sz="4" w:space="0" w:color="auto"/>
              <w:bottom w:val="single" w:sz="4" w:space="0" w:color="auto"/>
            </w:tcBorders>
            <w:shd w:val="clear" w:color="auto" w:fill="auto"/>
          </w:tcPr>
          <w:p w:rsidR="005508E4" w:rsidRPr="007E6B09" w:rsidDel="005508E4" w:rsidRDefault="005508E4" w:rsidP="004372E4">
            <w:pPr>
              <w:pStyle w:val="Tabletext"/>
            </w:pPr>
            <w:r w:rsidRPr="007E6B09">
              <w:t>1AB</w:t>
            </w:r>
          </w:p>
        </w:tc>
        <w:tc>
          <w:tcPr>
            <w:tcW w:w="3549" w:type="dxa"/>
            <w:tcBorders>
              <w:top w:val="single" w:sz="4" w:space="0" w:color="auto"/>
              <w:bottom w:val="single" w:sz="4" w:space="0" w:color="auto"/>
            </w:tcBorders>
            <w:shd w:val="clear" w:color="auto" w:fill="auto"/>
          </w:tcPr>
          <w:p w:rsidR="005508E4" w:rsidRPr="007E6B09" w:rsidDel="005508E4" w:rsidRDefault="005508E4" w:rsidP="004372E4">
            <w:pPr>
              <w:pStyle w:val="Tabletext"/>
            </w:pPr>
            <w:r w:rsidRPr="007E6B09">
              <w:t>Limited registration entities</w:t>
            </w:r>
          </w:p>
        </w:tc>
        <w:tc>
          <w:tcPr>
            <w:tcW w:w="1564" w:type="dxa"/>
            <w:tcBorders>
              <w:top w:val="single" w:sz="4" w:space="0" w:color="auto"/>
              <w:bottom w:val="single" w:sz="4" w:space="0" w:color="auto"/>
            </w:tcBorders>
            <w:shd w:val="clear" w:color="auto" w:fill="auto"/>
          </w:tcPr>
          <w:p w:rsidR="005508E4" w:rsidRPr="007E6B09" w:rsidDel="005508E4" w:rsidRDefault="005508E4" w:rsidP="004372E4">
            <w:pPr>
              <w:pStyle w:val="Tabletext"/>
            </w:pPr>
            <w:r w:rsidRPr="007E6B09">
              <w:t>Division</w:t>
            </w:r>
            <w:r w:rsidR="007E6B09">
              <w:t> </w:t>
            </w:r>
            <w:r w:rsidRPr="007E6B09">
              <w:t>146</w:t>
            </w:r>
          </w:p>
        </w:tc>
      </w:tr>
      <w:tr w:rsidR="00565321" w:rsidRPr="007E6B09" w:rsidTr="008D4AC4">
        <w:tblPrEx>
          <w:tblBorders>
            <w:top w:val="none" w:sz="0" w:space="0" w:color="auto"/>
            <w:bottom w:val="none" w:sz="0" w:space="0" w:color="auto"/>
            <w:insideH w:val="none" w:sz="0" w:space="0" w:color="auto"/>
          </w:tblBorders>
        </w:tblPrEx>
        <w:tc>
          <w:tcPr>
            <w:tcW w:w="851" w:type="dxa"/>
            <w:tcBorders>
              <w:top w:val="single" w:sz="4" w:space="0" w:color="auto"/>
            </w:tcBorders>
            <w:shd w:val="clear" w:color="auto" w:fill="auto"/>
          </w:tcPr>
          <w:p w:rsidR="00565321" w:rsidRPr="007E6B09" w:rsidRDefault="00565321" w:rsidP="004372E4">
            <w:pPr>
              <w:pStyle w:val="Tabletext"/>
            </w:pPr>
            <w:r w:rsidRPr="007E6B09">
              <w:t>1AC</w:t>
            </w:r>
          </w:p>
        </w:tc>
        <w:tc>
          <w:tcPr>
            <w:tcW w:w="3549" w:type="dxa"/>
            <w:tcBorders>
              <w:top w:val="single" w:sz="4" w:space="0" w:color="auto"/>
            </w:tcBorders>
            <w:shd w:val="clear" w:color="auto" w:fill="auto"/>
          </w:tcPr>
          <w:p w:rsidR="00565321" w:rsidRPr="007E6B09" w:rsidRDefault="00565321" w:rsidP="004372E4">
            <w:pPr>
              <w:pStyle w:val="Tabletext"/>
            </w:pPr>
            <w:r w:rsidRPr="007E6B09">
              <w:t>Payment of GST by instalments</w:t>
            </w:r>
          </w:p>
        </w:tc>
        <w:tc>
          <w:tcPr>
            <w:tcW w:w="1564" w:type="dxa"/>
            <w:tcBorders>
              <w:top w:val="single" w:sz="4" w:space="0" w:color="auto"/>
            </w:tcBorders>
            <w:shd w:val="clear" w:color="auto" w:fill="auto"/>
          </w:tcPr>
          <w:p w:rsidR="00565321" w:rsidRPr="007E6B09" w:rsidRDefault="00565321" w:rsidP="004372E4">
            <w:pPr>
              <w:pStyle w:val="Tabletext"/>
            </w:pPr>
            <w:r w:rsidRPr="007E6B09">
              <w:t>Division</w:t>
            </w:r>
            <w:r w:rsidR="007E6B09">
              <w:t> </w:t>
            </w:r>
            <w:r w:rsidRPr="007E6B09">
              <w:t>162</w:t>
            </w:r>
          </w:p>
        </w:tc>
      </w:tr>
      <w:tr w:rsidR="00300522" w:rsidRPr="007E6B09" w:rsidTr="008D4AC4">
        <w:tblPrEx>
          <w:tblCellMar>
            <w:left w:w="107" w:type="dxa"/>
            <w:right w:w="107" w:type="dxa"/>
          </w:tblCellMar>
        </w:tblPrEx>
        <w:tc>
          <w:tcPr>
            <w:tcW w:w="851" w:type="dxa"/>
            <w:tcBorders>
              <w:bottom w:val="single" w:sz="4" w:space="0" w:color="auto"/>
            </w:tcBorders>
            <w:shd w:val="clear" w:color="auto" w:fill="auto"/>
          </w:tcPr>
          <w:p w:rsidR="00300522" w:rsidRPr="007E6B09" w:rsidRDefault="00300522" w:rsidP="00300522">
            <w:pPr>
              <w:pStyle w:val="Tabletext"/>
            </w:pPr>
            <w:r w:rsidRPr="007E6B09">
              <w:t>1A</w:t>
            </w:r>
          </w:p>
        </w:tc>
        <w:tc>
          <w:tcPr>
            <w:tcW w:w="3549" w:type="dxa"/>
            <w:tcBorders>
              <w:bottom w:val="single" w:sz="4" w:space="0" w:color="auto"/>
            </w:tcBorders>
            <w:shd w:val="clear" w:color="auto" w:fill="auto"/>
          </w:tcPr>
          <w:p w:rsidR="00300522" w:rsidRPr="007E6B09" w:rsidRDefault="00300522" w:rsidP="00300522">
            <w:pPr>
              <w:pStyle w:val="Tabletext"/>
            </w:pPr>
            <w:r w:rsidRPr="007E6B09">
              <w:t>Representatives of incapacitated entities</w:t>
            </w:r>
          </w:p>
        </w:tc>
        <w:tc>
          <w:tcPr>
            <w:tcW w:w="1564" w:type="dxa"/>
            <w:tcBorders>
              <w:bottom w:val="single" w:sz="4" w:space="0" w:color="auto"/>
            </w:tcBorders>
            <w:shd w:val="clear" w:color="auto" w:fill="auto"/>
          </w:tcPr>
          <w:p w:rsidR="00300522" w:rsidRPr="007E6B09" w:rsidRDefault="008D0E5F" w:rsidP="00300522">
            <w:pPr>
              <w:pStyle w:val="Tabletext"/>
            </w:pPr>
            <w:r w:rsidRPr="007E6B09">
              <w:t>Division</w:t>
            </w:r>
            <w:r w:rsidR="007E6B09">
              <w:t> </w:t>
            </w:r>
            <w:r w:rsidRPr="007E6B09">
              <w:t>58</w:t>
            </w:r>
          </w:p>
        </w:tc>
      </w:tr>
      <w:tr w:rsidR="00300522" w:rsidRPr="007E6B09" w:rsidTr="008D4AC4">
        <w:tblPrEx>
          <w:tblCellMar>
            <w:left w:w="107" w:type="dxa"/>
            <w:right w:w="107" w:type="dxa"/>
          </w:tblCellMar>
        </w:tblPrEx>
        <w:tc>
          <w:tcPr>
            <w:tcW w:w="851" w:type="dxa"/>
            <w:tcBorders>
              <w:bottom w:val="single" w:sz="12" w:space="0" w:color="auto"/>
            </w:tcBorders>
            <w:shd w:val="clear" w:color="auto" w:fill="auto"/>
          </w:tcPr>
          <w:p w:rsidR="00300522" w:rsidRPr="007E6B09" w:rsidRDefault="00300522" w:rsidP="00300522">
            <w:pPr>
              <w:pStyle w:val="Tabletext"/>
            </w:pPr>
            <w:r w:rsidRPr="007E6B09">
              <w:t>2</w:t>
            </w:r>
          </w:p>
        </w:tc>
        <w:tc>
          <w:tcPr>
            <w:tcW w:w="3549" w:type="dxa"/>
            <w:tcBorders>
              <w:bottom w:val="single" w:sz="12" w:space="0" w:color="auto"/>
            </w:tcBorders>
            <w:shd w:val="clear" w:color="auto" w:fill="auto"/>
          </w:tcPr>
          <w:p w:rsidR="00300522" w:rsidRPr="007E6B09" w:rsidRDefault="00300522" w:rsidP="00300522">
            <w:pPr>
              <w:pStyle w:val="Tabletext"/>
            </w:pPr>
            <w:r w:rsidRPr="007E6B09">
              <w:t>Resident agents acting for non</w:t>
            </w:r>
            <w:r w:rsidR="007E6B09">
              <w:noBreakHyphen/>
            </w:r>
            <w:r w:rsidRPr="007E6B09">
              <w:t>residents</w:t>
            </w:r>
          </w:p>
        </w:tc>
        <w:tc>
          <w:tcPr>
            <w:tcW w:w="1564"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57</w:t>
            </w:r>
          </w:p>
        </w:tc>
      </w:tr>
    </w:tbl>
    <w:p w:rsidR="00300522" w:rsidRPr="007E6B09" w:rsidRDefault="00300522" w:rsidP="00A36DB5">
      <w:pPr>
        <w:pStyle w:val="ActHead3"/>
        <w:pageBreakBefore/>
      </w:pPr>
      <w:bookmarkStart w:id="180" w:name="_Toc22113505"/>
      <w:r w:rsidRPr="00DC2942">
        <w:rPr>
          <w:rStyle w:val="CharDivNo"/>
        </w:rPr>
        <w:t>Division</w:t>
      </w:r>
      <w:r w:rsidR="007E6B09" w:rsidRPr="00DC2942">
        <w:rPr>
          <w:rStyle w:val="CharDivNo"/>
        </w:rPr>
        <w:t> </w:t>
      </w:r>
      <w:r w:rsidRPr="00DC2942">
        <w:rPr>
          <w:rStyle w:val="CharDivNo"/>
        </w:rPr>
        <w:t>29</w:t>
      </w:r>
      <w:r w:rsidRPr="007E6B09">
        <w:t>—</w:t>
      </w:r>
      <w:r w:rsidRPr="00DC2942">
        <w:rPr>
          <w:rStyle w:val="CharDivText"/>
        </w:rPr>
        <w:t>What is attributable to tax periods</w:t>
      </w:r>
      <w:bookmarkEnd w:id="180"/>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29</w:t>
      </w:r>
      <w:r w:rsidR="007E6B09">
        <w:noBreakHyphen/>
      </w:r>
      <w:r w:rsidRPr="007E6B09">
        <w:t>A</w:t>
      </w:r>
      <w:r w:rsidRPr="007E6B09">
        <w:tab/>
        <w:t>The attribution rules</w:t>
      </w:r>
    </w:p>
    <w:p w:rsidR="00300522" w:rsidRPr="007E6B09" w:rsidRDefault="00300522" w:rsidP="00300522">
      <w:pPr>
        <w:pStyle w:val="TofSectsSubdiv"/>
      </w:pPr>
      <w:r w:rsidRPr="007E6B09">
        <w:t>29</w:t>
      </w:r>
      <w:r w:rsidR="007E6B09">
        <w:noBreakHyphen/>
      </w:r>
      <w:r w:rsidRPr="007E6B09">
        <w:t>B</w:t>
      </w:r>
      <w:r w:rsidRPr="007E6B09">
        <w:tab/>
        <w:t>Accounting on a cash basis</w:t>
      </w:r>
    </w:p>
    <w:p w:rsidR="00300522" w:rsidRPr="007E6B09" w:rsidRDefault="00300522" w:rsidP="00300522">
      <w:pPr>
        <w:pStyle w:val="TofSectsSubdiv"/>
      </w:pPr>
      <w:r w:rsidRPr="007E6B09">
        <w:t>29</w:t>
      </w:r>
      <w:r w:rsidR="007E6B09">
        <w:noBreakHyphen/>
      </w:r>
      <w:r w:rsidRPr="007E6B09">
        <w:t>C</w:t>
      </w:r>
      <w:r w:rsidRPr="007E6B09">
        <w:tab/>
        <w:t>Tax invoices and adjustment notes</w:t>
      </w:r>
    </w:p>
    <w:p w:rsidR="00300522" w:rsidRPr="007E6B09" w:rsidRDefault="00300522" w:rsidP="00300522">
      <w:pPr>
        <w:pStyle w:val="ActHead5"/>
      </w:pPr>
      <w:bookmarkStart w:id="181" w:name="_Toc22113506"/>
      <w:r w:rsidRPr="00DC2942">
        <w:rPr>
          <w:rStyle w:val="CharSectno"/>
        </w:rPr>
        <w:t>29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181"/>
    </w:p>
    <w:p w:rsidR="00300522" w:rsidRPr="007E6B09" w:rsidRDefault="00300522" w:rsidP="00300522">
      <w:pPr>
        <w:pStyle w:val="BoxText"/>
        <w:pBdr>
          <w:left w:val="single" w:sz="6" w:space="10" w:color="auto"/>
        </w:pBdr>
      </w:pPr>
      <w:r w:rsidRPr="007E6B09">
        <w:t xml:space="preserve">This </w:t>
      </w:r>
      <w:r w:rsidR="00A53099" w:rsidRPr="007E6B09">
        <w:t>Division</w:t>
      </w:r>
      <w:r w:rsidR="00A36DB5" w:rsidRPr="007E6B09">
        <w:t xml:space="preserve"> </w:t>
      </w:r>
      <w:r w:rsidRPr="007E6B09">
        <w:t>tells you the tax periods to which your taxable supplies, creditable acquisitions, creditable importations and adjustments are attributable. You need to know this to work out your net amounts under Part</w:t>
      </w:r>
      <w:r w:rsidR="007E6B09">
        <w:t> </w:t>
      </w:r>
      <w:r w:rsidRPr="007E6B09">
        <w:t>2</w:t>
      </w:r>
      <w:r w:rsidR="007E6B09">
        <w:noBreakHyphen/>
      </w:r>
      <w:r w:rsidRPr="007E6B09">
        <w:t>4.</w:t>
      </w:r>
    </w:p>
    <w:p w:rsidR="00300522" w:rsidRPr="007E6B09" w:rsidRDefault="00300522" w:rsidP="00300522">
      <w:pPr>
        <w:pStyle w:val="notetext"/>
      </w:pPr>
      <w:r w:rsidRPr="007E6B09">
        <w:t>Note:</w:t>
      </w:r>
      <w:r w:rsidRPr="007E6B09">
        <w:tab/>
        <w:t xml:space="preserve">This </w:t>
      </w:r>
      <w:r w:rsidR="00A53099" w:rsidRPr="007E6B09">
        <w:t>Division</w:t>
      </w:r>
      <w:r w:rsidR="00A36DB5" w:rsidRPr="007E6B09">
        <w:t xml:space="preserve"> </w:t>
      </w:r>
      <w:r w:rsidRPr="007E6B09">
        <w:t>does not deal with your taxable importations, because they are not attributed to tax periods. See section</w:t>
      </w:r>
      <w:r w:rsidR="007E6B09">
        <w:t> </w:t>
      </w:r>
      <w:r w:rsidRPr="007E6B09">
        <w:t>33</w:t>
      </w:r>
      <w:r w:rsidR="007E6B09">
        <w:noBreakHyphen/>
      </w:r>
      <w:r w:rsidRPr="007E6B09">
        <w:t xml:space="preserve">15 for payment of </w:t>
      </w:r>
      <w:r w:rsidR="00C014E8" w:rsidRPr="007E6B09">
        <w:t>assessed GST</w:t>
      </w:r>
      <w:r w:rsidRPr="007E6B09">
        <w:t xml:space="preserve"> on taxable importations.</w:t>
      </w:r>
    </w:p>
    <w:p w:rsidR="00300522" w:rsidRPr="007E6B09" w:rsidRDefault="00300522" w:rsidP="00300522">
      <w:pPr>
        <w:pStyle w:val="ActHead4"/>
      </w:pPr>
      <w:bookmarkStart w:id="182" w:name="_Toc22113507"/>
      <w:r w:rsidRPr="00DC2942">
        <w:rPr>
          <w:rStyle w:val="CharSubdNo"/>
        </w:rPr>
        <w:t>Subdivision</w:t>
      </w:r>
      <w:r w:rsidR="007E6B09" w:rsidRPr="00DC2942">
        <w:rPr>
          <w:rStyle w:val="CharSubdNo"/>
        </w:rPr>
        <w:t> </w:t>
      </w:r>
      <w:r w:rsidRPr="00DC2942">
        <w:rPr>
          <w:rStyle w:val="CharSubdNo"/>
        </w:rPr>
        <w:t>29</w:t>
      </w:r>
      <w:r w:rsidR="007E6B09" w:rsidRPr="00DC2942">
        <w:rPr>
          <w:rStyle w:val="CharSubdNo"/>
        </w:rPr>
        <w:noBreakHyphen/>
      </w:r>
      <w:r w:rsidRPr="00DC2942">
        <w:rPr>
          <w:rStyle w:val="CharSubdNo"/>
        </w:rPr>
        <w:t>A</w:t>
      </w:r>
      <w:r w:rsidRPr="007E6B09">
        <w:t>—</w:t>
      </w:r>
      <w:r w:rsidRPr="00DC2942">
        <w:rPr>
          <w:rStyle w:val="CharSubdText"/>
        </w:rPr>
        <w:t>The attribution rules</w:t>
      </w:r>
      <w:bookmarkEnd w:id="182"/>
    </w:p>
    <w:p w:rsidR="00300522" w:rsidRPr="007E6B09" w:rsidRDefault="00300522" w:rsidP="00300522">
      <w:pPr>
        <w:pStyle w:val="ActHead5"/>
      </w:pPr>
      <w:bookmarkStart w:id="183" w:name="_Toc22113508"/>
      <w:r w:rsidRPr="00DC2942">
        <w:rPr>
          <w:rStyle w:val="CharSectno"/>
        </w:rPr>
        <w:t>29</w:t>
      </w:r>
      <w:r w:rsidR="007E6B09" w:rsidRPr="00DC2942">
        <w:rPr>
          <w:rStyle w:val="CharSectno"/>
        </w:rPr>
        <w:noBreakHyphen/>
      </w:r>
      <w:r w:rsidRPr="00DC2942">
        <w:rPr>
          <w:rStyle w:val="CharSectno"/>
        </w:rPr>
        <w:t>5</w:t>
      </w:r>
      <w:r w:rsidRPr="007E6B09">
        <w:t xml:space="preserve">  Attributing the GST on your taxable supplies</w:t>
      </w:r>
      <w:bookmarkEnd w:id="183"/>
    </w:p>
    <w:p w:rsidR="00300522" w:rsidRPr="007E6B09" w:rsidRDefault="00300522" w:rsidP="00300522">
      <w:pPr>
        <w:pStyle w:val="subsection"/>
      </w:pPr>
      <w:r w:rsidRPr="007E6B09">
        <w:tab/>
        <w:t>(1)</w:t>
      </w:r>
      <w:r w:rsidRPr="007E6B09">
        <w:tab/>
        <w:t xml:space="preserve">The GST payable by you on a </w:t>
      </w:r>
      <w:r w:rsidR="007E6B09" w:rsidRPr="007E6B09">
        <w:rPr>
          <w:position w:val="6"/>
          <w:sz w:val="16"/>
          <w:szCs w:val="16"/>
        </w:rPr>
        <w:t>*</w:t>
      </w:r>
      <w:r w:rsidRPr="007E6B09">
        <w:t>taxable supply is attributable to:</w:t>
      </w:r>
    </w:p>
    <w:p w:rsidR="00300522" w:rsidRPr="007E6B09" w:rsidRDefault="00300522" w:rsidP="00300522">
      <w:pPr>
        <w:pStyle w:val="paragraph"/>
      </w:pPr>
      <w:r w:rsidRPr="007E6B09">
        <w:tab/>
        <w:t>(a)</w:t>
      </w:r>
      <w:r w:rsidRPr="007E6B09">
        <w:tab/>
        <w:t xml:space="preserve">the tax period in which any of the </w:t>
      </w:r>
      <w:r w:rsidR="007E6B09" w:rsidRPr="007E6B09">
        <w:rPr>
          <w:position w:val="6"/>
          <w:sz w:val="16"/>
          <w:szCs w:val="16"/>
        </w:rPr>
        <w:t>*</w:t>
      </w:r>
      <w:r w:rsidRPr="007E6B09">
        <w:t>consideration is received for the supply; or</w:t>
      </w:r>
    </w:p>
    <w:p w:rsidR="00300522" w:rsidRPr="007E6B09" w:rsidRDefault="00300522" w:rsidP="00300522">
      <w:pPr>
        <w:pStyle w:val="paragraph"/>
      </w:pPr>
      <w:r w:rsidRPr="007E6B09">
        <w:tab/>
        <w:t>(b)</w:t>
      </w:r>
      <w:r w:rsidRPr="007E6B09">
        <w:tab/>
        <w:t xml:space="preserve">if, before any of the consideration is received, an </w:t>
      </w:r>
      <w:r w:rsidR="007E6B09" w:rsidRPr="007E6B09">
        <w:rPr>
          <w:position w:val="6"/>
          <w:sz w:val="16"/>
          <w:szCs w:val="16"/>
        </w:rPr>
        <w:t>*</w:t>
      </w:r>
      <w:r w:rsidRPr="007E6B09">
        <w:t>invoice is issued relating to the supply—the tax period in which the invoice is issued.</w:t>
      </w:r>
    </w:p>
    <w:p w:rsidR="00300522" w:rsidRPr="007E6B09" w:rsidRDefault="00300522" w:rsidP="00300522">
      <w:pPr>
        <w:pStyle w:val="subsection"/>
      </w:pPr>
      <w:r w:rsidRPr="007E6B09">
        <w:tab/>
        <w:t>(2)</w:t>
      </w:r>
      <w:r w:rsidRPr="007E6B09">
        <w:tab/>
        <w:t xml:space="preserve">However, if you </w:t>
      </w:r>
      <w:r w:rsidR="007E6B09" w:rsidRPr="007E6B09">
        <w:rPr>
          <w:position w:val="6"/>
          <w:sz w:val="16"/>
          <w:szCs w:val="16"/>
        </w:rPr>
        <w:t>*</w:t>
      </w:r>
      <w:r w:rsidRPr="007E6B09">
        <w:t>account on a cash basis, then:</w:t>
      </w:r>
    </w:p>
    <w:p w:rsidR="00300522" w:rsidRPr="007E6B09" w:rsidRDefault="00300522" w:rsidP="00300522">
      <w:pPr>
        <w:pStyle w:val="paragraph"/>
      </w:pPr>
      <w:r w:rsidRPr="007E6B09">
        <w:tab/>
        <w:t>(a)</w:t>
      </w:r>
      <w:r w:rsidRPr="007E6B09">
        <w:tab/>
        <w:t xml:space="preserve">if, in a tax period, </w:t>
      </w:r>
      <w:r w:rsidRPr="007E6B09">
        <w:rPr>
          <w:i/>
          <w:iCs/>
        </w:rPr>
        <w:t>all</w:t>
      </w:r>
      <w:r w:rsidRPr="007E6B09">
        <w:t xml:space="preserve"> of the </w:t>
      </w:r>
      <w:r w:rsidR="007E6B09" w:rsidRPr="007E6B09">
        <w:rPr>
          <w:position w:val="6"/>
          <w:sz w:val="16"/>
          <w:szCs w:val="16"/>
        </w:rPr>
        <w:t>*</w:t>
      </w:r>
      <w:r w:rsidRPr="007E6B09">
        <w:t xml:space="preserve">consideration is received for a </w:t>
      </w:r>
      <w:r w:rsidR="007E6B09" w:rsidRPr="007E6B09">
        <w:rPr>
          <w:position w:val="6"/>
          <w:sz w:val="16"/>
          <w:szCs w:val="16"/>
        </w:rPr>
        <w:t>*</w:t>
      </w:r>
      <w:r w:rsidRPr="007E6B09">
        <w:t>taxable supply—GST on the supply is attributable to that tax period; or</w:t>
      </w:r>
    </w:p>
    <w:p w:rsidR="00300522" w:rsidRPr="007E6B09" w:rsidRDefault="00300522" w:rsidP="00300522">
      <w:pPr>
        <w:pStyle w:val="paragraph"/>
      </w:pPr>
      <w:r w:rsidRPr="007E6B09">
        <w:tab/>
        <w:t>(b)</w:t>
      </w:r>
      <w:r w:rsidRPr="007E6B09">
        <w:tab/>
        <w:t xml:space="preserve">if, in a tax period, </w:t>
      </w:r>
      <w:r w:rsidRPr="007E6B09">
        <w:rPr>
          <w:i/>
          <w:iCs/>
        </w:rPr>
        <w:t>part</w:t>
      </w:r>
      <w:r w:rsidRPr="007E6B09">
        <w:t xml:space="preserve"> of the consideration is received—GST on the supply is attributable to that tax period, but only to the extent that the consideration is received in that tax period; or</w:t>
      </w:r>
    </w:p>
    <w:p w:rsidR="00300522" w:rsidRPr="007E6B09" w:rsidRDefault="00300522" w:rsidP="00300522">
      <w:pPr>
        <w:pStyle w:val="paragraph"/>
      </w:pPr>
      <w:r w:rsidRPr="007E6B09">
        <w:tab/>
        <w:t>(c)</w:t>
      </w:r>
      <w:r w:rsidRPr="007E6B09">
        <w:tab/>
        <w:t xml:space="preserve">if, in a tax period, </w:t>
      </w:r>
      <w:r w:rsidRPr="007E6B09">
        <w:rPr>
          <w:i/>
          <w:iCs/>
        </w:rPr>
        <w:t>none</w:t>
      </w:r>
      <w:r w:rsidRPr="007E6B09">
        <w:t xml:space="preserve"> of the consideration is received—none of the GST on the supply is attributable to that tax period.</w:t>
      </w:r>
    </w:p>
    <w:p w:rsidR="00300522" w:rsidRPr="007E6B09" w:rsidRDefault="00300522" w:rsidP="00300522">
      <w:pPr>
        <w:pStyle w:val="ActHead5"/>
      </w:pPr>
      <w:bookmarkStart w:id="184" w:name="_Toc22113509"/>
      <w:r w:rsidRPr="00DC2942">
        <w:rPr>
          <w:rStyle w:val="CharSectno"/>
        </w:rPr>
        <w:t>29</w:t>
      </w:r>
      <w:r w:rsidR="007E6B09" w:rsidRPr="00DC2942">
        <w:rPr>
          <w:rStyle w:val="CharSectno"/>
        </w:rPr>
        <w:noBreakHyphen/>
      </w:r>
      <w:r w:rsidRPr="00DC2942">
        <w:rPr>
          <w:rStyle w:val="CharSectno"/>
        </w:rPr>
        <w:t>10</w:t>
      </w:r>
      <w:r w:rsidRPr="007E6B09">
        <w:t xml:space="preserve">  Attributing the input tax credits for your creditable acquisitions</w:t>
      </w:r>
      <w:bookmarkEnd w:id="184"/>
    </w:p>
    <w:p w:rsidR="00300522" w:rsidRPr="007E6B09" w:rsidRDefault="00300522" w:rsidP="00300522">
      <w:pPr>
        <w:pStyle w:val="subsection"/>
      </w:pPr>
      <w:r w:rsidRPr="007E6B09">
        <w:tab/>
        <w:t>(1)</w:t>
      </w:r>
      <w:r w:rsidRPr="007E6B09">
        <w:tab/>
        <w:t xml:space="preserve">The input tax credit to which you are entitled for a </w:t>
      </w:r>
      <w:r w:rsidR="007E6B09" w:rsidRPr="007E6B09">
        <w:rPr>
          <w:position w:val="6"/>
          <w:sz w:val="16"/>
          <w:szCs w:val="16"/>
        </w:rPr>
        <w:t>*</w:t>
      </w:r>
      <w:r w:rsidRPr="007E6B09">
        <w:t>creditable acquisition is attributable to:</w:t>
      </w:r>
    </w:p>
    <w:p w:rsidR="00300522" w:rsidRPr="007E6B09" w:rsidRDefault="00300522" w:rsidP="00300522">
      <w:pPr>
        <w:pStyle w:val="paragraph"/>
      </w:pPr>
      <w:r w:rsidRPr="007E6B09">
        <w:tab/>
        <w:t>(a)</w:t>
      </w:r>
      <w:r w:rsidRPr="007E6B09">
        <w:tab/>
        <w:t xml:space="preserve">the tax period in which you provide any of the </w:t>
      </w:r>
      <w:r w:rsidR="007E6B09" w:rsidRPr="007E6B09">
        <w:rPr>
          <w:position w:val="6"/>
          <w:sz w:val="16"/>
          <w:szCs w:val="16"/>
        </w:rPr>
        <w:t>*</w:t>
      </w:r>
      <w:r w:rsidRPr="007E6B09">
        <w:t>consideration for the acquisition; or</w:t>
      </w:r>
    </w:p>
    <w:p w:rsidR="00300522" w:rsidRPr="007E6B09" w:rsidRDefault="00300522" w:rsidP="00300522">
      <w:pPr>
        <w:pStyle w:val="paragraph"/>
      </w:pPr>
      <w:r w:rsidRPr="007E6B09">
        <w:tab/>
        <w:t>(b)</w:t>
      </w:r>
      <w:r w:rsidRPr="007E6B09">
        <w:tab/>
        <w:t xml:space="preserve">if, before you provide any of the consideration, an </w:t>
      </w:r>
      <w:r w:rsidR="007E6B09" w:rsidRPr="007E6B09">
        <w:rPr>
          <w:position w:val="6"/>
          <w:sz w:val="16"/>
          <w:szCs w:val="16"/>
        </w:rPr>
        <w:t>*</w:t>
      </w:r>
      <w:r w:rsidRPr="007E6B09">
        <w:t>invoice is issued relating to the acquisition—the tax period in which the invoice is issued.</w:t>
      </w:r>
    </w:p>
    <w:p w:rsidR="00300522" w:rsidRPr="007E6B09" w:rsidRDefault="00300522" w:rsidP="00300522">
      <w:pPr>
        <w:pStyle w:val="subsection"/>
      </w:pPr>
      <w:r w:rsidRPr="007E6B09">
        <w:tab/>
        <w:t>(2)</w:t>
      </w:r>
      <w:r w:rsidRPr="007E6B09">
        <w:tab/>
        <w:t xml:space="preserve">However, if you </w:t>
      </w:r>
      <w:r w:rsidR="007E6B09" w:rsidRPr="007E6B09">
        <w:rPr>
          <w:position w:val="6"/>
          <w:sz w:val="16"/>
          <w:szCs w:val="16"/>
        </w:rPr>
        <w:t>*</w:t>
      </w:r>
      <w:r w:rsidRPr="007E6B09">
        <w:t>account on a cash basis, then:</w:t>
      </w:r>
    </w:p>
    <w:p w:rsidR="00300522" w:rsidRPr="007E6B09" w:rsidRDefault="00300522" w:rsidP="00300522">
      <w:pPr>
        <w:pStyle w:val="paragraph"/>
      </w:pPr>
      <w:r w:rsidRPr="007E6B09">
        <w:tab/>
        <w:t>(a)</w:t>
      </w:r>
      <w:r w:rsidRPr="007E6B09">
        <w:tab/>
        <w:t xml:space="preserve">if, in a tax period, you provide </w:t>
      </w:r>
      <w:r w:rsidRPr="007E6B09">
        <w:rPr>
          <w:i/>
          <w:iCs/>
        </w:rPr>
        <w:t>all</w:t>
      </w:r>
      <w:r w:rsidRPr="007E6B09">
        <w:t xml:space="preserve"> of the </w:t>
      </w:r>
      <w:r w:rsidR="007E6B09" w:rsidRPr="007E6B09">
        <w:rPr>
          <w:position w:val="6"/>
          <w:sz w:val="16"/>
          <w:szCs w:val="16"/>
        </w:rPr>
        <w:t>*</w:t>
      </w:r>
      <w:r w:rsidRPr="007E6B09">
        <w:t xml:space="preserve">consideration for a </w:t>
      </w:r>
      <w:r w:rsidR="007E6B09" w:rsidRPr="007E6B09">
        <w:rPr>
          <w:position w:val="6"/>
          <w:sz w:val="16"/>
          <w:szCs w:val="16"/>
        </w:rPr>
        <w:t>*</w:t>
      </w:r>
      <w:r w:rsidRPr="007E6B09">
        <w:t>creditable acquisition—the input tax credit for the acquisition is attributable to that tax period; or</w:t>
      </w:r>
    </w:p>
    <w:p w:rsidR="00300522" w:rsidRPr="007E6B09" w:rsidRDefault="00300522" w:rsidP="00300522">
      <w:pPr>
        <w:pStyle w:val="paragraph"/>
      </w:pPr>
      <w:r w:rsidRPr="007E6B09">
        <w:tab/>
        <w:t>(b)</w:t>
      </w:r>
      <w:r w:rsidRPr="007E6B09">
        <w:tab/>
        <w:t xml:space="preserve">if, in a tax period, you provide </w:t>
      </w:r>
      <w:r w:rsidRPr="007E6B09">
        <w:rPr>
          <w:i/>
          <w:iCs/>
        </w:rPr>
        <w:t>part</w:t>
      </w:r>
      <w:r w:rsidRPr="007E6B09">
        <w:t xml:space="preserve"> of the consideration—the input tax credit for the acquisition is attributable to that tax period, but only to the extent that you provided the consideration in that tax period; or</w:t>
      </w:r>
    </w:p>
    <w:p w:rsidR="00300522" w:rsidRPr="007E6B09" w:rsidRDefault="00300522" w:rsidP="00300522">
      <w:pPr>
        <w:pStyle w:val="paragraph"/>
      </w:pPr>
      <w:r w:rsidRPr="007E6B09">
        <w:tab/>
        <w:t>(c)</w:t>
      </w:r>
      <w:r w:rsidRPr="007E6B09">
        <w:tab/>
        <w:t xml:space="preserve">if, in a tax period, </w:t>
      </w:r>
      <w:r w:rsidRPr="007E6B09">
        <w:rPr>
          <w:i/>
          <w:iCs/>
        </w:rPr>
        <w:t>none</w:t>
      </w:r>
      <w:r w:rsidRPr="007E6B09">
        <w:t xml:space="preserve"> of the consideration is provided—none of the input tax credit for the acquisition is attributable to that tax period.</w:t>
      </w:r>
    </w:p>
    <w:p w:rsidR="00300522" w:rsidRPr="007E6B09" w:rsidRDefault="00300522" w:rsidP="00300522">
      <w:pPr>
        <w:pStyle w:val="subsection"/>
      </w:pPr>
      <w:r w:rsidRPr="007E6B09">
        <w:tab/>
        <w:t>(3)</w:t>
      </w:r>
      <w:r w:rsidRPr="007E6B09">
        <w:tab/>
        <w:t xml:space="preserve">If you do not hold a </w:t>
      </w:r>
      <w:r w:rsidR="007E6B09" w:rsidRPr="007E6B09">
        <w:rPr>
          <w:position w:val="6"/>
          <w:sz w:val="16"/>
          <w:szCs w:val="16"/>
        </w:rPr>
        <w:t>*</w:t>
      </w:r>
      <w:r w:rsidRPr="007E6B09">
        <w:t xml:space="preserve">tax invoice for a </w:t>
      </w:r>
      <w:r w:rsidR="007E6B09" w:rsidRPr="007E6B09">
        <w:rPr>
          <w:position w:val="6"/>
          <w:sz w:val="16"/>
          <w:szCs w:val="16"/>
        </w:rPr>
        <w:t>*</w:t>
      </w:r>
      <w:r w:rsidRPr="007E6B09">
        <w:t xml:space="preserve">creditable acquisition when you give to the Commissioner a </w:t>
      </w:r>
      <w:r w:rsidR="007E6B09" w:rsidRPr="007E6B09">
        <w:rPr>
          <w:position w:val="6"/>
          <w:sz w:val="16"/>
          <w:szCs w:val="16"/>
        </w:rPr>
        <w:t>*</w:t>
      </w:r>
      <w:r w:rsidRPr="007E6B09">
        <w:t>GST return for the tax period to which the input tax credit (or any part of the input tax credit) on the acquisition would otherwise be attributable:</w:t>
      </w:r>
    </w:p>
    <w:p w:rsidR="00300522" w:rsidRPr="007E6B09" w:rsidRDefault="00300522" w:rsidP="00300522">
      <w:pPr>
        <w:pStyle w:val="paragraph"/>
      </w:pPr>
      <w:r w:rsidRPr="007E6B09">
        <w:tab/>
        <w:t>(a)</w:t>
      </w:r>
      <w:r w:rsidRPr="007E6B09">
        <w:tab/>
        <w:t>the input tax credit (including any part of the input tax credit) is not attributable to that tax period; and</w:t>
      </w:r>
    </w:p>
    <w:p w:rsidR="00300522" w:rsidRPr="007E6B09" w:rsidRDefault="00300522" w:rsidP="00300522">
      <w:pPr>
        <w:pStyle w:val="paragraph"/>
      </w:pPr>
      <w:r w:rsidRPr="007E6B09">
        <w:tab/>
        <w:t>(b)</w:t>
      </w:r>
      <w:r w:rsidRPr="007E6B09">
        <w:tab/>
        <w:t>the input tax credit (or part) is attributable to the first tax period for which you give to the Commissioner a GST return at a time when you hold that tax invoice.</w:t>
      </w:r>
    </w:p>
    <w:p w:rsidR="00300522" w:rsidRPr="007E6B09" w:rsidRDefault="00300522" w:rsidP="00300522">
      <w:pPr>
        <w:pStyle w:val="subsection2"/>
      </w:pPr>
      <w:r w:rsidRPr="007E6B09">
        <w:t>However, this subsection does not apply in circumstances of a kind determined in writing by the Commissioner to be circumstances in which the requirement for a tax invoice does not apply.</w:t>
      </w:r>
    </w:p>
    <w:p w:rsidR="00300522" w:rsidRPr="007E6B09" w:rsidRDefault="00300522" w:rsidP="00300522">
      <w:pPr>
        <w:pStyle w:val="TLPnoteright"/>
      </w:pPr>
      <w:r w:rsidRPr="007E6B09">
        <w:t>For the giving of GST returns to the Commissioner, see Division</w:t>
      </w:r>
      <w:r w:rsidR="007E6B09">
        <w:t> </w:t>
      </w:r>
      <w:r w:rsidRPr="007E6B09">
        <w:t>31.</w:t>
      </w:r>
    </w:p>
    <w:p w:rsidR="00300522" w:rsidRPr="007E6B09" w:rsidRDefault="00300522" w:rsidP="00300522">
      <w:pPr>
        <w:pStyle w:val="subsection"/>
      </w:pPr>
      <w:r w:rsidRPr="007E6B09">
        <w:tab/>
        <w:t>(4)</w:t>
      </w:r>
      <w:r w:rsidRPr="007E6B09">
        <w:tab/>
        <w:t xml:space="preserve">If the </w:t>
      </w:r>
      <w:r w:rsidR="007E6B09" w:rsidRPr="007E6B09">
        <w:rPr>
          <w:position w:val="6"/>
          <w:sz w:val="16"/>
          <w:szCs w:val="16"/>
        </w:rPr>
        <w:t>*</w:t>
      </w:r>
      <w:r w:rsidRPr="007E6B09">
        <w:t xml:space="preserve">GST return for </w:t>
      </w:r>
      <w:r w:rsidR="00646DBE" w:rsidRPr="007E6B09">
        <w:t>a tax period</w:t>
      </w:r>
      <w:r w:rsidRPr="007E6B09">
        <w:t xml:space="preserve"> does not take into account an input tax credit attributable to that tax period:</w:t>
      </w:r>
    </w:p>
    <w:p w:rsidR="00300522" w:rsidRPr="007E6B09" w:rsidRDefault="00300522" w:rsidP="00300522">
      <w:pPr>
        <w:pStyle w:val="paragraph"/>
      </w:pPr>
      <w:r w:rsidRPr="007E6B09">
        <w:tab/>
        <w:t>(a)</w:t>
      </w:r>
      <w:r w:rsidRPr="007E6B09">
        <w:tab/>
        <w:t>the input tax credit is not attributable to that tax period; and</w:t>
      </w:r>
    </w:p>
    <w:p w:rsidR="00300522" w:rsidRPr="007E6B09" w:rsidRDefault="00300522" w:rsidP="00300522">
      <w:pPr>
        <w:pStyle w:val="paragraph"/>
      </w:pPr>
      <w:r w:rsidRPr="007E6B09">
        <w:tab/>
        <w:t>(b)</w:t>
      </w:r>
      <w:r w:rsidRPr="007E6B09">
        <w:tab/>
        <w:t>the input tax credit is attributable to the first tax period for which you give the Commissioner a GST return that does take it into account.</w:t>
      </w:r>
    </w:p>
    <w:p w:rsidR="007506D9" w:rsidRPr="007E6B09" w:rsidRDefault="007506D9" w:rsidP="007506D9">
      <w:pPr>
        <w:pStyle w:val="notetext"/>
      </w:pPr>
      <w:r w:rsidRPr="007E6B09">
        <w:t>Note:</w:t>
      </w:r>
      <w:r w:rsidRPr="007E6B09">
        <w:tab/>
        <w:t>Section</w:t>
      </w:r>
      <w:r w:rsidR="007E6B09">
        <w:t> </w:t>
      </w:r>
      <w:r w:rsidRPr="007E6B09">
        <w:t>93</w:t>
      </w:r>
      <w:r w:rsidR="007E6B09">
        <w:noBreakHyphen/>
      </w:r>
      <w:r w:rsidRPr="007E6B09">
        <w:t xml:space="preserve">5 </w:t>
      </w:r>
      <w:r w:rsidR="002535C9" w:rsidRPr="007E6B09">
        <w:t>or 93</w:t>
      </w:r>
      <w:r w:rsidR="007E6B09">
        <w:noBreakHyphen/>
      </w:r>
      <w:r w:rsidR="002535C9" w:rsidRPr="007E6B09">
        <w:t xml:space="preserve">15 </w:t>
      </w:r>
      <w:r w:rsidRPr="007E6B09">
        <w:t>may provide a time limit on your entitlement to an input tax credit.</w:t>
      </w:r>
    </w:p>
    <w:p w:rsidR="00300522" w:rsidRPr="007E6B09" w:rsidRDefault="00300522" w:rsidP="00300522">
      <w:pPr>
        <w:pStyle w:val="ActHead5"/>
      </w:pPr>
      <w:bookmarkStart w:id="185" w:name="_Toc22113510"/>
      <w:r w:rsidRPr="00DC2942">
        <w:rPr>
          <w:rStyle w:val="CharSectno"/>
        </w:rPr>
        <w:t>29</w:t>
      </w:r>
      <w:r w:rsidR="007E6B09" w:rsidRPr="00DC2942">
        <w:rPr>
          <w:rStyle w:val="CharSectno"/>
        </w:rPr>
        <w:noBreakHyphen/>
      </w:r>
      <w:r w:rsidRPr="00DC2942">
        <w:rPr>
          <w:rStyle w:val="CharSectno"/>
        </w:rPr>
        <w:t>15</w:t>
      </w:r>
      <w:r w:rsidRPr="007E6B09">
        <w:t xml:space="preserve">  Attributing the input tax credits for your creditable importations</w:t>
      </w:r>
      <w:bookmarkEnd w:id="185"/>
    </w:p>
    <w:p w:rsidR="00300522" w:rsidRPr="007E6B09" w:rsidRDefault="00300522" w:rsidP="00300522">
      <w:pPr>
        <w:pStyle w:val="subsection"/>
      </w:pPr>
      <w:r w:rsidRPr="007E6B09">
        <w:tab/>
        <w:t>(1)</w:t>
      </w:r>
      <w:r w:rsidRPr="007E6B09">
        <w:tab/>
        <w:t xml:space="preserve">The input tax credit to which you are entitled for a </w:t>
      </w:r>
      <w:r w:rsidR="007E6B09" w:rsidRPr="007E6B09">
        <w:rPr>
          <w:position w:val="6"/>
          <w:sz w:val="16"/>
          <w:szCs w:val="16"/>
        </w:rPr>
        <w:t>*</w:t>
      </w:r>
      <w:r w:rsidRPr="007E6B09">
        <w:t xml:space="preserve">creditable importation is attributable to the tax period in which you pay the </w:t>
      </w:r>
      <w:r w:rsidR="007E6B09" w:rsidRPr="007E6B09">
        <w:rPr>
          <w:position w:val="6"/>
          <w:sz w:val="16"/>
        </w:rPr>
        <w:t>*</w:t>
      </w:r>
      <w:r w:rsidR="000F1840" w:rsidRPr="007E6B09">
        <w:t>assessed GST</w:t>
      </w:r>
      <w:r w:rsidRPr="007E6B09">
        <w:t xml:space="preserve"> on the importation.</w:t>
      </w:r>
    </w:p>
    <w:p w:rsidR="00300522" w:rsidRPr="007E6B09" w:rsidRDefault="00300522" w:rsidP="00300522">
      <w:pPr>
        <w:pStyle w:val="subsection"/>
      </w:pPr>
      <w:r w:rsidRPr="007E6B09">
        <w:tab/>
        <w:t>(2)</w:t>
      </w:r>
      <w:r w:rsidRPr="007E6B09">
        <w:tab/>
        <w:t>However, if paragraph</w:t>
      </w:r>
      <w:r w:rsidR="007E6B09">
        <w:t> </w:t>
      </w:r>
      <w:r w:rsidRPr="007E6B09">
        <w:t>33</w:t>
      </w:r>
      <w:r w:rsidR="007E6B09">
        <w:noBreakHyphen/>
      </w:r>
      <w:r w:rsidRPr="007E6B09">
        <w:t xml:space="preserve">15(1)(b) applies to payment of the </w:t>
      </w:r>
      <w:r w:rsidR="007E6B09" w:rsidRPr="007E6B09">
        <w:rPr>
          <w:position w:val="6"/>
          <w:sz w:val="16"/>
        </w:rPr>
        <w:t>*</w:t>
      </w:r>
      <w:r w:rsidR="00E42E58" w:rsidRPr="007E6B09">
        <w:t>assessed GST</w:t>
      </w:r>
      <w:r w:rsidRPr="007E6B09">
        <w:t xml:space="preserve"> on the importation, the input tax credit is attributable to the tax period in which the liability for the GST arose.</w:t>
      </w:r>
    </w:p>
    <w:p w:rsidR="00300522" w:rsidRPr="007E6B09" w:rsidRDefault="00300522" w:rsidP="00300522">
      <w:pPr>
        <w:pStyle w:val="ActHead5"/>
      </w:pPr>
      <w:bookmarkStart w:id="186" w:name="_Toc22113511"/>
      <w:r w:rsidRPr="00DC2942">
        <w:rPr>
          <w:rStyle w:val="CharSectno"/>
        </w:rPr>
        <w:t>29</w:t>
      </w:r>
      <w:r w:rsidR="007E6B09" w:rsidRPr="00DC2942">
        <w:rPr>
          <w:rStyle w:val="CharSectno"/>
        </w:rPr>
        <w:noBreakHyphen/>
      </w:r>
      <w:r w:rsidRPr="00DC2942">
        <w:rPr>
          <w:rStyle w:val="CharSectno"/>
        </w:rPr>
        <w:t>20</w:t>
      </w:r>
      <w:r w:rsidRPr="007E6B09">
        <w:t xml:space="preserve">  Attributing your adjustments</w:t>
      </w:r>
      <w:bookmarkEnd w:id="186"/>
    </w:p>
    <w:p w:rsidR="00300522" w:rsidRPr="007E6B09" w:rsidRDefault="00300522" w:rsidP="00300522">
      <w:pPr>
        <w:pStyle w:val="subsection"/>
      </w:pPr>
      <w:r w:rsidRPr="007E6B09">
        <w:tab/>
        <w:t>(1)</w:t>
      </w:r>
      <w:r w:rsidRPr="007E6B09">
        <w:tab/>
        <w:t xml:space="preserve">An </w:t>
      </w:r>
      <w:r w:rsidR="007E6B09" w:rsidRPr="007E6B09">
        <w:rPr>
          <w:position w:val="6"/>
          <w:sz w:val="16"/>
          <w:szCs w:val="16"/>
        </w:rPr>
        <w:t>*</w:t>
      </w:r>
      <w:r w:rsidRPr="007E6B09">
        <w:t>adjustment that you have is attributable to the tax period in which you become aware of the adjustment.</w:t>
      </w:r>
    </w:p>
    <w:p w:rsidR="00300522" w:rsidRPr="007E6B09" w:rsidRDefault="00300522" w:rsidP="00300522">
      <w:pPr>
        <w:pStyle w:val="subsection"/>
      </w:pPr>
      <w:r w:rsidRPr="007E6B09">
        <w:tab/>
        <w:t>(2)</w:t>
      </w:r>
      <w:r w:rsidRPr="007E6B09">
        <w:tab/>
        <w:t xml:space="preserve">However, if you </w:t>
      </w:r>
      <w:r w:rsidR="007E6B09" w:rsidRPr="007E6B09">
        <w:rPr>
          <w:position w:val="6"/>
          <w:sz w:val="16"/>
          <w:szCs w:val="16"/>
        </w:rPr>
        <w:t>*</w:t>
      </w:r>
      <w:r w:rsidRPr="007E6B09">
        <w:t xml:space="preserve">account on a cash basis, and the </w:t>
      </w:r>
      <w:r w:rsidR="007E6B09" w:rsidRPr="007E6B09">
        <w:rPr>
          <w:position w:val="6"/>
          <w:sz w:val="16"/>
          <w:szCs w:val="16"/>
        </w:rPr>
        <w:t>*</w:t>
      </w:r>
      <w:r w:rsidRPr="007E6B09">
        <w:t xml:space="preserve">adjustment arises from an </w:t>
      </w:r>
      <w:r w:rsidR="007E6B09" w:rsidRPr="007E6B09">
        <w:rPr>
          <w:position w:val="6"/>
          <w:sz w:val="16"/>
          <w:szCs w:val="16"/>
        </w:rPr>
        <w:t>*</w:t>
      </w:r>
      <w:r w:rsidRPr="007E6B09">
        <w:t xml:space="preserve">adjustment event as a result of which you are liable to provide </w:t>
      </w:r>
      <w:r w:rsidR="007E6B09" w:rsidRPr="007E6B09">
        <w:rPr>
          <w:position w:val="6"/>
          <w:sz w:val="16"/>
          <w:szCs w:val="16"/>
        </w:rPr>
        <w:t>*</w:t>
      </w:r>
      <w:r w:rsidRPr="007E6B09">
        <w:t>consideration, then:</w:t>
      </w:r>
    </w:p>
    <w:p w:rsidR="00300522" w:rsidRPr="007E6B09" w:rsidRDefault="00300522" w:rsidP="00300522">
      <w:pPr>
        <w:pStyle w:val="paragraph"/>
      </w:pPr>
      <w:r w:rsidRPr="007E6B09">
        <w:tab/>
        <w:t>(a)</w:t>
      </w:r>
      <w:r w:rsidRPr="007E6B09">
        <w:tab/>
        <w:t xml:space="preserve">if, in a tax period, </w:t>
      </w:r>
      <w:r w:rsidRPr="007E6B09">
        <w:rPr>
          <w:i/>
          <w:iCs/>
        </w:rPr>
        <w:t xml:space="preserve">all </w:t>
      </w:r>
      <w:r w:rsidRPr="007E6B09">
        <w:t xml:space="preserve">of the consideration is provided—the </w:t>
      </w:r>
      <w:r w:rsidR="007E6B09" w:rsidRPr="007E6B09">
        <w:rPr>
          <w:position w:val="6"/>
          <w:sz w:val="16"/>
          <w:szCs w:val="16"/>
        </w:rPr>
        <w:t>*</w:t>
      </w:r>
      <w:r w:rsidRPr="007E6B09">
        <w:t>adjustment is attributable to that tax period; or</w:t>
      </w:r>
    </w:p>
    <w:p w:rsidR="00300522" w:rsidRPr="007E6B09" w:rsidRDefault="00300522" w:rsidP="00300522">
      <w:pPr>
        <w:pStyle w:val="paragraph"/>
      </w:pPr>
      <w:r w:rsidRPr="007E6B09">
        <w:tab/>
        <w:t>(b)</w:t>
      </w:r>
      <w:r w:rsidRPr="007E6B09">
        <w:tab/>
        <w:t xml:space="preserve">if, in a tax period, </w:t>
      </w:r>
      <w:r w:rsidRPr="007E6B09">
        <w:rPr>
          <w:i/>
          <w:iCs/>
        </w:rPr>
        <w:t xml:space="preserve">part </w:t>
      </w:r>
      <w:r w:rsidRPr="007E6B09">
        <w:t>of the consideration is provided—the adjustment is attributable to that tax period, but only to the extent that the consideration is provided in that tax period; or</w:t>
      </w:r>
    </w:p>
    <w:p w:rsidR="00300522" w:rsidRPr="007E6B09" w:rsidRDefault="00300522" w:rsidP="00300522">
      <w:pPr>
        <w:pStyle w:val="paragraph"/>
      </w:pPr>
      <w:r w:rsidRPr="007E6B09">
        <w:tab/>
        <w:t>(c)</w:t>
      </w:r>
      <w:r w:rsidRPr="007E6B09">
        <w:tab/>
        <w:t xml:space="preserve">if, in a tax period, </w:t>
      </w:r>
      <w:r w:rsidRPr="007E6B09">
        <w:rPr>
          <w:i/>
          <w:iCs/>
        </w:rPr>
        <w:t>none</w:t>
      </w:r>
      <w:r w:rsidRPr="007E6B09">
        <w:t xml:space="preserve"> of the consideration is provided—none of the adjustment is attributable to that tax period.</w:t>
      </w:r>
    </w:p>
    <w:p w:rsidR="00300522" w:rsidRPr="007E6B09" w:rsidRDefault="00300522" w:rsidP="00520EF5">
      <w:pPr>
        <w:pStyle w:val="subsection"/>
        <w:keepNext/>
        <w:keepLines/>
      </w:pPr>
      <w:r w:rsidRPr="007E6B09">
        <w:tab/>
        <w:t>(3)</w:t>
      </w:r>
      <w:r w:rsidRPr="007E6B09">
        <w:tab/>
        <w:t>If:</w:t>
      </w:r>
    </w:p>
    <w:p w:rsidR="00300522" w:rsidRPr="007E6B09" w:rsidRDefault="00300522" w:rsidP="00300522">
      <w:pPr>
        <w:pStyle w:val="paragraph"/>
      </w:pPr>
      <w:r w:rsidRPr="007E6B09">
        <w:tab/>
        <w:t>(a)</w:t>
      </w:r>
      <w:r w:rsidRPr="007E6B09">
        <w:tab/>
        <w:t xml:space="preserve">you have a </w:t>
      </w:r>
      <w:r w:rsidR="007E6B09" w:rsidRPr="007E6B09">
        <w:rPr>
          <w:position w:val="6"/>
          <w:sz w:val="16"/>
          <w:szCs w:val="16"/>
        </w:rPr>
        <w:t>*</w:t>
      </w:r>
      <w:r w:rsidRPr="007E6B09">
        <w:t xml:space="preserve">decreasing adjustment arising from an </w:t>
      </w:r>
      <w:r w:rsidR="007E6B09" w:rsidRPr="007E6B09">
        <w:rPr>
          <w:position w:val="6"/>
          <w:sz w:val="16"/>
          <w:szCs w:val="16"/>
        </w:rPr>
        <w:t>*</w:t>
      </w:r>
      <w:r w:rsidRPr="007E6B09">
        <w:t>adjustment event; and</w:t>
      </w:r>
    </w:p>
    <w:p w:rsidR="00300522" w:rsidRPr="007E6B09" w:rsidRDefault="00300522" w:rsidP="00300522">
      <w:pPr>
        <w:pStyle w:val="paragraph"/>
      </w:pPr>
      <w:r w:rsidRPr="007E6B09">
        <w:tab/>
        <w:t>(b)</w:t>
      </w:r>
      <w:r w:rsidRPr="007E6B09">
        <w:tab/>
        <w:t xml:space="preserve">you do not hold an </w:t>
      </w:r>
      <w:r w:rsidR="007E6B09" w:rsidRPr="007E6B09">
        <w:rPr>
          <w:position w:val="6"/>
          <w:sz w:val="16"/>
          <w:szCs w:val="16"/>
        </w:rPr>
        <w:t>*</w:t>
      </w:r>
      <w:r w:rsidRPr="007E6B09">
        <w:t xml:space="preserve">adjustment note for the adjustment when you give to the Commissioner a </w:t>
      </w:r>
      <w:r w:rsidR="007E6B09" w:rsidRPr="007E6B09">
        <w:rPr>
          <w:position w:val="6"/>
          <w:sz w:val="16"/>
          <w:szCs w:val="16"/>
        </w:rPr>
        <w:t>*</w:t>
      </w:r>
      <w:r w:rsidRPr="007E6B09">
        <w:t>GST return for the tax period to which the adjustment (or any part of the adjustment) would otherwise be attributable;</w:t>
      </w:r>
    </w:p>
    <w:p w:rsidR="00300522" w:rsidRPr="007E6B09" w:rsidRDefault="00300522" w:rsidP="00300522">
      <w:pPr>
        <w:pStyle w:val="subsection2"/>
      </w:pPr>
      <w:r w:rsidRPr="007E6B09">
        <w:t>then:</w:t>
      </w:r>
    </w:p>
    <w:p w:rsidR="00300522" w:rsidRPr="007E6B09" w:rsidRDefault="00300522" w:rsidP="00300522">
      <w:pPr>
        <w:pStyle w:val="paragraph"/>
      </w:pPr>
      <w:r w:rsidRPr="007E6B09">
        <w:tab/>
        <w:t>(c)</w:t>
      </w:r>
      <w:r w:rsidRPr="007E6B09">
        <w:tab/>
        <w:t>the adjustment (including any part of the adjustment) is not attributable to that tax period; and</w:t>
      </w:r>
    </w:p>
    <w:p w:rsidR="00300522" w:rsidRPr="007E6B09" w:rsidRDefault="00300522" w:rsidP="00300522">
      <w:pPr>
        <w:pStyle w:val="paragraph"/>
      </w:pPr>
      <w:r w:rsidRPr="007E6B09">
        <w:tab/>
        <w:t>(d)</w:t>
      </w:r>
      <w:r w:rsidRPr="007E6B09">
        <w:tab/>
        <w:t>the adjustment (or part) is attributable to the first tax period for which you give to the Commissioner a GST return at a time when you hold that adjustment note.</w:t>
      </w:r>
    </w:p>
    <w:p w:rsidR="00300522" w:rsidRPr="007E6B09" w:rsidRDefault="00300522" w:rsidP="00300522">
      <w:pPr>
        <w:pStyle w:val="subsection2"/>
      </w:pPr>
      <w:r w:rsidRPr="007E6B09">
        <w:t>However, this subsection does not apply in circumstances of a kind determined in writing by the Commissioner to be circumstances in which the requirement for an adjustment note does not apply.</w:t>
      </w:r>
    </w:p>
    <w:p w:rsidR="00300522" w:rsidRPr="007E6B09" w:rsidRDefault="00300522" w:rsidP="00300522">
      <w:pPr>
        <w:pStyle w:val="TLPnoteright"/>
      </w:pPr>
      <w:r w:rsidRPr="007E6B09">
        <w:t>For the giving of GST returns to the Commissioner, see Division</w:t>
      </w:r>
      <w:r w:rsidR="007E6B09">
        <w:t> </w:t>
      </w:r>
      <w:r w:rsidRPr="007E6B09">
        <w:t>31.</w:t>
      </w:r>
    </w:p>
    <w:p w:rsidR="00300522" w:rsidRPr="007E6B09" w:rsidRDefault="00300522" w:rsidP="00300522">
      <w:pPr>
        <w:pStyle w:val="ActHead5"/>
      </w:pPr>
      <w:bookmarkStart w:id="187" w:name="_Toc22113512"/>
      <w:r w:rsidRPr="00DC2942">
        <w:rPr>
          <w:rStyle w:val="CharSectno"/>
        </w:rPr>
        <w:t>29</w:t>
      </w:r>
      <w:r w:rsidR="007E6B09" w:rsidRPr="00DC2942">
        <w:rPr>
          <w:rStyle w:val="CharSectno"/>
        </w:rPr>
        <w:noBreakHyphen/>
      </w:r>
      <w:r w:rsidRPr="00DC2942">
        <w:rPr>
          <w:rStyle w:val="CharSectno"/>
        </w:rPr>
        <w:t>25</w:t>
      </w:r>
      <w:r w:rsidRPr="007E6B09">
        <w:t xml:space="preserve">  Commissioner may determine particular attribution rules</w:t>
      </w:r>
      <w:bookmarkEnd w:id="187"/>
    </w:p>
    <w:p w:rsidR="00300522" w:rsidRPr="007E6B09" w:rsidRDefault="00300522" w:rsidP="00300522">
      <w:pPr>
        <w:pStyle w:val="subsection"/>
      </w:pPr>
      <w:r w:rsidRPr="007E6B09">
        <w:tab/>
        <w:t>(1)</w:t>
      </w:r>
      <w:r w:rsidRPr="007E6B09">
        <w:tab/>
        <w:t>The Commissioner may, in writing, determine the tax periods to which:</w:t>
      </w:r>
    </w:p>
    <w:p w:rsidR="00300522" w:rsidRPr="007E6B09" w:rsidRDefault="00300522" w:rsidP="00300522">
      <w:pPr>
        <w:pStyle w:val="paragraph"/>
      </w:pPr>
      <w:r w:rsidRPr="007E6B09">
        <w:tab/>
        <w:t>(a)</w:t>
      </w:r>
      <w:r w:rsidRPr="007E6B09">
        <w:tab/>
        <w:t xml:space="preserve">GST on </w:t>
      </w:r>
      <w:r w:rsidR="007E6B09" w:rsidRPr="007E6B09">
        <w:rPr>
          <w:position w:val="6"/>
          <w:sz w:val="16"/>
          <w:szCs w:val="16"/>
        </w:rPr>
        <w:t>*</w:t>
      </w:r>
      <w:r w:rsidRPr="007E6B09">
        <w:t>taxable supplies of a specified kind; or</w:t>
      </w:r>
    </w:p>
    <w:p w:rsidR="00300522" w:rsidRPr="007E6B09" w:rsidRDefault="00300522" w:rsidP="00300522">
      <w:pPr>
        <w:pStyle w:val="paragraph"/>
      </w:pPr>
      <w:r w:rsidRPr="007E6B09">
        <w:tab/>
        <w:t>(b)</w:t>
      </w:r>
      <w:r w:rsidRPr="007E6B09">
        <w:tab/>
        <w:t xml:space="preserve">input tax credits for </w:t>
      </w:r>
      <w:r w:rsidR="007E6B09" w:rsidRPr="007E6B09">
        <w:rPr>
          <w:position w:val="6"/>
          <w:sz w:val="16"/>
          <w:szCs w:val="16"/>
        </w:rPr>
        <w:t>*</w:t>
      </w:r>
      <w:r w:rsidRPr="007E6B09">
        <w:t>creditable acquisitions of a specified kind; or</w:t>
      </w:r>
    </w:p>
    <w:p w:rsidR="00300522" w:rsidRPr="007E6B09" w:rsidRDefault="00300522" w:rsidP="00300522">
      <w:pPr>
        <w:pStyle w:val="paragraph"/>
      </w:pPr>
      <w:r w:rsidRPr="007E6B09">
        <w:tab/>
        <w:t>(c)</w:t>
      </w:r>
      <w:r w:rsidRPr="007E6B09">
        <w:tab/>
        <w:t xml:space="preserve">input tax credits for </w:t>
      </w:r>
      <w:r w:rsidR="007E6B09" w:rsidRPr="007E6B09">
        <w:rPr>
          <w:position w:val="6"/>
          <w:sz w:val="16"/>
          <w:szCs w:val="16"/>
        </w:rPr>
        <w:t>*</w:t>
      </w:r>
      <w:r w:rsidRPr="007E6B09">
        <w:t>creditable importations of a specified kind; or</w:t>
      </w:r>
    </w:p>
    <w:p w:rsidR="00300522" w:rsidRPr="007E6B09" w:rsidRDefault="00300522" w:rsidP="00300522">
      <w:pPr>
        <w:pStyle w:val="paragraph"/>
      </w:pPr>
      <w:r w:rsidRPr="007E6B09">
        <w:tab/>
        <w:t>(d)</w:t>
      </w:r>
      <w:r w:rsidRPr="007E6B09">
        <w:tab/>
      </w:r>
      <w:r w:rsidR="007E6B09" w:rsidRPr="007E6B09">
        <w:rPr>
          <w:position w:val="6"/>
          <w:sz w:val="16"/>
          <w:szCs w:val="16"/>
        </w:rPr>
        <w:t>*</w:t>
      </w:r>
      <w:r w:rsidRPr="007E6B09">
        <w:t>adjustments of a specified kind;</w:t>
      </w:r>
    </w:p>
    <w:p w:rsidR="00300522" w:rsidRPr="007E6B09" w:rsidRDefault="00300522" w:rsidP="00300522">
      <w:pPr>
        <w:pStyle w:val="subsection2"/>
      </w:pPr>
      <w:r w:rsidRPr="007E6B09">
        <w:t>are attributable.</w:t>
      </w:r>
    </w:p>
    <w:p w:rsidR="00300522" w:rsidRPr="007E6B09" w:rsidRDefault="00300522" w:rsidP="00300522">
      <w:pPr>
        <w:pStyle w:val="subsection"/>
      </w:pPr>
      <w:r w:rsidRPr="007E6B09">
        <w:tab/>
        <w:t>(2)</w:t>
      </w:r>
      <w:r w:rsidRPr="007E6B09">
        <w:tab/>
        <w:t xml:space="preserve">However, the Commissioner must not make a determination under this section unless satisfied that it is necessary to prevent the provisions of this </w:t>
      </w:r>
      <w:r w:rsidR="00A53099" w:rsidRPr="007E6B09">
        <w:t>Division</w:t>
      </w:r>
      <w:r w:rsidR="00A36DB5" w:rsidRPr="007E6B09">
        <w:t xml:space="preserve"> </w:t>
      </w:r>
      <w:r w:rsidRPr="007E6B09">
        <w:t>and Chapter</w:t>
      </w:r>
      <w:r w:rsidR="007E6B09">
        <w:t> </w:t>
      </w:r>
      <w:r w:rsidRPr="007E6B09">
        <w:t>4 applying in a way that is inappropriate in circumstances involving:</w:t>
      </w:r>
    </w:p>
    <w:p w:rsidR="00300522" w:rsidRPr="007E6B09" w:rsidRDefault="00300522" w:rsidP="00300522">
      <w:pPr>
        <w:pStyle w:val="paragraph"/>
      </w:pPr>
      <w:r w:rsidRPr="007E6B09">
        <w:tab/>
        <w:t>(a)</w:t>
      </w:r>
      <w:r w:rsidRPr="007E6B09">
        <w:tab/>
        <w:t>a supply or acquisition in which possession of goods passes, but title in the goods will, or may, pass at some time in the future; or</w:t>
      </w:r>
    </w:p>
    <w:p w:rsidR="00300522" w:rsidRPr="007E6B09" w:rsidRDefault="00300522" w:rsidP="00300522">
      <w:pPr>
        <w:pStyle w:val="paragraph"/>
      </w:pPr>
      <w:r w:rsidRPr="007E6B09">
        <w:tab/>
        <w:t>(b)</w:t>
      </w:r>
      <w:r w:rsidRPr="007E6B09">
        <w:tab/>
        <w:t xml:space="preserve">a supply or acquisition for which payment is made or an </w:t>
      </w:r>
      <w:r w:rsidR="007E6B09" w:rsidRPr="007E6B09">
        <w:rPr>
          <w:position w:val="6"/>
          <w:sz w:val="16"/>
          <w:szCs w:val="16"/>
        </w:rPr>
        <w:t>*</w:t>
      </w:r>
      <w:r w:rsidRPr="007E6B09">
        <w:t>invoice is issued, but use, enjoyment or passing of title will, or may, occur at some time in the future; or</w:t>
      </w:r>
    </w:p>
    <w:p w:rsidR="00300522" w:rsidRPr="007E6B09" w:rsidRDefault="00300522" w:rsidP="00300522">
      <w:pPr>
        <w:pStyle w:val="paragraph"/>
      </w:pPr>
      <w:r w:rsidRPr="007E6B09">
        <w:tab/>
        <w:t>(c)</w:t>
      </w:r>
      <w:r w:rsidRPr="007E6B09">
        <w:tab/>
        <w:t xml:space="preserve">a supply or acquisition occurring, but still being subject to a statutory cooling off period under an </w:t>
      </w:r>
      <w:r w:rsidR="007E6B09" w:rsidRPr="007E6B09">
        <w:rPr>
          <w:position w:val="6"/>
          <w:sz w:val="16"/>
          <w:szCs w:val="16"/>
        </w:rPr>
        <w:t>*</w:t>
      </w:r>
      <w:r w:rsidRPr="007E6B09">
        <w:t>Australian law; or</w:t>
      </w:r>
    </w:p>
    <w:p w:rsidR="00300522" w:rsidRPr="007E6B09" w:rsidRDefault="00300522" w:rsidP="00300522">
      <w:pPr>
        <w:pStyle w:val="paragraph"/>
      </w:pPr>
      <w:r w:rsidRPr="007E6B09">
        <w:tab/>
        <w:t>(d)</w:t>
      </w:r>
      <w:r w:rsidRPr="007E6B09">
        <w:tab/>
        <w:t xml:space="preserve">a supply or acquisition occurring before the supplier or </w:t>
      </w:r>
      <w:r w:rsidR="007E6B09" w:rsidRPr="007E6B09">
        <w:rPr>
          <w:position w:val="6"/>
          <w:sz w:val="16"/>
          <w:szCs w:val="16"/>
        </w:rPr>
        <w:t>*</w:t>
      </w:r>
      <w:r w:rsidRPr="007E6B09">
        <w:t>recipient knows it has occurred; or</w:t>
      </w:r>
    </w:p>
    <w:p w:rsidR="00300522" w:rsidRPr="007E6B09" w:rsidRDefault="00300522" w:rsidP="00300522">
      <w:pPr>
        <w:pStyle w:val="paragraph"/>
      </w:pPr>
      <w:r w:rsidRPr="007E6B09">
        <w:tab/>
        <w:t>(e)</w:t>
      </w:r>
      <w:r w:rsidRPr="007E6B09">
        <w:tab/>
        <w:t xml:space="preserve">a supply or acquisition occurring before the supplier or recipient knows the total </w:t>
      </w:r>
      <w:r w:rsidR="007E6B09" w:rsidRPr="007E6B09">
        <w:rPr>
          <w:position w:val="6"/>
          <w:sz w:val="16"/>
          <w:szCs w:val="16"/>
        </w:rPr>
        <w:t>*</w:t>
      </w:r>
      <w:r w:rsidRPr="007E6B09">
        <w:t>consideration; or</w:t>
      </w:r>
    </w:p>
    <w:p w:rsidR="00300522" w:rsidRPr="007E6B09" w:rsidRDefault="00300522" w:rsidP="00300522">
      <w:pPr>
        <w:pStyle w:val="paragraph"/>
      </w:pPr>
      <w:r w:rsidRPr="007E6B09">
        <w:tab/>
        <w:t>(f)</w:t>
      </w:r>
      <w:r w:rsidRPr="007E6B09">
        <w:tab/>
        <w:t>a supply or acquisition made under a contract that is subject to preconditions; or</w:t>
      </w:r>
    </w:p>
    <w:p w:rsidR="00300522" w:rsidRPr="007E6B09" w:rsidRDefault="00300522" w:rsidP="00300522">
      <w:pPr>
        <w:pStyle w:val="paragraph"/>
      </w:pPr>
      <w:r w:rsidRPr="007E6B09">
        <w:tab/>
        <w:t>(g)</w:t>
      </w:r>
      <w:r w:rsidRPr="007E6B09">
        <w:tab/>
        <w:t xml:space="preserve">a supply or acquisition made under a contract that provides for retention of some or all of the consideration until certain conditions are met; or </w:t>
      </w:r>
    </w:p>
    <w:p w:rsidR="00300522" w:rsidRPr="007E6B09" w:rsidRDefault="00300522" w:rsidP="00300522">
      <w:pPr>
        <w:pStyle w:val="paragraph"/>
      </w:pPr>
      <w:r w:rsidRPr="007E6B09">
        <w:tab/>
        <w:t>(h)</w:t>
      </w:r>
      <w:r w:rsidRPr="007E6B09">
        <w:tab/>
        <w:t>a supply or acquisition for which the GST treatment will be unknown until a later supply is made.</w:t>
      </w:r>
    </w:p>
    <w:p w:rsidR="00300522" w:rsidRPr="007E6B09" w:rsidRDefault="00300522" w:rsidP="00300522">
      <w:pPr>
        <w:pStyle w:val="subsection"/>
      </w:pPr>
      <w:r w:rsidRPr="007E6B09">
        <w:tab/>
        <w:t>(3)</w:t>
      </w:r>
      <w:r w:rsidRPr="007E6B09">
        <w:tab/>
        <w:t xml:space="preserve">Determinations under </w:t>
      </w:r>
      <w:r w:rsidR="007E6B09">
        <w:t>subsection (</w:t>
      </w:r>
      <w:r w:rsidRPr="007E6B09">
        <w:t xml:space="preserve">1) override the provisions of this </w:t>
      </w:r>
      <w:r w:rsidR="00A53099" w:rsidRPr="007E6B09">
        <w:t>Division</w:t>
      </w:r>
      <w:r w:rsidR="00A36DB5" w:rsidRPr="007E6B09">
        <w:t xml:space="preserve"> </w:t>
      </w:r>
      <w:r w:rsidRPr="007E6B09">
        <w:t>(except this section) and Chapter</w:t>
      </w:r>
      <w:r w:rsidR="007E6B09">
        <w:t> </w:t>
      </w:r>
      <w:r w:rsidRPr="007E6B09">
        <w:t>4, but only to the extent of any inconsistency.</w:t>
      </w:r>
    </w:p>
    <w:p w:rsidR="00300522" w:rsidRPr="007E6B09" w:rsidRDefault="00300522" w:rsidP="00217974">
      <w:pPr>
        <w:pStyle w:val="ActHead5"/>
      </w:pPr>
      <w:bookmarkStart w:id="188" w:name="_Toc22113513"/>
      <w:r w:rsidRPr="00DC2942">
        <w:rPr>
          <w:rStyle w:val="CharSectno"/>
        </w:rPr>
        <w:t>29</w:t>
      </w:r>
      <w:r w:rsidR="007E6B09" w:rsidRPr="00DC2942">
        <w:rPr>
          <w:rStyle w:val="CharSectno"/>
        </w:rPr>
        <w:noBreakHyphen/>
      </w:r>
      <w:r w:rsidRPr="00DC2942">
        <w:rPr>
          <w:rStyle w:val="CharSectno"/>
        </w:rPr>
        <w:t>39</w:t>
      </w:r>
      <w:r w:rsidRPr="007E6B09">
        <w:t xml:space="preserve">  Special rules relating to attribution rules</w:t>
      </w:r>
      <w:bookmarkEnd w:id="188"/>
    </w:p>
    <w:p w:rsidR="00300522" w:rsidRPr="007E6B09" w:rsidRDefault="00300522" w:rsidP="00217974">
      <w:pPr>
        <w:pStyle w:val="subsection"/>
        <w:keepNext/>
        <w:keepLines/>
      </w:pPr>
      <w:r w:rsidRPr="007E6B09">
        <w:tab/>
      </w:r>
      <w:r w:rsidRPr="007E6B09">
        <w:tab/>
        <w:t>Chapter</w:t>
      </w:r>
      <w:r w:rsidR="007E6B09">
        <w:t> </w:t>
      </w:r>
      <w:r w:rsidRPr="007E6B09">
        <w:t>4 contains special rules relating to attribution rules, as follows:</w:t>
      </w:r>
    </w:p>
    <w:p w:rsidR="00A53099" w:rsidRPr="007E6B09" w:rsidRDefault="00A53099" w:rsidP="00217974">
      <w:pPr>
        <w:pStyle w:val="Tabletext"/>
        <w:keepNext/>
        <w:keepLines/>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7E6B09" w:rsidTr="00A53099">
        <w:trPr>
          <w:tblHeader/>
        </w:trPr>
        <w:tc>
          <w:tcPr>
            <w:tcW w:w="5954" w:type="dxa"/>
            <w:gridSpan w:val="3"/>
            <w:tcBorders>
              <w:top w:val="single" w:sz="12" w:space="0" w:color="auto"/>
              <w:bottom w:val="single" w:sz="6" w:space="0" w:color="auto"/>
            </w:tcBorders>
            <w:shd w:val="clear" w:color="auto" w:fill="auto"/>
          </w:tcPr>
          <w:p w:rsidR="00300522" w:rsidRPr="007E6B09" w:rsidRDefault="00300522" w:rsidP="000A6D5B">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For this case ...</w:t>
            </w:r>
          </w:p>
        </w:tc>
        <w:tc>
          <w:tcPr>
            <w:tcW w:w="1701" w:type="dxa"/>
            <w:tcBorders>
              <w:top w:val="single" w:sz="6" w:space="0" w:color="auto"/>
              <w:bottom w:val="single" w:sz="12" w:space="0" w:color="auto"/>
            </w:tcBorders>
            <w:shd w:val="clear" w:color="auto" w:fill="auto"/>
          </w:tcPr>
          <w:p w:rsidR="00300522" w:rsidRPr="007E6B09" w:rsidRDefault="00300522" w:rsidP="000A6D5B">
            <w:pPr>
              <w:pStyle w:val="Tabletext"/>
              <w:keepNext/>
              <w:keepLines/>
              <w:rPr>
                <w:b/>
              </w:rPr>
            </w:pPr>
            <w:r w:rsidRPr="007E6B09">
              <w:rPr>
                <w:b/>
                <w:bCs/>
              </w:rPr>
              <w:t>See:</w:t>
            </w:r>
          </w:p>
        </w:tc>
      </w:tr>
      <w:tr w:rsidR="00300522" w:rsidRPr="007E6B09" w:rsidTr="00A53099">
        <w:tblPrEx>
          <w:tblCellMar>
            <w:left w:w="107" w:type="dxa"/>
            <w:right w:w="107" w:type="dxa"/>
          </w:tblCellMar>
        </w:tblPrEx>
        <w:tc>
          <w:tcPr>
            <w:tcW w:w="709" w:type="dxa"/>
            <w:tcBorders>
              <w:top w:val="single" w:sz="12" w:space="0" w:color="auto"/>
            </w:tcBorders>
            <w:shd w:val="clear" w:color="auto" w:fill="auto"/>
          </w:tcPr>
          <w:p w:rsidR="00300522" w:rsidRPr="007E6B09" w:rsidRDefault="00300522" w:rsidP="00300522">
            <w:pPr>
              <w:pStyle w:val="Tabletext"/>
            </w:pPr>
            <w:r w:rsidRPr="007E6B09">
              <w:t>1</w:t>
            </w:r>
          </w:p>
        </w:tc>
        <w:tc>
          <w:tcPr>
            <w:tcW w:w="3544" w:type="dxa"/>
            <w:tcBorders>
              <w:top w:val="single" w:sz="12" w:space="0" w:color="auto"/>
            </w:tcBorders>
            <w:shd w:val="clear" w:color="auto" w:fill="auto"/>
          </w:tcPr>
          <w:p w:rsidR="00300522" w:rsidRPr="007E6B09" w:rsidRDefault="00300522" w:rsidP="00300522">
            <w:pPr>
              <w:pStyle w:val="Tabletext"/>
            </w:pPr>
            <w:r w:rsidRPr="007E6B09">
              <w:t>Agents and insurance brokers</w:t>
            </w:r>
          </w:p>
        </w:tc>
        <w:tc>
          <w:tcPr>
            <w:tcW w:w="1701"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153</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Associates</w:t>
            </w:r>
          </w:p>
        </w:tc>
        <w:tc>
          <w:tcPr>
            <w:tcW w:w="1701" w:type="dxa"/>
            <w:shd w:val="clear" w:color="auto" w:fill="auto"/>
          </w:tcPr>
          <w:p w:rsidR="00300522" w:rsidRPr="007E6B09" w:rsidRDefault="00300522" w:rsidP="00300522">
            <w:pPr>
              <w:pStyle w:val="Tabletext"/>
            </w:pPr>
            <w:r w:rsidRPr="007E6B09">
              <w:t>Division</w:t>
            </w:r>
            <w:r w:rsidR="007E6B09">
              <w:t> </w:t>
            </w:r>
            <w:r w:rsidRPr="007E6B09">
              <w:t>72</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Cancelled lay</w:t>
            </w:r>
            <w:r w:rsidR="007E6B09">
              <w:noBreakHyphen/>
            </w:r>
            <w:r w:rsidRPr="007E6B09">
              <w:t>by sales</w:t>
            </w:r>
          </w:p>
        </w:tc>
        <w:tc>
          <w:tcPr>
            <w:tcW w:w="1701" w:type="dxa"/>
            <w:shd w:val="clear" w:color="auto" w:fill="auto"/>
          </w:tcPr>
          <w:p w:rsidR="00300522" w:rsidRPr="007E6B09" w:rsidRDefault="00300522" w:rsidP="00300522">
            <w:pPr>
              <w:pStyle w:val="Tabletext"/>
            </w:pPr>
            <w:r w:rsidRPr="007E6B09">
              <w:t>Division</w:t>
            </w:r>
            <w:r w:rsidR="007E6B09">
              <w:t> </w:t>
            </w:r>
            <w:r w:rsidRPr="007E6B09">
              <w:t>102</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4</w:t>
            </w:r>
          </w:p>
        </w:tc>
        <w:tc>
          <w:tcPr>
            <w:tcW w:w="3544" w:type="dxa"/>
            <w:shd w:val="clear" w:color="auto" w:fill="auto"/>
          </w:tcPr>
          <w:p w:rsidR="00300522" w:rsidRPr="007E6B09" w:rsidRDefault="00300522" w:rsidP="00300522">
            <w:pPr>
              <w:pStyle w:val="Tabletext"/>
            </w:pPr>
            <w:r w:rsidRPr="007E6B09">
              <w:t>Cessation of registration</w:t>
            </w:r>
          </w:p>
        </w:tc>
        <w:tc>
          <w:tcPr>
            <w:tcW w:w="1701" w:type="dxa"/>
            <w:shd w:val="clear" w:color="auto" w:fill="auto"/>
          </w:tcPr>
          <w:p w:rsidR="00300522" w:rsidRPr="007E6B09" w:rsidRDefault="00300522" w:rsidP="00300522">
            <w:pPr>
              <w:pStyle w:val="Tabletext"/>
            </w:pPr>
            <w:r w:rsidRPr="007E6B09">
              <w:t>Division</w:t>
            </w:r>
            <w:r w:rsidR="007E6B09">
              <w:t> </w:t>
            </w:r>
            <w:r w:rsidRPr="007E6B09">
              <w:t>138</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5</w:t>
            </w:r>
          </w:p>
        </w:tc>
        <w:tc>
          <w:tcPr>
            <w:tcW w:w="3544" w:type="dxa"/>
            <w:shd w:val="clear" w:color="auto" w:fill="auto"/>
          </w:tcPr>
          <w:p w:rsidR="00300522" w:rsidRPr="007E6B09" w:rsidRDefault="00300522" w:rsidP="00300522">
            <w:pPr>
              <w:pStyle w:val="Tabletext"/>
            </w:pPr>
            <w:r w:rsidRPr="007E6B09">
              <w:t>Changes in the extent of creditable purpose</w:t>
            </w:r>
          </w:p>
        </w:tc>
        <w:tc>
          <w:tcPr>
            <w:tcW w:w="1701" w:type="dxa"/>
            <w:shd w:val="clear" w:color="auto" w:fill="auto"/>
          </w:tcPr>
          <w:p w:rsidR="00300522" w:rsidRPr="007E6B09" w:rsidRDefault="00300522" w:rsidP="00300522">
            <w:pPr>
              <w:pStyle w:val="Tabletext"/>
            </w:pPr>
            <w:r w:rsidRPr="007E6B09">
              <w:t>Division</w:t>
            </w:r>
            <w:r w:rsidR="007E6B09">
              <w:t> </w:t>
            </w:r>
            <w:r w:rsidRPr="007E6B09">
              <w:t>129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6</w:t>
            </w:r>
          </w:p>
        </w:tc>
        <w:tc>
          <w:tcPr>
            <w:tcW w:w="3544" w:type="dxa"/>
            <w:shd w:val="clear" w:color="auto" w:fill="auto"/>
          </w:tcPr>
          <w:p w:rsidR="00300522" w:rsidRPr="007E6B09" w:rsidRDefault="00300522" w:rsidP="00300522">
            <w:pPr>
              <w:pStyle w:val="Tabletext"/>
            </w:pPr>
            <w:r w:rsidRPr="007E6B09">
              <w:t>Changing your accounting basis</w:t>
            </w:r>
          </w:p>
        </w:tc>
        <w:tc>
          <w:tcPr>
            <w:tcW w:w="1701" w:type="dxa"/>
            <w:shd w:val="clear" w:color="auto" w:fill="auto"/>
          </w:tcPr>
          <w:p w:rsidR="00300522" w:rsidRPr="007E6B09" w:rsidRDefault="00300522" w:rsidP="00300522">
            <w:pPr>
              <w:pStyle w:val="Tabletext"/>
            </w:pPr>
            <w:r w:rsidRPr="007E6B09">
              <w:t>Division</w:t>
            </w:r>
            <w:r w:rsidR="007E6B09">
              <w:t> </w:t>
            </w:r>
            <w:r w:rsidRPr="007E6B09">
              <w:t>159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7</w:t>
            </w:r>
          </w:p>
        </w:tc>
        <w:tc>
          <w:tcPr>
            <w:tcW w:w="3544" w:type="dxa"/>
            <w:shd w:val="clear" w:color="auto" w:fill="auto"/>
          </w:tcPr>
          <w:p w:rsidR="00300522" w:rsidRPr="007E6B09" w:rsidRDefault="00300522" w:rsidP="00300522">
            <w:pPr>
              <w:pStyle w:val="Tabletext"/>
            </w:pPr>
            <w:r w:rsidRPr="007E6B09">
              <w:t>Company amalgamations</w:t>
            </w:r>
          </w:p>
        </w:tc>
        <w:tc>
          <w:tcPr>
            <w:tcW w:w="1701" w:type="dxa"/>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8</w:t>
            </w:r>
          </w:p>
        </w:tc>
        <w:tc>
          <w:tcPr>
            <w:tcW w:w="3544" w:type="dxa"/>
            <w:shd w:val="clear" w:color="auto" w:fill="auto"/>
          </w:tcPr>
          <w:p w:rsidR="00300522" w:rsidRPr="007E6B09" w:rsidRDefault="00300522" w:rsidP="00300522">
            <w:pPr>
              <w:pStyle w:val="Tabletext"/>
            </w:pPr>
            <w:r w:rsidRPr="007E6B09">
              <w:t>Deposits as security</w:t>
            </w:r>
          </w:p>
        </w:tc>
        <w:tc>
          <w:tcPr>
            <w:tcW w:w="1701" w:type="dxa"/>
            <w:shd w:val="clear" w:color="auto" w:fill="auto"/>
          </w:tcPr>
          <w:p w:rsidR="00300522" w:rsidRPr="007E6B09" w:rsidRDefault="00300522" w:rsidP="00300522">
            <w:pPr>
              <w:pStyle w:val="Tabletext"/>
            </w:pPr>
            <w:r w:rsidRPr="007E6B09">
              <w:t>Division</w:t>
            </w:r>
            <w:r w:rsidR="007E6B09">
              <w:t> </w:t>
            </w:r>
            <w:r w:rsidRPr="007E6B09">
              <w:t>99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8A</w:t>
            </w:r>
          </w:p>
        </w:tc>
        <w:tc>
          <w:tcPr>
            <w:tcW w:w="3544" w:type="dxa"/>
            <w:shd w:val="clear" w:color="auto" w:fill="auto"/>
          </w:tcPr>
          <w:p w:rsidR="00300522" w:rsidRPr="007E6B09" w:rsidRDefault="00300522" w:rsidP="00300522">
            <w:pPr>
              <w:pStyle w:val="Tabletext"/>
            </w:pPr>
            <w:r w:rsidRPr="007E6B09">
              <w:t>Distributions from deceased estates</w:t>
            </w:r>
          </w:p>
        </w:tc>
        <w:tc>
          <w:tcPr>
            <w:tcW w:w="1701" w:type="dxa"/>
            <w:shd w:val="clear" w:color="auto" w:fill="auto"/>
          </w:tcPr>
          <w:p w:rsidR="00300522" w:rsidRPr="007E6B09" w:rsidRDefault="00300522" w:rsidP="00300522">
            <w:pPr>
              <w:pStyle w:val="Tabletext"/>
            </w:pPr>
            <w:r w:rsidRPr="007E6B09">
              <w:t>Division</w:t>
            </w:r>
            <w:r w:rsidR="007E6B09">
              <w:t> </w:t>
            </w:r>
            <w:r w:rsidRPr="007E6B09">
              <w:t>139</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8AA</w:t>
            </w:r>
          </w:p>
        </w:tc>
        <w:tc>
          <w:tcPr>
            <w:tcW w:w="3544" w:type="dxa"/>
            <w:shd w:val="clear" w:color="auto" w:fill="auto"/>
          </w:tcPr>
          <w:p w:rsidR="00712B5B" w:rsidRPr="007E6B09" w:rsidRDefault="00712B5B" w:rsidP="00300522">
            <w:pPr>
              <w:pStyle w:val="Tabletext"/>
            </w:pPr>
            <w:r w:rsidRPr="007E6B09">
              <w:t>Hire purchase agreements</w:t>
            </w:r>
          </w:p>
        </w:tc>
        <w:tc>
          <w:tcPr>
            <w:tcW w:w="1701" w:type="dxa"/>
            <w:shd w:val="clear" w:color="auto" w:fill="auto"/>
          </w:tcPr>
          <w:p w:rsidR="00712B5B" w:rsidRPr="007E6B09" w:rsidRDefault="00712B5B" w:rsidP="00300522">
            <w:pPr>
              <w:pStyle w:val="Tabletext"/>
            </w:pPr>
            <w:r w:rsidRPr="007E6B09">
              <w:t>Division</w:t>
            </w:r>
            <w:r w:rsidR="007E6B09">
              <w:t> </w:t>
            </w:r>
            <w:r w:rsidRPr="007E6B09">
              <w:t>158</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8B</w:t>
            </w:r>
          </w:p>
        </w:tc>
        <w:tc>
          <w:tcPr>
            <w:tcW w:w="3544" w:type="dxa"/>
            <w:shd w:val="clear" w:color="auto" w:fill="auto"/>
          </w:tcPr>
          <w:p w:rsidR="00712B5B" w:rsidRPr="007E6B09" w:rsidRDefault="00712B5B" w:rsidP="00300522">
            <w:pPr>
              <w:pStyle w:val="Tabletext"/>
            </w:pPr>
            <w:r w:rsidRPr="007E6B09">
              <w:t>Non</w:t>
            </w:r>
            <w:r w:rsidR="007E6B09">
              <w:noBreakHyphen/>
            </w:r>
            <w:r w:rsidRPr="007E6B09">
              <w:t>deductible expenses</w:t>
            </w:r>
          </w:p>
        </w:tc>
        <w:tc>
          <w:tcPr>
            <w:tcW w:w="1701" w:type="dxa"/>
            <w:shd w:val="clear" w:color="auto" w:fill="auto"/>
          </w:tcPr>
          <w:p w:rsidR="00712B5B" w:rsidRPr="007E6B09" w:rsidRDefault="00712B5B" w:rsidP="00300522">
            <w:pPr>
              <w:pStyle w:val="Tabletext"/>
            </w:pPr>
            <w:r w:rsidRPr="007E6B09">
              <w:t>Division</w:t>
            </w:r>
            <w:r w:rsidR="007E6B09">
              <w:t> </w:t>
            </w:r>
            <w:r w:rsidRPr="007E6B09">
              <w:t>69</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9</w:t>
            </w:r>
          </w:p>
        </w:tc>
        <w:tc>
          <w:tcPr>
            <w:tcW w:w="3544" w:type="dxa"/>
            <w:shd w:val="clear" w:color="auto" w:fill="auto"/>
          </w:tcPr>
          <w:p w:rsidR="00712B5B" w:rsidRPr="007E6B09" w:rsidRDefault="00712B5B" w:rsidP="00300522">
            <w:pPr>
              <w:pStyle w:val="Tabletext"/>
            </w:pPr>
            <w:r w:rsidRPr="007E6B09">
              <w:t>Pre</w:t>
            </w:r>
            <w:r w:rsidR="007E6B09">
              <w:noBreakHyphen/>
            </w:r>
            <w:r w:rsidRPr="007E6B09">
              <w:t>establishment costs</w:t>
            </w:r>
          </w:p>
        </w:tc>
        <w:tc>
          <w:tcPr>
            <w:tcW w:w="1701" w:type="dxa"/>
            <w:shd w:val="clear" w:color="auto" w:fill="auto"/>
          </w:tcPr>
          <w:p w:rsidR="00712B5B" w:rsidRPr="007E6B09" w:rsidRDefault="00712B5B" w:rsidP="00300522">
            <w:pPr>
              <w:pStyle w:val="Tabletext"/>
            </w:pPr>
            <w:r w:rsidRPr="007E6B09">
              <w:t>Division</w:t>
            </w:r>
            <w:r w:rsidR="007E6B09">
              <w:t> </w:t>
            </w:r>
            <w:r w:rsidRPr="007E6B09">
              <w:t>60</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10</w:t>
            </w:r>
          </w:p>
        </w:tc>
        <w:tc>
          <w:tcPr>
            <w:tcW w:w="3544" w:type="dxa"/>
            <w:shd w:val="clear" w:color="auto" w:fill="auto"/>
          </w:tcPr>
          <w:p w:rsidR="00712B5B" w:rsidRPr="007E6B09" w:rsidRDefault="00712B5B" w:rsidP="00300522">
            <w:pPr>
              <w:pStyle w:val="Tabletext"/>
            </w:pPr>
            <w:r w:rsidRPr="007E6B09">
              <w:t>Reimbursement of employees etc.</w:t>
            </w:r>
          </w:p>
        </w:tc>
        <w:tc>
          <w:tcPr>
            <w:tcW w:w="1701" w:type="dxa"/>
            <w:shd w:val="clear" w:color="auto" w:fill="auto"/>
          </w:tcPr>
          <w:p w:rsidR="00712B5B" w:rsidRPr="007E6B09" w:rsidRDefault="00712B5B" w:rsidP="00300522">
            <w:pPr>
              <w:pStyle w:val="Tabletext"/>
            </w:pPr>
            <w:r w:rsidRPr="007E6B09">
              <w:t>Division</w:t>
            </w:r>
            <w:r w:rsidR="007E6B09">
              <w:t> </w:t>
            </w:r>
            <w:r w:rsidRPr="007E6B09">
              <w:t>111</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11</w:t>
            </w:r>
          </w:p>
        </w:tc>
        <w:tc>
          <w:tcPr>
            <w:tcW w:w="3544" w:type="dxa"/>
            <w:shd w:val="clear" w:color="auto" w:fill="auto"/>
          </w:tcPr>
          <w:p w:rsidR="00712B5B" w:rsidRPr="007E6B09" w:rsidRDefault="00712B5B" w:rsidP="00300522">
            <w:pPr>
              <w:pStyle w:val="Tabletext"/>
            </w:pPr>
            <w:r w:rsidRPr="007E6B09">
              <w:t>Representatives of incapacitated entities</w:t>
            </w:r>
          </w:p>
        </w:tc>
        <w:tc>
          <w:tcPr>
            <w:tcW w:w="1701" w:type="dxa"/>
            <w:shd w:val="clear" w:color="auto" w:fill="auto"/>
          </w:tcPr>
          <w:p w:rsidR="00712B5B" w:rsidRPr="007E6B09" w:rsidRDefault="00712B5B" w:rsidP="00300522">
            <w:pPr>
              <w:pStyle w:val="Tabletext"/>
            </w:pPr>
            <w:r w:rsidRPr="007E6B09">
              <w:t>Division</w:t>
            </w:r>
            <w:r w:rsidR="007E6B09">
              <w:t> </w:t>
            </w:r>
            <w:r w:rsidRPr="007E6B09">
              <w:t>58</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11A</w:t>
            </w:r>
          </w:p>
        </w:tc>
        <w:tc>
          <w:tcPr>
            <w:tcW w:w="3544" w:type="dxa"/>
            <w:shd w:val="clear" w:color="auto" w:fill="auto"/>
          </w:tcPr>
          <w:p w:rsidR="00712B5B" w:rsidRPr="007E6B09" w:rsidRDefault="00712B5B" w:rsidP="00300522">
            <w:pPr>
              <w:pStyle w:val="Tabletext"/>
            </w:pPr>
            <w:r w:rsidRPr="007E6B09">
              <w:t>Second</w:t>
            </w:r>
            <w:r w:rsidR="007E6B09">
              <w:noBreakHyphen/>
            </w:r>
            <w:r w:rsidRPr="007E6B09">
              <w:t>hand goods</w:t>
            </w:r>
          </w:p>
        </w:tc>
        <w:tc>
          <w:tcPr>
            <w:tcW w:w="1701" w:type="dxa"/>
            <w:shd w:val="clear" w:color="auto" w:fill="auto"/>
          </w:tcPr>
          <w:p w:rsidR="00712B5B" w:rsidRPr="007E6B09" w:rsidRDefault="00712B5B" w:rsidP="00300522">
            <w:pPr>
              <w:pStyle w:val="Tabletext"/>
            </w:pPr>
            <w:r w:rsidRPr="007E6B09">
              <w:t>Division</w:t>
            </w:r>
            <w:r w:rsidR="007E6B09">
              <w:t> </w:t>
            </w:r>
            <w:r w:rsidRPr="007E6B09">
              <w:t>66</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12</w:t>
            </w:r>
          </w:p>
        </w:tc>
        <w:tc>
          <w:tcPr>
            <w:tcW w:w="3544" w:type="dxa"/>
            <w:shd w:val="clear" w:color="auto" w:fill="auto"/>
          </w:tcPr>
          <w:p w:rsidR="00712B5B" w:rsidRPr="007E6B09" w:rsidRDefault="00712B5B" w:rsidP="00300522">
            <w:pPr>
              <w:pStyle w:val="Tabletext"/>
            </w:pPr>
            <w:r w:rsidRPr="007E6B09">
              <w:t>Supplies and acquisitions made on a progressive or periodic basis</w:t>
            </w:r>
          </w:p>
        </w:tc>
        <w:tc>
          <w:tcPr>
            <w:tcW w:w="1701" w:type="dxa"/>
            <w:shd w:val="clear" w:color="auto" w:fill="auto"/>
          </w:tcPr>
          <w:p w:rsidR="00712B5B" w:rsidRPr="007E6B09" w:rsidRDefault="00712B5B" w:rsidP="00300522">
            <w:pPr>
              <w:pStyle w:val="Tabletext"/>
            </w:pPr>
            <w:r w:rsidRPr="007E6B09">
              <w:t>Division</w:t>
            </w:r>
            <w:r w:rsidR="007E6B09">
              <w:t> </w:t>
            </w:r>
            <w:r w:rsidRPr="007E6B09">
              <w:t>156</w:t>
            </w:r>
          </w:p>
        </w:tc>
      </w:tr>
      <w:tr w:rsidR="00712B5B" w:rsidRPr="007E6B09" w:rsidTr="00A53099">
        <w:tblPrEx>
          <w:tblCellMar>
            <w:left w:w="107" w:type="dxa"/>
            <w:right w:w="107" w:type="dxa"/>
          </w:tblCellMar>
        </w:tblPrEx>
        <w:tc>
          <w:tcPr>
            <w:tcW w:w="709" w:type="dxa"/>
            <w:shd w:val="clear" w:color="auto" w:fill="auto"/>
          </w:tcPr>
          <w:p w:rsidR="00712B5B" w:rsidRPr="007E6B09" w:rsidRDefault="00712B5B" w:rsidP="00300522">
            <w:pPr>
              <w:pStyle w:val="Tabletext"/>
            </w:pPr>
            <w:r w:rsidRPr="007E6B09">
              <w:t>13</w:t>
            </w:r>
          </w:p>
        </w:tc>
        <w:tc>
          <w:tcPr>
            <w:tcW w:w="3544" w:type="dxa"/>
            <w:shd w:val="clear" w:color="auto" w:fill="auto"/>
          </w:tcPr>
          <w:p w:rsidR="00712B5B" w:rsidRPr="007E6B09" w:rsidRDefault="00712B5B" w:rsidP="00300522">
            <w:pPr>
              <w:pStyle w:val="Tabletext"/>
            </w:pPr>
            <w:r w:rsidRPr="007E6B09">
              <w:t>Supplies of things acquired etc. without full input tax credits</w:t>
            </w:r>
          </w:p>
        </w:tc>
        <w:tc>
          <w:tcPr>
            <w:tcW w:w="1701" w:type="dxa"/>
            <w:shd w:val="clear" w:color="auto" w:fill="auto"/>
          </w:tcPr>
          <w:p w:rsidR="00712B5B" w:rsidRPr="007E6B09" w:rsidRDefault="00712B5B" w:rsidP="00300522">
            <w:pPr>
              <w:pStyle w:val="Tabletext"/>
            </w:pPr>
            <w:r w:rsidRPr="007E6B09">
              <w:t>Division</w:t>
            </w:r>
            <w:r w:rsidR="007E6B09">
              <w:t> </w:t>
            </w:r>
            <w:r w:rsidRPr="007E6B09">
              <w:t>132</w:t>
            </w:r>
          </w:p>
        </w:tc>
      </w:tr>
      <w:tr w:rsidR="00712B5B" w:rsidRPr="007E6B09" w:rsidTr="00A53099">
        <w:tc>
          <w:tcPr>
            <w:tcW w:w="709" w:type="dxa"/>
            <w:tcBorders>
              <w:bottom w:val="single" w:sz="4" w:space="0" w:color="auto"/>
            </w:tcBorders>
            <w:shd w:val="clear" w:color="auto" w:fill="auto"/>
          </w:tcPr>
          <w:p w:rsidR="00712B5B" w:rsidRPr="007E6B09" w:rsidRDefault="00712B5B" w:rsidP="0063554A">
            <w:pPr>
              <w:pStyle w:val="Tabletext"/>
            </w:pPr>
            <w:r w:rsidRPr="007E6B09">
              <w:t>13A</w:t>
            </w:r>
          </w:p>
        </w:tc>
        <w:tc>
          <w:tcPr>
            <w:tcW w:w="3544" w:type="dxa"/>
            <w:tcBorders>
              <w:bottom w:val="single" w:sz="4" w:space="0" w:color="auto"/>
            </w:tcBorders>
            <w:shd w:val="clear" w:color="auto" w:fill="auto"/>
          </w:tcPr>
          <w:p w:rsidR="00712B5B" w:rsidRPr="007E6B09" w:rsidRDefault="00712B5B" w:rsidP="0063554A">
            <w:pPr>
              <w:pStyle w:val="Tabletext"/>
            </w:pPr>
            <w:r w:rsidRPr="007E6B09">
              <w:t>Third party payments</w:t>
            </w:r>
          </w:p>
        </w:tc>
        <w:tc>
          <w:tcPr>
            <w:tcW w:w="1701" w:type="dxa"/>
            <w:tcBorders>
              <w:bottom w:val="single" w:sz="4" w:space="0" w:color="auto"/>
            </w:tcBorders>
            <w:shd w:val="clear" w:color="auto" w:fill="auto"/>
          </w:tcPr>
          <w:p w:rsidR="00712B5B" w:rsidRPr="007E6B09" w:rsidRDefault="00712B5B" w:rsidP="0063554A">
            <w:pPr>
              <w:pStyle w:val="Tabletext"/>
            </w:pPr>
            <w:r w:rsidRPr="007E6B09">
              <w:t>Division</w:t>
            </w:r>
            <w:r w:rsidR="007E6B09">
              <w:t> </w:t>
            </w:r>
            <w:r w:rsidRPr="007E6B09">
              <w:t>134</w:t>
            </w:r>
          </w:p>
        </w:tc>
      </w:tr>
      <w:tr w:rsidR="00712B5B" w:rsidRPr="007E6B09" w:rsidTr="00A53099">
        <w:tblPrEx>
          <w:tblCellMar>
            <w:left w:w="107" w:type="dxa"/>
            <w:right w:w="107" w:type="dxa"/>
          </w:tblCellMar>
        </w:tblPrEx>
        <w:tc>
          <w:tcPr>
            <w:tcW w:w="709" w:type="dxa"/>
            <w:tcBorders>
              <w:bottom w:val="single" w:sz="12" w:space="0" w:color="auto"/>
            </w:tcBorders>
            <w:shd w:val="clear" w:color="auto" w:fill="auto"/>
          </w:tcPr>
          <w:p w:rsidR="00712B5B" w:rsidRPr="007E6B09" w:rsidRDefault="00712B5B" w:rsidP="00300522">
            <w:pPr>
              <w:pStyle w:val="Tabletext"/>
            </w:pPr>
            <w:r w:rsidRPr="007E6B09">
              <w:t>14</w:t>
            </w:r>
          </w:p>
        </w:tc>
        <w:tc>
          <w:tcPr>
            <w:tcW w:w="3544" w:type="dxa"/>
            <w:tcBorders>
              <w:bottom w:val="single" w:sz="12" w:space="0" w:color="auto"/>
            </w:tcBorders>
            <w:shd w:val="clear" w:color="auto" w:fill="auto"/>
          </w:tcPr>
          <w:p w:rsidR="00712B5B" w:rsidRPr="007E6B09" w:rsidRDefault="00712B5B" w:rsidP="00300522">
            <w:pPr>
              <w:pStyle w:val="Tabletext"/>
            </w:pPr>
            <w:r w:rsidRPr="007E6B09">
              <w:t>Tradex scheme goods</w:t>
            </w:r>
          </w:p>
        </w:tc>
        <w:tc>
          <w:tcPr>
            <w:tcW w:w="1701" w:type="dxa"/>
            <w:tcBorders>
              <w:bottom w:val="single" w:sz="12" w:space="0" w:color="auto"/>
            </w:tcBorders>
            <w:shd w:val="clear" w:color="auto" w:fill="auto"/>
          </w:tcPr>
          <w:p w:rsidR="00712B5B" w:rsidRPr="007E6B09" w:rsidRDefault="00712B5B" w:rsidP="00300522">
            <w:pPr>
              <w:pStyle w:val="Tabletext"/>
            </w:pPr>
            <w:r w:rsidRPr="007E6B09">
              <w:t>Division</w:t>
            </w:r>
            <w:r w:rsidR="007E6B09">
              <w:t> </w:t>
            </w:r>
            <w:r w:rsidRPr="007E6B09">
              <w:t>141</w:t>
            </w:r>
          </w:p>
        </w:tc>
      </w:tr>
    </w:tbl>
    <w:p w:rsidR="00300522" w:rsidRPr="007E6B09" w:rsidRDefault="00300522" w:rsidP="00300522">
      <w:pPr>
        <w:pStyle w:val="ActHead4"/>
      </w:pPr>
      <w:bookmarkStart w:id="189" w:name="_Toc22113514"/>
      <w:r w:rsidRPr="00DC2942">
        <w:rPr>
          <w:rStyle w:val="CharSubdNo"/>
        </w:rPr>
        <w:t>Subdivision</w:t>
      </w:r>
      <w:r w:rsidR="007E6B09" w:rsidRPr="00DC2942">
        <w:rPr>
          <w:rStyle w:val="CharSubdNo"/>
        </w:rPr>
        <w:t> </w:t>
      </w:r>
      <w:r w:rsidRPr="00DC2942">
        <w:rPr>
          <w:rStyle w:val="CharSubdNo"/>
        </w:rPr>
        <w:t>29</w:t>
      </w:r>
      <w:r w:rsidR="007E6B09" w:rsidRPr="00DC2942">
        <w:rPr>
          <w:rStyle w:val="CharSubdNo"/>
        </w:rPr>
        <w:noBreakHyphen/>
      </w:r>
      <w:r w:rsidRPr="00DC2942">
        <w:rPr>
          <w:rStyle w:val="CharSubdNo"/>
        </w:rPr>
        <w:t>B</w:t>
      </w:r>
      <w:r w:rsidRPr="007E6B09">
        <w:t>—</w:t>
      </w:r>
      <w:r w:rsidRPr="00DC2942">
        <w:rPr>
          <w:rStyle w:val="CharSubdText"/>
        </w:rPr>
        <w:t>Accounting on a cash basis</w:t>
      </w:r>
      <w:bookmarkEnd w:id="189"/>
    </w:p>
    <w:p w:rsidR="00300522" w:rsidRPr="007E6B09" w:rsidRDefault="00300522" w:rsidP="00300522">
      <w:pPr>
        <w:pStyle w:val="ActHead5"/>
      </w:pPr>
      <w:bookmarkStart w:id="190" w:name="_Toc22113515"/>
      <w:r w:rsidRPr="00DC2942">
        <w:rPr>
          <w:rStyle w:val="CharSectno"/>
        </w:rPr>
        <w:t>29</w:t>
      </w:r>
      <w:r w:rsidR="007E6B09" w:rsidRPr="00DC2942">
        <w:rPr>
          <w:rStyle w:val="CharSectno"/>
        </w:rPr>
        <w:noBreakHyphen/>
      </w:r>
      <w:r w:rsidRPr="00DC2942">
        <w:rPr>
          <w:rStyle w:val="CharSectno"/>
        </w:rPr>
        <w:t>40</w:t>
      </w:r>
      <w:r w:rsidRPr="007E6B09">
        <w:t xml:space="preserve">  Choosing to account on a cash basis</w:t>
      </w:r>
      <w:bookmarkEnd w:id="190"/>
    </w:p>
    <w:p w:rsidR="00300522" w:rsidRPr="007E6B09" w:rsidRDefault="00300522" w:rsidP="00300522">
      <w:pPr>
        <w:pStyle w:val="subsection"/>
      </w:pPr>
      <w:r w:rsidRPr="007E6B09">
        <w:tab/>
        <w:t>(1)</w:t>
      </w:r>
      <w:r w:rsidRPr="007E6B09">
        <w:tab/>
      </w:r>
      <w:r w:rsidR="00022C20" w:rsidRPr="007E6B09">
        <w:t xml:space="preserve">You may choose to </w:t>
      </w:r>
      <w:r w:rsidR="007E6B09" w:rsidRPr="007E6B09">
        <w:rPr>
          <w:position w:val="6"/>
          <w:sz w:val="16"/>
        </w:rPr>
        <w:t>*</w:t>
      </w:r>
      <w:r w:rsidR="00022C20" w:rsidRPr="007E6B09">
        <w:t>account on a cash basis, with effect from the first day of the tax period that you choose, if</w:t>
      </w:r>
      <w:r w:rsidRPr="007E6B09">
        <w:t>:</w:t>
      </w:r>
    </w:p>
    <w:p w:rsidR="009525DE" w:rsidRPr="007E6B09" w:rsidRDefault="009525DE" w:rsidP="009525DE">
      <w:pPr>
        <w:pStyle w:val="paragraph"/>
      </w:pPr>
      <w:r w:rsidRPr="007E6B09">
        <w:tab/>
        <w:t>(a)</w:t>
      </w:r>
      <w:r w:rsidRPr="007E6B09">
        <w:tab/>
        <w:t xml:space="preserve">you are a </w:t>
      </w:r>
      <w:r w:rsidR="007E6B09" w:rsidRPr="007E6B09">
        <w:rPr>
          <w:position w:val="6"/>
          <w:sz w:val="16"/>
        </w:rPr>
        <w:t>*</w:t>
      </w:r>
      <w:r w:rsidRPr="007E6B09">
        <w:t>small business entity (other than because of subsection</w:t>
      </w:r>
      <w:r w:rsidR="007E6B09">
        <w:t> </w:t>
      </w:r>
      <w:r w:rsidRPr="007E6B09">
        <w:t>328</w:t>
      </w:r>
      <w:r w:rsidR="007E6B09">
        <w:noBreakHyphen/>
      </w:r>
      <w:r w:rsidRPr="007E6B09">
        <w:t xml:space="preserve">110(4) of the </w:t>
      </w:r>
      <w:r w:rsidR="007E6B09" w:rsidRPr="007E6B09">
        <w:rPr>
          <w:position w:val="6"/>
          <w:sz w:val="16"/>
        </w:rPr>
        <w:t>*</w:t>
      </w:r>
      <w:r w:rsidRPr="007E6B09">
        <w:t xml:space="preserve">ITAA 1997) for the </w:t>
      </w:r>
      <w:r w:rsidR="007E6B09" w:rsidRPr="007E6B09">
        <w:rPr>
          <w:position w:val="6"/>
          <w:sz w:val="16"/>
        </w:rPr>
        <w:t>*</w:t>
      </w:r>
      <w:r w:rsidRPr="007E6B09">
        <w:t>income year in which you make your choice; or</w:t>
      </w:r>
    </w:p>
    <w:p w:rsidR="009525DE" w:rsidRPr="007E6B09" w:rsidRDefault="009525DE" w:rsidP="009525DE">
      <w:pPr>
        <w:pStyle w:val="paragraph"/>
      </w:pPr>
      <w:r w:rsidRPr="007E6B09">
        <w:tab/>
        <w:t>(ab)</w:t>
      </w:r>
      <w:r w:rsidRPr="007E6B09">
        <w:tab/>
        <w:t xml:space="preserve">you do not carry on a </w:t>
      </w:r>
      <w:r w:rsidR="007E6B09" w:rsidRPr="007E6B09">
        <w:rPr>
          <w:position w:val="6"/>
          <w:sz w:val="16"/>
        </w:rPr>
        <w:t>*</w:t>
      </w:r>
      <w:r w:rsidRPr="007E6B09">
        <w:t xml:space="preserve">business and your </w:t>
      </w:r>
      <w:r w:rsidR="007E6B09" w:rsidRPr="007E6B09">
        <w:rPr>
          <w:position w:val="6"/>
          <w:sz w:val="16"/>
        </w:rPr>
        <w:t>*</w:t>
      </w:r>
      <w:r w:rsidRPr="007E6B09">
        <w:t xml:space="preserve">GST turnover does not exceed the </w:t>
      </w:r>
      <w:r w:rsidR="007E6B09" w:rsidRPr="007E6B09">
        <w:rPr>
          <w:position w:val="6"/>
          <w:sz w:val="16"/>
        </w:rPr>
        <w:t>*</w:t>
      </w:r>
      <w:r w:rsidRPr="007E6B09">
        <w:t>cash accounting turnover threshold; or</w:t>
      </w:r>
    </w:p>
    <w:p w:rsidR="00300522" w:rsidRPr="007E6B09" w:rsidRDefault="00300522" w:rsidP="00300522">
      <w:pPr>
        <w:pStyle w:val="paragraph"/>
      </w:pPr>
      <w:r w:rsidRPr="007E6B09">
        <w:tab/>
        <w:t>(b)</w:t>
      </w:r>
      <w:r w:rsidRPr="007E6B09">
        <w:tab/>
        <w:t>for income tax purposes, you account for your income using the receipts method; or</w:t>
      </w:r>
    </w:p>
    <w:p w:rsidR="00300522" w:rsidRPr="007E6B09" w:rsidRDefault="00300522" w:rsidP="00300522">
      <w:pPr>
        <w:pStyle w:val="paragraph"/>
      </w:pPr>
      <w:r w:rsidRPr="007E6B09">
        <w:tab/>
        <w:t>(c)</w:t>
      </w:r>
      <w:r w:rsidRPr="007E6B09">
        <w:tab/>
        <w:t xml:space="preserve">each of the </w:t>
      </w:r>
      <w:r w:rsidR="007E6B09" w:rsidRPr="007E6B09">
        <w:rPr>
          <w:position w:val="6"/>
          <w:sz w:val="16"/>
          <w:szCs w:val="16"/>
        </w:rPr>
        <w:t>*</w:t>
      </w:r>
      <w:r w:rsidRPr="007E6B09">
        <w:t xml:space="preserve">enterprises that you </w:t>
      </w:r>
      <w:r w:rsidR="007E6B09" w:rsidRPr="007E6B09">
        <w:rPr>
          <w:position w:val="6"/>
          <w:sz w:val="16"/>
          <w:szCs w:val="16"/>
        </w:rPr>
        <w:t>*</w:t>
      </w:r>
      <w:r w:rsidRPr="007E6B09">
        <w:t xml:space="preserve">carry on is an enterprise of a kind that the Commissioner determines, in writing, to be a kind of enterprise in respect of which a choice to </w:t>
      </w:r>
      <w:r w:rsidR="007E6B09" w:rsidRPr="007E6B09">
        <w:rPr>
          <w:position w:val="6"/>
          <w:sz w:val="16"/>
          <w:szCs w:val="16"/>
        </w:rPr>
        <w:t>*</w:t>
      </w:r>
      <w:r w:rsidRPr="007E6B09">
        <w:t xml:space="preserve">account on a cash basis may be made under </w:t>
      </w:r>
      <w:r w:rsidR="00D80695" w:rsidRPr="007E6B09">
        <w:t>this section.</w:t>
      </w:r>
    </w:p>
    <w:p w:rsidR="00300522" w:rsidRPr="007E6B09" w:rsidRDefault="00300522" w:rsidP="00300522">
      <w:pPr>
        <w:pStyle w:val="subsection"/>
      </w:pPr>
      <w:r w:rsidRPr="007E6B09">
        <w:tab/>
        <w:t>(3)</w:t>
      </w:r>
      <w:r w:rsidRPr="007E6B09">
        <w:tab/>
        <w:t xml:space="preserve">The </w:t>
      </w:r>
      <w:r w:rsidRPr="007E6B09">
        <w:rPr>
          <w:b/>
          <w:i/>
        </w:rPr>
        <w:t>cash accounting turnover threshold</w:t>
      </w:r>
      <w:r w:rsidRPr="007E6B09">
        <w:t xml:space="preserve"> is:</w:t>
      </w:r>
    </w:p>
    <w:p w:rsidR="00D80695" w:rsidRPr="007E6B09" w:rsidRDefault="00D80695" w:rsidP="00D80695">
      <w:pPr>
        <w:pStyle w:val="paragraph"/>
      </w:pPr>
      <w:r w:rsidRPr="007E6B09">
        <w:tab/>
        <w:t>(a)</w:t>
      </w:r>
      <w:r w:rsidRPr="007E6B09">
        <w:tab/>
        <w:t>$2 million; or</w:t>
      </w:r>
    </w:p>
    <w:p w:rsidR="00300522" w:rsidRPr="007E6B09" w:rsidRDefault="00300522" w:rsidP="00300522">
      <w:pPr>
        <w:pStyle w:val="paragraph"/>
      </w:pPr>
      <w:r w:rsidRPr="007E6B09">
        <w:tab/>
        <w:t>(b)</w:t>
      </w:r>
      <w:r w:rsidRPr="007E6B09">
        <w:tab/>
        <w:t>such higher amount as the regulations specify.</w:t>
      </w:r>
    </w:p>
    <w:p w:rsidR="00300522" w:rsidRPr="007E6B09" w:rsidRDefault="00300522" w:rsidP="00300522">
      <w:pPr>
        <w:pStyle w:val="ActHead5"/>
      </w:pPr>
      <w:bookmarkStart w:id="191" w:name="_Toc22113516"/>
      <w:r w:rsidRPr="00DC2942">
        <w:rPr>
          <w:rStyle w:val="CharSectno"/>
        </w:rPr>
        <w:t>29</w:t>
      </w:r>
      <w:r w:rsidR="007E6B09" w:rsidRPr="00DC2942">
        <w:rPr>
          <w:rStyle w:val="CharSectno"/>
        </w:rPr>
        <w:noBreakHyphen/>
      </w:r>
      <w:r w:rsidRPr="00DC2942">
        <w:rPr>
          <w:rStyle w:val="CharSectno"/>
        </w:rPr>
        <w:t>45</w:t>
      </w:r>
      <w:r w:rsidRPr="007E6B09">
        <w:t xml:space="preserve">  Permission to account on a cash basis</w:t>
      </w:r>
      <w:bookmarkEnd w:id="191"/>
    </w:p>
    <w:p w:rsidR="00300522" w:rsidRPr="007E6B09" w:rsidRDefault="00300522" w:rsidP="00300522">
      <w:pPr>
        <w:pStyle w:val="subsection"/>
      </w:pPr>
      <w:r w:rsidRPr="007E6B09">
        <w:tab/>
        <w:t>(1)</w:t>
      </w:r>
      <w:r w:rsidRPr="007E6B09">
        <w:tab/>
        <w:t xml:space="preserve">The Commissioner may permit you to </w:t>
      </w:r>
      <w:r w:rsidR="007E6B09" w:rsidRPr="007E6B09">
        <w:rPr>
          <w:position w:val="6"/>
          <w:sz w:val="16"/>
          <w:szCs w:val="16"/>
        </w:rPr>
        <w:t>*</w:t>
      </w:r>
      <w:r w:rsidRPr="007E6B09">
        <w:t>account on a cash basis if:</w:t>
      </w:r>
    </w:p>
    <w:p w:rsidR="00300522" w:rsidRPr="007E6B09" w:rsidRDefault="00300522" w:rsidP="00300522">
      <w:pPr>
        <w:pStyle w:val="paragraph"/>
      </w:pPr>
      <w:r w:rsidRPr="007E6B09">
        <w:tab/>
        <w:t>(a)</w:t>
      </w:r>
      <w:r w:rsidRPr="007E6B09">
        <w:tab/>
        <w:t xml:space="preserve">you apply to the Commissioner in the </w:t>
      </w:r>
      <w:r w:rsidR="007E6B09" w:rsidRPr="007E6B09">
        <w:rPr>
          <w:position w:val="6"/>
          <w:sz w:val="16"/>
          <w:szCs w:val="16"/>
        </w:rPr>
        <w:t>*</w:t>
      </w:r>
      <w:r w:rsidRPr="007E6B09">
        <w:t>approved form for permission to account on a cash basis; and</w:t>
      </w:r>
    </w:p>
    <w:p w:rsidR="00300522" w:rsidRPr="007E6B09" w:rsidRDefault="00300522" w:rsidP="00300522">
      <w:pPr>
        <w:pStyle w:val="paragraph"/>
      </w:pPr>
      <w:r w:rsidRPr="007E6B09">
        <w:tab/>
        <w:t>(b)</w:t>
      </w:r>
      <w:r w:rsidRPr="007E6B09">
        <w:tab/>
        <w:t>the Commissioner is satisfied that, having regard to:</w:t>
      </w:r>
    </w:p>
    <w:p w:rsidR="00300522" w:rsidRPr="007E6B09" w:rsidRDefault="00300522" w:rsidP="00300522">
      <w:pPr>
        <w:pStyle w:val="paragraphsub"/>
      </w:pPr>
      <w:r w:rsidRPr="007E6B09">
        <w:tab/>
        <w:t>(i)</w:t>
      </w:r>
      <w:r w:rsidRPr="007E6B09">
        <w:tab/>
        <w:t xml:space="preserve">the nature and size of the </w:t>
      </w:r>
      <w:r w:rsidR="007E6B09" w:rsidRPr="007E6B09">
        <w:rPr>
          <w:position w:val="6"/>
          <w:sz w:val="16"/>
          <w:szCs w:val="16"/>
        </w:rPr>
        <w:t>*</w:t>
      </w:r>
      <w:r w:rsidRPr="007E6B09">
        <w:t xml:space="preserve">enterprise that you </w:t>
      </w:r>
      <w:r w:rsidR="007E6B09" w:rsidRPr="007E6B09">
        <w:rPr>
          <w:position w:val="6"/>
          <w:sz w:val="16"/>
          <w:szCs w:val="16"/>
        </w:rPr>
        <w:t>*</w:t>
      </w:r>
      <w:r w:rsidRPr="007E6B09">
        <w:t>carry on; and</w:t>
      </w:r>
    </w:p>
    <w:p w:rsidR="00300522" w:rsidRPr="007E6B09" w:rsidRDefault="00300522" w:rsidP="00300522">
      <w:pPr>
        <w:pStyle w:val="paragraphsub"/>
      </w:pPr>
      <w:r w:rsidRPr="007E6B09">
        <w:tab/>
        <w:t>(ii)</w:t>
      </w:r>
      <w:r w:rsidRPr="007E6B09">
        <w:tab/>
        <w:t>the nature of the accounting system that you use;</w:t>
      </w:r>
    </w:p>
    <w:p w:rsidR="00300522" w:rsidRPr="007E6B09" w:rsidRDefault="00300522" w:rsidP="00300522">
      <w:pPr>
        <w:pStyle w:val="paragraph"/>
      </w:pPr>
      <w:r w:rsidRPr="007E6B09">
        <w:tab/>
      </w:r>
      <w:r w:rsidRPr="007E6B09">
        <w:tab/>
        <w:t>it is appropriate to permit you to account on a cash basis.</w:t>
      </w:r>
    </w:p>
    <w:p w:rsidR="00300522" w:rsidRPr="007E6B09" w:rsidRDefault="00300522" w:rsidP="00300522">
      <w:pPr>
        <w:pStyle w:val="notetext"/>
      </w:pPr>
      <w:r w:rsidRPr="007E6B09">
        <w:t>Note:</w:t>
      </w:r>
      <w:r w:rsidRPr="007E6B09">
        <w:tab/>
        <w:t>Refusing to permit you to account on a cash basis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 xml:space="preserve">The Commissioner must notify you in writing of any decision he or she makes in relation to you under this section. If the Commissioner decides to permit you to </w:t>
      </w:r>
      <w:r w:rsidR="007E6B09" w:rsidRPr="007E6B09">
        <w:rPr>
          <w:position w:val="6"/>
          <w:sz w:val="16"/>
          <w:szCs w:val="16"/>
        </w:rPr>
        <w:t>*</w:t>
      </w:r>
      <w:r w:rsidRPr="007E6B09">
        <w:t>account on a cash basis, the notice must specify the date of effect of your permission.</w:t>
      </w:r>
    </w:p>
    <w:p w:rsidR="00300522" w:rsidRPr="007E6B09" w:rsidRDefault="00300522" w:rsidP="00300522">
      <w:pPr>
        <w:pStyle w:val="notetext"/>
      </w:pPr>
      <w:r w:rsidRPr="007E6B09">
        <w:t>Note:</w:t>
      </w:r>
      <w:r w:rsidRPr="007E6B09">
        <w:tab/>
        <w:t>Deciding the date of effect of your permission to account on a cash basis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ActHead5"/>
      </w:pPr>
      <w:bookmarkStart w:id="192" w:name="_Toc22113517"/>
      <w:r w:rsidRPr="00DC2942">
        <w:rPr>
          <w:rStyle w:val="CharSectno"/>
        </w:rPr>
        <w:t>29</w:t>
      </w:r>
      <w:r w:rsidR="007E6B09" w:rsidRPr="00DC2942">
        <w:rPr>
          <w:rStyle w:val="CharSectno"/>
        </w:rPr>
        <w:noBreakHyphen/>
      </w:r>
      <w:r w:rsidRPr="00DC2942">
        <w:rPr>
          <w:rStyle w:val="CharSectno"/>
        </w:rPr>
        <w:t>50</w:t>
      </w:r>
      <w:r w:rsidRPr="007E6B09">
        <w:t xml:space="preserve">  Ceasing to account on a cash basis</w:t>
      </w:r>
      <w:bookmarkEnd w:id="192"/>
    </w:p>
    <w:p w:rsidR="00300522" w:rsidRPr="007E6B09" w:rsidRDefault="00300522" w:rsidP="00300522">
      <w:pPr>
        <w:pStyle w:val="subsection"/>
      </w:pPr>
      <w:r w:rsidRPr="007E6B09">
        <w:tab/>
        <w:t>(1)</w:t>
      </w:r>
      <w:r w:rsidRPr="007E6B09">
        <w:tab/>
        <w:t xml:space="preserve">You cease to </w:t>
      </w:r>
      <w:r w:rsidR="007E6B09" w:rsidRPr="007E6B09">
        <w:rPr>
          <w:position w:val="6"/>
          <w:sz w:val="16"/>
          <w:szCs w:val="16"/>
        </w:rPr>
        <w:t>*</w:t>
      </w:r>
      <w:r w:rsidRPr="007E6B09">
        <w:t>account on a cash basis if:</w:t>
      </w:r>
    </w:p>
    <w:p w:rsidR="0027388A" w:rsidRPr="007E6B09" w:rsidRDefault="0027388A" w:rsidP="0027388A">
      <w:pPr>
        <w:pStyle w:val="paragraph"/>
      </w:pPr>
      <w:r w:rsidRPr="007E6B09">
        <w:tab/>
        <w:t>(a)</w:t>
      </w:r>
      <w:r w:rsidRPr="007E6B09">
        <w:tab/>
        <w:t>in a case to which paragraph</w:t>
      </w:r>
      <w:r w:rsidR="007E6B09">
        <w:t> </w:t>
      </w:r>
      <w:r w:rsidRPr="007E6B09">
        <w:t>29</w:t>
      </w:r>
      <w:r w:rsidR="007E6B09">
        <w:noBreakHyphen/>
      </w:r>
      <w:r w:rsidRPr="007E6B09">
        <w:t xml:space="preserve">40(1)(a) applied—you are not a </w:t>
      </w:r>
      <w:r w:rsidR="007E6B09" w:rsidRPr="007E6B09">
        <w:rPr>
          <w:position w:val="6"/>
          <w:sz w:val="16"/>
        </w:rPr>
        <w:t>*</w:t>
      </w:r>
      <w:r w:rsidRPr="007E6B09">
        <w:t xml:space="preserve">small business entity of the kind referred to in that paragraph for an </w:t>
      </w:r>
      <w:r w:rsidR="007E6B09" w:rsidRPr="007E6B09">
        <w:rPr>
          <w:position w:val="6"/>
          <w:sz w:val="16"/>
        </w:rPr>
        <w:t>*</w:t>
      </w:r>
      <w:r w:rsidRPr="007E6B09">
        <w:t xml:space="preserve">income year and you do not have permission to </w:t>
      </w:r>
      <w:r w:rsidR="007E6B09" w:rsidRPr="007E6B09">
        <w:rPr>
          <w:position w:val="6"/>
          <w:sz w:val="16"/>
        </w:rPr>
        <w:t>*</w:t>
      </w:r>
      <w:r w:rsidRPr="007E6B09">
        <w:t>account on a cash basis; or</w:t>
      </w:r>
    </w:p>
    <w:p w:rsidR="0027388A" w:rsidRPr="007E6B09" w:rsidRDefault="0027388A" w:rsidP="0027388A">
      <w:pPr>
        <w:pStyle w:val="paragraph"/>
      </w:pPr>
      <w:r w:rsidRPr="007E6B09">
        <w:tab/>
        <w:t>(ab)</w:t>
      </w:r>
      <w:r w:rsidRPr="007E6B09">
        <w:tab/>
        <w:t>in a case to which paragraph</w:t>
      </w:r>
      <w:r w:rsidR="007E6B09">
        <w:t> </w:t>
      </w:r>
      <w:r w:rsidRPr="007E6B09">
        <w:t>29</w:t>
      </w:r>
      <w:r w:rsidR="007E6B09">
        <w:noBreakHyphen/>
      </w:r>
      <w:r w:rsidRPr="007E6B09">
        <w:t>40(1)(ab) applied—you do not satisfy the requirements of that paragraph and you do not have permission to account on a cash basis; or</w:t>
      </w:r>
    </w:p>
    <w:p w:rsidR="00300522" w:rsidRPr="007E6B09" w:rsidRDefault="00300522" w:rsidP="00300522">
      <w:pPr>
        <w:pStyle w:val="paragraph"/>
      </w:pPr>
      <w:r w:rsidRPr="007E6B09">
        <w:tab/>
        <w:t>(b)</w:t>
      </w:r>
      <w:r w:rsidRPr="007E6B09">
        <w:tab/>
        <w:t xml:space="preserve">you notify the Commissioner, in the </w:t>
      </w:r>
      <w:r w:rsidR="007E6B09" w:rsidRPr="007E6B09">
        <w:rPr>
          <w:position w:val="6"/>
          <w:sz w:val="16"/>
          <w:szCs w:val="16"/>
        </w:rPr>
        <w:t>*</w:t>
      </w:r>
      <w:r w:rsidRPr="007E6B09">
        <w:t xml:space="preserve">approved form, that you are ceasing to </w:t>
      </w:r>
      <w:r w:rsidR="007E6B09" w:rsidRPr="007E6B09">
        <w:rPr>
          <w:position w:val="6"/>
          <w:sz w:val="16"/>
          <w:szCs w:val="16"/>
        </w:rPr>
        <w:t>*</w:t>
      </w:r>
      <w:r w:rsidRPr="007E6B09">
        <w:t>account on a cash basis.</w:t>
      </w:r>
    </w:p>
    <w:p w:rsidR="008524B9" w:rsidRPr="007E6B09" w:rsidRDefault="008524B9" w:rsidP="008524B9">
      <w:pPr>
        <w:pStyle w:val="subsection"/>
      </w:pPr>
      <w:r w:rsidRPr="007E6B09">
        <w:tab/>
        <w:t>(2)</w:t>
      </w:r>
      <w:r w:rsidRPr="007E6B09">
        <w:tab/>
        <w:t>The date of effect of your cessation is the first day of the next tax period to commence after:</w:t>
      </w:r>
    </w:p>
    <w:p w:rsidR="008524B9" w:rsidRPr="007E6B09" w:rsidRDefault="008524B9" w:rsidP="008524B9">
      <w:pPr>
        <w:pStyle w:val="paragraph"/>
      </w:pPr>
      <w:r w:rsidRPr="007E6B09">
        <w:tab/>
        <w:t>(a)</w:t>
      </w:r>
      <w:r w:rsidRPr="007E6B09">
        <w:tab/>
        <w:t xml:space="preserve">if </w:t>
      </w:r>
      <w:r w:rsidR="007E6B09">
        <w:t>paragraph (</w:t>
      </w:r>
      <w:r w:rsidRPr="007E6B09">
        <w:t xml:space="preserve">1)(a) applies—the start of the </w:t>
      </w:r>
      <w:r w:rsidR="007E6B09" w:rsidRPr="007E6B09">
        <w:rPr>
          <w:position w:val="6"/>
          <w:sz w:val="16"/>
        </w:rPr>
        <w:t>*</w:t>
      </w:r>
      <w:r w:rsidRPr="007E6B09">
        <w:t>income year referred to in that paragraph; or</w:t>
      </w:r>
    </w:p>
    <w:p w:rsidR="008524B9" w:rsidRPr="007E6B09" w:rsidRDefault="008524B9" w:rsidP="008524B9">
      <w:pPr>
        <w:pStyle w:val="paragraph"/>
      </w:pPr>
      <w:r w:rsidRPr="007E6B09">
        <w:tab/>
        <w:t>(b)</w:t>
      </w:r>
      <w:r w:rsidRPr="007E6B09">
        <w:tab/>
        <w:t xml:space="preserve">if </w:t>
      </w:r>
      <w:r w:rsidR="007E6B09">
        <w:t>paragraph (</w:t>
      </w:r>
      <w:r w:rsidRPr="007E6B09">
        <w:t>1)(ab) applies—you do not satisfy the requirements of paragraph</w:t>
      </w:r>
      <w:r w:rsidR="007E6B09">
        <w:t> </w:t>
      </w:r>
      <w:r w:rsidRPr="007E6B09">
        <w:t>29</w:t>
      </w:r>
      <w:r w:rsidR="007E6B09">
        <w:noBreakHyphen/>
      </w:r>
      <w:r w:rsidRPr="007E6B09">
        <w:t>40(1)(ab); or</w:t>
      </w:r>
    </w:p>
    <w:p w:rsidR="008524B9" w:rsidRPr="007E6B09" w:rsidRDefault="008524B9" w:rsidP="008524B9">
      <w:pPr>
        <w:pStyle w:val="paragraph"/>
      </w:pPr>
      <w:r w:rsidRPr="007E6B09">
        <w:tab/>
        <w:t>(c)</w:t>
      </w:r>
      <w:r w:rsidRPr="007E6B09">
        <w:tab/>
        <w:t xml:space="preserve">if </w:t>
      </w:r>
      <w:r w:rsidR="007E6B09">
        <w:t>paragraph (</w:t>
      </w:r>
      <w:r w:rsidRPr="007E6B09">
        <w:t>1)(b) applies—you notify the Commissioner.</w:t>
      </w:r>
    </w:p>
    <w:p w:rsidR="00300522" w:rsidRPr="007E6B09" w:rsidRDefault="00300522" w:rsidP="00300522">
      <w:pPr>
        <w:pStyle w:val="subsection"/>
      </w:pPr>
      <w:r w:rsidRPr="007E6B09">
        <w:tab/>
        <w:t>(3)</w:t>
      </w:r>
      <w:r w:rsidRPr="007E6B09">
        <w:tab/>
        <w:t xml:space="preserve">The Commissioner must revoke any permission for you to </w:t>
      </w:r>
      <w:r w:rsidR="007E6B09" w:rsidRPr="007E6B09">
        <w:rPr>
          <w:position w:val="6"/>
          <w:sz w:val="16"/>
          <w:szCs w:val="16"/>
        </w:rPr>
        <w:t>*</w:t>
      </w:r>
      <w:r w:rsidRPr="007E6B09">
        <w:t>account on a cash basis if the Commissioner is satisfied that:</w:t>
      </w:r>
    </w:p>
    <w:p w:rsidR="00A47F8F" w:rsidRPr="007E6B09" w:rsidRDefault="00A47F8F" w:rsidP="00A47F8F">
      <w:pPr>
        <w:pStyle w:val="paragraph"/>
      </w:pPr>
      <w:r w:rsidRPr="007E6B09">
        <w:tab/>
        <w:t>(a)</w:t>
      </w:r>
      <w:r w:rsidRPr="007E6B09">
        <w:tab/>
        <w:t>either:</w:t>
      </w:r>
    </w:p>
    <w:p w:rsidR="00A47F8F" w:rsidRPr="007E6B09" w:rsidRDefault="00A47F8F" w:rsidP="00A47F8F">
      <w:pPr>
        <w:pStyle w:val="paragraphsub"/>
      </w:pPr>
      <w:r w:rsidRPr="007E6B09">
        <w:tab/>
        <w:t>(i)</w:t>
      </w:r>
      <w:r w:rsidRPr="007E6B09">
        <w:tab/>
        <w:t xml:space="preserve">you carry on a </w:t>
      </w:r>
      <w:r w:rsidR="007E6B09" w:rsidRPr="007E6B09">
        <w:rPr>
          <w:position w:val="6"/>
          <w:sz w:val="16"/>
        </w:rPr>
        <w:t>*</w:t>
      </w:r>
      <w:r w:rsidRPr="007E6B09">
        <w:t xml:space="preserve">business but you are not a </w:t>
      </w:r>
      <w:r w:rsidR="007E6B09" w:rsidRPr="007E6B09">
        <w:rPr>
          <w:position w:val="6"/>
          <w:sz w:val="16"/>
        </w:rPr>
        <w:t>*</w:t>
      </w:r>
      <w:r w:rsidRPr="007E6B09">
        <w:t>small business entity (other than because of subsection</w:t>
      </w:r>
      <w:r w:rsidR="007E6B09">
        <w:t> </w:t>
      </w:r>
      <w:r w:rsidRPr="007E6B09">
        <w:t>328</w:t>
      </w:r>
      <w:r w:rsidR="007E6B09">
        <w:noBreakHyphen/>
      </w:r>
      <w:r w:rsidRPr="007E6B09">
        <w:t xml:space="preserve">110(4) of the </w:t>
      </w:r>
      <w:r w:rsidR="007E6B09" w:rsidRPr="007E6B09">
        <w:rPr>
          <w:position w:val="6"/>
          <w:sz w:val="16"/>
        </w:rPr>
        <w:t>*</w:t>
      </w:r>
      <w:r w:rsidRPr="007E6B09">
        <w:t xml:space="preserve">ITAA 1997) for an </w:t>
      </w:r>
      <w:r w:rsidR="007E6B09" w:rsidRPr="007E6B09">
        <w:rPr>
          <w:position w:val="6"/>
          <w:sz w:val="16"/>
        </w:rPr>
        <w:t>*</w:t>
      </w:r>
      <w:r w:rsidRPr="007E6B09">
        <w:t>income year; or</w:t>
      </w:r>
    </w:p>
    <w:p w:rsidR="00A47F8F" w:rsidRPr="007E6B09" w:rsidRDefault="00A47F8F" w:rsidP="00A47F8F">
      <w:pPr>
        <w:pStyle w:val="paragraphsub"/>
      </w:pPr>
      <w:r w:rsidRPr="007E6B09">
        <w:tab/>
        <w:t>(ii)</w:t>
      </w:r>
      <w:r w:rsidRPr="007E6B09">
        <w:tab/>
        <w:t xml:space="preserve">you do not carry on a business and your </w:t>
      </w:r>
      <w:r w:rsidR="007E6B09" w:rsidRPr="007E6B09">
        <w:rPr>
          <w:position w:val="6"/>
          <w:sz w:val="16"/>
        </w:rPr>
        <w:t>*</w:t>
      </w:r>
      <w:r w:rsidRPr="007E6B09">
        <w:t xml:space="preserve">GST turnover meets the </w:t>
      </w:r>
      <w:r w:rsidR="007E6B09" w:rsidRPr="007E6B09">
        <w:rPr>
          <w:position w:val="6"/>
          <w:sz w:val="16"/>
        </w:rPr>
        <w:t>*</w:t>
      </w:r>
      <w:r w:rsidRPr="007E6B09">
        <w:t>cash accounting turnover threshold; and</w:t>
      </w:r>
    </w:p>
    <w:p w:rsidR="00300522" w:rsidRPr="007E6B09" w:rsidRDefault="00300522" w:rsidP="00300522">
      <w:pPr>
        <w:pStyle w:val="paragraph"/>
      </w:pPr>
      <w:r w:rsidRPr="007E6B09">
        <w:tab/>
        <w:t>(b)</w:t>
      </w:r>
      <w:r w:rsidRPr="007E6B09">
        <w:tab/>
        <w:t>it is not appropriate to permit you to account on a cash basis.</w:t>
      </w:r>
    </w:p>
    <w:p w:rsidR="00300522" w:rsidRPr="007E6B09" w:rsidRDefault="00300522" w:rsidP="00300522">
      <w:pPr>
        <w:pStyle w:val="notetext"/>
      </w:pPr>
      <w:r w:rsidRPr="007E6B09">
        <w:t>Note:</w:t>
      </w:r>
      <w:r w:rsidRPr="007E6B09">
        <w:tab/>
        <w:t>Revoking your permission to account on a cash basis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(4)</w:t>
      </w:r>
      <w:r w:rsidRPr="007E6B09">
        <w:tab/>
        <w:t xml:space="preserve">The Commissioner must notify you in writing of his or her decision under </w:t>
      </w:r>
      <w:r w:rsidR="007E6B09">
        <w:t>subsection (</w:t>
      </w:r>
      <w:r w:rsidRPr="007E6B09">
        <w:t>3). The notice must specify the date of effect of the revocation, which can be the first day of any tax period starting before, on or after the day on which the Commissioner makes the decision.</w:t>
      </w:r>
    </w:p>
    <w:p w:rsidR="00300522" w:rsidRPr="007E6B09" w:rsidRDefault="00300522" w:rsidP="00300522">
      <w:pPr>
        <w:pStyle w:val="notetext"/>
      </w:pPr>
      <w:r w:rsidRPr="007E6B09">
        <w:t>Note:</w:t>
      </w:r>
      <w:r w:rsidRPr="007E6B09">
        <w:tab/>
        <w:t>Deciding the date of effect of the revocation of your permission to account on a cash basis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ActHead5"/>
      </w:pPr>
      <w:bookmarkStart w:id="193" w:name="_Toc22113518"/>
      <w:r w:rsidRPr="00DC2942">
        <w:rPr>
          <w:rStyle w:val="CharSectno"/>
        </w:rPr>
        <w:t>29</w:t>
      </w:r>
      <w:r w:rsidR="007E6B09" w:rsidRPr="00DC2942">
        <w:rPr>
          <w:rStyle w:val="CharSectno"/>
        </w:rPr>
        <w:noBreakHyphen/>
      </w:r>
      <w:r w:rsidRPr="00DC2942">
        <w:rPr>
          <w:rStyle w:val="CharSectno"/>
        </w:rPr>
        <w:t>69</w:t>
      </w:r>
      <w:r w:rsidRPr="007E6B09">
        <w:t xml:space="preserve">  Special rules relating to accounting on a cash basis</w:t>
      </w:r>
      <w:bookmarkEnd w:id="193"/>
    </w:p>
    <w:p w:rsidR="00300522" w:rsidRPr="007E6B09" w:rsidRDefault="00300522" w:rsidP="00300522">
      <w:pPr>
        <w:pStyle w:val="subsection"/>
      </w:pPr>
      <w:r w:rsidRPr="007E6B09">
        <w:tab/>
      </w:r>
      <w:r w:rsidRPr="007E6B09">
        <w:tab/>
        <w:t>Chapter</w:t>
      </w:r>
      <w:r w:rsidR="007E6B09">
        <w:t> </w:t>
      </w:r>
      <w:r w:rsidRPr="007E6B09">
        <w:t>4 contains special rules relating to accounting on a cash basis,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300522">
            <w:pPr>
              <w:pStyle w:val="Tabletext"/>
              <w:keepNext/>
              <w:rPr>
                <w:b/>
              </w:rPr>
            </w:pPr>
            <w:r w:rsidRPr="007E6B09">
              <w:rPr>
                <w:b/>
                <w:bCs/>
              </w:rPr>
              <w:t>Checklist of special rules</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300522">
            <w:pPr>
              <w:pStyle w:val="Tabletext"/>
              <w:keepNext/>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300522">
            <w:pPr>
              <w:pStyle w:val="Tabletext"/>
              <w:keepNext/>
              <w:rPr>
                <w:b/>
              </w:rPr>
            </w:pPr>
            <w:r w:rsidRPr="007E6B09">
              <w:rPr>
                <w:b/>
                <w:bCs/>
              </w:rPr>
              <w:t>For this case ...</w:t>
            </w:r>
          </w:p>
        </w:tc>
        <w:tc>
          <w:tcPr>
            <w:tcW w:w="1753" w:type="dxa"/>
            <w:tcBorders>
              <w:top w:val="single" w:sz="6" w:space="0" w:color="auto"/>
              <w:bottom w:val="single" w:sz="12" w:space="0" w:color="auto"/>
            </w:tcBorders>
            <w:shd w:val="clear" w:color="auto" w:fill="auto"/>
          </w:tcPr>
          <w:p w:rsidR="00300522" w:rsidRPr="007E6B09" w:rsidRDefault="00300522" w:rsidP="00300522">
            <w:pPr>
              <w:pStyle w:val="Tabletext"/>
              <w:keepNext/>
              <w:rPr>
                <w:b/>
              </w:rPr>
            </w:pPr>
            <w:r w:rsidRPr="007E6B09">
              <w:rPr>
                <w:b/>
                <w:bCs/>
              </w:rPr>
              <w:t>See:</w:t>
            </w:r>
          </w:p>
        </w:tc>
      </w:tr>
      <w:tr w:rsidR="00300522" w:rsidRPr="007E6B09" w:rsidTr="00A53099">
        <w:tblPrEx>
          <w:tblCellMar>
            <w:left w:w="107" w:type="dxa"/>
            <w:right w:w="107" w:type="dxa"/>
          </w:tblCellMar>
        </w:tblPrEx>
        <w:tc>
          <w:tcPr>
            <w:tcW w:w="62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1</w:t>
            </w:r>
          </w:p>
        </w:tc>
        <w:tc>
          <w:tcPr>
            <w:tcW w:w="354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 xml:space="preserve">Accounting basis of </w:t>
            </w:r>
            <w:r w:rsidR="00834795" w:rsidRPr="007E6B09">
              <w:t>charities</w:t>
            </w:r>
            <w:r w:rsidRPr="007E6B09">
              <w:t xml:space="preserve"> etc.</w:t>
            </w:r>
          </w:p>
        </w:tc>
        <w:tc>
          <w:tcPr>
            <w:tcW w:w="1753"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157</w:t>
            </w:r>
          </w:p>
        </w:tc>
      </w:tr>
      <w:tr w:rsidR="00FF046B" w:rsidRPr="007E6B09" w:rsidTr="00A53099">
        <w:tblPrEx>
          <w:tblCellMar>
            <w:left w:w="107" w:type="dxa"/>
            <w:right w:w="107" w:type="dxa"/>
          </w:tblCellMar>
        </w:tblPrEx>
        <w:tc>
          <w:tcPr>
            <w:tcW w:w="624" w:type="dxa"/>
            <w:tcBorders>
              <w:bottom w:val="single" w:sz="12" w:space="0" w:color="auto"/>
            </w:tcBorders>
            <w:shd w:val="clear" w:color="auto" w:fill="auto"/>
          </w:tcPr>
          <w:p w:rsidR="00FF046B" w:rsidRPr="007E6B09" w:rsidRDefault="00FF046B" w:rsidP="00300522">
            <w:pPr>
              <w:pStyle w:val="Tabletext"/>
            </w:pPr>
            <w:r w:rsidRPr="007E6B09">
              <w:t>2</w:t>
            </w:r>
          </w:p>
        </w:tc>
        <w:tc>
          <w:tcPr>
            <w:tcW w:w="3544" w:type="dxa"/>
            <w:tcBorders>
              <w:bottom w:val="single" w:sz="12" w:space="0" w:color="auto"/>
            </w:tcBorders>
            <w:shd w:val="clear" w:color="auto" w:fill="auto"/>
          </w:tcPr>
          <w:p w:rsidR="00FF046B" w:rsidRPr="007E6B09" w:rsidRDefault="00FF046B" w:rsidP="00300522">
            <w:pPr>
              <w:pStyle w:val="Tabletext"/>
            </w:pPr>
            <w:r w:rsidRPr="007E6B09">
              <w:t>Hire purchase agreements</w:t>
            </w:r>
          </w:p>
        </w:tc>
        <w:tc>
          <w:tcPr>
            <w:tcW w:w="1753" w:type="dxa"/>
            <w:tcBorders>
              <w:bottom w:val="single" w:sz="12" w:space="0" w:color="auto"/>
            </w:tcBorders>
            <w:shd w:val="clear" w:color="auto" w:fill="auto"/>
          </w:tcPr>
          <w:p w:rsidR="00FF046B" w:rsidRPr="007E6B09" w:rsidRDefault="00FF046B" w:rsidP="00300522">
            <w:pPr>
              <w:pStyle w:val="Tabletext"/>
            </w:pPr>
            <w:r w:rsidRPr="007E6B09">
              <w:t>Division</w:t>
            </w:r>
            <w:r w:rsidR="007E6B09">
              <w:t> </w:t>
            </w:r>
            <w:r w:rsidRPr="007E6B09">
              <w:t>158</w:t>
            </w:r>
          </w:p>
        </w:tc>
      </w:tr>
    </w:tbl>
    <w:p w:rsidR="00300522" w:rsidRPr="007E6B09" w:rsidRDefault="00300522" w:rsidP="00300522">
      <w:pPr>
        <w:pStyle w:val="ActHead4"/>
      </w:pPr>
      <w:bookmarkStart w:id="194" w:name="_Toc22113519"/>
      <w:r w:rsidRPr="00DC2942">
        <w:rPr>
          <w:rStyle w:val="CharSubdNo"/>
        </w:rPr>
        <w:t>Subdivision</w:t>
      </w:r>
      <w:r w:rsidR="007E6B09" w:rsidRPr="00DC2942">
        <w:rPr>
          <w:rStyle w:val="CharSubdNo"/>
        </w:rPr>
        <w:t> </w:t>
      </w:r>
      <w:r w:rsidRPr="00DC2942">
        <w:rPr>
          <w:rStyle w:val="CharSubdNo"/>
        </w:rPr>
        <w:t>29</w:t>
      </w:r>
      <w:r w:rsidR="007E6B09" w:rsidRPr="00DC2942">
        <w:rPr>
          <w:rStyle w:val="CharSubdNo"/>
        </w:rPr>
        <w:noBreakHyphen/>
      </w:r>
      <w:r w:rsidRPr="00DC2942">
        <w:rPr>
          <w:rStyle w:val="CharSubdNo"/>
        </w:rPr>
        <w:t>C</w:t>
      </w:r>
      <w:r w:rsidRPr="007E6B09">
        <w:t>—</w:t>
      </w:r>
      <w:r w:rsidRPr="00DC2942">
        <w:rPr>
          <w:rStyle w:val="CharSubdText"/>
        </w:rPr>
        <w:t>Tax invoices and adjustment notes</w:t>
      </w:r>
      <w:bookmarkEnd w:id="194"/>
    </w:p>
    <w:p w:rsidR="00300522" w:rsidRPr="007E6B09" w:rsidRDefault="00300522" w:rsidP="00300522">
      <w:pPr>
        <w:pStyle w:val="ActHead5"/>
      </w:pPr>
      <w:bookmarkStart w:id="195" w:name="_Toc22113520"/>
      <w:r w:rsidRPr="00DC2942">
        <w:rPr>
          <w:rStyle w:val="CharSectno"/>
        </w:rPr>
        <w:t>29</w:t>
      </w:r>
      <w:r w:rsidR="007E6B09" w:rsidRPr="00DC2942">
        <w:rPr>
          <w:rStyle w:val="CharSectno"/>
        </w:rPr>
        <w:noBreakHyphen/>
      </w:r>
      <w:r w:rsidRPr="00DC2942">
        <w:rPr>
          <w:rStyle w:val="CharSectno"/>
        </w:rPr>
        <w:t>70</w:t>
      </w:r>
      <w:r w:rsidRPr="007E6B09">
        <w:t xml:space="preserve">  Tax invoices</w:t>
      </w:r>
      <w:bookmarkEnd w:id="195"/>
    </w:p>
    <w:p w:rsidR="00521C09" w:rsidRPr="007E6B09" w:rsidRDefault="00521C09" w:rsidP="00521C09">
      <w:pPr>
        <w:pStyle w:val="subsection"/>
      </w:pPr>
      <w:r w:rsidRPr="007E6B09">
        <w:tab/>
        <w:t>(1)</w:t>
      </w:r>
      <w:r w:rsidRPr="007E6B09">
        <w:tab/>
        <w:t xml:space="preserve">A </w:t>
      </w:r>
      <w:r w:rsidRPr="007E6B09">
        <w:rPr>
          <w:b/>
          <w:i/>
        </w:rPr>
        <w:t>tax invoice</w:t>
      </w:r>
      <w:r w:rsidRPr="007E6B09">
        <w:t xml:space="preserve"> is a document that complies with the following requirements:</w:t>
      </w:r>
    </w:p>
    <w:p w:rsidR="00521C09" w:rsidRPr="007E6B09" w:rsidRDefault="00521C09" w:rsidP="00521C09">
      <w:pPr>
        <w:pStyle w:val="paragraph"/>
      </w:pPr>
      <w:r w:rsidRPr="007E6B09">
        <w:tab/>
        <w:t>(a)</w:t>
      </w:r>
      <w:r w:rsidRPr="007E6B09">
        <w:tab/>
        <w:t xml:space="preserve">it is issued by the supplier of the supply or supplies to which the document relates, unless it is a </w:t>
      </w:r>
      <w:r w:rsidR="007E6B09" w:rsidRPr="007E6B09">
        <w:rPr>
          <w:position w:val="6"/>
          <w:sz w:val="16"/>
        </w:rPr>
        <w:t>*</w:t>
      </w:r>
      <w:r w:rsidRPr="007E6B09">
        <w:t xml:space="preserve">recipient created tax invoice (in which case it is issued by the </w:t>
      </w:r>
      <w:r w:rsidR="007E6B09" w:rsidRPr="007E6B09">
        <w:rPr>
          <w:position w:val="6"/>
          <w:sz w:val="16"/>
        </w:rPr>
        <w:t>*</w:t>
      </w:r>
      <w:r w:rsidRPr="007E6B09">
        <w:t>recipient);</w:t>
      </w:r>
    </w:p>
    <w:p w:rsidR="00521C09" w:rsidRPr="007E6B09" w:rsidRDefault="00521C09" w:rsidP="00521C09">
      <w:pPr>
        <w:pStyle w:val="paragraph"/>
      </w:pPr>
      <w:r w:rsidRPr="007E6B09">
        <w:tab/>
        <w:t>(b)</w:t>
      </w:r>
      <w:r w:rsidRPr="007E6B09">
        <w:tab/>
        <w:t xml:space="preserve">it is in the </w:t>
      </w:r>
      <w:r w:rsidR="007E6B09" w:rsidRPr="007E6B09">
        <w:rPr>
          <w:position w:val="6"/>
          <w:sz w:val="16"/>
        </w:rPr>
        <w:t>*</w:t>
      </w:r>
      <w:r w:rsidRPr="007E6B09">
        <w:t>approved form;</w:t>
      </w:r>
    </w:p>
    <w:p w:rsidR="00521C09" w:rsidRPr="007E6B09" w:rsidRDefault="00521C09" w:rsidP="00521C09">
      <w:pPr>
        <w:pStyle w:val="paragraph"/>
      </w:pPr>
      <w:r w:rsidRPr="007E6B09">
        <w:tab/>
        <w:t>(c)</w:t>
      </w:r>
      <w:r w:rsidRPr="007E6B09">
        <w:tab/>
        <w:t>it contains enough information to enable the following to be clearly ascertained:</w:t>
      </w:r>
    </w:p>
    <w:p w:rsidR="00521C09" w:rsidRPr="007E6B09" w:rsidRDefault="00521C09" w:rsidP="00521C09">
      <w:pPr>
        <w:pStyle w:val="paragraphsub"/>
      </w:pPr>
      <w:r w:rsidRPr="007E6B09">
        <w:tab/>
        <w:t>(i)</w:t>
      </w:r>
      <w:r w:rsidRPr="007E6B09">
        <w:tab/>
        <w:t xml:space="preserve">the supplier’s identity and the supplier’s </w:t>
      </w:r>
      <w:r w:rsidR="007E6B09" w:rsidRPr="007E6B09">
        <w:rPr>
          <w:position w:val="6"/>
          <w:sz w:val="16"/>
        </w:rPr>
        <w:t>*</w:t>
      </w:r>
      <w:r w:rsidRPr="007E6B09">
        <w:t>ABN;</w:t>
      </w:r>
    </w:p>
    <w:p w:rsidR="00521C09" w:rsidRPr="007E6B09" w:rsidRDefault="00521C09" w:rsidP="00521C09">
      <w:pPr>
        <w:pStyle w:val="paragraphsub"/>
      </w:pPr>
      <w:r w:rsidRPr="007E6B09">
        <w:tab/>
        <w:t>(ii)</w:t>
      </w:r>
      <w:r w:rsidRPr="007E6B09">
        <w:tab/>
        <w:t xml:space="preserve">if the total </w:t>
      </w:r>
      <w:r w:rsidR="007E6B09" w:rsidRPr="007E6B09">
        <w:rPr>
          <w:position w:val="6"/>
          <w:sz w:val="16"/>
        </w:rPr>
        <w:t>*</w:t>
      </w:r>
      <w:r w:rsidRPr="007E6B09">
        <w:t>price of the supply or supplies is at least $1,000 or such higher amount as the regulations specify, or if the document was issued by the recipient—the recipient’s identity or the recipient’s ABN;</w:t>
      </w:r>
    </w:p>
    <w:p w:rsidR="00521C09" w:rsidRPr="007E6B09" w:rsidRDefault="00521C09" w:rsidP="00521C09">
      <w:pPr>
        <w:pStyle w:val="paragraphsub"/>
      </w:pPr>
      <w:r w:rsidRPr="007E6B09">
        <w:tab/>
        <w:t>(iii)</w:t>
      </w:r>
      <w:r w:rsidRPr="007E6B09">
        <w:tab/>
        <w:t>what is supplied, including the quantity (if applicable) and the price of what is supplied;</w:t>
      </w:r>
    </w:p>
    <w:p w:rsidR="00521C09" w:rsidRPr="007E6B09" w:rsidRDefault="00521C09" w:rsidP="00521C09">
      <w:pPr>
        <w:pStyle w:val="paragraphsub"/>
      </w:pPr>
      <w:r w:rsidRPr="007E6B09">
        <w:tab/>
        <w:t>(iv)</w:t>
      </w:r>
      <w:r w:rsidRPr="007E6B09">
        <w:tab/>
        <w:t xml:space="preserve">the extent to which each supply to which the document relates is a </w:t>
      </w:r>
      <w:r w:rsidR="007E6B09" w:rsidRPr="007E6B09">
        <w:rPr>
          <w:position w:val="6"/>
          <w:sz w:val="16"/>
        </w:rPr>
        <w:t>*</w:t>
      </w:r>
      <w:r w:rsidRPr="007E6B09">
        <w:t>taxable supply;</w:t>
      </w:r>
    </w:p>
    <w:p w:rsidR="00521C09" w:rsidRPr="007E6B09" w:rsidRDefault="00521C09" w:rsidP="00521C09">
      <w:pPr>
        <w:pStyle w:val="paragraphsub"/>
      </w:pPr>
      <w:r w:rsidRPr="007E6B09">
        <w:tab/>
        <w:t>(v)</w:t>
      </w:r>
      <w:r w:rsidRPr="007E6B09">
        <w:tab/>
        <w:t>the date the document is issued;</w:t>
      </w:r>
    </w:p>
    <w:p w:rsidR="00521C09" w:rsidRPr="007E6B09" w:rsidRDefault="00521C09" w:rsidP="00521C09">
      <w:pPr>
        <w:pStyle w:val="paragraphsub"/>
      </w:pPr>
      <w:r w:rsidRPr="007E6B09">
        <w:tab/>
        <w:t>(vi)</w:t>
      </w:r>
      <w:r w:rsidRPr="007E6B09">
        <w:tab/>
        <w:t>the amount of GST (if any) payable in relation to each supply to which the document relates;</w:t>
      </w:r>
    </w:p>
    <w:p w:rsidR="00521C09" w:rsidRPr="007E6B09" w:rsidRDefault="00521C09" w:rsidP="00521C09">
      <w:pPr>
        <w:pStyle w:val="paragraphsub"/>
      </w:pPr>
      <w:r w:rsidRPr="007E6B09">
        <w:tab/>
        <w:t>(vii)</w:t>
      </w:r>
      <w:r w:rsidRPr="007E6B09">
        <w:tab/>
        <w:t>if the document was issued by the recipient and GST is payable in relation to any supply—that the GST is payable by the supplier;</w:t>
      </w:r>
    </w:p>
    <w:p w:rsidR="00521C09" w:rsidRPr="007E6B09" w:rsidRDefault="00521C09" w:rsidP="00521C09">
      <w:pPr>
        <w:pStyle w:val="paragraphsub"/>
      </w:pPr>
      <w:r w:rsidRPr="007E6B09">
        <w:tab/>
        <w:t>(viii)</w:t>
      </w:r>
      <w:r w:rsidRPr="007E6B09">
        <w:tab/>
        <w:t>such other matters as the regulations specify;</w:t>
      </w:r>
    </w:p>
    <w:p w:rsidR="00521C09" w:rsidRPr="007E6B09" w:rsidRDefault="00521C09" w:rsidP="00521C09">
      <w:pPr>
        <w:pStyle w:val="paragraph"/>
      </w:pPr>
      <w:r w:rsidRPr="007E6B09">
        <w:tab/>
        <w:t>(d)</w:t>
      </w:r>
      <w:r w:rsidRPr="007E6B09">
        <w:tab/>
        <w:t>it can be clearly ascertained from the document that the document was intended to be a tax invoice or, if it was issued by the recipient, a recipient created tax invoice.</w:t>
      </w:r>
    </w:p>
    <w:p w:rsidR="00521C09" w:rsidRPr="007E6B09" w:rsidRDefault="00521C09" w:rsidP="00521C09">
      <w:pPr>
        <w:pStyle w:val="notetext"/>
      </w:pPr>
      <w:r w:rsidRPr="007E6B09">
        <w:t>Note:</w:t>
      </w:r>
      <w:r w:rsidRPr="007E6B09">
        <w:tab/>
        <w:t>If the recipient is a member of a GST group, section</w:t>
      </w:r>
      <w:r w:rsidR="007E6B09">
        <w:t> </w:t>
      </w:r>
      <w:r w:rsidRPr="007E6B09">
        <w:t>48</w:t>
      </w:r>
      <w:r w:rsidR="007E6B09">
        <w:noBreakHyphen/>
      </w:r>
      <w:r w:rsidRPr="007E6B09">
        <w:t>57 may relax the requirements relating to the recipient’s identity or the recipient’s ABN.</w:t>
      </w:r>
    </w:p>
    <w:p w:rsidR="00521C09" w:rsidRPr="007E6B09" w:rsidRDefault="00521C09" w:rsidP="005E4075">
      <w:pPr>
        <w:pStyle w:val="subsection"/>
        <w:keepNext/>
        <w:keepLines/>
      </w:pPr>
      <w:r w:rsidRPr="007E6B09">
        <w:tab/>
        <w:t>(1A)</w:t>
      </w:r>
      <w:r w:rsidRPr="007E6B09">
        <w:tab/>
        <w:t xml:space="preserve">A document issued by an entity to another entity may be treated by the other entity as a </w:t>
      </w:r>
      <w:r w:rsidR="007E6B09" w:rsidRPr="007E6B09">
        <w:rPr>
          <w:position w:val="6"/>
          <w:sz w:val="16"/>
        </w:rPr>
        <w:t>*</w:t>
      </w:r>
      <w:r w:rsidRPr="007E6B09">
        <w:t>tax invoice for the purposes of this Act if:</w:t>
      </w:r>
    </w:p>
    <w:p w:rsidR="00521C09" w:rsidRPr="007E6B09" w:rsidRDefault="00521C09" w:rsidP="00521C09">
      <w:pPr>
        <w:pStyle w:val="paragraph"/>
      </w:pPr>
      <w:r w:rsidRPr="007E6B09">
        <w:tab/>
        <w:t>(a)</w:t>
      </w:r>
      <w:r w:rsidRPr="007E6B09">
        <w:tab/>
        <w:t>it would comply with the requirements for a tax invoice but for the fact that it does not contain certain information; and</w:t>
      </w:r>
    </w:p>
    <w:p w:rsidR="00521C09" w:rsidRPr="007E6B09" w:rsidRDefault="00521C09" w:rsidP="00521C09">
      <w:pPr>
        <w:pStyle w:val="paragraph"/>
      </w:pPr>
      <w:r w:rsidRPr="007E6B09">
        <w:tab/>
        <w:t>(b)</w:t>
      </w:r>
      <w:r w:rsidRPr="007E6B09">
        <w:tab/>
        <w:t>all of that information can be clearly ascertained from other documents given by the entity to the other entity.</w:t>
      </w:r>
    </w:p>
    <w:p w:rsidR="00521C09" w:rsidRPr="007E6B09" w:rsidRDefault="00521C09" w:rsidP="00521C09">
      <w:pPr>
        <w:pStyle w:val="notetext"/>
      </w:pPr>
      <w:r w:rsidRPr="007E6B09">
        <w:t>Note:</w:t>
      </w:r>
      <w:r w:rsidRPr="007E6B09">
        <w:tab/>
        <w:t xml:space="preserve">The requirements for a tax invoices are primarily contained in </w:t>
      </w:r>
      <w:r w:rsidR="007E6B09">
        <w:t>subsection (</w:t>
      </w:r>
      <w:r w:rsidRPr="007E6B09">
        <w:t>1), but can be affected by sections</w:t>
      </w:r>
      <w:r w:rsidR="007E6B09">
        <w:t> </w:t>
      </w:r>
      <w:r w:rsidRPr="007E6B09">
        <w:t>48</w:t>
      </w:r>
      <w:r w:rsidR="007E6B09">
        <w:noBreakHyphen/>
      </w:r>
      <w:r w:rsidRPr="007E6B09">
        <w:t>57 and 54</w:t>
      </w:r>
      <w:r w:rsidR="007E6B09">
        <w:noBreakHyphen/>
      </w:r>
      <w:r w:rsidRPr="007E6B09">
        <w:t>50.</w:t>
      </w:r>
    </w:p>
    <w:p w:rsidR="00521C09" w:rsidRPr="007E6B09" w:rsidRDefault="00521C09" w:rsidP="00521C09">
      <w:pPr>
        <w:pStyle w:val="subsection"/>
      </w:pPr>
      <w:r w:rsidRPr="007E6B09">
        <w:tab/>
        <w:t>(1B)</w:t>
      </w:r>
      <w:r w:rsidRPr="007E6B09">
        <w:tab/>
        <w:t xml:space="preserve">However, the Commissioner may treat as a </w:t>
      </w:r>
      <w:r w:rsidR="007E6B09" w:rsidRPr="007E6B09">
        <w:rPr>
          <w:position w:val="6"/>
          <w:sz w:val="16"/>
        </w:rPr>
        <w:t>*</w:t>
      </w:r>
      <w:r w:rsidRPr="007E6B09">
        <w:t>tax invoice a particular document that would not, apart from this subsection, be a tax invoice.</w:t>
      </w:r>
    </w:p>
    <w:p w:rsidR="00300522" w:rsidRPr="007E6B09" w:rsidRDefault="00300522" w:rsidP="00300522">
      <w:pPr>
        <w:pStyle w:val="subsection"/>
      </w:pPr>
      <w:r w:rsidRPr="007E6B09">
        <w:tab/>
        <w:t>(2)</w:t>
      </w:r>
      <w:r w:rsidRPr="007E6B09">
        <w:tab/>
        <w:t xml:space="preserve">The supplier of a </w:t>
      </w:r>
      <w:r w:rsidR="007E6B09" w:rsidRPr="007E6B09">
        <w:rPr>
          <w:position w:val="6"/>
          <w:sz w:val="16"/>
          <w:szCs w:val="16"/>
        </w:rPr>
        <w:t>*</w:t>
      </w:r>
      <w:r w:rsidRPr="007E6B09">
        <w:t xml:space="preserve">taxable supply must, within 28 days after the </w:t>
      </w:r>
      <w:r w:rsidR="007E6B09" w:rsidRPr="007E6B09">
        <w:rPr>
          <w:position w:val="6"/>
          <w:sz w:val="16"/>
          <w:szCs w:val="16"/>
        </w:rPr>
        <w:t>*</w:t>
      </w:r>
      <w:r w:rsidRPr="007E6B09">
        <w:t xml:space="preserve">recipient of the supply requests it, give to the recipient a </w:t>
      </w:r>
      <w:r w:rsidR="007E6B09" w:rsidRPr="007E6B09">
        <w:rPr>
          <w:position w:val="6"/>
          <w:sz w:val="16"/>
          <w:szCs w:val="16"/>
        </w:rPr>
        <w:t>*</w:t>
      </w:r>
      <w:r w:rsidRPr="007E6B09">
        <w:t xml:space="preserve">tax invoice for the supply, unless it is a </w:t>
      </w:r>
      <w:r w:rsidR="007E6B09" w:rsidRPr="007E6B09">
        <w:rPr>
          <w:position w:val="6"/>
          <w:sz w:val="16"/>
          <w:szCs w:val="16"/>
        </w:rPr>
        <w:t>*</w:t>
      </w:r>
      <w:r w:rsidRPr="007E6B09">
        <w:t>recipient created tax invoice.</w:t>
      </w:r>
    </w:p>
    <w:p w:rsidR="00300522" w:rsidRPr="007E6B09" w:rsidRDefault="00300522" w:rsidP="00300522">
      <w:pPr>
        <w:pStyle w:val="subsection"/>
      </w:pPr>
      <w:r w:rsidRPr="007E6B09">
        <w:tab/>
        <w:t>(3)</w:t>
      </w:r>
      <w:r w:rsidRPr="007E6B09">
        <w:tab/>
        <w:t xml:space="preserve">A </w:t>
      </w:r>
      <w:r w:rsidRPr="007E6B09">
        <w:rPr>
          <w:b/>
          <w:bCs/>
          <w:i/>
          <w:iCs/>
        </w:rPr>
        <w:t>recipient created tax invoice</w:t>
      </w:r>
      <w:r w:rsidRPr="007E6B09">
        <w:t xml:space="preserve"> is a </w:t>
      </w:r>
      <w:r w:rsidR="007E6B09" w:rsidRPr="007E6B09">
        <w:rPr>
          <w:position w:val="6"/>
          <w:sz w:val="16"/>
          <w:szCs w:val="16"/>
        </w:rPr>
        <w:t>*</w:t>
      </w:r>
      <w:r w:rsidRPr="007E6B09">
        <w:t xml:space="preserve">tax invoice belonging to a class of tax invoices that the Commissioner has determined in writing may be issued by the </w:t>
      </w:r>
      <w:r w:rsidR="007E6B09" w:rsidRPr="007E6B09">
        <w:rPr>
          <w:position w:val="6"/>
          <w:sz w:val="16"/>
          <w:szCs w:val="16"/>
        </w:rPr>
        <w:t>*</w:t>
      </w:r>
      <w:r w:rsidRPr="007E6B09">
        <w:t xml:space="preserve">recipient of a </w:t>
      </w:r>
      <w:r w:rsidR="007E6B09" w:rsidRPr="007E6B09">
        <w:rPr>
          <w:position w:val="6"/>
          <w:sz w:val="16"/>
          <w:szCs w:val="16"/>
        </w:rPr>
        <w:t>*</w:t>
      </w:r>
      <w:r w:rsidRPr="007E6B09">
        <w:t>taxable supply.</w:t>
      </w:r>
    </w:p>
    <w:p w:rsidR="00300522" w:rsidRPr="007E6B09" w:rsidRDefault="00300522" w:rsidP="00300522">
      <w:pPr>
        <w:pStyle w:val="ActHead5"/>
      </w:pPr>
      <w:bookmarkStart w:id="196" w:name="_Toc22113521"/>
      <w:r w:rsidRPr="00DC2942">
        <w:rPr>
          <w:rStyle w:val="CharSectno"/>
        </w:rPr>
        <w:t>29</w:t>
      </w:r>
      <w:r w:rsidR="007E6B09" w:rsidRPr="00DC2942">
        <w:rPr>
          <w:rStyle w:val="CharSectno"/>
        </w:rPr>
        <w:noBreakHyphen/>
      </w:r>
      <w:r w:rsidRPr="00DC2942">
        <w:rPr>
          <w:rStyle w:val="CharSectno"/>
        </w:rPr>
        <w:t>75</w:t>
      </w:r>
      <w:r w:rsidRPr="007E6B09">
        <w:t xml:space="preserve">  Adjustment notes</w:t>
      </w:r>
      <w:bookmarkEnd w:id="196"/>
    </w:p>
    <w:p w:rsidR="00300522" w:rsidRPr="007E6B09" w:rsidRDefault="00300522" w:rsidP="00300522">
      <w:pPr>
        <w:pStyle w:val="subsection"/>
      </w:pPr>
      <w:r w:rsidRPr="007E6B09">
        <w:tab/>
        <w:t>(1)</w:t>
      </w:r>
      <w:r w:rsidRPr="007E6B09">
        <w:tab/>
        <w:t xml:space="preserve">An </w:t>
      </w:r>
      <w:r w:rsidRPr="007E6B09">
        <w:rPr>
          <w:b/>
          <w:bCs/>
          <w:i/>
          <w:iCs/>
        </w:rPr>
        <w:t>adjustment note</w:t>
      </w:r>
      <w:r w:rsidRPr="007E6B09">
        <w:t xml:space="preserve"> for an </w:t>
      </w:r>
      <w:r w:rsidR="007E6B09" w:rsidRPr="007E6B09">
        <w:rPr>
          <w:position w:val="6"/>
          <w:sz w:val="16"/>
          <w:szCs w:val="16"/>
        </w:rPr>
        <w:t>*</w:t>
      </w:r>
      <w:r w:rsidRPr="007E6B09">
        <w:t xml:space="preserve">adjustment that arises from an </w:t>
      </w:r>
      <w:r w:rsidR="007E6B09" w:rsidRPr="007E6B09">
        <w:rPr>
          <w:position w:val="6"/>
          <w:sz w:val="16"/>
          <w:szCs w:val="16"/>
        </w:rPr>
        <w:t>*</w:t>
      </w:r>
      <w:r w:rsidRPr="007E6B09">
        <w:t xml:space="preserve">adjustment event relating to a </w:t>
      </w:r>
      <w:r w:rsidR="007E6B09" w:rsidRPr="007E6B09">
        <w:rPr>
          <w:position w:val="6"/>
          <w:sz w:val="16"/>
          <w:szCs w:val="16"/>
        </w:rPr>
        <w:t>*</w:t>
      </w:r>
      <w:r w:rsidRPr="007E6B09">
        <w:t>taxable supply:</w:t>
      </w:r>
    </w:p>
    <w:p w:rsidR="00300522" w:rsidRPr="007E6B09" w:rsidRDefault="00300522" w:rsidP="00300522">
      <w:pPr>
        <w:pStyle w:val="paragraph"/>
      </w:pPr>
      <w:r w:rsidRPr="007E6B09">
        <w:tab/>
        <w:t>(a)</w:t>
      </w:r>
      <w:r w:rsidRPr="007E6B09">
        <w:tab/>
        <w:t xml:space="preserve">must be issued by the supplier of the </w:t>
      </w:r>
      <w:r w:rsidR="007E6B09" w:rsidRPr="007E6B09">
        <w:rPr>
          <w:position w:val="6"/>
          <w:sz w:val="16"/>
          <w:szCs w:val="16"/>
        </w:rPr>
        <w:t>*</w:t>
      </w:r>
      <w:r w:rsidRPr="007E6B09">
        <w:t xml:space="preserve">taxable supply in the circumstances set out in </w:t>
      </w:r>
      <w:r w:rsidR="007E6B09">
        <w:t>subsection (</w:t>
      </w:r>
      <w:r w:rsidRPr="007E6B09">
        <w:t>2); and</w:t>
      </w:r>
    </w:p>
    <w:p w:rsidR="00300522" w:rsidRPr="007E6B09" w:rsidRDefault="00300522" w:rsidP="00300522">
      <w:pPr>
        <w:pStyle w:val="paragraph"/>
      </w:pPr>
      <w:r w:rsidRPr="007E6B09">
        <w:tab/>
        <w:t>(b)</w:t>
      </w:r>
      <w:r w:rsidRPr="007E6B09">
        <w:tab/>
        <w:t xml:space="preserve">must set out the </w:t>
      </w:r>
      <w:r w:rsidR="007E6B09" w:rsidRPr="007E6B09">
        <w:rPr>
          <w:position w:val="6"/>
          <w:sz w:val="16"/>
          <w:szCs w:val="16"/>
        </w:rPr>
        <w:t>*</w:t>
      </w:r>
      <w:r w:rsidRPr="007E6B09">
        <w:t>ABN of the entity that issues it; and</w:t>
      </w:r>
    </w:p>
    <w:p w:rsidR="00300522" w:rsidRPr="007E6B09" w:rsidRDefault="00300522" w:rsidP="00300522">
      <w:pPr>
        <w:pStyle w:val="paragraph"/>
      </w:pPr>
      <w:r w:rsidRPr="007E6B09">
        <w:tab/>
        <w:t>(c)</w:t>
      </w:r>
      <w:r w:rsidRPr="007E6B09">
        <w:tab/>
        <w:t>must contain such other information as the Commissioner determines in writing; and</w:t>
      </w:r>
    </w:p>
    <w:p w:rsidR="00300522" w:rsidRPr="007E6B09" w:rsidRDefault="00300522" w:rsidP="00300522">
      <w:pPr>
        <w:pStyle w:val="paragraph"/>
      </w:pPr>
      <w:r w:rsidRPr="007E6B09">
        <w:tab/>
        <w:t>(d)</w:t>
      </w:r>
      <w:r w:rsidRPr="007E6B09">
        <w:tab/>
        <w:t xml:space="preserve">must be in the </w:t>
      </w:r>
      <w:r w:rsidR="007E6B09" w:rsidRPr="007E6B09">
        <w:rPr>
          <w:position w:val="6"/>
          <w:sz w:val="16"/>
          <w:szCs w:val="16"/>
        </w:rPr>
        <w:t>*</w:t>
      </w:r>
      <w:r w:rsidRPr="007E6B09">
        <w:t>approved form.</w:t>
      </w:r>
    </w:p>
    <w:p w:rsidR="00300522" w:rsidRPr="007E6B09" w:rsidRDefault="00300522" w:rsidP="00300522">
      <w:pPr>
        <w:pStyle w:val="subsection2"/>
      </w:pPr>
      <w:r w:rsidRPr="007E6B09">
        <w:t>However, the Commissioner may treat as an adjustment note a particular document that is not an adjustment note.</w:t>
      </w:r>
    </w:p>
    <w:p w:rsidR="00300522" w:rsidRPr="007E6B09" w:rsidRDefault="00300522" w:rsidP="005E4075">
      <w:pPr>
        <w:pStyle w:val="subsection"/>
        <w:keepNext/>
        <w:keepLines/>
      </w:pPr>
      <w:r w:rsidRPr="007E6B09">
        <w:tab/>
        <w:t>(2)</w:t>
      </w:r>
      <w:r w:rsidRPr="007E6B09">
        <w:tab/>
        <w:t xml:space="preserve">The supplier of the </w:t>
      </w:r>
      <w:r w:rsidR="007E6B09" w:rsidRPr="007E6B09">
        <w:rPr>
          <w:position w:val="6"/>
          <w:sz w:val="16"/>
          <w:szCs w:val="16"/>
        </w:rPr>
        <w:t>*</w:t>
      </w:r>
      <w:r w:rsidRPr="007E6B09">
        <w:t>taxable supply must:</w:t>
      </w:r>
    </w:p>
    <w:p w:rsidR="00300522" w:rsidRPr="007E6B09" w:rsidRDefault="00300522" w:rsidP="00300522">
      <w:pPr>
        <w:pStyle w:val="paragraph"/>
      </w:pPr>
      <w:r w:rsidRPr="007E6B09">
        <w:tab/>
        <w:t>(a)</w:t>
      </w:r>
      <w:r w:rsidRPr="007E6B09">
        <w:tab/>
        <w:t xml:space="preserve">within 28 days after the </w:t>
      </w:r>
      <w:r w:rsidR="007E6B09" w:rsidRPr="007E6B09">
        <w:rPr>
          <w:position w:val="6"/>
          <w:sz w:val="16"/>
          <w:szCs w:val="16"/>
        </w:rPr>
        <w:t>*</w:t>
      </w:r>
      <w:r w:rsidRPr="007E6B09">
        <w:t xml:space="preserve">recipient of the supply requests the supplier to give an </w:t>
      </w:r>
      <w:r w:rsidR="007E6B09" w:rsidRPr="007E6B09">
        <w:rPr>
          <w:position w:val="6"/>
          <w:sz w:val="16"/>
          <w:szCs w:val="16"/>
        </w:rPr>
        <w:t>*</w:t>
      </w:r>
      <w:r w:rsidRPr="007E6B09">
        <w:t xml:space="preserve">adjustment note for the </w:t>
      </w:r>
      <w:r w:rsidR="007E6B09" w:rsidRPr="007E6B09">
        <w:rPr>
          <w:position w:val="6"/>
          <w:sz w:val="16"/>
          <w:szCs w:val="16"/>
        </w:rPr>
        <w:t>*</w:t>
      </w:r>
      <w:r w:rsidRPr="007E6B09">
        <w:t>adjustment relating to the supply; or</w:t>
      </w:r>
    </w:p>
    <w:p w:rsidR="00300522" w:rsidRPr="007E6B09" w:rsidRDefault="00300522" w:rsidP="00300522">
      <w:pPr>
        <w:pStyle w:val="paragraph"/>
      </w:pPr>
      <w:r w:rsidRPr="007E6B09">
        <w:tab/>
        <w:t>(b)</w:t>
      </w:r>
      <w:r w:rsidRPr="007E6B09">
        <w:tab/>
        <w:t xml:space="preserve">if the supplier has issued a </w:t>
      </w:r>
      <w:r w:rsidR="007E6B09" w:rsidRPr="007E6B09">
        <w:rPr>
          <w:position w:val="6"/>
          <w:sz w:val="16"/>
          <w:szCs w:val="16"/>
        </w:rPr>
        <w:t>*</w:t>
      </w:r>
      <w:r w:rsidRPr="007E6B09">
        <w:t>tax invoice in relation to the supply (or the recipient has requested one) and the supplier becomes aware of the adjustment before an adjustment note is requested—within 28 days after becoming aware of that fact;</w:t>
      </w:r>
    </w:p>
    <w:p w:rsidR="00300522" w:rsidRPr="007E6B09" w:rsidRDefault="00300522" w:rsidP="00300522">
      <w:pPr>
        <w:pStyle w:val="subsection2"/>
      </w:pPr>
      <w:r w:rsidRPr="007E6B09">
        <w:t xml:space="preserve">give to the recipient an </w:t>
      </w:r>
      <w:r w:rsidR="007E6B09" w:rsidRPr="007E6B09">
        <w:rPr>
          <w:position w:val="6"/>
          <w:sz w:val="16"/>
          <w:szCs w:val="16"/>
        </w:rPr>
        <w:t>*</w:t>
      </w:r>
      <w:r w:rsidRPr="007E6B09">
        <w:t xml:space="preserve">adjustment note for the </w:t>
      </w:r>
      <w:r w:rsidR="007E6B09" w:rsidRPr="007E6B09">
        <w:rPr>
          <w:position w:val="6"/>
          <w:sz w:val="16"/>
          <w:szCs w:val="16"/>
        </w:rPr>
        <w:t>*</w:t>
      </w:r>
      <w:r w:rsidRPr="007E6B09">
        <w:t xml:space="preserve">adjustment, unless any </w:t>
      </w:r>
      <w:r w:rsidR="007E6B09" w:rsidRPr="007E6B09">
        <w:rPr>
          <w:position w:val="6"/>
          <w:sz w:val="16"/>
          <w:szCs w:val="16"/>
        </w:rPr>
        <w:t>*</w:t>
      </w:r>
      <w:r w:rsidRPr="007E6B09">
        <w:t xml:space="preserve">tax invoice relating to the supply would have been a </w:t>
      </w:r>
      <w:r w:rsidR="007E6B09" w:rsidRPr="007E6B09">
        <w:rPr>
          <w:position w:val="6"/>
          <w:sz w:val="16"/>
          <w:szCs w:val="16"/>
        </w:rPr>
        <w:t>*</w:t>
      </w:r>
      <w:r w:rsidRPr="007E6B09">
        <w:t>recipient created tax invoice (in which case it must be issued by the recipient).</w:t>
      </w:r>
    </w:p>
    <w:p w:rsidR="00300522" w:rsidRPr="007E6B09" w:rsidRDefault="00300522" w:rsidP="00300522">
      <w:pPr>
        <w:pStyle w:val="subsection"/>
      </w:pPr>
      <w:r w:rsidRPr="007E6B09">
        <w:tab/>
        <w:t>(3)</w:t>
      </w:r>
      <w:r w:rsidRPr="007E6B09">
        <w:tab/>
        <w:t xml:space="preserve">However, in circumstances that the Commissioner determines in writing, </w:t>
      </w:r>
      <w:r w:rsidR="007E6B09">
        <w:t>paragraph (</w:t>
      </w:r>
      <w:r w:rsidRPr="007E6B09">
        <w:t xml:space="preserve">2)(b) has effect as if the number of days referred to in that paragraph is the number of days specified in the determination in relation to those circumstances. </w:t>
      </w:r>
    </w:p>
    <w:p w:rsidR="00300522" w:rsidRPr="007E6B09" w:rsidRDefault="00300522" w:rsidP="00300522">
      <w:pPr>
        <w:pStyle w:val="subsection"/>
      </w:pPr>
      <w:r w:rsidRPr="007E6B09">
        <w:tab/>
        <w:t>(4)</w:t>
      </w:r>
      <w:r w:rsidRPr="007E6B09">
        <w:tab/>
        <w:t xml:space="preserve">Those circumstances may, for example, include the kind of the </w:t>
      </w:r>
      <w:r w:rsidR="007E6B09" w:rsidRPr="007E6B09">
        <w:rPr>
          <w:position w:val="6"/>
          <w:sz w:val="16"/>
          <w:szCs w:val="16"/>
        </w:rPr>
        <w:t>*</w:t>
      </w:r>
      <w:r w:rsidRPr="007E6B09">
        <w:t xml:space="preserve">taxable supply. </w:t>
      </w:r>
    </w:p>
    <w:p w:rsidR="00300522" w:rsidRPr="007E6B09" w:rsidRDefault="00300522" w:rsidP="00300522">
      <w:pPr>
        <w:pStyle w:val="ActHead5"/>
      </w:pPr>
      <w:bookmarkStart w:id="197" w:name="_Toc22113522"/>
      <w:r w:rsidRPr="00DC2942">
        <w:rPr>
          <w:rStyle w:val="CharSectno"/>
        </w:rPr>
        <w:t>29</w:t>
      </w:r>
      <w:r w:rsidR="007E6B09" w:rsidRPr="00DC2942">
        <w:rPr>
          <w:rStyle w:val="CharSectno"/>
        </w:rPr>
        <w:noBreakHyphen/>
      </w:r>
      <w:r w:rsidRPr="00DC2942">
        <w:rPr>
          <w:rStyle w:val="CharSectno"/>
        </w:rPr>
        <w:t>80</w:t>
      </w:r>
      <w:r w:rsidRPr="007E6B09">
        <w:t xml:space="preserve">  Tax invoices and adjustment notes not required for low value transactions</w:t>
      </w:r>
      <w:bookmarkEnd w:id="197"/>
    </w:p>
    <w:p w:rsidR="00300522" w:rsidRPr="007E6B09" w:rsidRDefault="00300522" w:rsidP="00300522">
      <w:pPr>
        <w:pStyle w:val="subsection"/>
      </w:pPr>
      <w:r w:rsidRPr="007E6B09">
        <w:tab/>
        <w:t>(1)</w:t>
      </w:r>
      <w:r w:rsidRPr="007E6B09">
        <w:tab/>
        <w:t>Subsections</w:t>
      </w:r>
      <w:r w:rsidR="007E6B09">
        <w:t> </w:t>
      </w:r>
      <w:r w:rsidRPr="007E6B09">
        <w:t>29</w:t>
      </w:r>
      <w:r w:rsidR="007E6B09">
        <w:noBreakHyphen/>
      </w:r>
      <w:r w:rsidRPr="007E6B09">
        <w:t>10(3) and 29</w:t>
      </w:r>
      <w:r w:rsidR="007E6B09">
        <w:noBreakHyphen/>
      </w:r>
      <w:r w:rsidRPr="007E6B09">
        <w:t xml:space="preserve">70(2) do not apply to a </w:t>
      </w:r>
      <w:r w:rsidR="007E6B09" w:rsidRPr="007E6B09">
        <w:rPr>
          <w:position w:val="6"/>
          <w:sz w:val="16"/>
          <w:szCs w:val="16"/>
        </w:rPr>
        <w:t>*</w:t>
      </w:r>
      <w:r w:rsidRPr="007E6B09">
        <w:t xml:space="preserve">creditable acquisition that relates to a </w:t>
      </w:r>
      <w:r w:rsidR="007E6B09" w:rsidRPr="007E6B09">
        <w:rPr>
          <w:position w:val="6"/>
          <w:sz w:val="16"/>
          <w:szCs w:val="16"/>
        </w:rPr>
        <w:t>*</w:t>
      </w:r>
      <w:r w:rsidRPr="007E6B09">
        <w:t xml:space="preserve">taxable supply the </w:t>
      </w:r>
      <w:r w:rsidR="007E6B09" w:rsidRPr="007E6B09">
        <w:rPr>
          <w:position w:val="6"/>
          <w:sz w:val="16"/>
          <w:szCs w:val="16"/>
        </w:rPr>
        <w:t>*</w:t>
      </w:r>
      <w:r w:rsidRPr="007E6B09">
        <w:t>value of which does not exceed $50, or such higher amount as the regulations specify.</w:t>
      </w:r>
    </w:p>
    <w:p w:rsidR="00300522" w:rsidRPr="007E6B09" w:rsidRDefault="00300522" w:rsidP="00300522">
      <w:pPr>
        <w:pStyle w:val="subsection"/>
      </w:pPr>
      <w:r w:rsidRPr="007E6B09">
        <w:tab/>
        <w:t>(2)</w:t>
      </w:r>
      <w:r w:rsidRPr="007E6B09">
        <w:tab/>
        <w:t>Subsections</w:t>
      </w:r>
      <w:r w:rsidR="007E6B09">
        <w:t> </w:t>
      </w:r>
      <w:r w:rsidRPr="007E6B09">
        <w:t>29</w:t>
      </w:r>
      <w:r w:rsidR="007E6B09">
        <w:noBreakHyphen/>
      </w:r>
      <w:r w:rsidRPr="007E6B09">
        <w:t>20(3) and 29</w:t>
      </w:r>
      <w:r w:rsidR="007E6B09">
        <w:noBreakHyphen/>
      </w:r>
      <w:r w:rsidRPr="007E6B09">
        <w:t xml:space="preserve">75(2) do not apply to a </w:t>
      </w:r>
      <w:r w:rsidR="007E6B09" w:rsidRPr="007E6B09">
        <w:rPr>
          <w:position w:val="6"/>
          <w:sz w:val="16"/>
          <w:szCs w:val="16"/>
        </w:rPr>
        <w:t>*</w:t>
      </w:r>
      <w:r w:rsidRPr="007E6B09">
        <w:t>decreasing adjustment of an amount that does not exceed $50, or such higher amount as the regulations specify.</w:t>
      </w:r>
    </w:p>
    <w:p w:rsidR="00300522" w:rsidRPr="007E6B09" w:rsidRDefault="00300522" w:rsidP="005E4075">
      <w:pPr>
        <w:pStyle w:val="ActHead5"/>
      </w:pPr>
      <w:bookmarkStart w:id="198" w:name="_Toc22113523"/>
      <w:r w:rsidRPr="00DC2942">
        <w:rPr>
          <w:rStyle w:val="CharSectno"/>
        </w:rPr>
        <w:t>29</w:t>
      </w:r>
      <w:r w:rsidR="007E6B09" w:rsidRPr="00DC2942">
        <w:rPr>
          <w:rStyle w:val="CharSectno"/>
        </w:rPr>
        <w:noBreakHyphen/>
      </w:r>
      <w:r w:rsidRPr="00DC2942">
        <w:rPr>
          <w:rStyle w:val="CharSectno"/>
        </w:rPr>
        <w:t>99</w:t>
      </w:r>
      <w:r w:rsidRPr="007E6B09">
        <w:t xml:space="preserve">  Special rules relating to tax invoices and adjustment notes</w:t>
      </w:r>
      <w:bookmarkEnd w:id="198"/>
    </w:p>
    <w:p w:rsidR="00300522" w:rsidRPr="007E6B09" w:rsidRDefault="00300522" w:rsidP="005E4075">
      <w:pPr>
        <w:pStyle w:val="subsection"/>
        <w:keepNext/>
        <w:keepLines/>
      </w:pPr>
      <w:r w:rsidRPr="007E6B09">
        <w:tab/>
      </w:r>
      <w:r w:rsidRPr="007E6B09">
        <w:tab/>
        <w:t>Chapter</w:t>
      </w:r>
      <w:r w:rsidR="007E6B09">
        <w:t> </w:t>
      </w:r>
      <w:r w:rsidRPr="007E6B09">
        <w:t>4 contains special rules relating to tax invoices and adjustment notes,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8"/>
      </w:tblGrid>
      <w:tr w:rsidR="00300522" w:rsidRPr="007E6B09" w:rsidTr="00A7577B">
        <w:trPr>
          <w:tblHeader/>
        </w:trPr>
        <w:tc>
          <w:tcPr>
            <w:tcW w:w="5926" w:type="dxa"/>
            <w:gridSpan w:val="3"/>
            <w:tcBorders>
              <w:top w:val="single" w:sz="12" w:space="0" w:color="auto"/>
              <w:bottom w:val="single" w:sz="6" w:space="0" w:color="auto"/>
            </w:tcBorders>
            <w:shd w:val="clear" w:color="auto" w:fill="auto"/>
          </w:tcPr>
          <w:p w:rsidR="00300522" w:rsidRPr="007E6B09" w:rsidRDefault="00300522" w:rsidP="00AA15A5">
            <w:pPr>
              <w:pStyle w:val="Tabletext"/>
              <w:keepNext/>
              <w:keepLines/>
              <w:rPr>
                <w:b/>
              </w:rPr>
            </w:pPr>
            <w:r w:rsidRPr="007E6B09">
              <w:rPr>
                <w:b/>
                <w:bCs/>
              </w:rPr>
              <w:t>Checklist of special rules</w:t>
            </w:r>
          </w:p>
        </w:tc>
      </w:tr>
      <w:tr w:rsidR="00300522" w:rsidRPr="007E6B09" w:rsidTr="00A7577B">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AA15A5">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AA15A5">
            <w:pPr>
              <w:pStyle w:val="Tabletext"/>
              <w:keepNext/>
              <w:keepLines/>
              <w:rPr>
                <w:b/>
              </w:rPr>
            </w:pPr>
            <w:r w:rsidRPr="007E6B09">
              <w:rPr>
                <w:b/>
                <w:bCs/>
              </w:rPr>
              <w:t>For this case ...</w:t>
            </w:r>
          </w:p>
        </w:tc>
        <w:tc>
          <w:tcPr>
            <w:tcW w:w="1758" w:type="dxa"/>
            <w:tcBorders>
              <w:top w:val="single" w:sz="6" w:space="0" w:color="auto"/>
              <w:bottom w:val="single" w:sz="12" w:space="0" w:color="auto"/>
            </w:tcBorders>
            <w:shd w:val="clear" w:color="auto" w:fill="auto"/>
          </w:tcPr>
          <w:p w:rsidR="00300522" w:rsidRPr="007E6B09" w:rsidRDefault="00300522" w:rsidP="00AA15A5">
            <w:pPr>
              <w:pStyle w:val="Tabletext"/>
              <w:keepNext/>
              <w:keepLines/>
              <w:rPr>
                <w:b/>
              </w:rPr>
            </w:pPr>
            <w:r w:rsidRPr="007E6B09">
              <w:rPr>
                <w:b/>
                <w:bCs/>
              </w:rPr>
              <w:t>See:</w:t>
            </w:r>
          </w:p>
        </w:tc>
      </w:tr>
      <w:tr w:rsidR="00300522" w:rsidRPr="007E6B09" w:rsidTr="00A7577B">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300522">
            <w:pPr>
              <w:pStyle w:val="Tabletext"/>
            </w:pPr>
            <w:r w:rsidRPr="007E6B09">
              <w:t>1</w:t>
            </w:r>
          </w:p>
        </w:tc>
        <w:tc>
          <w:tcPr>
            <w:tcW w:w="3544" w:type="dxa"/>
            <w:tcBorders>
              <w:top w:val="single" w:sz="12" w:space="0" w:color="auto"/>
            </w:tcBorders>
            <w:shd w:val="clear" w:color="auto" w:fill="auto"/>
          </w:tcPr>
          <w:p w:rsidR="00300522" w:rsidRPr="007E6B09" w:rsidRDefault="00300522" w:rsidP="00300522">
            <w:pPr>
              <w:pStyle w:val="Tabletext"/>
            </w:pPr>
            <w:r w:rsidRPr="007E6B09">
              <w:t>Agents and insurance brokers</w:t>
            </w:r>
          </w:p>
        </w:tc>
        <w:tc>
          <w:tcPr>
            <w:tcW w:w="1758"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153</w:t>
            </w:r>
          </w:p>
        </w:tc>
      </w:tr>
      <w:tr w:rsidR="00300522" w:rsidRPr="007E6B09" w:rsidTr="00A7577B">
        <w:tblPrEx>
          <w:tblCellMar>
            <w:left w:w="107" w:type="dxa"/>
            <w:right w:w="107" w:type="dxa"/>
          </w:tblCellMar>
        </w:tblPrEx>
        <w:tc>
          <w:tcPr>
            <w:tcW w:w="624" w:type="dxa"/>
            <w:shd w:val="clear" w:color="auto" w:fill="auto"/>
          </w:tcPr>
          <w:p w:rsidR="00300522" w:rsidRPr="007E6B09" w:rsidRDefault="00300522" w:rsidP="00C87193">
            <w:pPr>
              <w:pStyle w:val="Tabletext"/>
            </w:pPr>
            <w:r w:rsidRPr="007E6B09">
              <w:t>1A</w:t>
            </w:r>
          </w:p>
        </w:tc>
        <w:tc>
          <w:tcPr>
            <w:tcW w:w="3544" w:type="dxa"/>
            <w:shd w:val="clear" w:color="auto" w:fill="auto"/>
          </w:tcPr>
          <w:p w:rsidR="00300522" w:rsidRPr="007E6B09" w:rsidRDefault="00300522" w:rsidP="00C87193">
            <w:pPr>
              <w:pStyle w:val="Tabletext"/>
            </w:pPr>
            <w:r w:rsidRPr="007E6B09">
              <w:t>Annual apportionment of creditable purpose</w:t>
            </w:r>
          </w:p>
        </w:tc>
        <w:tc>
          <w:tcPr>
            <w:tcW w:w="1758" w:type="dxa"/>
            <w:shd w:val="clear" w:color="auto" w:fill="auto"/>
          </w:tcPr>
          <w:p w:rsidR="00300522" w:rsidRPr="007E6B09" w:rsidRDefault="00300522" w:rsidP="00C87193">
            <w:pPr>
              <w:pStyle w:val="Tabletext"/>
            </w:pPr>
            <w:r w:rsidRPr="007E6B09">
              <w:t>Division</w:t>
            </w:r>
            <w:r w:rsidR="007E6B09">
              <w:t> </w:t>
            </w:r>
            <w:r w:rsidRPr="007E6B09">
              <w:t>131</w:t>
            </w:r>
          </w:p>
        </w:tc>
      </w:tr>
      <w:tr w:rsidR="00300522" w:rsidRPr="007E6B09" w:rsidTr="00A7577B">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Gambling</w:t>
            </w:r>
          </w:p>
        </w:tc>
        <w:tc>
          <w:tcPr>
            <w:tcW w:w="1758" w:type="dxa"/>
            <w:shd w:val="clear" w:color="auto" w:fill="auto"/>
          </w:tcPr>
          <w:p w:rsidR="00300522" w:rsidRPr="007E6B09" w:rsidRDefault="00300522" w:rsidP="00300522">
            <w:pPr>
              <w:pStyle w:val="Tabletext"/>
            </w:pPr>
            <w:r w:rsidRPr="007E6B09">
              <w:t>Division</w:t>
            </w:r>
            <w:r w:rsidR="007E6B09">
              <w:t> </w:t>
            </w:r>
            <w:r w:rsidRPr="007E6B09">
              <w:t>126</w:t>
            </w:r>
          </w:p>
        </w:tc>
      </w:tr>
      <w:tr w:rsidR="00300522" w:rsidRPr="007E6B09" w:rsidTr="00A7577B">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GST branches</w:t>
            </w:r>
          </w:p>
        </w:tc>
        <w:tc>
          <w:tcPr>
            <w:tcW w:w="1758" w:type="dxa"/>
            <w:shd w:val="clear" w:color="auto" w:fill="auto"/>
          </w:tcPr>
          <w:p w:rsidR="00300522" w:rsidRPr="007E6B09" w:rsidRDefault="00300522" w:rsidP="00300522">
            <w:pPr>
              <w:pStyle w:val="Tabletext"/>
            </w:pPr>
            <w:r w:rsidRPr="007E6B09">
              <w:t>Division</w:t>
            </w:r>
            <w:r w:rsidR="007E6B09">
              <w:t> </w:t>
            </w:r>
            <w:r w:rsidRPr="007E6B09">
              <w:t>54</w:t>
            </w:r>
          </w:p>
        </w:tc>
      </w:tr>
      <w:tr w:rsidR="00135F3C" w:rsidRPr="007E6B09" w:rsidTr="00A7577B">
        <w:tblPrEx>
          <w:tblCellMar>
            <w:left w:w="107" w:type="dxa"/>
            <w:right w:w="107" w:type="dxa"/>
          </w:tblCellMar>
        </w:tblPrEx>
        <w:tc>
          <w:tcPr>
            <w:tcW w:w="624" w:type="dxa"/>
            <w:shd w:val="clear" w:color="auto" w:fill="auto"/>
          </w:tcPr>
          <w:p w:rsidR="00135F3C" w:rsidRPr="007E6B09" w:rsidRDefault="00135F3C" w:rsidP="00300522">
            <w:pPr>
              <w:pStyle w:val="Tabletext"/>
            </w:pPr>
            <w:r w:rsidRPr="007E6B09">
              <w:t>3A</w:t>
            </w:r>
          </w:p>
        </w:tc>
        <w:tc>
          <w:tcPr>
            <w:tcW w:w="3544" w:type="dxa"/>
            <w:shd w:val="clear" w:color="auto" w:fill="auto"/>
          </w:tcPr>
          <w:p w:rsidR="00135F3C" w:rsidRPr="007E6B09" w:rsidRDefault="00135F3C" w:rsidP="00300522">
            <w:pPr>
              <w:pStyle w:val="Tabletext"/>
            </w:pPr>
            <w:r w:rsidRPr="007E6B09">
              <w:t>GST groups</w:t>
            </w:r>
          </w:p>
        </w:tc>
        <w:tc>
          <w:tcPr>
            <w:tcW w:w="1758" w:type="dxa"/>
            <w:shd w:val="clear" w:color="auto" w:fill="auto"/>
          </w:tcPr>
          <w:p w:rsidR="00135F3C" w:rsidRPr="007E6B09" w:rsidRDefault="00135F3C" w:rsidP="00300522">
            <w:pPr>
              <w:pStyle w:val="Tabletext"/>
            </w:pPr>
            <w:r w:rsidRPr="007E6B09">
              <w:t>Division</w:t>
            </w:r>
            <w:r w:rsidR="007E6B09">
              <w:t> </w:t>
            </w:r>
            <w:r w:rsidRPr="007E6B09">
              <w:t>48</w:t>
            </w:r>
          </w:p>
        </w:tc>
      </w:tr>
      <w:tr w:rsidR="00300522" w:rsidRPr="007E6B09" w:rsidTr="00A7577B">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r w:rsidRPr="007E6B09">
              <w:t>4</w:t>
            </w:r>
          </w:p>
        </w:tc>
        <w:tc>
          <w:tcPr>
            <w:tcW w:w="3544" w:type="dxa"/>
            <w:tcBorders>
              <w:bottom w:val="single" w:sz="4" w:space="0" w:color="auto"/>
            </w:tcBorders>
            <w:shd w:val="clear" w:color="auto" w:fill="auto"/>
          </w:tcPr>
          <w:p w:rsidR="00300522" w:rsidRPr="007E6B09" w:rsidRDefault="00300522" w:rsidP="00300522">
            <w:pPr>
              <w:pStyle w:val="Tabletext"/>
            </w:pPr>
            <w:r w:rsidRPr="007E6B09">
              <w:t>Non</w:t>
            </w:r>
            <w:r w:rsidR="007E6B09">
              <w:noBreakHyphen/>
            </w:r>
            <w:r w:rsidRPr="007E6B09">
              <w:t xml:space="preserve">residents making supplies connected with </w:t>
            </w:r>
            <w:r w:rsidR="008523E9" w:rsidRPr="007E6B09">
              <w:t>the indirect tax zone</w:t>
            </w:r>
          </w:p>
        </w:tc>
        <w:tc>
          <w:tcPr>
            <w:tcW w:w="1758"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83</w:t>
            </w:r>
          </w:p>
        </w:tc>
      </w:tr>
      <w:tr w:rsidR="005508E4" w:rsidRPr="007E6B09" w:rsidDel="005508E4" w:rsidTr="007C4C0D">
        <w:tblPrEx>
          <w:tblCellMar>
            <w:left w:w="107" w:type="dxa"/>
            <w:right w:w="107" w:type="dxa"/>
          </w:tblCellMar>
        </w:tblPrEx>
        <w:tc>
          <w:tcPr>
            <w:tcW w:w="624" w:type="dxa"/>
            <w:tcBorders>
              <w:bottom w:val="single" w:sz="4" w:space="0" w:color="auto"/>
            </w:tcBorders>
            <w:shd w:val="clear" w:color="auto" w:fill="auto"/>
          </w:tcPr>
          <w:p w:rsidR="005508E4" w:rsidRPr="007E6B09" w:rsidDel="005508E4" w:rsidRDefault="005508E4" w:rsidP="00300522">
            <w:pPr>
              <w:pStyle w:val="Tabletext"/>
            </w:pPr>
            <w:r w:rsidRPr="007E6B09">
              <w:t>4A</w:t>
            </w:r>
          </w:p>
        </w:tc>
        <w:tc>
          <w:tcPr>
            <w:tcW w:w="3544" w:type="dxa"/>
            <w:tcBorders>
              <w:bottom w:val="single" w:sz="4" w:space="0" w:color="auto"/>
            </w:tcBorders>
            <w:shd w:val="clear" w:color="auto" w:fill="auto"/>
          </w:tcPr>
          <w:p w:rsidR="005508E4" w:rsidRPr="007E6B09" w:rsidDel="005508E4" w:rsidRDefault="005508E4" w:rsidP="00300522">
            <w:pPr>
              <w:pStyle w:val="Tabletext"/>
            </w:pPr>
            <w:r w:rsidRPr="007E6B09">
              <w:t>Offshore supplies</w:t>
            </w:r>
          </w:p>
        </w:tc>
        <w:tc>
          <w:tcPr>
            <w:tcW w:w="1758" w:type="dxa"/>
            <w:tcBorders>
              <w:bottom w:val="single" w:sz="4" w:space="0" w:color="auto"/>
            </w:tcBorders>
            <w:shd w:val="clear" w:color="auto" w:fill="auto"/>
          </w:tcPr>
          <w:p w:rsidR="005508E4" w:rsidRPr="007E6B09" w:rsidDel="005508E4" w:rsidRDefault="005508E4" w:rsidP="00300522">
            <w:pPr>
              <w:pStyle w:val="Tabletext"/>
            </w:pPr>
            <w:r w:rsidRPr="007E6B09">
              <w:t>Division</w:t>
            </w:r>
            <w:r w:rsidR="007E6B09">
              <w:t> </w:t>
            </w:r>
            <w:r w:rsidRPr="007E6B09">
              <w:t>84</w:t>
            </w:r>
          </w:p>
        </w:tc>
      </w:tr>
      <w:tr w:rsidR="00300522" w:rsidRPr="007E6B09" w:rsidTr="00A7577B">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r w:rsidRPr="007E6B09">
              <w:t>5</w:t>
            </w:r>
          </w:p>
        </w:tc>
        <w:tc>
          <w:tcPr>
            <w:tcW w:w="3544" w:type="dxa"/>
            <w:tcBorders>
              <w:bottom w:val="single" w:sz="12" w:space="0" w:color="auto"/>
            </w:tcBorders>
            <w:shd w:val="clear" w:color="auto" w:fill="auto"/>
          </w:tcPr>
          <w:p w:rsidR="00300522" w:rsidRPr="007E6B09" w:rsidRDefault="00300522" w:rsidP="00300522">
            <w:pPr>
              <w:pStyle w:val="Tabletext"/>
            </w:pPr>
            <w:smartTag w:uri="urn:schemas-microsoft-com:office:smarttags" w:element="City">
              <w:smartTag w:uri="urn:schemas-microsoft-com:office:smarttags" w:element="place">
                <w:r w:rsidRPr="007E6B09">
                  <w:t>Sale</w:t>
                </w:r>
              </w:smartTag>
            </w:smartTag>
            <w:r w:rsidRPr="007E6B09">
              <w:t xml:space="preserve"> of freehold interests etc</w:t>
            </w:r>
            <w:r w:rsidR="00707ED4" w:rsidRPr="007E6B09">
              <w:t>.</w:t>
            </w:r>
          </w:p>
        </w:tc>
        <w:tc>
          <w:tcPr>
            <w:tcW w:w="1758"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75</w:t>
            </w:r>
          </w:p>
        </w:tc>
      </w:tr>
    </w:tbl>
    <w:p w:rsidR="00300522" w:rsidRPr="007E6B09" w:rsidRDefault="00300522" w:rsidP="00A36DB5">
      <w:pPr>
        <w:pStyle w:val="ActHead2"/>
        <w:pageBreakBefore/>
      </w:pPr>
      <w:bookmarkStart w:id="199" w:name="_Toc22113524"/>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7</w:t>
      </w:r>
      <w:r w:rsidRPr="007E6B09">
        <w:t>—</w:t>
      </w:r>
      <w:r w:rsidRPr="00DC2942">
        <w:rPr>
          <w:rStyle w:val="CharPartText"/>
        </w:rPr>
        <w:t>Returns, payments and refunds</w:t>
      </w:r>
      <w:bookmarkEnd w:id="199"/>
    </w:p>
    <w:p w:rsidR="00300522" w:rsidRPr="007E6B09" w:rsidRDefault="00300522" w:rsidP="00300522">
      <w:pPr>
        <w:pStyle w:val="ActHead3"/>
      </w:pPr>
      <w:bookmarkStart w:id="200" w:name="_Toc22113525"/>
      <w:r w:rsidRPr="00DC2942">
        <w:rPr>
          <w:rStyle w:val="CharDivNo"/>
        </w:rPr>
        <w:t>Division</w:t>
      </w:r>
      <w:r w:rsidR="007E6B09" w:rsidRPr="00DC2942">
        <w:rPr>
          <w:rStyle w:val="CharDivNo"/>
        </w:rPr>
        <w:t> </w:t>
      </w:r>
      <w:r w:rsidRPr="00DC2942">
        <w:rPr>
          <w:rStyle w:val="CharDivNo"/>
        </w:rPr>
        <w:t>31</w:t>
      </w:r>
      <w:r w:rsidRPr="007E6B09">
        <w:t>—</w:t>
      </w:r>
      <w:r w:rsidRPr="00DC2942">
        <w:rPr>
          <w:rStyle w:val="CharDivText"/>
        </w:rPr>
        <w:t>GST returns</w:t>
      </w:r>
      <w:bookmarkEnd w:id="200"/>
    </w:p>
    <w:p w:rsidR="00300522" w:rsidRPr="007E6B09" w:rsidRDefault="00300522" w:rsidP="00300522">
      <w:pPr>
        <w:pStyle w:val="ActHead5"/>
      </w:pPr>
      <w:bookmarkStart w:id="201" w:name="_Toc22113526"/>
      <w:r w:rsidRPr="00DC2942">
        <w:rPr>
          <w:rStyle w:val="CharSectno"/>
        </w:rPr>
        <w:t>31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201"/>
    </w:p>
    <w:p w:rsidR="00300522" w:rsidRPr="007E6B09" w:rsidRDefault="00300522" w:rsidP="00300522">
      <w:pPr>
        <w:pStyle w:val="BoxText"/>
        <w:pBdr>
          <w:left w:val="single" w:sz="6" w:space="10" w:color="auto"/>
        </w:pBdr>
      </w:pPr>
      <w:r w:rsidRPr="007E6B09">
        <w:t xml:space="preserve">This </w:t>
      </w:r>
      <w:r w:rsidR="00A53099" w:rsidRPr="007E6B09">
        <w:t>Division</w:t>
      </w:r>
      <w:r w:rsidR="00A36DB5" w:rsidRPr="007E6B09">
        <w:t xml:space="preserve"> </w:t>
      </w:r>
      <w:r w:rsidRPr="007E6B09">
        <w:t>is about your obligation (if you are registered or required to be registered) to give to the Commissioner GST returns for each tax period.</w:t>
      </w:r>
    </w:p>
    <w:p w:rsidR="00300522" w:rsidRPr="007E6B09" w:rsidRDefault="00300522" w:rsidP="00300522">
      <w:pPr>
        <w:pStyle w:val="TLPnoteright"/>
      </w:pPr>
      <w:r w:rsidRPr="007E6B09">
        <w:t xml:space="preserve">For the penalties for failing to comply with these obligations, see the </w:t>
      </w:r>
      <w:r w:rsidRPr="007E6B09">
        <w:rPr>
          <w:i/>
          <w:iCs/>
        </w:rPr>
        <w:t>Taxation Administration Act 1953</w:t>
      </w:r>
      <w:r w:rsidRPr="007E6B09">
        <w:t>.</w:t>
      </w:r>
    </w:p>
    <w:p w:rsidR="00300522" w:rsidRPr="007E6B09" w:rsidRDefault="00300522" w:rsidP="00300522">
      <w:pPr>
        <w:pStyle w:val="ActHead5"/>
      </w:pPr>
      <w:bookmarkStart w:id="202" w:name="_Toc22113527"/>
      <w:r w:rsidRPr="00DC2942">
        <w:rPr>
          <w:rStyle w:val="CharSectno"/>
        </w:rPr>
        <w:t>31</w:t>
      </w:r>
      <w:r w:rsidR="007E6B09" w:rsidRPr="00DC2942">
        <w:rPr>
          <w:rStyle w:val="CharSectno"/>
        </w:rPr>
        <w:noBreakHyphen/>
      </w:r>
      <w:r w:rsidRPr="00DC2942">
        <w:rPr>
          <w:rStyle w:val="CharSectno"/>
        </w:rPr>
        <w:t>5</w:t>
      </w:r>
      <w:r w:rsidRPr="007E6B09">
        <w:t xml:space="preserve">  Who must give GST returns</w:t>
      </w:r>
      <w:bookmarkEnd w:id="202"/>
    </w:p>
    <w:p w:rsidR="00300522" w:rsidRPr="007E6B09" w:rsidRDefault="00300522" w:rsidP="00300522">
      <w:pPr>
        <w:pStyle w:val="subsection"/>
      </w:pPr>
      <w:r w:rsidRPr="007E6B09">
        <w:tab/>
        <w:t>(1)</w:t>
      </w:r>
      <w:r w:rsidRPr="007E6B09">
        <w:tab/>
        <w:t xml:space="preserve">If you are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you must give to the Commissioner a </w:t>
      </w:r>
      <w:r w:rsidR="007E6B09" w:rsidRPr="007E6B09">
        <w:rPr>
          <w:position w:val="6"/>
          <w:sz w:val="16"/>
          <w:szCs w:val="16"/>
        </w:rPr>
        <w:t>*</w:t>
      </w:r>
      <w:r w:rsidRPr="007E6B09">
        <w:t>GST return for each tax period.</w:t>
      </w:r>
    </w:p>
    <w:p w:rsidR="00300522" w:rsidRPr="007E6B09" w:rsidRDefault="00300522" w:rsidP="00300522">
      <w:pPr>
        <w:pStyle w:val="subsection"/>
      </w:pPr>
      <w:r w:rsidRPr="007E6B09">
        <w:tab/>
        <w:t>(2)</w:t>
      </w:r>
      <w:r w:rsidRPr="007E6B09">
        <w:tab/>
        <w:t>You must give the return whether or not:</w:t>
      </w:r>
    </w:p>
    <w:p w:rsidR="00300522" w:rsidRPr="007E6B09" w:rsidRDefault="00300522" w:rsidP="00300522">
      <w:pPr>
        <w:pStyle w:val="paragraph"/>
      </w:pPr>
      <w:r w:rsidRPr="007E6B09">
        <w:tab/>
        <w:t>(a)</w:t>
      </w:r>
      <w:r w:rsidRPr="007E6B09">
        <w:tab/>
        <w:t xml:space="preserve">your </w:t>
      </w:r>
      <w:r w:rsidR="007E6B09" w:rsidRPr="007E6B09">
        <w:rPr>
          <w:position w:val="6"/>
          <w:sz w:val="16"/>
          <w:szCs w:val="16"/>
        </w:rPr>
        <w:t>*</w:t>
      </w:r>
      <w:r w:rsidRPr="007E6B09">
        <w:t>net amount for the tax period is zero; or</w:t>
      </w:r>
    </w:p>
    <w:p w:rsidR="00300522" w:rsidRPr="007E6B09" w:rsidRDefault="00300522" w:rsidP="00300522">
      <w:pPr>
        <w:pStyle w:val="paragraph"/>
      </w:pPr>
      <w:r w:rsidRPr="007E6B09">
        <w:tab/>
        <w:t>(b)</w:t>
      </w:r>
      <w:r w:rsidRPr="007E6B09">
        <w:tab/>
        <w:t xml:space="preserve">you are liable for the GST on any </w:t>
      </w:r>
      <w:r w:rsidR="007E6B09" w:rsidRPr="007E6B09">
        <w:rPr>
          <w:position w:val="6"/>
          <w:sz w:val="16"/>
          <w:szCs w:val="16"/>
        </w:rPr>
        <w:t>*</w:t>
      </w:r>
      <w:r w:rsidRPr="007E6B09">
        <w:t>taxable supplies that are attributable to the tax period.</w:t>
      </w:r>
    </w:p>
    <w:p w:rsidR="00300522" w:rsidRPr="007E6B09" w:rsidRDefault="00300522" w:rsidP="00300522">
      <w:pPr>
        <w:pStyle w:val="ActHead5"/>
      </w:pPr>
      <w:bookmarkStart w:id="203" w:name="_Toc22113528"/>
      <w:r w:rsidRPr="00DC2942">
        <w:rPr>
          <w:rStyle w:val="CharSectno"/>
        </w:rPr>
        <w:t>31</w:t>
      </w:r>
      <w:r w:rsidR="007E6B09" w:rsidRPr="00DC2942">
        <w:rPr>
          <w:rStyle w:val="CharSectno"/>
        </w:rPr>
        <w:noBreakHyphen/>
      </w:r>
      <w:r w:rsidRPr="00DC2942">
        <w:rPr>
          <w:rStyle w:val="CharSectno"/>
        </w:rPr>
        <w:t>8</w:t>
      </w:r>
      <w:r w:rsidRPr="007E6B09">
        <w:t xml:space="preserve">  When GST returns must be given—quarterly tax periods</w:t>
      </w:r>
      <w:bookmarkEnd w:id="203"/>
    </w:p>
    <w:p w:rsidR="00300522" w:rsidRPr="007E6B09" w:rsidRDefault="00300522" w:rsidP="00300522">
      <w:pPr>
        <w:pStyle w:val="subsection"/>
      </w:pPr>
      <w:r w:rsidRPr="007E6B09">
        <w:tab/>
        <w:t>(1)</w:t>
      </w:r>
      <w:r w:rsidRPr="007E6B09">
        <w:tab/>
        <w:t xml:space="preserve">If a tax period applying to you is a </w:t>
      </w:r>
      <w:r w:rsidR="007E6B09" w:rsidRPr="007E6B09">
        <w:rPr>
          <w:position w:val="6"/>
          <w:sz w:val="16"/>
          <w:szCs w:val="16"/>
        </w:rPr>
        <w:t>*</w:t>
      </w:r>
      <w:r w:rsidRPr="007E6B09">
        <w:t xml:space="preserve">quarterly tax period, you must give your </w:t>
      </w:r>
      <w:r w:rsidR="007E6B09" w:rsidRPr="007E6B09">
        <w:rPr>
          <w:position w:val="6"/>
          <w:sz w:val="16"/>
          <w:szCs w:val="16"/>
        </w:rPr>
        <w:t>*</w:t>
      </w:r>
      <w:r w:rsidRPr="007E6B09">
        <w:t>GST return for the tax period to the Commissioner:</w:t>
      </w:r>
    </w:p>
    <w:p w:rsidR="00300522" w:rsidRPr="007E6B09" w:rsidRDefault="00300522" w:rsidP="00300522">
      <w:pPr>
        <w:pStyle w:val="paragraph"/>
      </w:pPr>
      <w:r w:rsidRPr="007E6B09">
        <w:tab/>
        <w:t>(a)</w:t>
      </w:r>
      <w:r w:rsidRPr="007E6B09">
        <w:tab/>
        <w:t>as provided in the following table; or</w:t>
      </w:r>
    </w:p>
    <w:p w:rsidR="00300522" w:rsidRPr="007E6B09" w:rsidRDefault="00300522" w:rsidP="00300522">
      <w:pPr>
        <w:pStyle w:val="paragraph"/>
      </w:pPr>
      <w:r w:rsidRPr="007E6B09">
        <w:tab/>
        <w:t>(b)</w:t>
      </w:r>
      <w:r w:rsidRPr="007E6B09">
        <w:tab/>
        <w:t>within such further period as the Commissioner allows.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When quarterly GST returns must be given</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260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If this day falls within the quarterly tax period …</w:t>
            </w:r>
          </w:p>
        </w:tc>
        <w:tc>
          <w:tcPr>
            <w:tcW w:w="269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Give the GST return to the Commissioner on or before this day:</w:t>
            </w:r>
          </w:p>
        </w:tc>
      </w:tr>
      <w:tr w:rsidR="00300522" w:rsidRPr="007E6B09" w:rsidTr="00A53099">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300522">
            <w:pPr>
              <w:pStyle w:val="Tabletext"/>
            </w:pPr>
            <w:r w:rsidRPr="007E6B09">
              <w:t>1</w:t>
            </w:r>
          </w:p>
        </w:tc>
        <w:tc>
          <w:tcPr>
            <w:tcW w:w="2603" w:type="dxa"/>
            <w:tcBorders>
              <w:top w:val="single" w:sz="12" w:space="0" w:color="auto"/>
            </w:tcBorders>
            <w:shd w:val="clear" w:color="auto" w:fill="auto"/>
          </w:tcPr>
          <w:p w:rsidR="00300522" w:rsidRPr="007E6B09" w:rsidRDefault="00300522" w:rsidP="00300522">
            <w:pPr>
              <w:pStyle w:val="Tabletext"/>
            </w:pPr>
            <w:r w:rsidRPr="007E6B09">
              <w:t>1</w:t>
            </w:r>
            <w:r w:rsidR="007E6B09">
              <w:t> </w:t>
            </w:r>
            <w:r w:rsidRPr="007E6B09">
              <w:t>September</w:t>
            </w:r>
          </w:p>
        </w:tc>
        <w:tc>
          <w:tcPr>
            <w:tcW w:w="2694" w:type="dxa"/>
            <w:tcBorders>
              <w:top w:val="single" w:sz="12" w:space="0" w:color="auto"/>
            </w:tcBorders>
            <w:shd w:val="clear" w:color="auto" w:fill="auto"/>
          </w:tcPr>
          <w:p w:rsidR="00300522" w:rsidRPr="007E6B09" w:rsidRDefault="00300522" w:rsidP="00300522">
            <w:pPr>
              <w:pStyle w:val="Tabletext"/>
            </w:pPr>
            <w:r w:rsidRPr="007E6B09">
              <w:t>the following 28</w:t>
            </w:r>
            <w:r w:rsidR="007E6B09">
              <w:t> </w:t>
            </w:r>
            <w:r w:rsidRPr="007E6B09">
              <w:t>October</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2603" w:type="dxa"/>
            <w:shd w:val="clear" w:color="auto" w:fill="auto"/>
          </w:tcPr>
          <w:p w:rsidR="00300522" w:rsidRPr="007E6B09" w:rsidRDefault="00300522" w:rsidP="00300522">
            <w:pPr>
              <w:pStyle w:val="Tabletext"/>
            </w:pPr>
            <w:r w:rsidRPr="007E6B09">
              <w:t>1</w:t>
            </w:r>
            <w:r w:rsidR="007E6B09">
              <w:t> </w:t>
            </w:r>
            <w:r w:rsidRPr="007E6B09">
              <w:t>December</w:t>
            </w:r>
          </w:p>
        </w:tc>
        <w:tc>
          <w:tcPr>
            <w:tcW w:w="2694" w:type="dxa"/>
            <w:shd w:val="clear" w:color="auto" w:fill="auto"/>
          </w:tcPr>
          <w:p w:rsidR="00300522" w:rsidRPr="007E6B09" w:rsidRDefault="00300522" w:rsidP="00300522">
            <w:pPr>
              <w:pStyle w:val="Tabletext"/>
            </w:pPr>
            <w:r w:rsidRPr="007E6B09">
              <w:t>the following 28</w:t>
            </w:r>
            <w:r w:rsidR="007E6B09">
              <w:t> </w:t>
            </w:r>
            <w:r w:rsidRPr="007E6B09">
              <w:t>February</w:t>
            </w:r>
          </w:p>
        </w:tc>
      </w:tr>
      <w:tr w:rsidR="00300522" w:rsidRPr="007E6B09" w:rsidTr="00A5309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r w:rsidRPr="007E6B09">
              <w:t>3</w:t>
            </w:r>
          </w:p>
        </w:tc>
        <w:tc>
          <w:tcPr>
            <w:tcW w:w="2603" w:type="dxa"/>
            <w:tcBorders>
              <w:bottom w:val="single" w:sz="4" w:space="0" w:color="auto"/>
            </w:tcBorders>
            <w:shd w:val="clear" w:color="auto" w:fill="auto"/>
          </w:tcPr>
          <w:p w:rsidR="00300522" w:rsidRPr="007E6B09" w:rsidRDefault="00300522" w:rsidP="00300522">
            <w:pPr>
              <w:pStyle w:val="Tabletext"/>
            </w:pPr>
            <w:r w:rsidRPr="007E6B09">
              <w:t>1</w:t>
            </w:r>
            <w:r w:rsidR="007E6B09">
              <w:t> </w:t>
            </w:r>
            <w:r w:rsidRPr="007E6B09">
              <w:t>March</w:t>
            </w:r>
          </w:p>
        </w:tc>
        <w:tc>
          <w:tcPr>
            <w:tcW w:w="2694" w:type="dxa"/>
            <w:tcBorders>
              <w:bottom w:val="single" w:sz="4" w:space="0" w:color="auto"/>
            </w:tcBorders>
            <w:shd w:val="clear" w:color="auto" w:fill="auto"/>
          </w:tcPr>
          <w:p w:rsidR="00300522" w:rsidRPr="007E6B09" w:rsidRDefault="00300522" w:rsidP="00300522">
            <w:pPr>
              <w:pStyle w:val="Tabletext"/>
            </w:pPr>
            <w:r w:rsidRPr="007E6B09">
              <w:t>the following 28</w:t>
            </w:r>
            <w:r w:rsidR="007E6B09">
              <w:t> </w:t>
            </w:r>
            <w:r w:rsidRPr="007E6B09">
              <w:t>April</w:t>
            </w:r>
          </w:p>
        </w:tc>
      </w:tr>
      <w:tr w:rsidR="00300522" w:rsidRPr="007E6B09" w:rsidTr="00A53099">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r w:rsidRPr="007E6B09">
              <w:t>4</w:t>
            </w:r>
          </w:p>
        </w:tc>
        <w:tc>
          <w:tcPr>
            <w:tcW w:w="2603" w:type="dxa"/>
            <w:tcBorders>
              <w:bottom w:val="single" w:sz="12" w:space="0" w:color="auto"/>
            </w:tcBorders>
            <w:shd w:val="clear" w:color="auto" w:fill="auto"/>
          </w:tcPr>
          <w:p w:rsidR="00300522" w:rsidRPr="007E6B09" w:rsidRDefault="00300522" w:rsidP="00300522">
            <w:pPr>
              <w:pStyle w:val="Tabletext"/>
            </w:pPr>
            <w:r w:rsidRPr="007E6B09">
              <w:t>1</w:t>
            </w:r>
            <w:r w:rsidR="007E6B09">
              <w:t> </w:t>
            </w:r>
            <w:r w:rsidRPr="007E6B09">
              <w:t>June</w:t>
            </w:r>
          </w:p>
        </w:tc>
        <w:tc>
          <w:tcPr>
            <w:tcW w:w="2694" w:type="dxa"/>
            <w:tcBorders>
              <w:bottom w:val="single" w:sz="12" w:space="0" w:color="auto"/>
            </w:tcBorders>
            <w:shd w:val="clear" w:color="auto" w:fill="auto"/>
          </w:tcPr>
          <w:p w:rsidR="00300522" w:rsidRPr="007E6B09" w:rsidRDefault="00300522" w:rsidP="00300522">
            <w:pPr>
              <w:pStyle w:val="Tabletext"/>
            </w:pPr>
            <w:r w:rsidRPr="007E6B09">
              <w:t>the following 28</w:t>
            </w:r>
            <w:r w:rsidR="007E6B09">
              <w:t> </w:t>
            </w:r>
            <w:r w:rsidRPr="007E6B09">
              <w:t>July</w:t>
            </w:r>
          </w:p>
        </w:tc>
      </w:tr>
    </w:tbl>
    <w:p w:rsidR="00300522" w:rsidRPr="007E6B09" w:rsidRDefault="00300522" w:rsidP="00300522">
      <w:pPr>
        <w:pStyle w:val="subsection"/>
      </w:pPr>
      <w:r w:rsidRPr="007E6B09">
        <w:tab/>
        <w:t>(2)</w:t>
      </w:r>
      <w:r w:rsidRPr="007E6B09">
        <w:tab/>
        <w:t xml:space="preserve">A tax period is a </w:t>
      </w:r>
      <w:r w:rsidRPr="007E6B09">
        <w:rPr>
          <w:b/>
          <w:bCs/>
          <w:i/>
          <w:iCs/>
        </w:rPr>
        <w:t>quarterly tax period</w:t>
      </w:r>
      <w:r w:rsidRPr="007E6B09">
        <w:t xml:space="preserve"> if:</w:t>
      </w:r>
    </w:p>
    <w:p w:rsidR="00300522" w:rsidRPr="007E6B09" w:rsidRDefault="00300522" w:rsidP="00300522">
      <w:pPr>
        <w:pStyle w:val="paragraph"/>
      </w:pPr>
      <w:r w:rsidRPr="007E6B09">
        <w:tab/>
        <w:t>(a)</w:t>
      </w:r>
      <w:r w:rsidRPr="007E6B09">
        <w:tab/>
        <w:t>it is a period of 3 months; or</w:t>
      </w:r>
    </w:p>
    <w:p w:rsidR="00300522" w:rsidRPr="007E6B09" w:rsidRDefault="00300522" w:rsidP="00300522">
      <w:pPr>
        <w:pStyle w:val="paragraph"/>
      </w:pPr>
      <w:r w:rsidRPr="007E6B09">
        <w:tab/>
        <w:t>(b)</w:t>
      </w:r>
      <w:r w:rsidRPr="007E6B09">
        <w:tab/>
        <w:t>it would be a period of 3 months but for the application of section</w:t>
      </w:r>
      <w:r w:rsidR="007E6B09">
        <w:t> </w:t>
      </w:r>
      <w:r w:rsidRPr="007E6B09">
        <w:t>27</w:t>
      </w:r>
      <w:r w:rsidR="007E6B09">
        <w:noBreakHyphen/>
      </w:r>
      <w:r w:rsidRPr="007E6B09">
        <w:t>30 or 27</w:t>
      </w:r>
      <w:r w:rsidR="007E6B09">
        <w:noBreakHyphen/>
      </w:r>
      <w:r w:rsidRPr="007E6B09">
        <w:t>35.</w:t>
      </w:r>
    </w:p>
    <w:p w:rsidR="00300522" w:rsidRPr="007E6B09" w:rsidRDefault="00300522" w:rsidP="00300522">
      <w:pPr>
        <w:pStyle w:val="notetext"/>
      </w:pPr>
      <w:r w:rsidRPr="007E6B09">
        <w:t>Note:</w:t>
      </w:r>
      <w:r w:rsidRPr="007E6B09">
        <w:tab/>
        <w:t>Under section</w:t>
      </w:r>
      <w:r w:rsidR="007E6B09">
        <w:t> </w:t>
      </w:r>
      <w:r w:rsidRPr="007E6B09">
        <w:t>27</w:t>
      </w:r>
      <w:r w:rsidR="007E6B09">
        <w:noBreakHyphen/>
      </w:r>
      <w:r w:rsidRPr="007E6B09">
        <w:t>30, a tax period can be determined to take account of changes in tax periods. Under section</w:t>
      </w:r>
      <w:r w:rsidR="007E6B09">
        <w:t> </w:t>
      </w:r>
      <w:r w:rsidRPr="007E6B09">
        <w:t>27</w:t>
      </w:r>
      <w:r w:rsidR="007E6B09">
        <w:noBreakHyphen/>
      </w:r>
      <w:r w:rsidRPr="007E6B09">
        <w:t>35, the start or finish of a 3 month tax period can vary by up to 7 days from the start or finish of a normal quarter.</w:t>
      </w:r>
    </w:p>
    <w:p w:rsidR="00300522" w:rsidRPr="007E6B09" w:rsidRDefault="00300522" w:rsidP="00300522">
      <w:pPr>
        <w:pStyle w:val="ActHead5"/>
      </w:pPr>
      <w:bookmarkStart w:id="204" w:name="_Toc22113529"/>
      <w:r w:rsidRPr="00DC2942">
        <w:rPr>
          <w:rStyle w:val="CharSectno"/>
        </w:rPr>
        <w:t>31</w:t>
      </w:r>
      <w:r w:rsidR="007E6B09" w:rsidRPr="00DC2942">
        <w:rPr>
          <w:rStyle w:val="CharSectno"/>
        </w:rPr>
        <w:noBreakHyphen/>
      </w:r>
      <w:r w:rsidRPr="00DC2942">
        <w:rPr>
          <w:rStyle w:val="CharSectno"/>
        </w:rPr>
        <w:t>10</w:t>
      </w:r>
      <w:r w:rsidRPr="007E6B09">
        <w:t xml:space="preserve">  When GST returns must be given—other tax periods</w:t>
      </w:r>
      <w:bookmarkEnd w:id="204"/>
    </w:p>
    <w:p w:rsidR="00300522" w:rsidRPr="007E6B09" w:rsidRDefault="00300522" w:rsidP="00300522">
      <w:pPr>
        <w:pStyle w:val="subsection"/>
      </w:pPr>
      <w:r w:rsidRPr="007E6B09">
        <w:tab/>
        <w:t>(1)</w:t>
      </w:r>
      <w:r w:rsidRPr="007E6B09">
        <w:tab/>
        <w:t xml:space="preserve">You must give your </w:t>
      </w:r>
      <w:r w:rsidR="007E6B09" w:rsidRPr="007E6B09">
        <w:rPr>
          <w:position w:val="6"/>
          <w:sz w:val="16"/>
          <w:szCs w:val="16"/>
        </w:rPr>
        <w:t>*</w:t>
      </w:r>
      <w:r w:rsidRPr="007E6B09">
        <w:t xml:space="preserve">GST return for a tax period (other than a </w:t>
      </w:r>
      <w:r w:rsidR="007E6B09" w:rsidRPr="007E6B09">
        <w:rPr>
          <w:position w:val="6"/>
          <w:sz w:val="16"/>
          <w:szCs w:val="16"/>
        </w:rPr>
        <w:t>*</w:t>
      </w:r>
      <w:r w:rsidRPr="007E6B09">
        <w:t>quarterly tax period) to the Commissioner:</w:t>
      </w:r>
    </w:p>
    <w:p w:rsidR="00300522" w:rsidRPr="007E6B09" w:rsidRDefault="00300522" w:rsidP="00300522">
      <w:pPr>
        <w:pStyle w:val="paragraph"/>
      </w:pPr>
      <w:r w:rsidRPr="007E6B09">
        <w:tab/>
        <w:t>(a)</w:t>
      </w:r>
      <w:r w:rsidRPr="007E6B09">
        <w:tab/>
        <w:t>on or before the 21st day of the month following the end of that tax period; or</w:t>
      </w:r>
    </w:p>
    <w:p w:rsidR="00300522" w:rsidRPr="007E6B09" w:rsidRDefault="00300522" w:rsidP="00300522">
      <w:pPr>
        <w:pStyle w:val="paragraph"/>
      </w:pPr>
      <w:r w:rsidRPr="007E6B09">
        <w:tab/>
        <w:t>(b)</w:t>
      </w:r>
      <w:r w:rsidRPr="007E6B09">
        <w:tab/>
        <w:t>within such further period as the Commissioner allows.</w:t>
      </w:r>
    </w:p>
    <w:p w:rsidR="00300522" w:rsidRPr="007E6B09" w:rsidRDefault="00300522" w:rsidP="00300522">
      <w:pPr>
        <w:pStyle w:val="subsection"/>
      </w:pPr>
      <w:r w:rsidRPr="007E6B09">
        <w:tab/>
        <w:t>(2)</w:t>
      </w:r>
      <w:r w:rsidRPr="007E6B09">
        <w:tab/>
        <w:t xml:space="preserve">However, if the tax period ends during the first 7 days of a month, you must give the </w:t>
      </w:r>
      <w:r w:rsidR="007E6B09" w:rsidRPr="007E6B09">
        <w:rPr>
          <w:position w:val="6"/>
          <w:sz w:val="16"/>
          <w:szCs w:val="16"/>
        </w:rPr>
        <w:t>*</w:t>
      </w:r>
      <w:r w:rsidRPr="007E6B09">
        <w:t>GST return to the Commissioner:</w:t>
      </w:r>
    </w:p>
    <w:p w:rsidR="00300522" w:rsidRPr="007E6B09" w:rsidRDefault="00300522" w:rsidP="00300522">
      <w:pPr>
        <w:pStyle w:val="paragraph"/>
      </w:pPr>
      <w:r w:rsidRPr="007E6B09">
        <w:tab/>
        <w:t>(a)</w:t>
      </w:r>
      <w:r w:rsidRPr="007E6B09">
        <w:tab/>
        <w:t>on or before the 21st day of that month; or</w:t>
      </w:r>
    </w:p>
    <w:p w:rsidR="00300522" w:rsidRPr="007E6B09" w:rsidRDefault="00300522" w:rsidP="00300522">
      <w:pPr>
        <w:pStyle w:val="paragraph"/>
      </w:pPr>
      <w:r w:rsidRPr="007E6B09">
        <w:tab/>
        <w:t>(b)</w:t>
      </w:r>
      <w:r w:rsidRPr="007E6B09">
        <w:tab/>
        <w:t>within such further period as the Commissioner allows.</w:t>
      </w:r>
    </w:p>
    <w:p w:rsidR="00300522" w:rsidRPr="007E6B09" w:rsidRDefault="00300522" w:rsidP="00300522">
      <w:pPr>
        <w:pStyle w:val="ActHead5"/>
      </w:pPr>
      <w:bookmarkStart w:id="205" w:name="_Toc22113530"/>
      <w:r w:rsidRPr="00DC2942">
        <w:rPr>
          <w:rStyle w:val="CharSectno"/>
        </w:rPr>
        <w:t>31</w:t>
      </w:r>
      <w:r w:rsidR="007E6B09" w:rsidRPr="00DC2942">
        <w:rPr>
          <w:rStyle w:val="CharSectno"/>
        </w:rPr>
        <w:noBreakHyphen/>
      </w:r>
      <w:r w:rsidRPr="00DC2942">
        <w:rPr>
          <w:rStyle w:val="CharSectno"/>
        </w:rPr>
        <w:t>15</w:t>
      </w:r>
      <w:r w:rsidRPr="007E6B09">
        <w:t xml:space="preserve">  The form and contents of GST returns</w:t>
      </w:r>
      <w:bookmarkEnd w:id="205"/>
    </w:p>
    <w:p w:rsidR="00300522" w:rsidRPr="007E6B09" w:rsidRDefault="00300522" w:rsidP="00300522">
      <w:pPr>
        <w:pStyle w:val="subsection"/>
      </w:pPr>
      <w:r w:rsidRPr="007E6B09">
        <w:tab/>
        <w:t>(1)</w:t>
      </w:r>
      <w:r w:rsidRPr="007E6B09">
        <w:tab/>
        <w:t xml:space="preserve">Your </w:t>
      </w:r>
      <w:r w:rsidR="007E6B09" w:rsidRPr="007E6B09">
        <w:rPr>
          <w:position w:val="6"/>
          <w:sz w:val="16"/>
          <w:szCs w:val="16"/>
        </w:rPr>
        <w:t>*</w:t>
      </w:r>
      <w:r w:rsidRPr="007E6B09">
        <w:t xml:space="preserve">GST return for a tax period must be in the </w:t>
      </w:r>
      <w:r w:rsidR="007E6B09" w:rsidRPr="007E6B09">
        <w:rPr>
          <w:position w:val="6"/>
          <w:sz w:val="16"/>
          <w:szCs w:val="16"/>
        </w:rPr>
        <w:t>*</w:t>
      </w:r>
      <w:r w:rsidRPr="007E6B09">
        <w:t>approved form.</w:t>
      </w:r>
    </w:p>
    <w:p w:rsidR="00300522" w:rsidRPr="007E6B09" w:rsidRDefault="00300522" w:rsidP="00300522">
      <w:pPr>
        <w:pStyle w:val="subsection"/>
      </w:pPr>
      <w:r w:rsidRPr="007E6B09">
        <w:tab/>
        <w:t>(2)</w:t>
      </w:r>
      <w:r w:rsidRPr="007E6B09">
        <w:tab/>
        <w:t>However, if during the tax period:</w:t>
      </w:r>
    </w:p>
    <w:p w:rsidR="00300522" w:rsidRPr="007E6B09" w:rsidRDefault="00300522" w:rsidP="00300522">
      <w:pPr>
        <w:pStyle w:val="paragraph"/>
      </w:pPr>
      <w:r w:rsidRPr="007E6B09">
        <w:tab/>
        <w:t>(a)</w:t>
      </w:r>
      <w:r w:rsidRPr="007E6B09">
        <w:tab/>
        <w:t xml:space="preserve">you are not liable for the GST on any </w:t>
      </w:r>
      <w:r w:rsidR="007E6B09" w:rsidRPr="007E6B09">
        <w:rPr>
          <w:position w:val="6"/>
          <w:sz w:val="16"/>
          <w:szCs w:val="16"/>
        </w:rPr>
        <w:t>*</w:t>
      </w:r>
      <w:r w:rsidRPr="007E6B09">
        <w:t xml:space="preserve">taxable supplies, and you did not make any supplies that would have been taxable supplies had they not been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 and</w:t>
      </w:r>
    </w:p>
    <w:p w:rsidR="00300522" w:rsidRPr="007E6B09" w:rsidRDefault="00300522" w:rsidP="00300522">
      <w:pPr>
        <w:pStyle w:val="paragraph"/>
      </w:pPr>
      <w:r w:rsidRPr="007E6B09">
        <w:tab/>
        <w:t>(b)</w:t>
      </w:r>
      <w:r w:rsidRPr="007E6B09">
        <w:tab/>
        <w:t xml:space="preserve">you are not liable for the GST on any </w:t>
      </w:r>
      <w:r w:rsidR="007E6B09" w:rsidRPr="007E6B09">
        <w:rPr>
          <w:position w:val="6"/>
          <w:sz w:val="16"/>
          <w:szCs w:val="16"/>
        </w:rPr>
        <w:t>*</w:t>
      </w:r>
      <w:r w:rsidRPr="007E6B09">
        <w:t>taxable importations the GST on which is payable at the time when GST on taxable supplies is normally payable; and</w:t>
      </w:r>
    </w:p>
    <w:p w:rsidR="00300522" w:rsidRPr="007E6B09" w:rsidRDefault="00300522" w:rsidP="00300522">
      <w:pPr>
        <w:pStyle w:val="paragraph"/>
      </w:pPr>
      <w:r w:rsidRPr="007E6B09">
        <w:tab/>
        <w:t>(c)</w:t>
      </w:r>
      <w:r w:rsidRPr="007E6B09">
        <w:tab/>
        <w:t xml:space="preserve">you are not entitled to the input tax credits on any </w:t>
      </w:r>
      <w:r w:rsidR="007E6B09" w:rsidRPr="007E6B09">
        <w:rPr>
          <w:position w:val="6"/>
          <w:sz w:val="16"/>
          <w:szCs w:val="16"/>
        </w:rPr>
        <w:t>*</w:t>
      </w:r>
      <w:r w:rsidRPr="007E6B09">
        <w:t xml:space="preserve">creditable acquisitions or </w:t>
      </w:r>
      <w:r w:rsidR="007E6B09" w:rsidRPr="007E6B09">
        <w:rPr>
          <w:position w:val="6"/>
          <w:sz w:val="16"/>
          <w:szCs w:val="16"/>
        </w:rPr>
        <w:t>*</w:t>
      </w:r>
      <w:r w:rsidRPr="007E6B09">
        <w:t>creditable importations;</w:t>
      </w:r>
    </w:p>
    <w:p w:rsidR="00300522" w:rsidRPr="007E6B09" w:rsidRDefault="00300522" w:rsidP="00300522">
      <w:pPr>
        <w:pStyle w:val="subsection2"/>
      </w:pPr>
      <w:r w:rsidRPr="007E6B09">
        <w:t xml:space="preserve">you may give your </w:t>
      </w:r>
      <w:r w:rsidR="007E6B09" w:rsidRPr="007E6B09">
        <w:rPr>
          <w:position w:val="6"/>
          <w:sz w:val="16"/>
          <w:szCs w:val="16"/>
        </w:rPr>
        <w:t>*</w:t>
      </w:r>
      <w:r w:rsidRPr="007E6B09">
        <w:t>GST return for the period to the Commissioner in the manner the Commissioner requires.</w:t>
      </w:r>
    </w:p>
    <w:p w:rsidR="00300522" w:rsidRPr="007E6B09" w:rsidRDefault="00300522" w:rsidP="00300522">
      <w:pPr>
        <w:pStyle w:val="ActHead5"/>
      </w:pPr>
      <w:bookmarkStart w:id="206" w:name="_Toc22113531"/>
      <w:r w:rsidRPr="00DC2942">
        <w:rPr>
          <w:rStyle w:val="CharSectno"/>
        </w:rPr>
        <w:t>31</w:t>
      </w:r>
      <w:r w:rsidR="007E6B09" w:rsidRPr="00DC2942">
        <w:rPr>
          <w:rStyle w:val="CharSectno"/>
        </w:rPr>
        <w:noBreakHyphen/>
      </w:r>
      <w:r w:rsidRPr="00DC2942">
        <w:rPr>
          <w:rStyle w:val="CharSectno"/>
        </w:rPr>
        <w:t>20</w:t>
      </w:r>
      <w:r w:rsidRPr="007E6B09">
        <w:t xml:space="preserve">  Additional GST returns</w:t>
      </w:r>
      <w:bookmarkEnd w:id="206"/>
    </w:p>
    <w:p w:rsidR="001F1863" w:rsidRPr="007E6B09" w:rsidRDefault="001F1863" w:rsidP="001F1863">
      <w:pPr>
        <w:pStyle w:val="subsection"/>
      </w:pPr>
      <w:r w:rsidRPr="007E6B09">
        <w:tab/>
        <w:t>(1)</w:t>
      </w:r>
      <w:r w:rsidRPr="007E6B09">
        <w:tab/>
        <w:t xml:space="preserve">You must, if required by the Commissioner, whether before or after the end of a tax period, give to the Commissioner, within the time required, a </w:t>
      </w:r>
      <w:r w:rsidR="007E6B09" w:rsidRPr="007E6B09">
        <w:rPr>
          <w:position w:val="6"/>
          <w:sz w:val="16"/>
        </w:rPr>
        <w:t>*</w:t>
      </w:r>
      <w:r w:rsidRPr="007E6B09">
        <w:t>GST return or a further or fuller GST return for the tax period or a specified period, whether or not you have given the Commissioner a GST return for the tax period under section</w:t>
      </w:r>
      <w:r w:rsidR="007E6B09">
        <w:t> </w:t>
      </w:r>
      <w:r w:rsidRPr="007E6B09">
        <w:t>31</w:t>
      </w:r>
      <w:r w:rsidR="007E6B09">
        <w:noBreakHyphen/>
      </w:r>
      <w:r w:rsidRPr="007E6B09">
        <w:t>5.</w:t>
      </w:r>
    </w:p>
    <w:p w:rsidR="00300522" w:rsidRPr="007E6B09" w:rsidRDefault="00300522" w:rsidP="00300522">
      <w:pPr>
        <w:pStyle w:val="subsection"/>
      </w:pPr>
      <w:r w:rsidRPr="007E6B09">
        <w:tab/>
        <w:t>(2)</w:t>
      </w:r>
      <w:r w:rsidRPr="007E6B09">
        <w:tab/>
        <w:t xml:space="preserve">The </w:t>
      </w:r>
      <w:r w:rsidR="007E6B09" w:rsidRPr="007E6B09">
        <w:rPr>
          <w:position w:val="6"/>
          <w:sz w:val="16"/>
          <w:szCs w:val="16"/>
        </w:rPr>
        <w:t>*</w:t>
      </w:r>
      <w:r w:rsidRPr="007E6B09">
        <w:t xml:space="preserve">approved form for a further or fuller </w:t>
      </w:r>
      <w:r w:rsidR="007E6B09" w:rsidRPr="007E6B09">
        <w:rPr>
          <w:position w:val="6"/>
          <w:sz w:val="16"/>
          <w:szCs w:val="16"/>
        </w:rPr>
        <w:t>*</w:t>
      </w:r>
      <w:r w:rsidRPr="007E6B09">
        <w:t>GST return may require information to be provided relating to:</w:t>
      </w:r>
    </w:p>
    <w:p w:rsidR="00300522" w:rsidRPr="007E6B09" w:rsidRDefault="00300522" w:rsidP="00300522">
      <w:pPr>
        <w:pStyle w:val="paragraph"/>
      </w:pPr>
      <w:r w:rsidRPr="007E6B09">
        <w:tab/>
        <w:t>(a)</w:t>
      </w:r>
      <w:r w:rsidRPr="007E6B09">
        <w:tab/>
        <w:t>the tax period to which the return relates; or</w:t>
      </w:r>
    </w:p>
    <w:p w:rsidR="00300522" w:rsidRPr="007E6B09" w:rsidRDefault="00300522" w:rsidP="00300522">
      <w:pPr>
        <w:pStyle w:val="paragraph"/>
      </w:pPr>
      <w:r w:rsidRPr="007E6B09">
        <w:tab/>
        <w:t>(b)</w:t>
      </w:r>
      <w:r w:rsidRPr="007E6B09">
        <w:tab/>
        <w:t>one or more preceding tax periods; or</w:t>
      </w:r>
    </w:p>
    <w:p w:rsidR="00300522" w:rsidRPr="007E6B09" w:rsidRDefault="00300522" w:rsidP="00300522">
      <w:pPr>
        <w:pStyle w:val="paragraph"/>
      </w:pPr>
      <w:r w:rsidRPr="007E6B09">
        <w:tab/>
        <w:t>(c)</w:t>
      </w:r>
      <w:r w:rsidRPr="007E6B09">
        <w:tab/>
        <w:t>both the tax period to which the return relates, and one or more preceding tax periods.</w:t>
      </w:r>
    </w:p>
    <w:p w:rsidR="00300522" w:rsidRPr="007E6B09" w:rsidRDefault="00300522" w:rsidP="00300522">
      <w:pPr>
        <w:pStyle w:val="ActHead5"/>
      </w:pPr>
      <w:bookmarkStart w:id="207" w:name="_Toc22113532"/>
      <w:r w:rsidRPr="00DC2942">
        <w:rPr>
          <w:rStyle w:val="CharSectno"/>
        </w:rPr>
        <w:t>31</w:t>
      </w:r>
      <w:r w:rsidR="007E6B09" w:rsidRPr="00DC2942">
        <w:rPr>
          <w:rStyle w:val="CharSectno"/>
        </w:rPr>
        <w:noBreakHyphen/>
      </w:r>
      <w:r w:rsidRPr="00DC2942">
        <w:rPr>
          <w:rStyle w:val="CharSectno"/>
        </w:rPr>
        <w:t>25</w:t>
      </w:r>
      <w:r w:rsidRPr="007E6B09">
        <w:t xml:space="preserve">  Electronic lodgment of GST returns</w:t>
      </w:r>
      <w:bookmarkEnd w:id="207"/>
    </w:p>
    <w:p w:rsidR="00300522" w:rsidRPr="007E6B09" w:rsidRDefault="00300522" w:rsidP="00300522">
      <w:pPr>
        <w:pStyle w:val="subsection"/>
      </w:pPr>
      <w:r w:rsidRPr="007E6B09">
        <w:tab/>
        <w:t>(1)</w:t>
      </w:r>
      <w:r w:rsidRPr="007E6B09">
        <w:tab/>
        <w:t xml:space="preserve">You may give your </w:t>
      </w:r>
      <w:r w:rsidR="007E6B09" w:rsidRPr="007E6B09">
        <w:rPr>
          <w:position w:val="6"/>
          <w:sz w:val="16"/>
          <w:szCs w:val="16"/>
        </w:rPr>
        <w:t>*</w:t>
      </w:r>
      <w:r w:rsidRPr="007E6B09">
        <w:t xml:space="preserve">GST returns to the Commissioner by </w:t>
      </w:r>
      <w:r w:rsidR="007E6B09" w:rsidRPr="007E6B09">
        <w:rPr>
          <w:position w:val="6"/>
          <w:sz w:val="16"/>
          <w:szCs w:val="16"/>
        </w:rPr>
        <w:t>*</w:t>
      </w:r>
      <w:r w:rsidRPr="007E6B09">
        <w:t>lodging them electronically.</w:t>
      </w:r>
    </w:p>
    <w:p w:rsidR="00300522" w:rsidRPr="007E6B09" w:rsidRDefault="00300522" w:rsidP="00300522">
      <w:pPr>
        <w:pStyle w:val="notetext"/>
      </w:pPr>
      <w:r w:rsidRPr="007E6B09">
        <w:t>Note:</w:t>
      </w:r>
      <w:r w:rsidRPr="007E6B09">
        <w:tab/>
        <w:t>Section</w:t>
      </w:r>
      <w:r w:rsidR="007E6B09">
        <w:t> </w:t>
      </w:r>
      <w:r w:rsidRPr="007E6B09">
        <w:t>388</w:t>
      </w:r>
      <w:r w:rsidR="007E6B09">
        <w:noBreakHyphen/>
      </w:r>
      <w:r w:rsidRPr="007E6B09">
        <w:t>75 in Schedule</w:t>
      </w:r>
      <w:r w:rsidR="007E6B09">
        <w:t> </w:t>
      </w:r>
      <w:r w:rsidRPr="007E6B09">
        <w:t xml:space="preserve">1 to the </w:t>
      </w:r>
      <w:r w:rsidRPr="007E6B09">
        <w:rPr>
          <w:i/>
          <w:iCs/>
        </w:rPr>
        <w:t>Taxation Administration Act 1953</w:t>
      </w:r>
      <w:r w:rsidRPr="007E6B09">
        <w:t xml:space="preserve"> deals with signing returns. </w:t>
      </w:r>
    </w:p>
    <w:p w:rsidR="00300522" w:rsidRPr="007E6B09" w:rsidRDefault="00300522" w:rsidP="00300522">
      <w:pPr>
        <w:pStyle w:val="subsection"/>
      </w:pPr>
      <w:r w:rsidRPr="007E6B09">
        <w:tab/>
        <w:t>(2)</w:t>
      </w:r>
      <w:r w:rsidRPr="007E6B09">
        <w:tab/>
        <w:t xml:space="preserve">However, if your </w:t>
      </w:r>
      <w:r w:rsidR="007E6B09" w:rsidRPr="007E6B09">
        <w:rPr>
          <w:position w:val="6"/>
          <w:sz w:val="16"/>
        </w:rPr>
        <w:t>*</w:t>
      </w:r>
      <w:r w:rsidR="00D50B16" w:rsidRPr="007E6B09">
        <w:t>GST turnover</w:t>
      </w:r>
      <w:r w:rsidRPr="007E6B09">
        <w:t xml:space="preserve"> meets the </w:t>
      </w:r>
      <w:r w:rsidR="007E6B09" w:rsidRPr="007E6B09">
        <w:rPr>
          <w:position w:val="6"/>
          <w:sz w:val="16"/>
          <w:szCs w:val="16"/>
        </w:rPr>
        <w:t>*</w:t>
      </w:r>
      <w:r w:rsidRPr="007E6B09">
        <w:t xml:space="preserve">electronic lodgment turnover threshold, you </w:t>
      </w:r>
      <w:r w:rsidRPr="007E6B09">
        <w:rPr>
          <w:i/>
          <w:iCs/>
        </w:rPr>
        <w:t>must</w:t>
      </w:r>
      <w:r w:rsidRPr="007E6B09">
        <w:t xml:space="preserve"> give your </w:t>
      </w:r>
      <w:r w:rsidR="007E6B09" w:rsidRPr="007E6B09">
        <w:rPr>
          <w:position w:val="6"/>
          <w:sz w:val="16"/>
          <w:szCs w:val="16"/>
        </w:rPr>
        <w:t>*</w:t>
      </w:r>
      <w:r w:rsidRPr="007E6B09">
        <w:t xml:space="preserve">GST returns to the Commissioner by </w:t>
      </w:r>
      <w:r w:rsidR="007E6B09" w:rsidRPr="007E6B09">
        <w:rPr>
          <w:position w:val="6"/>
          <w:sz w:val="16"/>
          <w:szCs w:val="16"/>
        </w:rPr>
        <w:t>*</w:t>
      </w:r>
      <w:r w:rsidRPr="007E6B09">
        <w:t>lodging them electronically, unless the Commissioner otherwise approves.</w:t>
      </w:r>
    </w:p>
    <w:p w:rsidR="00300522" w:rsidRPr="007E6B09" w:rsidRDefault="00300522" w:rsidP="00300522">
      <w:pPr>
        <w:pStyle w:val="notetext"/>
      </w:pPr>
      <w:r w:rsidRPr="007E6B09">
        <w:t>Note 1:</w:t>
      </w:r>
      <w:r w:rsidRPr="007E6B09">
        <w:tab/>
        <w:t>A penalty applies if you fail to lodge your GST return electronically as required—see section</w:t>
      </w:r>
      <w:r w:rsidR="007E6B09">
        <w:t> </w:t>
      </w:r>
      <w:r w:rsidRPr="007E6B09">
        <w:t>288</w:t>
      </w:r>
      <w:r w:rsidR="007E6B09">
        <w:noBreakHyphen/>
      </w:r>
      <w:r w:rsidRPr="007E6B09">
        <w:t>10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notetext"/>
      </w:pPr>
      <w:r w:rsidRPr="007E6B09">
        <w:t>Note 2:</w:t>
      </w:r>
      <w:r w:rsidRPr="007E6B09">
        <w:tab/>
        <w:t>If you lodge your GST return electronically, you must also electronically notify the Commissioner of other BAS amounts—see section</w:t>
      </w:r>
      <w:r w:rsidR="007E6B09">
        <w:t> </w:t>
      </w:r>
      <w:r w:rsidRPr="007E6B09">
        <w:t>388</w:t>
      </w:r>
      <w:r w:rsidR="007E6B09">
        <w:noBreakHyphen/>
      </w:r>
      <w:r w:rsidRPr="007E6B09">
        <w:t>80 in that Schedule.</w:t>
      </w:r>
    </w:p>
    <w:p w:rsidR="00300522" w:rsidRPr="007E6B09" w:rsidRDefault="00300522" w:rsidP="00300522">
      <w:pPr>
        <w:pStyle w:val="subsection"/>
      </w:pPr>
      <w:r w:rsidRPr="007E6B09">
        <w:tab/>
        <w:t>(3)</w:t>
      </w:r>
      <w:r w:rsidRPr="007E6B09">
        <w:tab/>
        <w:t xml:space="preserve">A </w:t>
      </w:r>
      <w:r w:rsidR="007E6B09" w:rsidRPr="007E6B09">
        <w:rPr>
          <w:position w:val="6"/>
          <w:sz w:val="16"/>
          <w:szCs w:val="16"/>
        </w:rPr>
        <w:t>*</w:t>
      </w:r>
      <w:r w:rsidRPr="007E6B09">
        <w:t xml:space="preserve">GST return is </w:t>
      </w:r>
      <w:r w:rsidRPr="007E6B09">
        <w:rPr>
          <w:b/>
          <w:bCs/>
          <w:i/>
          <w:iCs/>
        </w:rPr>
        <w:t>lodged electronically</w:t>
      </w:r>
      <w:r w:rsidRPr="007E6B09">
        <w:t xml:space="preserve"> if it is transmitted to the Commissioner in an electronic format approved by the Commissioner.</w:t>
      </w:r>
    </w:p>
    <w:p w:rsidR="00300522" w:rsidRPr="007E6B09" w:rsidRDefault="00300522" w:rsidP="00300522">
      <w:pPr>
        <w:pStyle w:val="subsection"/>
      </w:pPr>
      <w:r w:rsidRPr="007E6B09">
        <w:tab/>
        <w:t>(4)</w:t>
      </w:r>
      <w:r w:rsidRPr="007E6B09">
        <w:tab/>
        <w:t xml:space="preserve">The </w:t>
      </w:r>
      <w:r w:rsidRPr="007E6B09">
        <w:rPr>
          <w:b/>
          <w:bCs/>
          <w:i/>
          <w:iCs/>
        </w:rPr>
        <w:t>electronic lodgment turnover threshold</w:t>
      </w:r>
      <w:r w:rsidRPr="007E6B09">
        <w:t xml:space="preserve"> is:</w:t>
      </w:r>
    </w:p>
    <w:p w:rsidR="00300522" w:rsidRPr="007E6B09" w:rsidRDefault="00300522" w:rsidP="00300522">
      <w:pPr>
        <w:pStyle w:val="paragraph"/>
      </w:pPr>
      <w:r w:rsidRPr="007E6B09">
        <w:tab/>
        <w:t>(a)</w:t>
      </w:r>
      <w:r w:rsidRPr="007E6B09">
        <w:tab/>
        <w:t>$20 million; or</w:t>
      </w:r>
    </w:p>
    <w:p w:rsidR="00300522" w:rsidRPr="007E6B09" w:rsidRDefault="00300522" w:rsidP="00300522">
      <w:pPr>
        <w:pStyle w:val="paragraph"/>
      </w:pPr>
      <w:r w:rsidRPr="007E6B09">
        <w:tab/>
        <w:t>(b)</w:t>
      </w:r>
      <w:r w:rsidRPr="007E6B09">
        <w:tab/>
        <w:t>such higher amount as the regulations specify.</w:t>
      </w:r>
    </w:p>
    <w:p w:rsidR="00300522" w:rsidRPr="007E6B09" w:rsidRDefault="00300522" w:rsidP="00300522">
      <w:pPr>
        <w:pStyle w:val="ActHead5"/>
      </w:pPr>
      <w:bookmarkStart w:id="208" w:name="_Toc22113533"/>
      <w:r w:rsidRPr="00DC2942">
        <w:rPr>
          <w:rStyle w:val="CharSectno"/>
        </w:rPr>
        <w:t>31</w:t>
      </w:r>
      <w:r w:rsidR="007E6B09" w:rsidRPr="00DC2942">
        <w:rPr>
          <w:rStyle w:val="CharSectno"/>
        </w:rPr>
        <w:noBreakHyphen/>
      </w:r>
      <w:r w:rsidRPr="00DC2942">
        <w:rPr>
          <w:rStyle w:val="CharSectno"/>
        </w:rPr>
        <w:t>99</w:t>
      </w:r>
      <w:r w:rsidRPr="007E6B09">
        <w:t xml:space="preserve">  Special rules relating to GST returns</w:t>
      </w:r>
      <w:bookmarkEnd w:id="208"/>
    </w:p>
    <w:p w:rsidR="00300522" w:rsidRPr="007E6B09" w:rsidRDefault="00300522" w:rsidP="00300522">
      <w:pPr>
        <w:pStyle w:val="subsection"/>
      </w:pPr>
      <w:r w:rsidRPr="007E6B09">
        <w:tab/>
      </w:r>
      <w:r w:rsidRPr="007E6B09">
        <w:tab/>
        <w:t>Chapter</w:t>
      </w:r>
      <w:r w:rsidR="007E6B09">
        <w:t> </w:t>
      </w:r>
      <w:r w:rsidRPr="007E6B09">
        <w:t xml:space="preserve">4 contains special rules relating to </w:t>
      </w:r>
      <w:r w:rsidR="007E6B09" w:rsidRPr="007E6B09">
        <w:rPr>
          <w:position w:val="6"/>
          <w:sz w:val="16"/>
          <w:szCs w:val="16"/>
        </w:rPr>
        <w:t>*</w:t>
      </w:r>
      <w:r w:rsidRPr="007E6B09">
        <w:t>GST returns, as follows:</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7E6B09" w:rsidTr="007446F2">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554C0F">
            <w:pPr>
              <w:pStyle w:val="Tabletext"/>
              <w:keepNext/>
              <w:keepLines/>
              <w:rPr>
                <w:b/>
              </w:rPr>
            </w:pPr>
            <w:r w:rsidRPr="007E6B09">
              <w:rPr>
                <w:b/>
                <w:bCs/>
              </w:rPr>
              <w:t>Checklist of special rules</w:t>
            </w:r>
          </w:p>
        </w:tc>
      </w:tr>
      <w:tr w:rsidR="00300522" w:rsidRPr="007E6B0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554C0F">
            <w:pPr>
              <w:pStyle w:val="Tabletext"/>
              <w:keepNext/>
              <w:keepLines/>
              <w:rPr>
                <w:b/>
              </w:rPr>
            </w:pPr>
            <w:bookmarkStart w:id="209" w:name="CU_2192494"/>
            <w:bookmarkStart w:id="210" w:name="CU_2193172"/>
            <w:bookmarkEnd w:id="209"/>
            <w:bookmarkEnd w:id="210"/>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554C0F">
            <w:pPr>
              <w:pStyle w:val="Tabletext"/>
              <w:keepNext/>
              <w:keepLines/>
              <w:rPr>
                <w:b/>
              </w:rPr>
            </w:pPr>
            <w:r w:rsidRPr="007E6B09">
              <w:rPr>
                <w:b/>
                <w:bCs/>
              </w:rPr>
              <w:t>For this case …</w:t>
            </w:r>
          </w:p>
        </w:tc>
        <w:tc>
          <w:tcPr>
            <w:tcW w:w="1753" w:type="dxa"/>
            <w:tcBorders>
              <w:top w:val="single" w:sz="6" w:space="0" w:color="auto"/>
              <w:bottom w:val="single" w:sz="12" w:space="0" w:color="auto"/>
            </w:tcBorders>
            <w:shd w:val="clear" w:color="auto" w:fill="auto"/>
          </w:tcPr>
          <w:p w:rsidR="00300522" w:rsidRPr="007E6B09" w:rsidRDefault="00300522" w:rsidP="00554C0F">
            <w:pPr>
              <w:pStyle w:val="Tabletext"/>
              <w:keepNext/>
              <w:keepLines/>
              <w:rPr>
                <w:b/>
              </w:rPr>
            </w:pPr>
            <w:r w:rsidRPr="007E6B09">
              <w:rPr>
                <w:b/>
                <w:bCs/>
              </w:rPr>
              <w:t>See:</w:t>
            </w:r>
          </w:p>
        </w:tc>
      </w:tr>
      <w:tr w:rsidR="00300522" w:rsidRPr="007E6B09" w:rsidTr="007446F2">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554C0F">
            <w:pPr>
              <w:pStyle w:val="Tabletext"/>
              <w:keepNext/>
              <w:keepLines/>
            </w:pPr>
            <w:r w:rsidRPr="007E6B09">
              <w:t>1A</w:t>
            </w:r>
          </w:p>
        </w:tc>
        <w:tc>
          <w:tcPr>
            <w:tcW w:w="3544" w:type="dxa"/>
            <w:tcBorders>
              <w:top w:val="single" w:sz="12" w:space="0" w:color="auto"/>
            </w:tcBorders>
            <w:shd w:val="clear" w:color="auto" w:fill="auto"/>
          </w:tcPr>
          <w:p w:rsidR="00300522" w:rsidRPr="007E6B09" w:rsidRDefault="00300522" w:rsidP="00554C0F">
            <w:pPr>
              <w:pStyle w:val="Tabletext"/>
              <w:keepNext/>
              <w:keepLines/>
            </w:pPr>
            <w:r w:rsidRPr="007E6B09">
              <w:t>Annual tax periods</w:t>
            </w:r>
          </w:p>
        </w:tc>
        <w:tc>
          <w:tcPr>
            <w:tcW w:w="1753" w:type="dxa"/>
            <w:tcBorders>
              <w:top w:val="single" w:sz="12" w:space="0" w:color="auto"/>
            </w:tcBorders>
            <w:shd w:val="clear" w:color="auto" w:fill="auto"/>
          </w:tcPr>
          <w:p w:rsidR="00300522" w:rsidRPr="007E6B09" w:rsidRDefault="00300522" w:rsidP="00554C0F">
            <w:pPr>
              <w:pStyle w:val="Tabletext"/>
              <w:keepNext/>
              <w:keepLines/>
            </w:pPr>
            <w:r w:rsidRPr="007E6B09">
              <w:t>Division</w:t>
            </w:r>
            <w:r w:rsidR="007E6B09">
              <w:t> </w:t>
            </w:r>
            <w:r w:rsidRPr="007E6B09">
              <w:t>151</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1</w:t>
            </w:r>
          </w:p>
        </w:tc>
        <w:tc>
          <w:tcPr>
            <w:tcW w:w="3544" w:type="dxa"/>
            <w:shd w:val="clear" w:color="auto" w:fill="auto"/>
          </w:tcPr>
          <w:p w:rsidR="00300522" w:rsidRPr="007E6B09" w:rsidRDefault="00300522" w:rsidP="00300522">
            <w:pPr>
              <w:pStyle w:val="Tabletext"/>
            </w:pPr>
            <w:r w:rsidRPr="007E6B09">
              <w:t>GST branches</w:t>
            </w:r>
          </w:p>
        </w:tc>
        <w:tc>
          <w:tcPr>
            <w:tcW w:w="1753" w:type="dxa"/>
            <w:shd w:val="clear" w:color="auto" w:fill="auto"/>
          </w:tcPr>
          <w:p w:rsidR="00300522" w:rsidRPr="007E6B09" w:rsidRDefault="00300522" w:rsidP="00300522">
            <w:pPr>
              <w:pStyle w:val="Tabletext"/>
            </w:pPr>
            <w:r w:rsidRPr="007E6B09">
              <w:t>Division</w:t>
            </w:r>
            <w:r w:rsidR="007E6B09">
              <w:t> </w:t>
            </w:r>
            <w:r w:rsidRPr="007E6B09">
              <w:t>54</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GST groups</w:t>
            </w:r>
          </w:p>
        </w:tc>
        <w:tc>
          <w:tcPr>
            <w:tcW w:w="1753" w:type="dxa"/>
            <w:shd w:val="clear" w:color="auto" w:fill="auto"/>
          </w:tcPr>
          <w:p w:rsidR="00300522" w:rsidRPr="007E6B09" w:rsidRDefault="00300522" w:rsidP="00300522">
            <w:pPr>
              <w:pStyle w:val="Tabletext"/>
            </w:pPr>
            <w:r w:rsidRPr="007E6B09">
              <w:t>Division</w:t>
            </w:r>
            <w:r w:rsidR="007E6B09">
              <w:t> </w:t>
            </w:r>
            <w:r w:rsidRPr="007E6B09">
              <w:t>48</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GST joint ventures</w:t>
            </w:r>
          </w:p>
        </w:tc>
        <w:tc>
          <w:tcPr>
            <w:tcW w:w="1753" w:type="dxa"/>
            <w:shd w:val="clear" w:color="auto" w:fill="auto"/>
          </w:tcPr>
          <w:p w:rsidR="00300522" w:rsidRPr="007E6B09" w:rsidRDefault="00300522" w:rsidP="00300522">
            <w:pPr>
              <w:pStyle w:val="Tabletext"/>
            </w:pPr>
            <w:r w:rsidRPr="007E6B09">
              <w:t>Division</w:t>
            </w:r>
            <w:r w:rsidR="007E6B09">
              <w:t> </w:t>
            </w:r>
            <w:r w:rsidRPr="007E6B09">
              <w:t>51</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4</w:t>
            </w:r>
          </w:p>
        </w:tc>
        <w:tc>
          <w:tcPr>
            <w:tcW w:w="3544" w:type="dxa"/>
            <w:shd w:val="clear" w:color="auto" w:fill="auto"/>
          </w:tcPr>
          <w:p w:rsidR="00300522" w:rsidRPr="007E6B09" w:rsidRDefault="00300522" w:rsidP="00300522">
            <w:pPr>
              <w:pStyle w:val="Tabletext"/>
            </w:pPr>
            <w:r w:rsidRPr="007E6B09">
              <w:t>Insurance</w:t>
            </w:r>
          </w:p>
        </w:tc>
        <w:tc>
          <w:tcPr>
            <w:tcW w:w="1753" w:type="dxa"/>
            <w:shd w:val="clear" w:color="auto" w:fill="auto"/>
          </w:tcPr>
          <w:p w:rsidR="00300522" w:rsidRPr="007E6B09" w:rsidRDefault="00300522" w:rsidP="00300522">
            <w:pPr>
              <w:pStyle w:val="Tabletext"/>
            </w:pPr>
            <w:r w:rsidRPr="007E6B09">
              <w:t>Division</w:t>
            </w:r>
            <w:r w:rsidR="007E6B09">
              <w:t> </w:t>
            </w:r>
            <w:r w:rsidRPr="007E6B09">
              <w:t>78</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4A</w:t>
            </w:r>
          </w:p>
        </w:tc>
        <w:tc>
          <w:tcPr>
            <w:tcW w:w="3544" w:type="dxa"/>
            <w:shd w:val="clear" w:color="auto" w:fill="auto"/>
          </w:tcPr>
          <w:p w:rsidR="00300522" w:rsidRPr="007E6B09" w:rsidRDefault="00300522" w:rsidP="00300522">
            <w:pPr>
              <w:pStyle w:val="Tabletext"/>
            </w:pPr>
            <w:r w:rsidRPr="007E6B09">
              <w:t>Payment of GST by instalments</w:t>
            </w:r>
          </w:p>
        </w:tc>
        <w:tc>
          <w:tcPr>
            <w:tcW w:w="1753" w:type="dxa"/>
            <w:shd w:val="clear" w:color="auto" w:fill="auto"/>
          </w:tcPr>
          <w:p w:rsidR="00300522" w:rsidRPr="007E6B09" w:rsidRDefault="00300522" w:rsidP="00300522">
            <w:pPr>
              <w:pStyle w:val="Tabletext"/>
            </w:pPr>
            <w:r w:rsidRPr="007E6B09">
              <w:t>Division</w:t>
            </w:r>
            <w:r w:rsidR="007E6B09">
              <w:t> </w:t>
            </w:r>
            <w:r w:rsidRPr="007E6B09">
              <w:t>162</w:t>
            </w:r>
          </w:p>
        </w:tc>
      </w:tr>
      <w:tr w:rsidR="008079CE" w:rsidRPr="007E6B09" w:rsidTr="00A53099">
        <w:tblPrEx>
          <w:tblCellMar>
            <w:left w:w="107" w:type="dxa"/>
            <w:right w:w="107" w:type="dxa"/>
          </w:tblCellMar>
        </w:tblPrEx>
        <w:tc>
          <w:tcPr>
            <w:tcW w:w="624" w:type="dxa"/>
            <w:shd w:val="clear" w:color="auto" w:fill="auto"/>
          </w:tcPr>
          <w:p w:rsidR="008079CE" w:rsidRPr="007E6B09" w:rsidRDefault="008079CE" w:rsidP="00300522">
            <w:pPr>
              <w:pStyle w:val="Tabletext"/>
            </w:pPr>
            <w:r w:rsidRPr="007E6B09">
              <w:t>4B</w:t>
            </w:r>
          </w:p>
        </w:tc>
        <w:tc>
          <w:tcPr>
            <w:tcW w:w="3544" w:type="dxa"/>
            <w:shd w:val="clear" w:color="auto" w:fill="auto"/>
          </w:tcPr>
          <w:p w:rsidR="008079CE" w:rsidRPr="007E6B09" w:rsidRDefault="008079CE" w:rsidP="00300522">
            <w:pPr>
              <w:pStyle w:val="Tabletext"/>
            </w:pPr>
            <w:r w:rsidRPr="007E6B09">
              <w:t>Representatives of incapacitated entities</w:t>
            </w:r>
          </w:p>
        </w:tc>
        <w:tc>
          <w:tcPr>
            <w:tcW w:w="1753" w:type="dxa"/>
            <w:shd w:val="clear" w:color="auto" w:fill="auto"/>
          </w:tcPr>
          <w:p w:rsidR="008079CE" w:rsidRPr="007E6B09" w:rsidRDefault="008079CE" w:rsidP="00300522">
            <w:pPr>
              <w:pStyle w:val="Tabletext"/>
            </w:pPr>
            <w:r w:rsidRPr="007E6B09">
              <w:t>Division</w:t>
            </w:r>
            <w:r w:rsidR="007E6B09">
              <w:t> </w:t>
            </w:r>
            <w:r w:rsidRPr="007E6B09">
              <w:t>58</w:t>
            </w:r>
          </w:p>
        </w:tc>
      </w:tr>
      <w:tr w:rsidR="008079CE" w:rsidRPr="007E6B09" w:rsidTr="007F31A9">
        <w:tblPrEx>
          <w:tblCellMar>
            <w:left w:w="107" w:type="dxa"/>
            <w:right w:w="107" w:type="dxa"/>
          </w:tblCellMar>
        </w:tblPrEx>
        <w:tc>
          <w:tcPr>
            <w:tcW w:w="624" w:type="dxa"/>
            <w:tcBorders>
              <w:bottom w:val="single" w:sz="4" w:space="0" w:color="auto"/>
            </w:tcBorders>
            <w:shd w:val="clear" w:color="auto" w:fill="auto"/>
          </w:tcPr>
          <w:p w:rsidR="008079CE" w:rsidRPr="007E6B09" w:rsidRDefault="008079CE" w:rsidP="00300522">
            <w:pPr>
              <w:pStyle w:val="Tabletext"/>
            </w:pPr>
            <w:r w:rsidRPr="007E6B09">
              <w:t>5</w:t>
            </w:r>
          </w:p>
        </w:tc>
        <w:tc>
          <w:tcPr>
            <w:tcW w:w="3544" w:type="dxa"/>
            <w:tcBorders>
              <w:bottom w:val="single" w:sz="4" w:space="0" w:color="auto"/>
            </w:tcBorders>
            <w:shd w:val="clear" w:color="auto" w:fill="auto"/>
          </w:tcPr>
          <w:p w:rsidR="008079CE" w:rsidRPr="007E6B09" w:rsidRDefault="008079CE" w:rsidP="00300522">
            <w:pPr>
              <w:pStyle w:val="Tabletext"/>
            </w:pPr>
            <w:r w:rsidRPr="007E6B09">
              <w:t>Resident agents acting for non</w:t>
            </w:r>
            <w:r w:rsidR="007E6B09">
              <w:noBreakHyphen/>
            </w:r>
            <w:r w:rsidRPr="007E6B09">
              <w:t>residents</w:t>
            </w:r>
          </w:p>
        </w:tc>
        <w:tc>
          <w:tcPr>
            <w:tcW w:w="1753" w:type="dxa"/>
            <w:tcBorders>
              <w:bottom w:val="single" w:sz="4" w:space="0" w:color="auto"/>
            </w:tcBorders>
            <w:shd w:val="clear" w:color="auto" w:fill="auto"/>
          </w:tcPr>
          <w:p w:rsidR="008079CE" w:rsidRPr="007E6B09" w:rsidRDefault="008079CE" w:rsidP="00300522">
            <w:pPr>
              <w:pStyle w:val="Tabletext"/>
            </w:pPr>
            <w:r w:rsidRPr="007E6B09">
              <w:t>Division</w:t>
            </w:r>
            <w:r w:rsidR="007E6B09">
              <w:t> </w:t>
            </w:r>
            <w:r w:rsidRPr="007E6B09">
              <w:t>57</w:t>
            </w:r>
          </w:p>
        </w:tc>
      </w:tr>
      <w:tr w:rsidR="008079CE" w:rsidRPr="007E6B09" w:rsidTr="007F31A9">
        <w:tblPrEx>
          <w:tblCellMar>
            <w:left w:w="107" w:type="dxa"/>
            <w:right w:w="107" w:type="dxa"/>
          </w:tblCellMar>
        </w:tblPrEx>
        <w:tc>
          <w:tcPr>
            <w:tcW w:w="624" w:type="dxa"/>
            <w:tcBorders>
              <w:bottom w:val="single" w:sz="12" w:space="0" w:color="auto"/>
            </w:tcBorders>
            <w:shd w:val="clear" w:color="auto" w:fill="auto"/>
          </w:tcPr>
          <w:p w:rsidR="008079CE" w:rsidRPr="007E6B09" w:rsidRDefault="008079CE" w:rsidP="00300522">
            <w:pPr>
              <w:pStyle w:val="Tabletext"/>
            </w:pPr>
            <w:bookmarkStart w:id="211" w:name="CU_11192831"/>
            <w:bookmarkStart w:id="212" w:name="CU_11193509"/>
            <w:bookmarkEnd w:id="211"/>
            <w:bookmarkEnd w:id="212"/>
            <w:r w:rsidRPr="007E6B09">
              <w:t>6</w:t>
            </w:r>
          </w:p>
        </w:tc>
        <w:tc>
          <w:tcPr>
            <w:tcW w:w="3544" w:type="dxa"/>
            <w:tcBorders>
              <w:bottom w:val="single" w:sz="12" w:space="0" w:color="auto"/>
            </w:tcBorders>
            <w:shd w:val="clear" w:color="auto" w:fill="auto"/>
          </w:tcPr>
          <w:p w:rsidR="008079CE" w:rsidRPr="007E6B09" w:rsidRDefault="008079CE" w:rsidP="00300522">
            <w:pPr>
              <w:pStyle w:val="Tabletext"/>
            </w:pPr>
            <w:r w:rsidRPr="007E6B09">
              <w:t>Supplies in satisfaction of debts</w:t>
            </w:r>
          </w:p>
        </w:tc>
        <w:tc>
          <w:tcPr>
            <w:tcW w:w="1753" w:type="dxa"/>
            <w:tcBorders>
              <w:bottom w:val="single" w:sz="12" w:space="0" w:color="auto"/>
            </w:tcBorders>
            <w:shd w:val="clear" w:color="auto" w:fill="auto"/>
          </w:tcPr>
          <w:p w:rsidR="008079CE" w:rsidRPr="007E6B09" w:rsidRDefault="008079CE" w:rsidP="00300522">
            <w:pPr>
              <w:pStyle w:val="Tabletext"/>
            </w:pPr>
            <w:r w:rsidRPr="007E6B09">
              <w:t>Division</w:t>
            </w:r>
            <w:r w:rsidR="007E6B09">
              <w:t> </w:t>
            </w:r>
            <w:r w:rsidRPr="007E6B09">
              <w:t>105</w:t>
            </w:r>
          </w:p>
        </w:tc>
      </w:tr>
    </w:tbl>
    <w:p w:rsidR="00300522" w:rsidRPr="007E6B09" w:rsidRDefault="00300522" w:rsidP="00A36DB5">
      <w:pPr>
        <w:pStyle w:val="ActHead3"/>
        <w:pageBreakBefore/>
      </w:pPr>
      <w:bookmarkStart w:id="213" w:name="_Toc22113534"/>
      <w:r w:rsidRPr="00DC2942">
        <w:rPr>
          <w:rStyle w:val="CharDivNo"/>
        </w:rPr>
        <w:t>Division</w:t>
      </w:r>
      <w:r w:rsidR="007E6B09" w:rsidRPr="00DC2942">
        <w:rPr>
          <w:rStyle w:val="CharDivNo"/>
        </w:rPr>
        <w:t> </w:t>
      </w:r>
      <w:r w:rsidRPr="00DC2942">
        <w:rPr>
          <w:rStyle w:val="CharDivNo"/>
        </w:rPr>
        <w:t>33</w:t>
      </w:r>
      <w:r w:rsidRPr="007E6B09">
        <w:t>—</w:t>
      </w:r>
      <w:r w:rsidRPr="00DC2942">
        <w:rPr>
          <w:rStyle w:val="CharDivText"/>
        </w:rPr>
        <w:t>Payments of GST</w:t>
      </w:r>
      <w:bookmarkEnd w:id="213"/>
    </w:p>
    <w:p w:rsidR="00300522" w:rsidRPr="007E6B09" w:rsidRDefault="00300522" w:rsidP="00300522">
      <w:pPr>
        <w:pStyle w:val="ActHead5"/>
      </w:pPr>
      <w:bookmarkStart w:id="214" w:name="_Toc22113535"/>
      <w:r w:rsidRPr="00DC2942">
        <w:rPr>
          <w:rStyle w:val="CharSectno"/>
        </w:rPr>
        <w:t>33</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214"/>
    </w:p>
    <w:p w:rsidR="00300522" w:rsidRPr="007E6B09" w:rsidRDefault="00300522" w:rsidP="00300522">
      <w:pPr>
        <w:pStyle w:val="BoxText"/>
        <w:pBdr>
          <w:left w:val="single" w:sz="6" w:space="10" w:color="auto"/>
        </w:pBdr>
      </w:pPr>
      <w:r w:rsidRPr="007E6B09">
        <w:t xml:space="preserve">This </w:t>
      </w:r>
      <w:r w:rsidR="00A53099" w:rsidRPr="007E6B09">
        <w:t>Division</w:t>
      </w:r>
      <w:r w:rsidR="00A36DB5" w:rsidRPr="007E6B09">
        <w:t xml:space="preserve"> </w:t>
      </w:r>
      <w:r w:rsidRPr="007E6B09">
        <w:t>is about your obligation to pay to the Commonwealth amounts of GST that remain after off</w:t>
      </w:r>
      <w:r w:rsidR="007E6B09">
        <w:noBreakHyphen/>
      </w:r>
      <w:r w:rsidRPr="007E6B09">
        <w:t xml:space="preserve">setting your entitlements to input tax credits. The obligation to pay arises for any of your </w:t>
      </w:r>
      <w:r w:rsidR="00A3253D" w:rsidRPr="007E6B09">
        <w:t>assessed net amounts</w:t>
      </w:r>
      <w:r w:rsidRPr="007E6B09">
        <w:t xml:space="preserve"> that are </w:t>
      </w:r>
      <w:r w:rsidRPr="007E6B09">
        <w:rPr>
          <w:i/>
          <w:iCs/>
        </w:rPr>
        <w:t>greater</w:t>
      </w:r>
      <w:r w:rsidRPr="007E6B09">
        <w:t xml:space="preserve"> than zero.</w:t>
      </w:r>
    </w:p>
    <w:p w:rsidR="00B40F11" w:rsidRPr="007E6B09" w:rsidRDefault="00B40F11" w:rsidP="00B40F11">
      <w:pPr>
        <w:pStyle w:val="notetext"/>
      </w:pPr>
      <w:r w:rsidRPr="007E6B09">
        <w:t>Note 1A:</w:t>
      </w:r>
      <w:r w:rsidRPr="007E6B09">
        <w:tab/>
        <w:t>For provisions about assessment (including self</w:t>
      </w:r>
      <w:r w:rsidR="007E6B09">
        <w:noBreakHyphen/>
      </w:r>
      <w:r w:rsidRPr="007E6B09">
        <w:t>assessment), see Division</w:t>
      </w:r>
      <w:r w:rsidR="007E6B09">
        <w:t> </w:t>
      </w:r>
      <w:r w:rsidRPr="007E6B09">
        <w:t>155 in Schedule</w:t>
      </w:r>
      <w:r w:rsidR="007E6B09">
        <w:t> </w:t>
      </w:r>
      <w:r w:rsidRPr="007E6B09">
        <w:t xml:space="preserve">1 to the </w:t>
      </w:r>
      <w:r w:rsidRPr="007E6B09">
        <w:rPr>
          <w:i/>
        </w:rPr>
        <w:t>Taxation Administration Act 1953</w:t>
      </w:r>
      <w:r w:rsidRPr="007E6B09">
        <w:t>.</w:t>
      </w:r>
    </w:p>
    <w:p w:rsidR="00300522" w:rsidRPr="007E6B09" w:rsidRDefault="00300522" w:rsidP="00300522">
      <w:pPr>
        <w:pStyle w:val="notetext"/>
      </w:pPr>
      <w:r w:rsidRPr="007E6B09">
        <w:t>Note 1:</w:t>
      </w:r>
      <w:r w:rsidRPr="007E6B09">
        <w:tab/>
        <w:t xml:space="preserve">For the penalties for failing to comply with these obligations, see the </w:t>
      </w:r>
      <w:r w:rsidRPr="007E6B09">
        <w:rPr>
          <w:i/>
        </w:rPr>
        <w:t>Taxation Administration Act 1953</w:t>
      </w:r>
      <w:r w:rsidRPr="007E6B09">
        <w:t>.</w:t>
      </w:r>
    </w:p>
    <w:p w:rsidR="00300522" w:rsidRPr="007E6B09" w:rsidRDefault="00300522" w:rsidP="00300522">
      <w:pPr>
        <w:pStyle w:val="notetext"/>
      </w:pPr>
      <w:r w:rsidRPr="007E6B09">
        <w:t>Note 2:</w:t>
      </w:r>
      <w:r w:rsidRPr="007E6B09">
        <w:tab/>
        <w:t>For provisions about collection and recovery of GST, see Subdivision</w:t>
      </w:r>
      <w:r w:rsidR="007E6B09">
        <w:t> </w:t>
      </w:r>
      <w:r w:rsidRPr="007E6B09">
        <w:t>105</w:t>
      </w:r>
      <w:r w:rsidR="007E6B09">
        <w:noBreakHyphen/>
      </w:r>
      <w:r w:rsidRPr="007E6B09">
        <w:t>C, and Part</w:t>
      </w:r>
      <w:r w:rsidR="007E6B09">
        <w:t> </w:t>
      </w:r>
      <w:r w:rsidRPr="007E6B09">
        <w:t>4</w:t>
      </w:r>
      <w:r w:rsidR="007E6B09">
        <w:noBreakHyphen/>
      </w:r>
      <w:r w:rsidRPr="007E6B09">
        <w:t>15, in Schedule</w:t>
      </w:r>
      <w:r w:rsidR="007E6B09">
        <w:t> </w:t>
      </w:r>
      <w:r w:rsidRPr="007E6B09">
        <w:t xml:space="preserve">1 to the </w:t>
      </w:r>
      <w:r w:rsidRPr="007E6B09">
        <w:rPr>
          <w:i/>
        </w:rPr>
        <w:t>Taxation Administration Act 1953</w:t>
      </w:r>
      <w:r w:rsidRPr="007E6B09">
        <w:t>.</w:t>
      </w:r>
    </w:p>
    <w:p w:rsidR="00300522" w:rsidRPr="007E6B09" w:rsidRDefault="00300522" w:rsidP="00300522">
      <w:pPr>
        <w:pStyle w:val="notetext"/>
      </w:pPr>
      <w:r w:rsidRPr="007E6B09">
        <w:t>Note 3:</w:t>
      </w:r>
      <w:r w:rsidRPr="007E6B09">
        <w:tab/>
        <w:t>Payments of GST on importations of goods are dealt with separately in section</w:t>
      </w:r>
      <w:r w:rsidR="007E6B09">
        <w:t> </w:t>
      </w:r>
      <w:r w:rsidRPr="007E6B09">
        <w:t>33</w:t>
      </w:r>
      <w:r w:rsidR="007E6B09">
        <w:noBreakHyphen/>
      </w:r>
      <w:r w:rsidRPr="007E6B09">
        <w:t>15 of this Act.</w:t>
      </w:r>
    </w:p>
    <w:p w:rsidR="00B857AB" w:rsidRPr="007E6B09" w:rsidRDefault="00B857AB" w:rsidP="00B857AB">
      <w:pPr>
        <w:pStyle w:val="notetext"/>
      </w:pPr>
      <w:r w:rsidRPr="007E6B09">
        <w:t>Note 4:</w:t>
      </w:r>
      <w:r w:rsidRPr="007E6B09">
        <w:tab/>
        <w:t>For taxable supplies of new residential premises or potential residential land, section</w:t>
      </w:r>
      <w:r w:rsidR="007E6B09">
        <w:t> </w:t>
      </w:r>
      <w:r w:rsidRPr="007E6B09">
        <w:t>14</w:t>
      </w:r>
      <w:r w:rsidR="007E6B09">
        <w:noBreakHyphen/>
      </w:r>
      <w:r w:rsidRPr="007E6B09">
        <w:t>250 in Schedule</w:t>
      </w:r>
      <w:r w:rsidR="007E6B09">
        <w:t> </w:t>
      </w:r>
      <w:r w:rsidRPr="007E6B09">
        <w:t xml:space="preserve">1 to the </w:t>
      </w:r>
      <w:r w:rsidRPr="007E6B09">
        <w:rPr>
          <w:i/>
        </w:rPr>
        <w:t>Taxation Administration Act 1953</w:t>
      </w:r>
      <w:r w:rsidRPr="007E6B09">
        <w:t xml:space="preserve"> may require the recipient to pay to the Commissioner an amount representing the GST on the supply, and the supplier is then entitled to a credit for that payment under section</w:t>
      </w:r>
      <w:r w:rsidR="007E6B09">
        <w:t> </w:t>
      </w:r>
      <w:r w:rsidRPr="007E6B09">
        <w:t>18</w:t>
      </w:r>
      <w:r w:rsidR="007E6B09">
        <w:noBreakHyphen/>
      </w:r>
      <w:r w:rsidRPr="007E6B09">
        <w:t>60 in that Schedule.</w:t>
      </w:r>
    </w:p>
    <w:p w:rsidR="005432D9" w:rsidRPr="007E6B09" w:rsidRDefault="005432D9" w:rsidP="005432D9">
      <w:pPr>
        <w:pStyle w:val="ActHead5"/>
      </w:pPr>
      <w:bookmarkStart w:id="215" w:name="_Toc22113536"/>
      <w:r w:rsidRPr="00DC2942">
        <w:rPr>
          <w:rStyle w:val="CharSectno"/>
        </w:rPr>
        <w:t>33</w:t>
      </w:r>
      <w:r w:rsidR="007E6B09" w:rsidRPr="00DC2942">
        <w:rPr>
          <w:rStyle w:val="CharSectno"/>
        </w:rPr>
        <w:noBreakHyphen/>
      </w:r>
      <w:r w:rsidRPr="00DC2942">
        <w:rPr>
          <w:rStyle w:val="CharSectno"/>
        </w:rPr>
        <w:t>3</w:t>
      </w:r>
      <w:r w:rsidRPr="007E6B09">
        <w:t xml:space="preserve">  When payments of assessed net amounts must be made—quarterly tax periods</w:t>
      </w:r>
      <w:bookmarkEnd w:id="215"/>
    </w:p>
    <w:p w:rsidR="00300522" w:rsidRPr="007E6B09" w:rsidRDefault="00300522" w:rsidP="00300522">
      <w:pPr>
        <w:pStyle w:val="subsection"/>
      </w:pPr>
      <w:r w:rsidRPr="007E6B09">
        <w:tab/>
      </w:r>
      <w:r w:rsidRPr="007E6B09">
        <w:tab/>
        <w:t>If:</w:t>
      </w:r>
    </w:p>
    <w:p w:rsidR="00300522" w:rsidRPr="007E6B09" w:rsidRDefault="00300522" w:rsidP="00300522">
      <w:pPr>
        <w:pStyle w:val="paragraph"/>
      </w:pPr>
      <w:r w:rsidRPr="007E6B09">
        <w:tab/>
        <w:t>(a)</w:t>
      </w:r>
      <w:r w:rsidRPr="007E6B09">
        <w:tab/>
        <w:t xml:space="preserve">the </w:t>
      </w:r>
      <w:r w:rsidR="007E6B09" w:rsidRPr="007E6B09">
        <w:rPr>
          <w:position w:val="6"/>
          <w:sz w:val="16"/>
        </w:rPr>
        <w:t>*</w:t>
      </w:r>
      <w:r w:rsidR="000D73F9" w:rsidRPr="007E6B09">
        <w:t>assessed net amount</w:t>
      </w:r>
      <w:r w:rsidRPr="007E6B09">
        <w:t xml:space="preserve"> for a tax period applying to you is greater than zero; and</w:t>
      </w:r>
    </w:p>
    <w:p w:rsidR="00300522" w:rsidRPr="007E6B09" w:rsidRDefault="00300522" w:rsidP="00300522">
      <w:pPr>
        <w:pStyle w:val="paragraph"/>
      </w:pPr>
      <w:r w:rsidRPr="007E6B09">
        <w:tab/>
        <w:t>(b)</w:t>
      </w:r>
      <w:r w:rsidRPr="007E6B09">
        <w:tab/>
        <w:t xml:space="preserve">the tax period is a </w:t>
      </w:r>
      <w:r w:rsidR="007E6B09" w:rsidRPr="007E6B09">
        <w:rPr>
          <w:position w:val="6"/>
          <w:sz w:val="16"/>
          <w:szCs w:val="16"/>
        </w:rPr>
        <w:t>*</w:t>
      </w:r>
      <w:r w:rsidRPr="007E6B09">
        <w:t>quarterly tax period;</w:t>
      </w:r>
    </w:p>
    <w:p w:rsidR="00300522" w:rsidRPr="007E6B09" w:rsidRDefault="00300522" w:rsidP="00300522">
      <w:pPr>
        <w:pStyle w:val="subsection2"/>
      </w:pPr>
      <w:r w:rsidRPr="007E6B09">
        <w:t xml:space="preserve">you </w:t>
      </w:r>
      <w:r w:rsidR="0098426F" w:rsidRPr="007E6B09">
        <w:t>must pay the assessed net amount</w:t>
      </w:r>
      <w:r w:rsidRPr="007E6B09">
        <w:t xml:space="preserve"> to the Commissioner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When quarterly GST payments must be made</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260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If this day falls within the quarterly tax period …</w:t>
            </w:r>
          </w:p>
        </w:tc>
        <w:tc>
          <w:tcPr>
            <w:tcW w:w="269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 xml:space="preserve">Pay the </w:t>
            </w:r>
            <w:r w:rsidR="00CF0CC5" w:rsidRPr="007E6B09">
              <w:rPr>
                <w:b/>
              </w:rPr>
              <w:t>assessed net amount</w:t>
            </w:r>
            <w:r w:rsidRPr="007E6B09">
              <w:rPr>
                <w:b/>
                <w:bCs/>
              </w:rPr>
              <w:t xml:space="preserve"> to the Commissioner on or before this day:</w:t>
            </w:r>
          </w:p>
        </w:tc>
      </w:tr>
      <w:tr w:rsidR="00300522" w:rsidRPr="007E6B09" w:rsidTr="00A53099">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300522">
            <w:pPr>
              <w:pStyle w:val="Tabletext"/>
            </w:pPr>
            <w:r w:rsidRPr="007E6B09">
              <w:t>1</w:t>
            </w:r>
          </w:p>
        </w:tc>
        <w:tc>
          <w:tcPr>
            <w:tcW w:w="2603" w:type="dxa"/>
            <w:tcBorders>
              <w:top w:val="single" w:sz="12" w:space="0" w:color="auto"/>
            </w:tcBorders>
            <w:shd w:val="clear" w:color="auto" w:fill="auto"/>
          </w:tcPr>
          <w:p w:rsidR="00300522" w:rsidRPr="007E6B09" w:rsidRDefault="00300522" w:rsidP="00300522">
            <w:pPr>
              <w:pStyle w:val="Tabletext"/>
            </w:pPr>
            <w:r w:rsidRPr="007E6B09">
              <w:t>1</w:t>
            </w:r>
            <w:r w:rsidR="007E6B09">
              <w:t> </w:t>
            </w:r>
            <w:r w:rsidRPr="007E6B09">
              <w:t>September</w:t>
            </w:r>
          </w:p>
        </w:tc>
        <w:tc>
          <w:tcPr>
            <w:tcW w:w="2694" w:type="dxa"/>
            <w:tcBorders>
              <w:top w:val="single" w:sz="12" w:space="0" w:color="auto"/>
            </w:tcBorders>
            <w:shd w:val="clear" w:color="auto" w:fill="auto"/>
          </w:tcPr>
          <w:p w:rsidR="00300522" w:rsidRPr="007E6B09" w:rsidRDefault="00300522" w:rsidP="00300522">
            <w:pPr>
              <w:pStyle w:val="Tabletext"/>
            </w:pPr>
            <w:r w:rsidRPr="007E6B09">
              <w:t>the following 28</w:t>
            </w:r>
            <w:r w:rsidR="007E6B09">
              <w:t> </w:t>
            </w:r>
            <w:r w:rsidRPr="007E6B09">
              <w:t>October</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2603" w:type="dxa"/>
            <w:shd w:val="clear" w:color="auto" w:fill="auto"/>
          </w:tcPr>
          <w:p w:rsidR="00300522" w:rsidRPr="007E6B09" w:rsidRDefault="00300522" w:rsidP="00300522">
            <w:pPr>
              <w:pStyle w:val="Tabletext"/>
            </w:pPr>
            <w:r w:rsidRPr="007E6B09">
              <w:t>1</w:t>
            </w:r>
            <w:r w:rsidR="007E6B09">
              <w:t> </w:t>
            </w:r>
            <w:r w:rsidRPr="007E6B09">
              <w:t>December</w:t>
            </w:r>
          </w:p>
        </w:tc>
        <w:tc>
          <w:tcPr>
            <w:tcW w:w="2694" w:type="dxa"/>
            <w:shd w:val="clear" w:color="auto" w:fill="auto"/>
          </w:tcPr>
          <w:p w:rsidR="00300522" w:rsidRPr="007E6B09" w:rsidRDefault="00300522" w:rsidP="00300522">
            <w:pPr>
              <w:pStyle w:val="Tabletext"/>
            </w:pPr>
            <w:r w:rsidRPr="007E6B09">
              <w:t>the following 28</w:t>
            </w:r>
            <w:r w:rsidR="007E6B09">
              <w:t> </w:t>
            </w:r>
            <w:r w:rsidRPr="007E6B09">
              <w:t>February</w:t>
            </w:r>
          </w:p>
        </w:tc>
      </w:tr>
      <w:tr w:rsidR="00300522" w:rsidRPr="007E6B09" w:rsidTr="00A5309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r w:rsidRPr="007E6B09">
              <w:t>3</w:t>
            </w:r>
          </w:p>
        </w:tc>
        <w:tc>
          <w:tcPr>
            <w:tcW w:w="2603" w:type="dxa"/>
            <w:tcBorders>
              <w:bottom w:val="single" w:sz="4" w:space="0" w:color="auto"/>
            </w:tcBorders>
            <w:shd w:val="clear" w:color="auto" w:fill="auto"/>
          </w:tcPr>
          <w:p w:rsidR="00300522" w:rsidRPr="007E6B09" w:rsidRDefault="00300522" w:rsidP="00300522">
            <w:pPr>
              <w:pStyle w:val="Tabletext"/>
            </w:pPr>
            <w:r w:rsidRPr="007E6B09">
              <w:t>1</w:t>
            </w:r>
            <w:r w:rsidR="007E6B09">
              <w:t> </w:t>
            </w:r>
            <w:r w:rsidRPr="007E6B09">
              <w:t>March</w:t>
            </w:r>
          </w:p>
        </w:tc>
        <w:tc>
          <w:tcPr>
            <w:tcW w:w="2694" w:type="dxa"/>
            <w:tcBorders>
              <w:bottom w:val="single" w:sz="4" w:space="0" w:color="auto"/>
            </w:tcBorders>
            <w:shd w:val="clear" w:color="auto" w:fill="auto"/>
          </w:tcPr>
          <w:p w:rsidR="00300522" w:rsidRPr="007E6B09" w:rsidRDefault="00300522" w:rsidP="00300522">
            <w:pPr>
              <w:pStyle w:val="Tabletext"/>
            </w:pPr>
            <w:r w:rsidRPr="007E6B09">
              <w:t>the following 28</w:t>
            </w:r>
            <w:r w:rsidR="007E6B09">
              <w:t> </w:t>
            </w:r>
            <w:r w:rsidRPr="007E6B09">
              <w:t>April</w:t>
            </w:r>
          </w:p>
        </w:tc>
      </w:tr>
      <w:tr w:rsidR="00300522" w:rsidRPr="007E6B09" w:rsidTr="00A53099">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r w:rsidRPr="007E6B09">
              <w:t>4</w:t>
            </w:r>
          </w:p>
        </w:tc>
        <w:tc>
          <w:tcPr>
            <w:tcW w:w="2603" w:type="dxa"/>
            <w:tcBorders>
              <w:bottom w:val="single" w:sz="12" w:space="0" w:color="auto"/>
            </w:tcBorders>
            <w:shd w:val="clear" w:color="auto" w:fill="auto"/>
          </w:tcPr>
          <w:p w:rsidR="00300522" w:rsidRPr="007E6B09" w:rsidRDefault="00300522" w:rsidP="00300522">
            <w:pPr>
              <w:pStyle w:val="Tabletext"/>
            </w:pPr>
            <w:r w:rsidRPr="007E6B09">
              <w:t>1</w:t>
            </w:r>
            <w:r w:rsidR="007E6B09">
              <w:t> </w:t>
            </w:r>
            <w:r w:rsidRPr="007E6B09">
              <w:t>June</w:t>
            </w:r>
          </w:p>
        </w:tc>
        <w:tc>
          <w:tcPr>
            <w:tcW w:w="2694" w:type="dxa"/>
            <w:tcBorders>
              <w:bottom w:val="single" w:sz="12" w:space="0" w:color="auto"/>
            </w:tcBorders>
            <w:shd w:val="clear" w:color="auto" w:fill="auto"/>
          </w:tcPr>
          <w:p w:rsidR="00300522" w:rsidRPr="007E6B09" w:rsidRDefault="00300522" w:rsidP="00300522">
            <w:pPr>
              <w:pStyle w:val="Tabletext"/>
            </w:pPr>
            <w:r w:rsidRPr="007E6B09">
              <w:t>the following 28</w:t>
            </w:r>
            <w:r w:rsidR="007E6B09">
              <w:t> </w:t>
            </w:r>
            <w:r w:rsidRPr="007E6B09">
              <w:t>July</w:t>
            </w:r>
          </w:p>
        </w:tc>
      </w:tr>
    </w:tbl>
    <w:p w:rsidR="00601ECB" w:rsidRPr="007E6B09" w:rsidRDefault="00601ECB" w:rsidP="00601ECB">
      <w:pPr>
        <w:pStyle w:val="ActHead5"/>
      </w:pPr>
      <w:bookmarkStart w:id="216" w:name="_Toc22113537"/>
      <w:r w:rsidRPr="00DC2942">
        <w:rPr>
          <w:rStyle w:val="CharSectno"/>
        </w:rPr>
        <w:t>33</w:t>
      </w:r>
      <w:r w:rsidR="007E6B09" w:rsidRPr="00DC2942">
        <w:rPr>
          <w:rStyle w:val="CharSectno"/>
        </w:rPr>
        <w:noBreakHyphen/>
      </w:r>
      <w:r w:rsidRPr="00DC2942">
        <w:rPr>
          <w:rStyle w:val="CharSectno"/>
        </w:rPr>
        <w:t>5</w:t>
      </w:r>
      <w:r w:rsidRPr="007E6B09">
        <w:t xml:space="preserve">  When payments of assessed net amounts must be made—other tax periods</w:t>
      </w:r>
      <w:bookmarkEnd w:id="216"/>
    </w:p>
    <w:p w:rsidR="00300522" w:rsidRPr="007E6B09" w:rsidRDefault="00300522" w:rsidP="00300522">
      <w:pPr>
        <w:pStyle w:val="subsection"/>
      </w:pPr>
      <w:r w:rsidRPr="007E6B09">
        <w:tab/>
        <w:t>(1)</w:t>
      </w:r>
      <w:r w:rsidRPr="007E6B09">
        <w:tab/>
        <w:t xml:space="preserve">If the </w:t>
      </w:r>
      <w:r w:rsidR="007E6B09" w:rsidRPr="007E6B09">
        <w:rPr>
          <w:position w:val="6"/>
          <w:sz w:val="16"/>
        </w:rPr>
        <w:t>*</w:t>
      </w:r>
      <w:r w:rsidR="00A27E4A" w:rsidRPr="007E6B09">
        <w:t>assessed net amount for</w:t>
      </w:r>
      <w:r w:rsidRPr="007E6B09">
        <w:t xml:space="preserve"> a tax period (other than a </w:t>
      </w:r>
      <w:r w:rsidR="007E6B09" w:rsidRPr="007E6B09">
        <w:rPr>
          <w:position w:val="6"/>
          <w:sz w:val="16"/>
          <w:szCs w:val="16"/>
        </w:rPr>
        <w:t>*</w:t>
      </w:r>
      <w:r w:rsidRPr="007E6B09">
        <w:t xml:space="preserve">quarterly tax period) applying to you is greater than zero, you must pay the </w:t>
      </w:r>
      <w:r w:rsidR="00A27E4A" w:rsidRPr="007E6B09">
        <w:t>assessed net amount to</w:t>
      </w:r>
      <w:r w:rsidRPr="007E6B09">
        <w:t xml:space="preserve"> the Commissioner on or before the 21st day of the month following the end of that tax period.</w:t>
      </w:r>
    </w:p>
    <w:p w:rsidR="00300522" w:rsidRPr="007E6B09" w:rsidRDefault="00300522" w:rsidP="00300522">
      <w:pPr>
        <w:pStyle w:val="subsection"/>
      </w:pPr>
      <w:r w:rsidRPr="007E6B09">
        <w:tab/>
        <w:t>(2)</w:t>
      </w:r>
      <w:r w:rsidRPr="007E6B09">
        <w:tab/>
        <w:t xml:space="preserve">However, if the tax period ends during the first 7 days of a month, you must pay the </w:t>
      </w:r>
      <w:r w:rsidR="007E6B09" w:rsidRPr="007E6B09">
        <w:rPr>
          <w:position w:val="6"/>
          <w:sz w:val="16"/>
        </w:rPr>
        <w:t>*</w:t>
      </w:r>
      <w:r w:rsidR="004638D4" w:rsidRPr="007E6B09">
        <w:t>assessed net amount</w:t>
      </w:r>
      <w:r w:rsidRPr="007E6B09">
        <w:t xml:space="preserve"> to the Commissioner on or before the 21st day of that month.</w:t>
      </w:r>
    </w:p>
    <w:p w:rsidR="00AF053B" w:rsidRPr="007E6B09" w:rsidRDefault="00AF053B" w:rsidP="00AF053B">
      <w:pPr>
        <w:pStyle w:val="ActHead5"/>
      </w:pPr>
      <w:bookmarkStart w:id="217" w:name="_Toc22113538"/>
      <w:r w:rsidRPr="00DC2942">
        <w:rPr>
          <w:rStyle w:val="CharSectno"/>
        </w:rPr>
        <w:t>33</w:t>
      </w:r>
      <w:r w:rsidR="007E6B09" w:rsidRPr="00DC2942">
        <w:rPr>
          <w:rStyle w:val="CharSectno"/>
        </w:rPr>
        <w:noBreakHyphen/>
      </w:r>
      <w:r w:rsidRPr="00DC2942">
        <w:rPr>
          <w:rStyle w:val="CharSectno"/>
        </w:rPr>
        <w:t>10</w:t>
      </w:r>
      <w:r w:rsidRPr="007E6B09">
        <w:t xml:space="preserve">  How payment of assessed net amounts are made</w:t>
      </w:r>
      <w:bookmarkEnd w:id="217"/>
    </w:p>
    <w:p w:rsidR="00300522" w:rsidRPr="007E6B09" w:rsidRDefault="00300522" w:rsidP="00300522">
      <w:pPr>
        <w:pStyle w:val="subsection"/>
      </w:pPr>
      <w:r w:rsidRPr="007E6B09">
        <w:tab/>
        <w:t>(1)</w:t>
      </w:r>
      <w:r w:rsidRPr="007E6B09">
        <w:tab/>
        <w:t xml:space="preserve">You may pay by </w:t>
      </w:r>
      <w:r w:rsidR="007E6B09" w:rsidRPr="007E6B09">
        <w:rPr>
          <w:position w:val="6"/>
          <w:sz w:val="16"/>
          <w:szCs w:val="16"/>
        </w:rPr>
        <w:t>*</w:t>
      </w:r>
      <w:r w:rsidRPr="007E6B09">
        <w:t xml:space="preserve">electronic payment </w:t>
      </w:r>
      <w:r w:rsidR="00EC5D49" w:rsidRPr="007E6B09">
        <w:t xml:space="preserve">any </w:t>
      </w:r>
      <w:r w:rsidR="007E6B09" w:rsidRPr="007E6B09">
        <w:rPr>
          <w:position w:val="6"/>
          <w:sz w:val="16"/>
        </w:rPr>
        <w:t>*</w:t>
      </w:r>
      <w:r w:rsidR="00EC5D49" w:rsidRPr="007E6B09">
        <w:t>assessed net amounts</w:t>
      </w:r>
      <w:r w:rsidRPr="007E6B09">
        <w:t xml:space="preserve"> payable by you. Any amounts of </w:t>
      </w:r>
      <w:r w:rsidR="006D1C6E" w:rsidRPr="007E6B09">
        <w:t>an assessed net amount</w:t>
      </w:r>
      <w:r w:rsidRPr="007E6B09">
        <w:t xml:space="preserve"> that you do not pay by electronic payment must be paid in the manner determined in writing by the Commissioner.</w:t>
      </w:r>
    </w:p>
    <w:p w:rsidR="00300522" w:rsidRPr="007E6B09" w:rsidRDefault="00300522" w:rsidP="00300522">
      <w:pPr>
        <w:pStyle w:val="subsection"/>
      </w:pPr>
      <w:r w:rsidRPr="007E6B09">
        <w:tab/>
        <w:t>(2)</w:t>
      </w:r>
      <w:r w:rsidRPr="007E6B09">
        <w:tab/>
        <w:t xml:space="preserve">However, if your </w:t>
      </w:r>
      <w:r w:rsidR="007E6B09" w:rsidRPr="007E6B09">
        <w:rPr>
          <w:position w:val="6"/>
          <w:sz w:val="16"/>
        </w:rPr>
        <w:t>*</w:t>
      </w:r>
      <w:r w:rsidR="006730F3" w:rsidRPr="007E6B09">
        <w:t>GST turnover</w:t>
      </w:r>
      <w:r w:rsidRPr="007E6B09">
        <w:t xml:space="preserve"> meets the </w:t>
      </w:r>
      <w:r w:rsidR="007E6B09" w:rsidRPr="007E6B09">
        <w:rPr>
          <w:position w:val="6"/>
          <w:sz w:val="16"/>
          <w:szCs w:val="16"/>
        </w:rPr>
        <w:t>*</w:t>
      </w:r>
      <w:r w:rsidRPr="007E6B09">
        <w:t xml:space="preserve">electronic lodgment turnover threshold, you </w:t>
      </w:r>
      <w:r w:rsidRPr="007E6B09">
        <w:rPr>
          <w:i/>
          <w:iCs/>
        </w:rPr>
        <w:t>must</w:t>
      </w:r>
      <w:r w:rsidRPr="007E6B09">
        <w:t xml:space="preserve"> pay by </w:t>
      </w:r>
      <w:r w:rsidR="007E6B09" w:rsidRPr="007E6B09">
        <w:rPr>
          <w:position w:val="6"/>
          <w:sz w:val="16"/>
          <w:szCs w:val="16"/>
        </w:rPr>
        <w:t>*</w:t>
      </w:r>
      <w:r w:rsidRPr="007E6B09">
        <w:t xml:space="preserve">electronic payment any </w:t>
      </w:r>
      <w:r w:rsidR="007E6B09" w:rsidRPr="007E6B09">
        <w:rPr>
          <w:position w:val="6"/>
          <w:sz w:val="16"/>
        </w:rPr>
        <w:t>*</w:t>
      </w:r>
      <w:r w:rsidR="006D1C6E" w:rsidRPr="007E6B09">
        <w:t>assessed net amounts</w:t>
      </w:r>
      <w:r w:rsidRPr="007E6B09">
        <w:t xml:space="preserve"> payable by you.</w:t>
      </w:r>
    </w:p>
    <w:p w:rsidR="00300522" w:rsidRPr="007E6B09" w:rsidRDefault="00300522" w:rsidP="00300522">
      <w:pPr>
        <w:pStyle w:val="notetext"/>
      </w:pPr>
      <w:r w:rsidRPr="007E6B09">
        <w:t>Note 1:</w:t>
      </w:r>
      <w:r w:rsidRPr="007E6B09">
        <w:tab/>
        <w:t>A penalty applies if you fail to pay electronically as required—see section</w:t>
      </w:r>
      <w:r w:rsidR="007E6B09">
        <w:t> </w:t>
      </w:r>
      <w:r w:rsidRPr="007E6B09">
        <w:t>288</w:t>
      </w:r>
      <w:r w:rsidR="007E6B09">
        <w:noBreakHyphen/>
      </w:r>
      <w:r w:rsidRPr="007E6B09">
        <w:t>20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notetext"/>
      </w:pPr>
      <w:r w:rsidRPr="007E6B09">
        <w:t>Note 2:</w:t>
      </w:r>
      <w:r w:rsidRPr="007E6B09">
        <w:tab/>
        <w:t>You must also pay other tax debts electronically—see section</w:t>
      </w:r>
      <w:r w:rsidR="007E6B09">
        <w:t> </w:t>
      </w:r>
      <w:r w:rsidRPr="007E6B09">
        <w:t>8AAZMA in that Act.</w:t>
      </w:r>
    </w:p>
    <w:p w:rsidR="009248F4" w:rsidRPr="007E6B09" w:rsidRDefault="009248F4" w:rsidP="009248F4">
      <w:pPr>
        <w:pStyle w:val="ActHead5"/>
      </w:pPr>
      <w:bookmarkStart w:id="218" w:name="_Toc22113539"/>
      <w:r w:rsidRPr="00DC2942">
        <w:rPr>
          <w:rStyle w:val="CharSectno"/>
        </w:rPr>
        <w:t>33</w:t>
      </w:r>
      <w:r w:rsidR="007E6B09" w:rsidRPr="00DC2942">
        <w:rPr>
          <w:rStyle w:val="CharSectno"/>
        </w:rPr>
        <w:noBreakHyphen/>
      </w:r>
      <w:r w:rsidRPr="00DC2942">
        <w:rPr>
          <w:rStyle w:val="CharSectno"/>
        </w:rPr>
        <w:t>15</w:t>
      </w:r>
      <w:r w:rsidRPr="007E6B09">
        <w:t xml:space="preserve">  Payments of assessed GST on importations</w:t>
      </w:r>
      <w:bookmarkEnd w:id="218"/>
    </w:p>
    <w:p w:rsidR="00300522" w:rsidRPr="007E6B09" w:rsidRDefault="00300522" w:rsidP="00300522">
      <w:pPr>
        <w:pStyle w:val="subsection"/>
      </w:pPr>
      <w:r w:rsidRPr="007E6B09">
        <w:tab/>
        <w:t>(1)</w:t>
      </w:r>
      <w:r w:rsidRPr="007E6B09">
        <w:tab/>
        <w:t xml:space="preserve">Amounts of </w:t>
      </w:r>
      <w:r w:rsidR="007E6B09" w:rsidRPr="007E6B09">
        <w:rPr>
          <w:position w:val="6"/>
          <w:sz w:val="16"/>
        </w:rPr>
        <w:t>*</w:t>
      </w:r>
      <w:r w:rsidR="00285C88" w:rsidRPr="007E6B09">
        <w:t>assessed GST</w:t>
      </w:r>
      <w:r w:rsidRPr="007E6B09">
        <w:t xml:space="preserve"> on </w:t>
      </w:r>
      <w:r w:rsidR="007E6B09" w:rsidRPr="007E6B09">
        <w:rPr>
          <w:position w:val="6"/>
          <w:sz w:val="16"/>
          <w:szCs w:val="16"/>
        </w:rPr>
        <w:t>*</w:t>
      </w:r>
      <w:r w:rsidRPr="007E6B09">
        <w:t>taxable importations are to be paid by the importer to the Commonwealth:</w:t>
      </w:r>
    </w:p>
    <w:p w:rsidR="00300522" w:rsidRPr="007E6B09" w:rsidRDefault="00300522" w:rsidP="00300522">
      <w:pPr>
        <w:pStyle w:val="paragraph"/>
      </w:pPr>
      <w:r w:rsidRPr="007E6B09">
        <w:tab/>
        <w:t>(a)</w:t>
      </w:r>
      <w:r w:rsidRPr="007E6B09">
        <w:tab/>
        <w:t xml:space="preserve">at the same time, at the same place, and in the same manner, as </w:t>
      </w:r>
      <w:r w:rsidR="007E6B09" w:rsidRPr="007E6B09">
        <w:rPr>
          <w:position w:val="6"/>
          <w:sz w:val="16"/>
          <w:szCs w:val="16"/>
        </w:rPr>
        <w:t>*</w:t>
      </w:r>
      <w:r w:rsidRPr="007E6B09">
        <w:t>customs duty is payable on the goods in question (or would be payable if the goods were subject to customs duty); or</w:t>
      </w:r>
    </w:p>
    <w:p w:rsidR="00300522" w:rsidRPr="007E6B09" w:rsidRDefault="00300522" w:rsidP="00300522">
      <w:pPr>
        <w:pStyle w:val="paragraph"/>
      </w:pPr>
      <w:r w:rsidRPr="007E6B09">
        <w:tab/>
        <w:t>(b)</w:t>
      </w:r>
      <w:r w:rsidRPr="007E6B09">
        <w:tab/>
        <w:t>in the circumstances specified in the regulations, within such further time specified in the regulations, and at the place and in the manner specified in the regulations.</w:t>
      </w:r>
    </w:p>
    <w:p w:rsidR="00300522" w:rsidRPr="007E6B09" w:rsidRDefault="00300522" w:rsidP="00AE0C49">
      <w:pPr>
        <w:pStyle w:val="noteToPara"/>
      </w:pPr>
      <w:r w:rsidRPr="007E6B09">
        <w:t>Note:</w:t>
      </w:r>
      <w:r w:rsidRPr="007E6B09">
        <w:tab/>
        <w:t xml:space="preserve">The regulations could (for example) allow for deferral of payments to coincide with payments of </w:t>
      </w:r>
      <w:r w:rsidR="0079283A" w:rsidRPr="007E6B09">
        <w:t>assessed net amounts</w:t>
      </w:r>
      <w:r w:rsidRPr="007E6B09">
        <w:t>.</w:t>
      </w:r>
    </w:p>
    <w:p w:rsidR="00300522" w:rsidRPr="007E6B09" w:rsidRDefault="00300522" w:rsidP="00300522">
      <w:pPr>
        <w:pStyle w:val="subsection"/>
      </w:pPr>
      <w:r w:rsidRPr="007E6B09">
        <w:tab/>
        <w:t>(2)</w:t>
      </w:r>
      <w:r w:rsidRPr="007E6B09">
        <w:tab/>
        <w:t>An officer of Customs (within the meaning of subsection</w:t>
      </w:r>
      <w:r w:rsidR="007E6B09">
        <w:t> </w:t>
      </w:r>
      <w:r w:rsidRPr="007E6B09">
        <w:t xml:space="preserve">4(1) of the </w:t>
      </w:r>
      <w:r w:rsidRPr="007E6B09">
        <w:rPr>
          <w:i/>
          <w:iCs/>
        </w:rPr>
        <w:t>Customs Act 1901</w:t>
      </w:r>
      <w:r w:rsidRPr="007E6B09">
        <w:t xml:space="preserve">) may refuse to deliver the goods concerned unless the </w:t>
      </w:r>
      <w:r w:rsidR="007E6B09" w:rsidRPr="007E6B09">
        <w:rPr>
          <w:position w:val="6"/>
          <w:sz w:val="16"/>
        </w:rPr>
        <w:t>*</w:t>
      </w:r>
      <w:r w:rsidR="00293458" w:rsidRPr="007E6B09">
        <w:t>assessed GST</w:t>
      </w:r>
      <w:r w:rsidRPr="007E6B09">
        <w:t xml:space="preserve"> has been paid.</w:t>
      </w:r>
    </w:p>
    <w:p w:rsidR="00300522" w:rsidRPr="007E6B09" w:rsidRDefault="00300522" w:rsidP="00300522">
      <w:pPr>
        <w:pStyle w:val="ActHead5"/>
      </w:pPr>
      <w:bookmarkStart w:id="219" w:name="_Toc22113540"/>
      <w:r w:rsidRPr="00DC2942">
        <w:rPr>
          <w:rStyle w:val="CharSectno"/>
        </w:rPr>
        <w:t>33</w:t>
      </w:r>
      <w:r w:rsidR="007E6B09" w:rsidRPr="00DC2942">
        <w:rPr>
          <w:rStyle w:val="CharSectno"/>
        </w:rPr>
        <w:noBreakHyphen/>
      </w:r>
      <w:r w:rsidRPr="00DC2942">
        <w:rPr>
          <w:rStyle w:val="CharSectno"/>
        </w:rPr>
        <w:t>99</w:t>
      </w:r>
      <w:r w:rsidRPr="007E6B09">
        <w:t xml:space="preserve">  Special rules relating to payments of GST</w:t>
      </w:r>
      <w:bookmarkEnd w:id="219"/>
    </w:p>
    <w:p w:rsidR="00300522" w:rsidRPr="007E6B09" w:rsidRDefault="00300522" w:rsidP="00300522">
      <w:pPr>
        <w:pStyle w:val="subsection"/>
      </w:pPr>
      <w:r w:rsidRPr="007E6B09">
        <w:tab/>
      </w:r>
      <w:r w:rsidRPr="007E6B09">
        <w:tab/>
        <w:t>Chapter</w:t>
      </w:r>
      <w:r w:rsidR="007E6B09">
        <w:t> </w:t>
      </w:r>
      <w:r w:rsidRPr="007E6B09">
        <w:t>4 contains special rules relating to payments of GST,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75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A53099">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C87193">
            <w:pPr>
              <w:pStyle w:val="Tabletext"/>
            </w:pPr>
            <w:r w:rsidRPr="007E6B09">
              <w:t>1A</w:t>
            </w:r>
          </w:p>
        </w:tc>
        <w:tc>
          <w:tcPr>
            <w:tcW w:w="3544" w:type="dxa"/>
            <w:tcBorders>
              <w:top w:val="single" w:sz="12" w:space="0" w:color="auto"/>
            </w:tcBorders>
            <w:shd w:val="clear" w:color="auto" w:fill="auto"/>
          </w:tcPr>
          <w:p w:rsidR="00300522" w:rsidRPr="007E6B09" w:rsidRDefault="00300522" w:rsidP="00C87193">
            <w:pPr>
              <w:pStyle w:val="Tabletext"/>
            </w:pPr>
            <w:r w:rsidRPr="007E6B09">
              <w:t>Annual tax periods</w:t>
            </w:r>
          </w:p>
        </w:tc>
        <w:tc>
          <w:tcPr>
            <w:tcW w:w="1753" w:type="dxa"/>
            <w:tcBorders>
              <w:top w:val="single" w:sz="12" w:space="0" w:color="auto"/>
            </w:tcBorders>
            <w:shd w:val="clear" w:color="auto" w:fill="auto"/>
          </w:tcPr>
          <w:p w:rsidR="00300522" w:rsidRPr="007E6B09" w:rsidRDefault="00300522" w:rsidP="00C87193">
            <w:pPr>
              <w:pStyle w:val="Tabletext"/>
            </w:pPr>
            <w:r w:rsidRPr="007E6B09">
              <w:t>Division</w:t>
            </w:r>
            <w:r w:rsidR="007E6B09">
              <w:t> </w:t>
            </w:r>
            <w:r w:rsidRPr="007E6B09">
              <w:t>151</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1</w:t>
            </w:r>
          </w:p>
        </w:tc>
        <w:tc>
          <w:tcPr>
            <w:tcW w:w="3544" w:type="dxa"/>
            <w:shd w:val="clear" w:color="auto" w:fill="auto"/>
          </w:tcPr>
          <w:p w:rsidR="00300522" w:rsidRPr="007E6B09" w:rsidRDefault="00300522" w:rsidP="00300522">
            <w:pPr>
              <w:pStyle w:val="Tabletext"/>
            </w:pPr>
            <w:r w:rsidRPr="007E6B09">
              <w:t>Anti</w:t>
            </w:r>
            <w:r w:rsidR="007E6B09">
              <w:noBreakHyphen/>
            </w:r>
            <w:r w:rsidRPr="007E6B09">
              <w:t>avoidance</w:t>
            </w:r>
          </w:p>
        </w:tc>
        <w:tc>
          <w:tcPr>
            <w:tcW w:w="1753" w:type="dxa"/>
            <w:shd w:val="clear" w:color="auto" w:fill="auto"/>
          </w:tcPr>
          <w:p w:rsidR="00300522" w:rsidRPr="007E6B09" w:rsidRDefault="00300522" w:rsidP="00300522">
            <w:pPr>
              <w:pStyle w:val="Tabletext"/>
            </w:pPr>
            <w:r w:rsidRPr="007E6B09">
              <w:t>Division</w:t>
            </w:r>
            <w:r w:rsidR="007E6B09">
              <w:t> </w:t>
            </w:r>
            <w:r w:rsidRPr="007E6B09">
              <w:t>165</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3544" w:type="dxa"/>
            <w:shd w:val="clear" w:color="auto" w:fill="auto"/>
          </w:tcPr>
          <w:p w:rsidR="00300522" w:rsidRPr="007E6B09" w:rsidRDefault="00300522" w:rsidP="00300522">
            <w:pPr>
              <w:pStyle w:val="Tabletext"/>
            </w:pPr>
            <w:r w:rsidRPr="007E6B09">
              <w:t>Customs security etc. given on taxable importations</w:t>
            </w:r>
          </w:p>
        </w:tc>
        <w:tc>
          <w:tcPr>
            <w:tcW w:w="1753" w:type="dxa"/>
            <w:shd w:val="clear" w:color="auto" w:fill="auto"/>
          </w:tcPr>
          <w:p w:rsidR="00300522" w:rsidRPr="007E6B09" w:rsidRDefault="00300522" w:rsidP="00300522">
            <w:pPr>
              <w:pStyle w:val="Tabletext"/>
            </w:pPr>
            <w:r w:rsidRPr="007E6B09">
              <w:t>Division</w:t>
            </w:r>
            <w:r w:rsidR="007E6B09">
              <w:t> </w:t>
            </w:r>
            <w:r w:rsidRPr="007E6B09">
              <w:t>171</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3</w:t>
            </w:r>
          </w:p>
        </w:tc>
        <w:tc>
          <w:tcPr>
            <w:tcW w:w="3544" w:type="dxa"/>
            <w:shd w:val="clear" w:color="auto" w:fill="auto"/>
          </w:tcPr>
          <w:p w:rsidR="00300522" w:rsidRPr="007E6B09" w:rsidRDefault="00300522" w:rsidP="00300522">
            <w:pPr>
              <w:pStyle w:val="Tabletext"/>
            </w:pPr>
            <w:r w:rsidRPr="007E6B09">
              <w:t>GST branches</w:t>
            </w:r>
          </w:p>
        </w:tc>
        <w:tc>
          <w:tcPr>
            <w:tcW w:w="1753" w:type="dxa"/>
            <w:shd w:val="clear" w:color="auto" w:fill="auto"/>
          </w:tcPr>
          <w:p w:rsidR="00300522" w:rsidRPr="007E6B09" w:rsidRDefault="00300522" w:rsidP="00300522">
            <w:pPr>
              <w:pStyle w:val="Tabletext"/>
            </w:pPr>
            <w:r w:rsidRPr="007E6B09">
              <w:t>Division</w:t>
            </w:r>
            <w:r w:rsidR="007E6B09">
              <w:t> </w:t>
            </w:r>
            <w:r w:rsidRPr="007E6B09">
              <w:t>54</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4</w:t>
            </w:r>
          </w:p>
        </w:tc>
        <w:tc>
          <w:tcPr>
            <w:tcW w:w="3544" w:type="dxa"/>
            <w:shd w:val="clear" w:color="auto" w:fill="auto"/>
          </w:tcPr>
          <w:p w:rsidR="00300522" w:rsidRPr="007E6B09" w:rsidRDefault="00300522" w:rsidP="00300522">
            <w:pPr>
              <w:pStyle w:val="Tabletext"/>
            </w:pPr>
            <w:r w:rsidRPr="007E6B09">
              <w:t>GST joint ventures</w:t>
            </w:r>
          </w:p>
        </w:tc>
        <w:tc>
          <w:tcPr>
            <w:tcW w:w="1753" w:type="dxa"/>
            <w:shd w:val="clear" w:color="auto" w:fill="auto"/>
          </w:tcPr>
          <w:p w:rsidR="00300522" w:rsidRPr="007E6B09" w:rsidRDefault="00300522" w:rsidP="00300522">
            <w:pPr>
              <w:pStyle w:val="Tabletext"/>
            </w:pPr>
            <w:r w:rsidRPr="007E6B09">
              <w:t>Division</w:t>
            </w:r>
            <w:r w:rsidR="007E6B09">
              <w:t> </w:t>
            </w:r>
            <w:r w:rsidRPr="007E6B09">
              <w:t>51</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4A</w:t>
            </w:r>
          </w:p>
        </w:tc>
        <w:tc>
          <w:tcPr>
            <w:tcW w:w="3544" w:type="dxa"/>
            <w:shd w:val="clear" w:color="auto" w:fill="auto"/>
          </w:tcPr>
          <w:p w:rsidR="00300522" w:rsidRPr="007E6B09" w:rsidRDefault="00300522" w:rsidP="00300522">
            <w:pPr>
              <w:pStyle w:val="Tabletext"/>
            </w:pPr>
            <w:r w:rsidRPr="007E6B09">
              <w:t>Importations without entry for home consumption</w:t>
            </w:r>
          </w:p>
        </w:tc>
        <w:tc>
          <w:tcPr>
            <w:tcW w:w="1753" w:type="dxa"/>
            <w:shd w:val="clear" w:color="auto" w:fill="auto"/>
          </w:tcPr>
          <w:p w:rsidR="00300522" w:rsidRPr="007E6B09" w:rsidRDefault="00300522" w:rsidP="00300522">
            <w:pPr>
              <w:pStyle w:val="Tabletext"/>
            </w:pPr>
            <w:r w:rsidRPr="007E6B09">
              <w:t>Division</w:t>
            </w:r>
            <w:r w:rsidR="007E6B09">
              <w:t> </w:t>
            </w:r>
            <w:r w:rsidRPr="007E6B09">
              <w:t>114</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5</w:t>
            </w:r>
          </w:p>
        </w:tc>
        <w:tc>
          <w:tcPr>
            <w:tcW w:w="3544" w:type="dxa"/>
            <w:shd w:val="clear" w:color="auto" w:fill="auto"/>
          </w:tcPr>
          <w:p w:rsidR="00300522" w:rsidRPr="007E6B09" w:rsidRDefault="00300522" w:rsidP="00300522">
            <w:pPr>
              <w:pStyle w:val="Tabletext"/>
            </w:pPr>
            <w:r w:rsidRPr="007E6B09">
              <w:t>Insurance</w:t>
            </w:r>
          </w:p>
        </w:tc>
        <w:tc>
          <w:tcPr>
            <w:tcW w:w="1753" w:type="dxa"/>
            <w:shd w:val="clear" w:color="auto" w:fill="auto"/>
          </w:tcPr>
          <w:p w:rsidR="00300522" w:rsidRPr="007E6B09" w:rsidRDefault="00300522" w:rsidP="00300522">
            <w:pPr>
              <w:pStyle w:val="Tabletext"/>
            </w:pPr>
            <w:r w:rsidRPr="007E6B09">
              <w:t>Division</w:t>
            </w:r>
            <w:r w:rsidR="007E6B09">
              <w:t> </w:t>
            </w:r>
            <w:r w:rsidRPr="007E6B09">
              <w:t>78</w:t>
            </w:r>
          </w:p>
        </w:tc>
      </w:tr>
      <w:tr w:rsidR="00300522" w:rsidRPr="007E6B09" w:rsidTr="00A5309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r w:rsidRPr="007E6B09">
              <w:t>5A</w:t>
            </w:r>
          </w:p>
        </w:tc>
        <w:tc>
          <w:tcPr>
            <w:tcW w:w="3544" w:type="dxa"/>
            <w:tcBorders>
              <w:bottom w:val="single" w:sz="4" w:space="0" w:color="auto"/>
            </w:tcBorders>
            <w:shd w:val="clear" w:color="auto" w:fill="auto"/>
          </w:tcPr>
          <w:p w:rsidR="00300522" w:rsidRPr="007E6B09" w:rsidRDefault="00300522" w:rsidP="00300522">
            <w:pPr>
              <w:pStyle w:val="Tabletext"/>
            </w:pPr>
            <w:r w:rsidRPr="007E6B09">
              <w:t>Payment of GST by instalments</w:t>
            </w:r>
          </w:p>
        </w:tc>
        <w:tc>
          <w:tcPr>
            <w:tcW w:w="1753" w:type="dxa"/>
            <w:tcBorders>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162</w:t>
            </w:r>
          </w:p>
        </w:tc>
      </w:tr>
      <w:tr w:rsidR="00300522" w:rsidRPr="007E6B09" w:rsidTr="00A53099">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r w:rsidRPr="007E6B09">
              <w:t>6</w:t>
            </w:r>
          </w:p>
        </w:tc>
        <w:tc>
          <w:tcPr>
            <w:tcW w:w="3544" w:type="dxa"/>
            <w:tcBorders>
              <w:bottom w:val="single" w:sz="12" w:space="0" w:color="auto"/>
            </w:tcBorders>
            <w:shd w:val="clear" w:color="auto" w:fill="auto"/>
          </w:tcPr>
          <w:p w:rsidR="00300522" w:rsidRPr="007E6B09" w:rsidRDefault="00300522" w:rsidP="00300522">
            <w:pPr>
              <w:pStyle w:val="Tabletext"/>
            </w:pPr>
            <w:r w:rsidRPr="007E6B09">
              <w:t>Supplies in satisfaction of debts</w:t>
            </w:r>
          </w:p>
        </w:tc>
        <w:tc>
          <w:tcPr>
            <w:tcW w:w="1753" w:type="dxa"/>
            <w:tcBorders>
              <w:bottom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105</w:t>
            </w:r>
          </w:p>
        </w:tc>
      </w:tr>
    </w:tbl>
    <w:p w:rsidR="00300522" w:rsidRPr="007E6B09" w:rsidRDefault="00300522" w:rsidP="00A36DB5">
      <w:pPr>
        <w:pStyle w:val="ActHead3"/>
        <w:pageBreakBefore/>
      </w:pPr>
      <w:bookmarkStart w:id="220" w:name="_Toc22113541"/>
      <w:r w:rsidRPr="00DC2942">
        <w:rPr>
          <w:rStyle w:val="CharDivNo"/>
        </w:rPr>
        <w:t>Division</w:t>
      </w:r>
      <w:r w:rsidR="007E6B09" w:rsidRPr="00DC2942">
        <w:rPr>
          <w:rStyle w:val="CharDivNo"/>
        </w:rPr>
        <w:t> </w:t>
      </w:r>
      <w:r w:rsidRPr="00DC2942">
        <w:rPr>
          <w:rStyle w:val="CharDivNo"/>
        </w:rPr>
        <w:t>35</w:t>
      </w:r>
      <w:r w:rsidRPr="007E6B09">
        <w:t>—</w:t>
      </w:r>
      <w:r w:rsidRPr="00DC2942">
        <w:rPr>
          <w:rStyle w:val="CharDivText"/>
        </w:rPr>
        <w:t>Refunds</w:t>
      </w:r>
      <w:bookmarkEnd w:id="220"/>
    </w:p>
    <w:p w:rsidR="00300522" w:rsidRPr="007E6B09" w:rsidRDefault="00300522" w:rsidP="00300522">
      <w:pPr>
        <w:pStyle w:val="ActHead5"/>
      </w:pPr>
      <w:bookmarkStart w:id="221" w:name="_Toc22113542"/>
      <w:r w:rsidRPr="00DC2942">
        <w:rPr>
          <w:rStyle w:val="CharSectno"/>
        </w:rPr>
        <w:t>35</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221"/>
    </w:p>
    <w:p w:rsidR="00300522" w:rsidRPr="007E6B09" w:rsidRDefault="00300522" w:rsidP="00300522">
      <w:pPr>
        <w:pStyle w:val="BoxText"/>
        <w:pBdr>
          <w:left w:val="single" w:sz="6" w:space="10" w:color="auto"/>
        </w:pBdr>
      </w:pPr>
      <w:r w:rsidRPr="007E6B09">
        <w:t xml:space="preserve">This </w:t>
      </w:r>
      <w:r w:rsidR="00A53099" w:rsidRPr="007E6B09">
        <w:t>Division</w:t>
      </w:r>
      <w:r w:rsidR="00A36DB5" w:rsidRPr="007E6B09">
        <w:t xml:space="preserve"> </w:t>
      </w:r>
      <w:r w:rsidRPr="007E6B09">
        <w:t>is about the Commissioner’s obligation to pay to you your entitlements to input tax credits that remain after off</w:t>
      </w:r>
      <w:r w:rsidR="007E6B09">
        <w:noBreakHyphen/>
      </w:r>
      <w:r w:rsidRPr="007E6B09">
        <w:t xml:space="preserve">setting amounts of GST. The obligation to pay arises for any of your </w:t>
      </w:r>
      <w:r w:rsidR="007C69FD" w:rsidRPr="007E6B09">
        <w:t>assessed net amounts</w:t>
      </w:r>
      <w:r w:rsidRPr="007E6B09">
        <w:t xml:space="preserve"> that are less than zero.</w:t>
      </w:r>
    </w:p>
    <w:p w:rsidR="00300522" w:rsidRPr="007E6B09" w:rsidRDefault="00300522" w:rsidP="00300522">
      <w:pPr>
        <w:pStyle w:val="ActHead5"/>
      </w:pPr>
      <w:bookmarkStart w:id="222" w:name="_Toc22113543"/>
      <w:r w:rsidRPr="00DC2942">
        <w:rPr>
          <w:rStyle w:val="CharSectno"/>
        </w:rPr>
        <w:t>35</w:t>
      </w:r>
      <w:r w:rsidR="007E6B09" w:rsidRPr="00DC2942">
        <w:rPr>
          <w:rStyle w:val="CharSectno"/>
        </w:rPr>
        <w:noBreakHyphen/>
      </w:r>
      <w:r w:rsidRPr="00DC2942">
        <w:rPr>
          <w:rStyle w:val="CharSectno"/>
        </w:rPr>
        <w:t>5</w:t>
      </w:r>
      <w:r w:rsidRPr="007E6B09">
        <w:t xml:space="preserve">  Entitlement to refund</w:t>
      </w:r>
      <w:bookmarkEnd w:id="222"/>
    </w:p>
    <w:p w:rsidR="00300522" w:rsidRPr="007E6B09" w:rsidRDefault="00A3312B" w:rsidP="00300522">
      <w:pPr>
        <w:pStyle w:val="subsection"/>
      </w:pPr>
      <w:r w:rsidRPr="007E6B09">
        <w:tab/>
        <w:t>(1)</w:t>
      </w:r>
      <w:r w:rsidRPr="007E6B09">
        <w:tab/>
      </w:r>
      <w:r w:rsidR="00300522" w:rsidRPr="007E6B09">
        <w:t xml:space="preserve">If the </w:t>
      </w:r>
      <w:r w:rsidR="007E6B09" w:rsidRPr="007E6B09">
        <w:rPr>
          <w:position w:val="6"/>
          <w:sz w:val="16"/>
        </w:rPr>
        <w:t>*</w:t>
      </w:r>
      <w:r w:rsidR="00DB22F6" w:rsidRPr="007E6B09">
        <w:t>assessed net amount</w:t>
      </w:r>
      <w:r w:rsidR="00300522" w:rsidRPr="007E6B09">
        <w:t xml:space="preserve"> for a tax period is less than zero, the Commissioner must, on behalf of the Commonwealth, pay that amount (expressed as a positive amount) to you.</w:t>
      </w:r>
    </w:p>
    <w:p w:rsidR="00300522" w:rsidRPr="007E6B09" w:rsidRDefault="00300522" w:rsidP="00300522">
      <w:pPr>
        <w:pStyle w:val="notetext"/>
      </w:pPr>
      <w:r w:rsidRPr="007E6B09">
        <w:t>Note 1:</w:t>
      </w:r>
      <w:r w:rsidRPr="007E6B09">
        <w:tab/>
        <w:t>See Division</w:t>
      </w:r>
      <w:r w:rsidR="007E6B09">
        <w:t> </w:t>
      </w:r>
      <w:r w:rsidRPr="007E6B09">
        <w:t>3A of Part</w:t>
      </w:r>
      <w:r w:rsidR="00EF3F7B" w:rsidRPr="007E6B09">
        <w:t> </w:t>
      </w:r>
      <w:r w:rsidRPr="007E6B09">
        <w:t xml:space="preserve">IIB of the </w:t>
      </w:r>
      <w:r w:rsidRPr="007E6B09">
        <w:rPr>
          <w:i/>
          <w:iCs/>
        </w:rPr>
        <w:t>Taxation Administration Act 1953</w:t>
      </w:r>
      <w:r w:rsidRPr="007E6B09">
        <w:t xml:space="preserve"> for the rules about how the Commissioner must pay you. Division</w:t>
      </w:r>
      <w:r w:rsidR="007E6B09">
        <w:t> </w:t>
      </w:r>
      <w:r w:rsidRPr="007E6B09">
        <w:t>3 of Part</w:t>
      </w:r>
      <w:r w:rsidR="00EF3F7B" w:rsidRPr="007E6B09">
        <w:t> </w:t>
      </w:r>
      <w:r w:rsidRPr="007E6B09">
        <w:t>IIB allows the Commissioner to apply the amount owing as a credit against tax debts that you owe to the Commonwealth.</w:t>
      </w:r>
    </w:p>
    <w:p w:rsidR="00300522" w:rsidRPr="007E6B09" w:rsidRDefault="00300522" w:rsidP="00300522">
      <w:pPr>
        <w:pStyle w:val="notetext"/>
      </w:pPr>
      <w:r w:rsidRPr="007E6B09">
        <w:t>Note 2:</w:t>
      </w:r>
      <w:r w:rsidRPr="007E6B09">
        <w:tab/>
        <w:t xml:space="preserve">Interest is payable under the </w:t>
      </w:r>
      <w:r w:rsidRPr="007E6B09">
        <w:rPr>
          <w:i/>
          <w:iCs/>
        </w:rPr>
        <w:t>Taxation (Interest on Overpayments and Early Payments) Act 1983</w:t>
      </w:r>
      <w:r w:rsidRPr="007E6B09">
        <w:t xml:space="preserve"> if the Commissioner is late in refunding the amount.</w:t>
      </w:r>
    </w:p>
    <w:p w:rsidR="007C69FD" w:rsidRPr="007E6B09" w:rsidRDefault="007C69FD" w:rsidP="007C69FD">
      <w:pPr>
        <w:pStyle w:val="subsection"/>
      </w:pPr>
      <w:r w:rsidRPr="007E6B09">
        <w:tab/>
        <w:t>(2)</w:t>
      </w:r>
      <w:r w:rsidRPr="007E6B09">
        <w:tab/>
        <w:t>However, if:</w:t>
      </w:r>
    </w:p>
    <w:p w:rsidR="007C69FD" w:rsidRPr="007E6B09" w:rsidRDefault="007C69FD" w:rsidP="007C69FD">
      <w:pPr>
        <w:pStyle w:val="paragraph"/>
      </w:pPr>
      <w:r w:rsidRPr="007E6B09">
        <w:tab/>
        <w:t>(a)</w:t>
      </w:r>
      <w:r w:rsidRPr="007E6B09">
        <w:tab/>
        <w:t xml:space="preserve">the Commissioner amends the </w:t>
      </w:r>
      <w:r w:rsidR="007E6B09" w:rsidRPr="007E6B09">
        <w:rPr>
          <w:position w:val="6"/>
          <w:sz w:val="16"/>
        </w:rPr>
        <w:t>*</w:t>
      </w:r>
      <w:r w:rsidRPr="007E6B09">
        <w:t xml:space="preserve">assessment of your </w:t>
      </w:r>
      <w:r w:rsidR="007E6B09" w:rsidRPr="007E6B09">
        <w:rPr>
          <w:position w:val="6"/>
          <w:sz w:val="16"/>
        </w:rPr>
        <w:t>*</w:t>
      </w:r>
      <w:r w:rsidRPr="007E6B09">
        <w:t>net amount; and</w:t>
      </w:r>
    </w:p>
    <w:p w:rsidR="007C69FD" w:rsidRPr="007E6B09" w:rsidRDefault="007C69FD" w:rsidP="007C69FD">
      <w:pPr>
        <w:pStyle w:val="paragraph"/>
      </w:pPr>
      <w:r w:rsidRPr="007E6B09">
        <w:tab/>
        <w:t>(b)</w:t>
      </w:r>
      <w:r w:rsidRPr="007E6B09">
        <w:tab/>
        <w:t xml:space="preserve">your </w:t>
      </w:r>
      <w:r w:rsidR="007E6B09" w:rsidRPr="007E6B09">
        <w:rPr>
          <w:position w:val="6"/>
          <w:sz w:val="16"/>
        </w:rPr>
        <w:t>*</w:t>
      </w:r>
      <w:r w:rsidRPr="007E6B09">
        <w:t>assessed net amount before the amendment was less than zero; and</w:t>
      </w:r>
    </w:p>
    <w:p w:rsidR="007C69FD" w:rsidRPr="007E6B09" w:rsidRDefault="007C69FD" w:rsidP="007C69FD">
      <w:pPr>
        <w:pStyle w:val="paragraph"/>
      </w:pPr>
      <w:r w:rsidRPr="007E6B09">
        <w:tab/>
        <w:t>(c)</w:t>
      </w:r>
      <w:r w:rsidRPr="007E6B09">
        <w:tab/>
        <w:t>the amount that, because of the assessment, was:</w:t>
      </w:r>
    </w:p>
    <w:p w:rsidR="007C69FD" w:rsidRPr="007E6B09" w:rsidRDefault="007C69FD" w:rsidP="007C69FD">
      <w:pPr>
        <w:pStyle w:val="paragraphsub"/>
      </w:pPr>
      <w:r w:rsidRPr="007E6B09">
        <w:tab/>
        <w:t>(i)</w:t>
      </w:r>
      <w:r w:rsidRPr="007E6B09">
        <w:tab/>
        <w:t>paid; or</w:t>
      </w:r>
    </w:p>
    <w:p w:rsidR="007C69FD" w:rsidRPr="007E6B09" w:rsidRDefault="007C69FD" w:rsidP="007C69FD">
      <w:pPr>
        <w:pStyle w:val="paragraphsub"/>
      </w:pPr>
      <w:r w:rsidRPr="007E6B09">
        <w:tab/>
        <w:t>(ii)</w:t>
      </w:r>
      <w:r w:rsidRPr="007E6B09">
        <w:tab/>
        <w:t xml:space="preserve">applied under the </w:t>
      </w:r>
      <w:r w:rsidRPr="007E6B09">
        <w:rPr>
          <w:i/>
        </w:rPr>
        <w:t>Taxation Administration Act 1953</w:t>
      </w:r>
      <w:r w:rsidRPr="007E6B09">
        <w:t>;</w:t>
      </w:r>
    </w:p>
    <w:p w:rsidR="007C69FD" w:rsidRPr="007E6B09" w:rsidRDefault="007C69FD" w:rsidP="007C69FD">
      <w:pPr>
        <w:pStyle w:val="paragraph"/>
      </w:pPr>
      <w:r w:rsidRPr="007E6B09">
        <w:tab/>
      </w:r>
      <w:r w:rsidRPr="007E6B09">
        <w:tab/>
        <w:t>exceeded the amount (including a nil amount) that would have been payable or applicable had your assessed net amount always been the later assessed net amount;</w:t>
      </w:r>
    </w:p>
    <w:p w:rsidR="007C69FD" w:rsidRPr="007E6B09" w:rsidRDefault="007C69FD" w:rsidP="007C69FD">
      <w:pPr>
        <w:pStyle w:val="subsection2"/>
      </w:pPr>
      <w:r w:rsidRPr="007E6B09">
        <w:t>the amount of the excess is to be treated as if:</w:t>
      </w:r>
    </w:p>
    <w:p w:rsidR="007C69FD" w:rsidRPr="007E6B09" w:rsidRDefault="007C69FD" w:rsidP="007C69FD">
      <w:pPr>
        <w:pStyle w:val="paragraph"/>
      </w:pPr>
      <w:r w:rsidRPr="007E6B09">
        <w:tab/>
        <w:t>(d)</w:t>
      </w:r>
      <w:r w:rsidRPr="007E6B09">
        <w:tab/>
        <w:t>the excess were an assessed net amount for the tax period; and</w:t>
      </w:r>
    </w:p>
    <w:p w:rsidR="007C69FD" w:rsidRPr="007E6B09" w:rsidRDefault="007C69FD" w:rsidP="007C69FD">
      <w:pPr>
        <w:pStyle w:val="paragraph"/>
      </w:pPr>
      <w:r w:rsidRPr="007E6B09">
        <w:tab/>
        <w:t>(e)</w:t>
      </w:r>
      <w:r w:rsidRPr="007E6B09">
        <w:tab/>
        <w:t>that assessed net amount were an amount greater than zero and equal to the amount of the excess; and</w:t>
      </w:r>
    </w:p>
    <w:p w:rsidR="007C69FD" w:rsidRPr="007E6B09" w:rsidRDefault="007C69FD" w:rsidP="007C69FD">
      <w:pPr>
        <w:pStyle w:val="paragraph"/>
      </w:pPr>
      <w:r w:rsidRPr="007E6B09">
        <w:tab/>
        <w:t>(f)</w:t>
      </w:r>
      <w:r w:rsidRPr="007E6B09">
        <w:tab/>
        <w:t>despite Division</w:t>
      </w:r>
      <w:r w:rsidR="007E6B09">
        <w:t> </w:t>
      </w:r>
      <w:r w:rsidRPr="007E6B09">
        <w:t>33, that assessed net amount became payable, and due for payment, by you at the time when the amount was paid or applied.</w:t>
      </w:r>
    </w:p>
    <w:p w:rsidR="007C69FD" w:rsidRPr="007E6B09" w:rsidRDefault="007C69FD" w:rsidP="007C69FD">
      <w:pPr>
        <w:pStyle w:val="notetext"/>
      </w:pPr>
      <w:r w:rsidRPr="007E6B09">
        <w:t>Note:</w:t>
      </w:r>
      <w:r w:rsidRPr="007E6B09">
        <w:tab/>
        <w:t>Treating the excess as if it were an assessed net amount has the effect of applying the collection and recovery rules in Part</w:t>
      </w:r>
      <w:r w:rsidR="007E6B09">
        <w:t> </w:t>
      </w:r>
      <w:r w:rsidRPr="007E6B09">
        <w:t>3</w:t>
      </w:r>
      <w:r w:rsidR="007E6B09">
        <w:noBreakHyphen/>
      </w:r>
      <w:r w:rsidRPr="007E6B09">
        <w:t>10 in Schedule</w:t>
      </w:r>
      <w:r w:rsidR="007E6B09">
        <w:t> </w:t>
      </w:r>
      <w:r w:rsidRPr="007E6B09">
        <w:t xml:space="preserve">1 to the </w:t>
      </w:r>
      <w:r w:rsidRPr="007E6B09">
        <w:rPr>
          <w:i/>
        </w:rPr>
        <w:t>Taxation Administration Act 1953</w:t>
      </w:r>
      <w:r w:rsidRPr="007E6B09">
        <w:t>, such as a liability to pay the general interest charge under section</w:t>
      </w:r>
      <w:r w:rsidR="007E6B09">
        <w:t> </w:t>
      </w:r>
      <w:r w:rsidRPr="007E6B09">
        <w:t>105</w:t>
      </w:r>
      <w:r w:rsidR="007E6B09">
        <w:noBreakHyphen/>
      </w:r>
      <w:r w:rsidRPr="007E6B09">
        <w:t>80 in that Schedule.</w:t>
      </w:r>
    </w:p>
    <w:p w:rsidR="007D53CC" w:rsidRPr="007E6B09" w:rsidRDefault="007D53CC" w:rsidP="007D53CC">
      <w:pPr>
        <w:pStyle w:val="ActHead5"/>
      </w:pPr>
      <w:bookmarkStart w:id="223" w:name="_Toc22113544"/>
      <w:r w:rsidRPr="00DC2942">
        <w:rPr>
          <w:rStyle w:val="CharSectno"/>
        </w:rPr>
        <w:t>35</w:t>
      </w:r>
      <w:r w:rsidR="007E6B09" w:rsidRPr="00DC2942">
        <w:rPr>
          <w:rStyle w:val="CharSectno"/>
        </w:rPr>
        <w:noBreakHyphen/>
      </w:r>
      <w:r w:rsidRPr="00DC2942">
        <w:rPr>
          <w:rStyle w:val="CharSectno"/>
        </w:rPr>
        <w:t>10</w:t>
      </w:r>
      <w:r w:rsidRPr="007E6B09">
        <w:t xml:space="preserve">  When entitlement arises</w:t>
      </w:r>
      <w:bookmarkEnd w:id="223"/>
    </w:p>
    <w:p w:rsidR="007D53CC" w:rsidRPr="007E6B09" w:rsidRDefault="007D53CC" w:rsidP="007D53CC">
      <w:pPr>
        <w:pStyle w:val="subsection"/>
      </w:pPr>
      <w:r w:rsidRPr="007E6B09">
        <w:tab/>
      </w:r>
      <w:r w:rsidRPr="007E6B09">
        <w:tab/>
        <w:t>Your entitlement to be paid an amount under section</w:t>
      </w:r>
      <w:r w:rsidR="007E6B09">
        <w:t> </w:t>
      </w:r>
      <w:r w:rsidRPr="007E6B09">
        <w:t>35</w:t>
      </w:r>
      <w:r w:rsidR="007E6B09">
        <w:noBreakHyphen/>
      </w:r>
      <w:r w:rsidRPr="007E6B09">
        <w:t xml:space="preserve">5 arises when the Commissioner gives you notice of the </w:t>
      </w:r>
      <w:r w:rsidR="007E6B09" w:rsidRPr="007E6B09">
        <w:rPr>
          <w:position w:val="6"/>
          <w:sz w:val="16"/>
        </w:rPr>
        <w:t>*</w:t>
      </w:r>
      <w:r w:rsidRPr="007E6B09">
        <w:t xml:space="preserve">assessment of your </w:t>
      </w:r>
      <w:r w:rsidR="007E6B09" w:rsidRPr="007E6B09">
        <w:rPr>
          <w:position w:val="6"/>
          <w:sz w:val="16"/>
        </w:rPr>
        <w:t>*</w:t>
      </w:r>
      <w:r w:rsidRPr="007E6B09">
        <w:t>net amount for the tax period.</w:t>
      </w:r>
    </w:p>
    <w:p w:rsidR="007D53CC" w:rsidRPr="007E6B09" w:rsidRDefault="007D53CC" w:rsidP="007D53CC">
      <w:pPr>
        <w:pStyle w:val="notetext"/>
      </w:pPr>
      <w:r w:rsidRPr="007E6B09">
        <w:t>Note:</w:t>
      </w:r>
      <w:r w:rsidRPr="007E6B09">
        <w:tab/>
        <w:t>In certain circumstances, the Commissioner is treated as having given you notice of the assessment when you give to the Commissioner your GST return (see section</w:t>
      </w:r>
      <w:r w:rsidR="007E6B09">
        <w:t> </w:t>
      </w:r>
      <w:r w:rsidRPr="007E6B09">
        <w:t>155</w:t>
      </w:r>
      <w:r w:rsidR="007E6B09">
        <w:noBreakHyphen/>
      </w:r>
      <w:r w:rsidRPr="007E6B09">
        <w:t>15 in Schedule</w:t>
      </w:r>
      <w:r w:rsidR="007E6B09">
        <w:t> </w:t>
      </w:r>
      <w:r w:rsidRPr="007E6B09">
        <w:t xml:space="preserve">1 to the </w:t>
      </w:r>
      <w:r w:rsidRPr="007E6B09">
        <w:rPr>
          <w:i/>
        </w:rPr>
        <w:t>Taxation Administration Act 1953</w:t>
      </w:r>
      <w:r w:rsidRPr="007E6B09">
        <w:t>).</w:t>
      </w:r>
    </w:p>
    <w:p w:rsidR="00300522" w:rsidRPr="007E6B09" w:rsidRDefault="00300522" w:rsidP="00300522">
      <w:pPr>
        <w:pStyle w:val="ActHead5"/>
      </w:pPr>
      <w:bookmarkStart w:id="224" w:name="_Toc22113545"/>
      <w:r w:rsidRPr="00DC2942">
        <w:rPr>
          <w:rStyle w:val="CharSectno"/>
        </w:rPr>
        <w:t>35</w:t>
      </w:r>
      <w:r w:rsidR="007E6B09" w:rsidRPr="00DC2942">
        <w:rPr>
          <w:rStyle w:val="CharSectno"/>
        </w:rPr>
        <w:noBreakHyphen/>
      </w:r>
      <w:r w:rsidRPr="00DC2942">
        <w:rPr>
          <w:rStyle w:val="CharSectno"/>
        </w:rPr>
        <w:t>99</w:t>
      </w:r>
      <w:r w:rsidRPr="007E6B09">
        <w:t xml:space="preserve">  Special rules relating to refunds</w:t>
      </w:r>
      <w:bookmarkEnd w:id="224"/>
    </w:p>
    <w:p w:rsidR="00300522" w:rsidRPr="007E6B09" w:rsidRDefault="00300522" w:rsidP="00300522">
      <w:pPr>
        <w:pStyle w:val="subsection"/>
      </w:pPr>
      <w:r w:rsidRPr="007E6B09">
        <w:tab/>
      </w:r>
      <w:r w:rsidRPr="007E6B09">
        <w:tab/>
        <w:t>Chapter</w:t>
      </w:r>
      <w:r w:rsidR="007E6B09">
        <w:t> </w:t>
      </w:r>
      <w:r w:rsidRPr="007E6B09">
        <w:t>4 contains special rules relating to refunds, as follows:</w:t>
      </w:r>
    </w:p>
    <w:p w:rsidR="00A53099" w:rsidRPr="007E6B0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7E6B09" w:rsidTr="00A53099">
        <w:trPr>
          <w:tblHeader/>
        </w:trPr>
        <w:tc>
          <w:tcPr>
            <w:tcW w:w="5921"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54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 …</w:t>
            </w:r>
          </w:p>
        </w:tc>
        <w:tc>
          <w:tcPr>
            <w:tcW w:w="175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7C5E49">
        <w:tblPrEx>
          <w:tblCellMar>
            <w:left w:w="107" w:type="dxa"/>
            <w:right w:w="107" w:type="dxa"/>
          </w:tblCellMar>
        </w:tblPrEx>
        <w:tc>
          <w:tcPr>
            <w:tcW w:w="62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1</w:t>
            </w:r>
          </w:p>
        </w:tc>
        <w:tc>
          <w:tcPr>
            <w:tcW w:w="3544"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Anti</w:t>
            </w:r>
            <w:r w:rsidR="007E6B09">
              <w:noBreakHyphen/>
            </w:r>
            <w:r w:rsidRPr="007E6B09">
              <w:t>avoidance</w:t>
            </w:r>
          </w:p>
        </w:tc>
        <w:tc>
          <w:tcPr>
            <w:tcW w:w="1753" w:type="dxa"/>
            <w:tcBorders>
              <w:top w:val="single" w:sz="12" w:space="0" w:color="auto"/>
              <w:bottom w:val="single" w:sz="4" w:space="0" w:color="auto"/>
            </w:tcBorders>
            <w:shd w:val="clear" w:color="auto" w:fill="auto"/>
          </w:tcPr>
          <w:p w:rsidR="00300522" w:rsidRPr="007E6B09" w:rsidRDefault="00300522" w:rsidP="00300522">
            <w:pPr>
              <w:pStyle w:val="Tabletext"/>
            </w:pPr>
            <w:r w:rsidRPr="007E6B09">
              <w:t>Division</w:t>
            </w:r>
            <w:r w:rsidR="007E6B09">
              <w:t> </w:t>
            </w:r>
            <w:r w:rsidRPr="007E6B09">
              <w:t>165</w:t>
            </w:r>
          </w:p>
        </w:tc>
      </w:tr>
      <w:tr w:rsidR="00446963" w:rsidRPr="007E6B09" w:rsidTr="007C5E49">
        <w:tblPrEx>
          <w:tblCellMar>
            <w:left w:w="107" w:type="dxa"/>
            <w:right w:w="107" w:type="dxa"/>
          </w:tblCellMar>
        </w:tblPrEx>
        <w:tc>
          <w:tcPr>
            <w:tcW w:w="624" w:type="dxa"/>
            <w:tcBorders>
              <w:top w:val="single" w:sz="4" w:space="0" w:color="auto"/>
              <w:bottom w:val="single" w:sz="4" w:space="0" w:color="auto"/>
            </w:tcBorders>
            <w:shd w:val="clear" w:color="auto" w:fill="auto"/>
          </w:tcPr>
          <w:p w:rsidR="00446963" w:rsidRPr="007E6B09" w:rsidRDefault="00446963" w:rsidP="00300522">
            <w:pPr>
              <w:pStyle w:val="Tabletext"/>
            </w:pPr>
            <w:r w:rsidRPr="007E6B09">
              <w:t>1A</w:t>
            </w:r>
          </w:p>
        </w:tc>
        <w:tc>
          <w:tcPr>
            <w:tcW w:w="3544" w:type="dxa"/>
            <w:tcBorders>
              <w:top w:val="single" w:sz="4" w:space="0" w:color="auto"/>
              <w:bottom w:val="single" w:sz="4" w:space="0" w:color="auto"/>
            </w:tcBorders>
            <w:shd w:val="clear" w:color="auto" w:fill="auto"/>
          </w:tcPr>
          <w:p w:rsidR="00446963" w:rsidRPr="007E6B09" w:rsidRDefault="00446963" w:rsidP="00300522">
            <w:pPr>
              <w:pStyle w:val="Tabletext"/>
            </w:pPr>
            <w:r w:rsidRPr="007E6B09">
              <w:t>Excess GST</w:t>
            </w:r>
          </w:p>
        </w:tc>
        <w:tc>
          <w:tcPr>
            <w:tcW w:w="1753" w:type="dxa"/>
            <w:tcBorders>
              <w:top w:val="single" w:sz="4" w:space="0" w:color="auto"/>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142</w:t>
            </w:r>
          </w:p>
        </w:tc>
      </w:tr>
      <w:tr w:rsidR="00446963" w:rsidRPr="007E6B09" w:rsidTr="007C5E49">
        <w:tblPrEx>
          <w:tblCellMar>
            <w:left w:w="107" w:type="dxa"/>
            <w:right w:w="107" w:type="dxa"/>
          </w:tblCellMar>
        </w:tblPrEx>
        <w:tc>
          <w:tcPr>
            <w:tcW w:w="624" w:type="dxa"/>
            <w:tcBorders>
              <w:top w:val="single" w:sz="4" w:space="0" w:color="auto"/>
            </w:tcBorders>
            <w:shd w:val="clear" w:color="auto" w:fill="auto"/>
          </w:tcPr>
          <w:p w:rsidR="00446963" w:rsidRPr="007E6B09" w:rsidRDefault="00446963" w:rsidP="00300522">
            <w:pPr>
              <w:pStyle w:val="Tabletext"/>
            </w:pPr>
            <w:r w:rsidRPr="007E6B09">
              <w:t>2</w:t>
            </w:r>
          </w:p>
        </w:tc>
        <w:tc>
          <w:tcPr>
            <w:tcW w:w="3544" w:type="dxa"/>
            <w:tcBorders>
              <w:top w:val="single" w:sz="4" w:space="0" w:color="auto"/>
            </w:tcBorders>
            <w:shd w:val="clear" w:color="auto" w:fill="auto"/>
          </w:tcPr>
          <w:p w:rsidR="00446963" w:rsidRPr="007E6B09" w:rsidRDefault="00446963" w:rsidP="00300522">
            <w:pPr>
              <w:pStyle w:val="Tabletext"/>
            </w:pPr>
            <w:r w:rsidRPr="007E6B09">
              <w:t>GST branches</w:t>
            </w:r>
          </w:p>
        </w:tc>
        <w:tc>
          <w:tcPr>
            <w:tcW w:w="1753" w:type="dxa"/>
            <w:tcBorders>
              <w:top w:val="single" w:sz="4" w:space="0" w:color="auto"/>
            </w:tcBorders>
            <w:shd w:val="clear" w:color="auto" w:fill="auto"/>
          </w:tcPr>
          <w:p w:rsidR="00446963" w:rsidRPr="007E6B09" w:rsidRDefault="00446963" w:rsidP="00300522">
            <w:pPr>
              <w:pStyle w:val="Tabletext"/>
            </w:pPr>
            <w:r w:rsidRPr="007E6B09">
              <w:t>Division</w:t>
            </w:r>
            <w:r w:rsidR="007E6B09">
              <w:t> </w:t>
            </w:r>
            <w:r w:rsidRPr="007E6B09">
              <w:t>54</w:t>
            </w:r>
          </w:p>
        </w:tc>
      </w:tr>
      <w:tr w:rsidR="00446963" w:rsidRPr="007E6B09" w:rsidTr="00A53099">
        <w:tblPrEx>
          <w:tblCellMar>
            <w:left w:w="107" w:type="dxa"/>
            <w:right w:w="107" w:type="dxa"/>
          </w:tblCellMar>
        </w:tblPrEx>
        <w:tc>
          <w:tcPr>
            <w:tcW w:w="624" w:type="dxa"/>
            <w:tcBorders>
              <w:bottom w:val="single" w:sz="4" w:space="0" w:color="auto"/>
            </w:tcBorders>
            <w:shd w:val="clear" w:color="auto" w:fill="auto"/>
          </w:tcPr>
          <w:p w:rsidR="00446963" w:rsidRPr="007E6B09" w:rsidRDefault="00446963" w:rsidP="00300522">
            <w:pPr>
              <w:pStyle w:val="Tabletext"/>
            </w:pPr>
            <w:r w:rsidRPr="007E6B09">
              <w:t>3</w:t>
            </w:r>
          </w:p>
        </w:tc>
        <w:tc>
          <w:tcPr>
            <w:tcW w:w="3544" w:type="dxa"/>
            <w:tcBorders>
              <w:bottom w:val="single" w:sz="4" w:space="0" w:color="auto"/>
            </w:tcBorders>
            <w:shd w:val="clear" w:color="auto" w:fill="auto"/>
          </w:tcPr>
          <w:p w:rsidR="00446963" w:rsidRPr="007E6B09" w:rsidRDefault="00446963" w:rsidP="00300522">
            <w:pPr>
              <w:pStyle w:val="Tabletext"/>
            </w:pPr>
            <w:r w:rsidRPr="007E6B09">
              <w:t>GST joint ventures</w:t>
            </w:r>
          </w:p>
        </w:tc>
        <w:tc>
          <w:tcPr>
            <w:tcW w:w="1753"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51</w:t>
            </w:r>
          </w:p>
        </w:tc>
      </w:tr>
      <w:tr w:rsidR="00446963" w:rsidRPr="007E6B09" w:rsidTr="00A53099">
        <w:tblPrEx>
          <w:tblCellMar>
            <w:left w:w="107" w:type="dxa"/>
            <w:right w:w="107" w:type="dxa"/>
          </w:tblCellMar>
        </w:tblPrEx>
        <w:tc>
          <w:tcPr>
            <w:tcW w:w="624" w:type="dxa"/>
            <w:tcBorders>
              <w:bottom w:val="single" w:sz="12" w:space="0" w:color="auto"/>
            </w:tcBorders>
            <w:shd w:val="clear" w:color="auto" w:fill="auto"/>
          </w:tcPr>
          <w:p w:rsidR="00446963" w:rsidRPr="007E6B09" w:rsidRDefault="00446963" w:rsidP="00300522">
            <w:pPr>
              <w:pStyle w:val="Tabletext"/>
            </w:pPr>
            <w:r w:rsidRPr="007E6B09">
              <w:t>4</w:t>
            </w:r>
          </w:p>
        </w:tc>
        <w:tc>
          <w:tcPr>
            <w:tcW w:w="3544" w:type="dxa"/>
            <w:tcBorders>
              <w:bottom w:val="single" w:sz="12" w:space="0" w:color="auto"/>
            </w:tcBorders>
            <w:shd w:val="clear" w:color="auto" w:fill="auto"/>
          </w:tcPr>
          <w:p w:rsidR="00446963" w:rsidRPr="007E6B09" w:rsidRDefault="00446963" w:rsidP="00300522">
            <w:pPr>
              <w:pStyle w:val="Tabletext"/>
            </w:pPr>
            <w:r w:rsidRPr="007E6B09">
              <w:t>Tourist refund scheme</w:t>
            </w:r>
          </w:p>
        </w:tc>
        <w:tc>
          <w:tcPr>
            <w:tcW w:w="1753" w:type="dxa"/>
            <w:tcBorders>
              <w:bottom w:val="single" w:sz="12" w:space="0" w:color="auto"/>
            </w:tcBorders>
            <w:shd w:val="clear" w:color="auto" w:fill="auto"/>
          </w:tcPr>
          <w:p w:rsidR="00446963" w:rsidRPr="007E6B09" w:rsidRDefault="00446963" w:rsidP="00300522">
            <w:pPr>
              <w:pStyle w:val="Tabletext"/>
            </w:pPr>
            <w:r w:rsidRPr="007E6B09">
              <w:t>Division</w:t>
            </w:r>
            <w:r w:rsidR="007E6B09">
              <w:t> </w:t>
            </w:r>
            <w:r w:rsidRPr="007E6B09">
              <w:t>168</w:t>
            </w:r>
          </w:p>
        </w:tc>
      </w:tr>
    </w:tbl>
    <w:p w:rsidR="00300522" w:rsidRPr="007E6B09" w:rsidRDefault="00300522" w:rsidP="00A36DB5">
      <w:pPr>
        <w:pStyle w:val="ActHead2"/>
        <w:pageBreakBefore/>
      </w:pPr>
      <w:bookmarkStart w:id="225" w:name="_Toc22113546"/>
      <w:r w:rsidRPr="00DC2942">
        <w:rPr>
          <w:rStyle w:val="CharPartNo"/>
        </w:rPr>
        <w:t>Part</w:t>
      </w:r>
      <w:r w:rsidR="007E6B09" w:rsidRPr="00DC2942">
        <w:rPr>
          <w:rStyle w:val="CharPartNo"/>
        </w:rPr>
        <w:t> </w:t>
      </w:r>
      <w:r w:rsidRPr="00DC2942">
        <w:rPr>
          <w:rStyle w:val="CharPartNo"/>
        </w:rPr>
        <w:t>2</w:t>
      </w:r>
      <w:r w:rsidR="007E6B09" w:rsidRPr="00DC2942">
        <w:rPr>
          <w:rStyle w:val="CharPartNo"/>
        </w:rPr>
        <w:noBreakHyphen/>
      </w:r>
      <w:r w:rsidRPr="00DC2942">
        <w:rPr>
          <w:rStyle w:val="CharPartNo"/>
        </w:rPr>
        <w:t>8</w:t>
      </w:r>
      <w:r w:rsidRPr="007E6B09">
        <w:t>—</w:t>
      </w:r>
      <w:r w:rsidRPr="00DC2942">
        <w:rPr>
          <w:rStyle w:val="CharPartText"/>
        </w:rPr>
        <w:t>Checklist of special rules</w:t>
      </w:r>
      <w:bookmarkEnd w:id="225"/>
    </w:p>
    <w:p w:rsidR="00300522" w:rsidRPr="007E6B09" w:rsidRDefault="00300522" w:rsidP="00300522">
      <w:pPr>
        <w:pStyle w:val="ActHead3"/>
      </w:pPr>
      <w:bookmarkStart w:id="226" w:name="_Toc22113547"/>
      <w:r w:rsidRPr="00DC2942">
        <w:rPr>
          <w:rStyle w:val="CharDivNo"/>
        </w:rPr>
        <w:t>Division</w:t>
      </w:r>
      <w:r w:rsidR="007E6B09" w:rsidRPr="00DC2942">
        <w:rPr>
          <w:rStyle w:val="CharDivNo"/>
        </w:rPr>
        <w:t> </w:t>
      </w:r>
      <w:r w:rsidRPr="00DC2942">
        <w:rPr>
          <w:rStyle w:val="CharDivNo"/>
        </w:rPr>
        <w:t>37</w:t>
      </w:r>
      <w:r w:rsidRPr="007E6B09">
        <w:t>—</w:t>
      </w:r>
      <w:r w:rsidRPr="00DC2942">
        <w:rPr>
          <w:rStyle w:val="CharDivText"/>
        </w:rPr>
        <w:t>Checklist of special rules</w:t>
      </w:r>
      <w:bookmarkEnd w:id="226"/>
    </w:p>
    <w:p w:rsidR="00300522" w:rsidRPr="007E6B09" w:rsidRDefault="00300522" w:rsidP="00300522">
      <w:pPr>
        <w:pStyle w:val="ActHead5"/>
      </w:pPr>
      <w:bookmarkStart w:id="227" w:name="_Toc22113548"/>
      <w:r w:rsidRPr="00DC2942">
        <w:rPr>
          <w:rStyle w:val="CharSectno"/>
        </w:rPr>
        <w:t>37</w:t>
      </w:r>
      <w:r w:rsidR="007E6B09" w:rsidRPr="00DC2942">
        <w:rPr>
          <w:rStyle w:val="CharSectno"/>
        </w:rPr>
        <w:noBreakHyphen/>
      </w:r>
      <w:r w:rsidRPr="00DC2942">
        <w:rPr>
          <w:rStyle w:val="CharSectno"/>
        </w:rPr>
        <w:t>1</w:t>
      </w:r>
      <w:r w:rsidRPr="007E6B09">
        <w:t xml:space="preserve">  Checklist of special rules</w:t>
      </w:r>
      <w:bookmarkEnd w:id="227"/>
    </w:p>
    <w:p w:rsidR="00300522" w:rsidRPr="007E6B09" w:rsidRDefault="00300522" w:rsidP="00300522">
      <w:pPr>
        <w:pStyle w:val="subsection"/>
      </w:pPr>
      <w:r w:rsidRPr="007E6B09">
        <w:tab/>
      </w:r>
      <w:r w:rsidRPr="007E6B09">
        <w:tab/>
        <w:t>The provisions set out in the table contain special rules relating to the matters indicated.</w:t>
      </w:r>
    </w:p>
    <w:p w:rsidR="00A53099" w:rsidRPr="007E6B09"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961"/>
        <w:gridCol w:w="1419"/>
      </w:tblGrid>
      <w:tr w:rsidR="00300522" w:rsidRPr="007E6B09" w:rsidTr="00A53099">
        <w:trPr>
          <w:tblHeader/>
        </w:trPr>
        <w:tc>
          <w:tcPr>
            <w:tcW w:w="7089"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Checklist of special rules</w:t>
            </w:r>
          </w:p>
        </w:tc>
      </w:tr>
      <w:tr w:rsidR="00300522" w:rsidRPr="007E6B0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4961"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For this case…</w:t>
            </w:r>
          </w:p>
        </w:tc>
        <w:tc>
          <w:tcPr>
            <w:tcW w:w="141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See:</w:t>
            </w:r>
          </w:p>
        </w:tc>
      </w:tr>
      <w:tr w:rsidR="00300522" w:rsidRPr="007E6B09" w:rsidTr="00A53099">
        <w:tblPrEx>
          <w:tblCellMar>
            <w:left w:w="107" w:type="dxa"/>
            <w:right w:w="107" w:type="dxa"/>
          </w:tblCellMar>
        </w:tblPrEx>
        <w:tc>
          <w:tcPr>
            <w:tcW w:w="709" w:type="dxa"/>
            <w:tcBorders>
              <w:top w:val="single" w:sz="12" w:space="0" w:color="auto"/>
            </w:tcBorders>
            <w:shd w:val="clear" w:color="auto" w:fill="auto"/>
          </w:tcPr>
          <w:p w:rsidR="00300522" w:rsidRPr="007E6B09" w:rsidRDefault="00300522" w:rsidP="00300522">
            <w:pPr>
              <w:pStyle w:val="Tabletext"/>
            </w:pPr>
            <w:r w:rsidRPr="007E6B09">
              <w:t>1AA</w:t>
            </w:r>
          </w:p>
        </w:tc>
        <w:tc>
          <w:tcPr>
            <w:tcW w:w="4961" w:type="dxa"/>
            <w:tcBorders>
              <w:top w:val="single" w:sz="12" w:space="0" w:color="auto"/>
            </w:tcBorders>
            <w:shd w:val="clear" w:color="auto" w:fill="auto"/>
          </w:tcPr>
          <w:p w:rsidR="00300522" w:rsidRPr="007E6B09" w:rsidRDefault="00300522" w:rsidP="00300522">
            <w:pPr>
              <w:pStyle w:val="Tabletext"/>
            </w:pPr>
            <w:r w:rsidRPr="007E6B09">
              <w:t xml:space="preserve">Accounting basis of </w:t>
            </w:r>
            <w:r w:rsidR="009A5E7A" w:rsidRPr="007E6B09">
              <w:t>charities</w:t>
            </w:r>
            <w:r w:rsidRPr="007E6B09">
              <w:t xml:space="preserve"> etc.</w:t>
            </w:r>
          </w:p>
        </w:tc>
        <w:tc>
          <w:tcPr>
            <w:tcW w:w="1419" w:type="dxa"/>
            <w:tcBorders>
              <w:top w:val="single" w:sz="12" w:space="0" w:color="auto"/>
            </w:tcBorders>
            <w:shd w:val="clear" w:color="auto" w:fill="auto"/>
          </w:tcPr>
          <w:p w:rsidR="00300522" w:rsidRPr="007E6B09" w:rsidRDefault="00300522" w:rsidP="00300522">
            <w:pPr>
              <w:pStyle w:val="Tabletext"/>
            </w:pPr>
            <w:r w:rsidRPr="007E6B09">
              <w:t>Division</w:t>
            </w:r>
            <w:r w:rsidR="007E6B09">
              <w:t> </w:t>
            </w:r>
            <w:r w:rsidRPr="007E6B09">
              <w:t>157</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w:t>
            </w:r>
          </w:p>
        </w:tc>
        <w:tc>
          <w:tcPr>
            <w:tcW w:w="4961" w:type="dxa"/>
            <w:shd w:val="clear" w:color="auto" w:fill="auto"/>
          </w:tcPr>
          <w:p w:rsidR="00300522" w:rsidRPr="007E6B09" w:rsidRDefault="00300522" w:rsidP="00300522">
            <w:pPr>
              <w:pStyle w:val="Tabletext"/>
            </w:pPr>
            <w:r w:rsidRPr="007E6B09">
              <w:t>Agents and insurance brokers</w:t>
            </w:r>
          </w:p>
        </w:tc>
        <w:tc>
          <w:tcPr>
            <w:tcW w:w="1419" w:type="dxa"/>
            <w:shd w:val="clear" w:color="auto" w:fill="auto"/>
          </w:tcPr>
          <w:p w:rsidR="00300522" w:rsidRPr="007E6B09" w:rsidRDefault="00300522" w:rsidP="00300522">
            <w:pPr>
              <w:pStyle w:val="Tabletext"/>
            </w:pPr>
            <w:r w:rsidRPr="007E6B09">
              <w:t>Division</w:t>
            </w:r>
            <w:r w:rsidR="007E6B09">
              <w:t> </w:t>
            </w:r>
            <w:r w:rsidRPr="007E6B09">
              <w:t>153</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C87193">
            <w:pPr>
              <w:pStyle w:val="Tabletext"/>
            </w:pPr>
            <w:r w:rsidRPr="007E6B09">
              <w:t>1A</w:t>
            </w:r>
          </w:p>
        </w:tc>
        <w:tc>
          <w:tcPr>
            <w:tcW w:w="4961" w:type="dxa"/>
            <w:shd w:val="clear" w:color="auto" w:fill="auto"/>
          </w:tcPr>
          <w:p w:rsidR="00300522" w:rsidRPr="007E6B09" w:rsidRDefault="00300522" w:rsidP="00C87193">
            <w:pPr>
              <w:pStyle w:val="Tabletext"/>
            </w:pPr>
            <w:r w:rsidRPr="007E6B09">
              <w:t>Annual apportionment of creditable purpose</w:t>
            </w:r>
          </w:p>
        </w:tc>
        <w:tc>
          <w:tcPr>
            <w:tcW w:w="1419" w:type="dxa"/>
            <w:shd w:val="clear" w:color="auto" w:fill="auto"/>
          </w:tcPr>
          <w:p w:rsidR="00300522" w:rsidRPr="007E6B09" w:rsidRDefault="00300522" w:rsidP="00C87193">
            <w:pPr>
              <w:pStyle w:val="Tabletext"/>
            </w:pPr>
            <w:r w:rsidRPr="007E6B09">
              <w:t>Division</w:t>
            </w:r>
            <w:r w:rsidR="007E6B09">
              <w:t> </w:t>
            </w:r>
            <w:r w:rsidRPr="007E6B09">
              <w:t>131</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C87193">
            <w:pPr>
              <w:pStyle w:val="Tabletext"/>
            </w:pPr>
            <w:r w:rsidRPr="007E6B09">
              <w:t>1B</w:t>
            </w:r>
          </w:p>
        </w:tc>
        <w:tc>
          <w:tcPr>
            <w:tcW w:w="4961" w:type="dxa"/>
            <w:shd w:val="clear" w:color="auto" w:fill="auto"/>
          </w:tcPr>
          <w:p w:rsidR="00300522" w:rsidRPr="007E6B09" w:rsidRDefault="00300522" w:rsidP="00C87193">
            <w:pPr>
              <w:pStyle w:val="Tabletext"/>
            </w:pPr>
            <w:r w:rsidRPr="007E6B09">
              <w:t>Annual tax periods</w:t>
            </w:r>
          </w:p>
        </w:tc>
        <w:tc>
          <w:tcPr>
            <w:tcW w:w="1419" w:type="dxa"/>
            <w:shd w:val="clear" w:color="auto" w:fill="auto"/>
          </w:tcPr>
          <w:p w:rsidR="00300522" w:rsidRPr="007E6B09" w:rsidRDefault="00300522" w:rsidP="00C87193">
            <w:pPr>
              <w:pStyle w:val="Tabletext"/>
            </w:pPr>
            <w:r w:rsidRPr="007E6B09">
              <w:t>Division</w:t>
            </w:r>
            <w:r w:rsidR="007E6B09">
              <w:t> </w:t>
            </w:r>
            <w:r w:rsidRPr="007E6B09">
              <w:t>151</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2</w:t>
            </w:r>
          </w:p>
        </w:tc>
        <w:tc>
          <w:tcPr>
            <w:tcW w:w="4961" w:type="dxa"/>
            <w:shd w:val="clear" w:color="auto" w:fill="auto"/>
          </w:tcPr>
          <w:p w:rsidR="00300522" w:rsidRPr="007E6B09" w:rsidRDefault="00300522" w:rsidP="00300522">
            <w:pPr>
              <w:pStyle w:val="Tabletext"/>
            </w:pPr>
            <w:r w:rsidRPr="007E6B09">
              <w:t>Anti</w:t>
            </w:r>
            <w:r w:rsidR="007E6B09">
              <w:noBreakHyphen/>
            </w:r>
            <w:r w:rsidRPr="007E6B09">
              <w:t>avoidance</w:t>
            </w:r>
          </w:p>
        </w:tc>
        <w:tc>
          <w:tcPr>
            <w:tcW w:w="1419" w:type="dxa"/>
            <w:shd w:val="clear" w:color="auto" w:fill="auto"/>
          </w:tcPr>
          <w:p w:rsidR="00300522" w:rsidRPr="007E6B09" w:rsidRDefault="00300522" w:rsidP="00300522">
            <w:pPr>
              <w:pStyle w:val="Tabletext"/>
            </w:pPr>
            <w:r w:rsidRPr="007E6B09">
              <w:t>Division</w:t>
            </w:r>
            <w:r w:rsidR="007E6B09">
              <w:t> </w:t>
            </w:r>
            <w:r w:rsidRPr="007E6B09">
              <w:t>165</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3</w:t>
            </w:r>
          </w:p>
        </w:tc>
        <w:tc>
          <w:tcPr>
            <w:tcW w:w="4961" w:type="dxa"/>
            <w:shd w:val="clear" w:color="auto" w:fill="auto"/>
          </w:tcPr>
          <w:p w:rsidR="00300522" w:rsidRPr="007E6B09" w:rsidRDefault="00300522" w:rsidP="00300522">
            <w:pPr>
              <w:pStyle w:val="Tabletext"/>
            </w:pPr>
            <w:r w:rsidRPr="007E6B09">
              <w:t>Associates</w:t>
            </w:r>
          </w:p>
        </w:tc>
        <w:tc>
          <w:tcPr>
            <w:tcW w:w="1419" w:type="dxa"/>
            <w:shd w:val="clear" w:color="auto" w:fill="auto"/>
          </w:tcPr>
          <w:p w:rsidR="00300522" w:rsidRPr="007E6B09" w:rsidRDefault="00300522" w:rsidP="00300522">
            <w:pPr>
              <w:pStyle w:val="Tabletext"/>
            </w:pPr>
            <w:r w:rsidRPr="007E6B09">
              <w:t>Division</w:t>
            </w:r>
            <w:r w:rsidR="007E6B09">
              <w:t> </w:t>
            </w:r>
            <w:r w:rsidRPr="007E6B09">
              <w:t>72</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3A</w:t>
            </w:r>
          </w:p>
        </w:tc>
        <w:tc>
          <w:tcPr>
            <w:tcW w:w="4961" w:type="dxa"/>
            <w:shd w:val="clear" w:color="auto" w:fill="auto"/>
          </w:tcPr>
          <w:p w:rsidR="00300522" w:rsidRPr="007E6B09" w:rsidRDefault="00300522" w:rsidP="00300522">
            <w:pPr>
              <w:pStyle w:val="Tabletext"/>
            </w:pPr>
            <w:r w:rsidRPr="007E6B09">
              <w:t>Bad debts relating to transactions that are not taxable or creditable to the fullest extent</w:t>
            </w:r>
          </w:p>
        </w:tc>
        <w:tc>
          <w:tcPr>
            <w:tcW w:w="1419" w:type="dxa"/>
            <w:shd w:val="clear" w:color="auto" w:fill="auto"/>
          </w:tcPr>
          <w:p w:rsidR="00300522" w:rsidRPr="007E6B09" w:rsidRDefault="00300522" w:rsidP="00300522">
            <w:pPr>
              <w:pStyle w:val="Tabletext"/>
            </w:pPr>
            <w:r w:rsidRPr="007E6B09">
              <w:t>Division</w:t>
            </w:r>
            <w:r w:rsidR="007E6B09">
              <w:t> </w:t>
            </w:r>
            <w:r w:rsidRPr="007E6B09">
              <w:t>136</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4</w:t>
            </w:r>
          </w:p>
        </w:tc>
        <w:tc>
          <w:tcPr>
            <w:tcW w:w="4961" w:type="dxa"/>
            <w:shd w:val="clear" w:color="auto" w:fill="auto"/>
          </w:tcPr>
          <w:p w:rsidR="00300522" w:rsidRPr="007E6B09" w:rsidRDefault="00300522" w:rsidP="00300522">
            <w:pPr>
              <w:pStyle w:val="Tabletext"/>
            </w:pPr>
            <w:r w:rsidRPr="007E6B09">
              <w:t>Cancelled lay</w:t>
            </w:r>
            <w:r w:rsidR="007E6B09">
              <w:noBreakHyphen/>
            </w:r>
            <w:r w:rsidRPr="007E6B09">
              <w:t>by sales</w:t>
            </w:r>
          </w:p>
        </w:tc>
        <w:tc>
          <w:tcPr>
            <w:tcW w:w="1419" w:type="dxa"/>
            <w:shd w:val="clear" w:color="auto" w:fill="auto"/>
          </w:tcPr>
          <w:p w:rsidR="00300522" w:rsidRPr="007E6B09" w:rsidRDefault="00300522" w:rsidP="00300522">
            <w:pPr>
              <w:pStyle w:val="Tabletext"/>
            </w:pPr>
            <w:r w:rsidRPr="007E6B09">
              <w:t>Division</w:t>
            </w:r>
            <w:r w:rsidR="007E6B09">
              <w:t> </w:t>
            </w:r>
            <w:r w:rsidRPr="007E6B09">
              <w:t>102</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5</w:t>
            </w:r>
          </w:p>
        </w:tc>
        <w:tc>
          <w:tcPr>
            <w:tcW w:w="4961" w:type="dxa"/>
            <w:shd w:val="clear" w:color="auto" w:fill="auto"/>
          </w:tcPr>
          <w:p w:rsidR="00300522" w:rsidRPr="007E6B09" w:rsidRDefault="00300522" w:rsidP="00300522">
            <w:pPr>
              <w:pStyle w:val="Tabletext"/>
            </w:pPr>
            <w:r w:rsidRPr="007E6B09">
              <w:t>Cessation of registration</w:t>
            </w:r>
          </w:p>
        </w:tc>
        <w:tc>
          <w:tcPr>
            <w:tcW w:w="1419" w:type="dxa"/>
            <w:shd w:val="clear" w:color="auto" w:fill="auto"/>
          </w:tcPr>
          <w:p w:rsidR="00300522" w:rsidRPr="007E6B09" w:rsidRDefault="00300522" w:rsidP="00300522">
            <w:pPr>
              <w:pStyle w:val="Tabletext"/>
            </w:pPr>
            <w:r w:rsidRPr="007E6B09">
              <w:t>Division</w:t>
            </w:r>
            <w:r w:rsidR="007E6B09">
              <w:t> </w:t>
            </w:r>
            <w:r w:rsidRPr="007E6B09">
              <w:t>138</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6</w:t>
            </w:r>
          </w:p>
        </w:tc>
        <w:tc>
          <w:tcPr>
            <w:tcW w:w="4961" w:type="dxa"/>
            <w:shd w:val="clear" w:color="auto" w:fill="auto"/>
          </w:tcPr>
          <w:p w:rsidR="00300522" w:rsidRPr="007E6B09" w:rsidRDefault="00300522" w:rsidP="00300522">
            <w:pPr>
              <w:pStyle w:val="Tabletext"/>
            </w:pPr>
            <w:r w:rsidRPr="007E6B09">
              <w:t>Changes in the extent of creditable purpose</w:t>
            </w:r>
          </w:p>
        </w:tc>
        <w:tc>
          <w:tcPr>
            <w:tcW w:w="1419" w:type="dxa"/>
            <w:shd w:val="clear" w:color="auto" w:fill="auto"/>
          </w:tcPr>
          <w:p w:rsidR="00300522" w:rsidRPr="007E6B09" w:rsidRDefault="00300522" w:rsidP="00300522">
            <w:pPr>
              <w:pStyle w:val="Tabletext"/>
            </w:pPr>
            <w:r w:rsidRPr="007E6B09">
              <w:t>Division</w:t>
            </w:r>
            <w:r w:rsidR="007E6B09">
              <w:t> </w:t>
            </w:r>
            <w:r w:rsidRPr="007E6B09">
              <w:t>129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7</w:t>
            </w:r>
          </w:p>
        </w:tc>
        <w:tc>
          <w:tcPr>
            <w:tcW w:w="4961" w:type="dxa"/>
            <w:shd w:val="clear" w:color="auto" w:fill="auto"/>
          </w:tcPr>
          <w:p w:rsidR="00300522" w:rsidRPr="007E6B09" w:rsidRDefault="00300522" w:rsidP="00300522">
            <w:pPr>
              <w:pStyle w:val="Tabletext"/>
            </w:pPr>
            <w:r w:rsidRPr="007E6B09">
              <w:t>Changing your accounting basis</w:t>
            </w:r>
          </w:p>
        </w:tc>
        <w:tc>
          <w:tcPr>
            <w:tcW w:w="1419" w:type="dxa"/>
            <w:shd w:val="clear" w:color="auto" w:fill="auto"/>
          </w:tcPr>
          <w:p w:rsidR="00300522" w:rsidRPr="007E6B09" w:rsidRDefault="00300522" w:rsidP="00300522">
            <w:pPr>
              <w:pStyle w:val="Tabletext"/>
            </w:pPr>
            <w:r w:rsidRPr="007E6B09">
              <w:t>Division</w:t>
            </w:r>
            <w:r w:rsidR="007E6B09">
              <w:t> </w:t>
            </w:r>
            <w:r w:rsidRPr="007E6B09">
              <w:t>159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8</w:t>
            </w:r>
          </w:p>
        </w:tc>
        <w:tc>
          <w:tcPr>
            <w:tcW w:w="4961" w:type="dxa"/>
            <w:shd w:val="clear" w:color="auto" w:fill="auto"/>
          </w:tcPr>
          <w:p w:rsidR="00300522" w:rsidRPr="007E6B09" w:rsidRDefault="00300522" w:rsidP="00300522">
            <w:pPr>
              <w:pStyle w:val="Tabletext"/>
            </w:pPr>
            <w:r w:rsidRPr="007E6B09">
              <w:t>Company amalgamations</w:t>
            </w:r>
          </w:p>
        </w:tc>
        <w:tc>
          <w:tcPr>
            <w:tcW w:w="1419" w:type="dxa"/>
            <w:shd w:val="clear" w:color="auto" w:fill="auto"/>
          </w:tcPr>
          <w:p w:rsidR="00300522" w:rsidRPr="007E6B09" w:rsidRDefault="00300522" w:rsidP="00300522">
            <w:pPr>
              <w:pStyle w:val="Tabletext"/>
            </w:pPr>
            <w:r w:rsidRPr="007E6B09">
              <w:t>Division</w:t>
            </w:r>
            <w:r w:rsidR="007E6B09">
              <w:t> </w:t>
            </w:r>
            <w:r w:rsidRPr="007E6B09">
              <w:t>90</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8A</w:t>
            </w:r>
          </w:p>
        </w:tc>
        <w:tc>
          <w:tcPr>
            <w:tcW w:w="4961" w:type="dxa"/>
            <w:shd w:val="clear" w:color="auto" w:fill="auto"/>
          </w:tcPr>
          <w:p w:rsidR="00300522" w:rsidRPr="007E6B09" w:rsidRDefault="00300522" w:rsidP="00300522">
            <w:pPr>
              <w:pStyle w:val="Tabletext"/>
            </w:pPr>
            <w:r w:rsidRPr="007E6B09">
              <w:t>Compulsory third party schemes</w:t>
            </w:r>
          </w:p>
        </w:tc>
        <w:tc>
          <w:tcPr>
            <w:tcW w:w="1419" w:type="dxa"/>
            <w:shd w:val="clear" w:color="auto" w:fill="auto"/>
          </w:tcPr>
          <w:p w:rsidR="00300522" w:rsidRPr="007E6B09" w:rsidRDefault="00300522" w:rsidP="00300522">
            <w:pPr>
              <w:pStyle w:val="Tabletext"/>
            </w:pPr>
            <w:r w:rsidRPr="007E6B09">
              <w:t>Division</w:t>
            </w:r>
            <w:r w:rsidR="007E6B09">
              <w:t> </w:t>
            </w:r>
            <w:r w:rsidRPr="007E6B09">
              <w:t>79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9</w:t>
            </w:r>
          </w:p>
        </w:tc>
        <w:tc>
          <w:tcPr>
            <w:tcW w:w="4961" w:type="dxa"/>
            <w:shd w:val="clear" w:color="auto" w:fill="auto"/>
          </w:tcPr>
          <w:p w:rsidR="00300522" w:rsidRPr="007E6B09" w:rsidRDefault="00300522" w:rsidP="00300522">
            <w:pPr>
              <w:pStyle w:val="Tabletext"/>
            </w:pPr>
            <w:r w:rsidRPr="007E6B09">
              <w:t>Customs security etc. given for taxable importations</w:t>
            </w:r>
          </w:p>
        </w:tc>
        <w:tc>
          <w:tcPr>
            <w:tcW w:w="1419" w:type="dxa"/>
            <w:shd w:val="clear" w:color="auto" w:fill="auto"/>
          </w:tcPr>
          <w:p w:rsidR="00300522" w:rsidRPr="007E6B09" w:rsidRDefault="00300522" w:rsidP="00300522">
            <w:pPr>
              <w:pStyle w:val="Tabletext"/>
            </w:pPr>
            <w:r w:rsidRPr="007E6B09">
              <w:t>Division</w:t>
            </w:r>
            <w:r w:rsidR="007E6B09">
              <w:t> </w:t>
            </w:r>
            <w:r w:rsidRPr="007E6B09">
              <w:t>171</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300522">
            <w:pPr>
              <w:pStyle w:val="Tabletext"/>
            </w:pPr>
            <w:r w:rsidRPr="007E6B09">
              <w:t>10</w:t>
            </w:r>
          </w:p>
        </w:tc>
        <w:tc>
          <w:tcPr>
            <w:tcW w:w="4961" w:type="dxa"/>
            <w:shd w:val="clear" w:color="auto" w:fill="auto"/>
          </w:tcPr>
          <w:p w:rsidR="00300522" w:rsidRPr="007E6B09" w:rsidRDefault="00300522" w:rsidP="00300522">
            <w:pPr>
              <w:pStyle w:val="Tabletext"/>
            </w:pPr>
            <w:r w:rsidRPr="007E6B09">
              <w:t>Deposits as security</w:t>
            </w:r>
          </w:p>
        </w:tc>
        <w:tc>
          <w:tcPr>
            <w:tcW w:w="1419" w:type="dxa"/>
            <w:shd w:val="clear" w:color="auto" w:fill="auto"/>
          </w:tcPr>
          <w:p w:rsidR="00300522" w:rsidRPr="007E6B09" w:rsidRDefault="00300522" w:rsidP="00300522">
            <w:pPr>
              <w:pStyle w:val="Tabletext"/>
            </w:pPr>
            <w:r w:rsidRPr="007E6B09">
              <w:t>Division</w:t>
            </w:r>
            <w:r w:rsidR="007E6B09">
              <w:t> </w:t>
            </w:r>
            <w:r w:rsidRPr="007E6B09">
              <w:t>99</w:t>
            </w:r>
          </w:p>
        </w:tc>
      </w:tr>
      <w:tr w:rsidR="00300522" w:rsidRPr="007E6B09" w:rsidTr="00A53099">
        <w:tblPrEx>
          <w:tblCellMar>
            <w:left w:w="107" w:type="dxa"/>
            <w:right w:w="107" w:type="dxa"/>
          </w:tblCellMar>
        </w:tblPrEx>
        <w:tc>
          <w:tcPr>
            <w:tcW w:w="709" w:type="dxa"/>
            <w:shd w:val="clear" w:color="auto" w:fill="auto"/>
          </w:tcPr>
          <w:p w:rsidR="00300522" w:rsidRPr="007E6B09" w:rsidRDefault="00300522" w:rsidP="00C87193">
            <w:pPr>
              <w:pStyle w:val="Tabletext"/>
            </w:pPr>
            <w:r w:rsidRPr="007E6B09">
              <w:t>10A</w:t>
            </w:r>
          </w:p>
        </w:tc>
        <w:tc>
          <w:tcPr>
            <w:tcW w:w="4961" w:type="dxa"/>
            <w:shd w:val="clear" w:color="auto" w:fill="auto"/>
          </w:tcPr>
          <w:p w:rsidR="00300522" w:rsidRPr="007E6B09" w:rsidRDefault="00300522" w:rsidP="00C87193">
            <w:pPr>
              <w:pStyle w:val="Tabletext"/>
            </w:pPr>
            <w:r w:rsidRPr="007E6B09">
              <w:t>Distributions from deceased estates</w:t>
            </w:r>
          </w:p>
        </w:tc>
        <w:tc>
          <w:tcPr>
            <w:tcW w:w="1419" w:type="dxa"/>
            <w:shd w:val="clear" w:color="auto" w:fill="auto"/>
          </w:tcPr>
          <w:p w:rsidR="00300522" w:rsidRPr="007E6B09" w:rsidRDefault="00300522" w:rsidP="00C87193">
            <w:pPr>
              <w:pStyle w:val="Tabletext"/>
            </w:pPr>
            <w:r w:rsidRPr="007E6B09">
              <w:t>Division</w:t>
            </w:r>
            <w:r w:rsidR="007E6B09">
              <w:t> </w:t>
            </w:r>
            <w:r w:rsidRPr="007E6B09">
              <w:t>139</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C87193">
            <w:pPr>
              <w:pStyle w:val="Tabletext"/>
            </w:pPr>
            <w:r w:rsidRPr="007E6B09">
              <w:t>10B</w:t>
            </w:r>
          </w:p>
        </w:tc>
        <w:tc>
          <w:tcPr>
            <w:tcW w:w="4961" w:type="dxa"/>
            <w:shd w:val="clear" w:color="auto" w:fill="auto"/>
          </w:tcPr>
          <w:p w:rsidR="00446963" w:rsidRPr="007E6B09" w:rsidRDefault="00446963" w:rsidP="00C87193">
            <w:pPr>
              <w:pStyle w:val="Tabletext"/>
            </w:pPr>
            <w:r w:rsidRPr="007E6B09">
              <w:t>Excess GST</w:t>
            </w:r>
          </w:p>
        </w:tc>
        <w:tc>
          <w:tcPr>
            <w:tcW w:w="1419" w:type="dxa"/>
            <w:shd w:val="clear" w:color="auto" w:fill="auto"/>
          </w:tcPr>
          <w:p w:rsidR="00446963" w:rsidRPr="007E6B09" w:rsidRDefault="00446963" w:rsidP="00C87193">
            <w:pPr>
              <w:pStyle w:val="Tabletext"/>
            </w:pPr>
            <w:r w:rsidRPr="007E6B09">
              <w:t>Division</w:t>
            </w:r>
            <w:r w:rsidR="007E6B09">
              <w:t> </w:t>
            </w:r>
            <w:r w:rsidRPr="007E6B09">
              <w:t>142</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11</w:t>
            </w:r>
          </w:p>
        </w:tc>
        <w:tc>
          <w:tcPr>
            <w:tcW w:w="4961" w:type="dxa"/>
            <w:shd w:val="clear" w:color="auto" w:fill="auto"/>
          </w:tcPr>
          <w:p w:rsidR="00446963" w:rsidRPr="007E6B09" w:rsidRDefault="00446963" w:rsidP="00300522">
            <w:pPr>
              <w:pStyle w:val="Tabletext"/>
            </w:pPr>
            <w:r w:rsidRPr="007E6B09">
              <w:t>Financial supplies (reduced credit acquisitions)</w:t>
            </w:r>
          </w:p>
        </w:tc>
        <w:tc>
          <w:tcPr>
            <w:tcW w:w="1419" w:type="dxa"/>
            <w:shd w:val="clear" w:color="auto" w:fill="auto"/>
          </w:tcPr>
          <w:p w:rsidR="00446963" w:rsidRPr="007E6B09" w:rsidRDefault="00446963" w:rsidP="00300522">
            <w:pPr>
              <w:pStyle w:val="Tabletext"/>
            </w:pPr>
            <w:r w:rsidRPr="007E6B09">
              <w:t>Division</w:t>
            </w:r>
            <w:r w:rsidR="007E6B09">
              <w:t> </w:t>
            </w:r>
            <w:r w:rsidRPr="007E6B09">
              <w:t>70</w:t>
            </w:r>
          </w:p>
        </w:tc>
      </w:tr>
      <w:tr w:rsidR="00446963" w:rsidRPr="007E6B09" w:rsidTr="00EA3631">
        <w:tblPrEx>
          <w:tblCellMar>
            <w:left w:w="107" w:type="dxa"/>
            <w:right w:w="107" w:type="dxa"/>
          </w:tblCellMar>
        </w:tblPrEx>
        <w:tc>
          <w:tcPr>
            <w:tcW w:w="709" w:type="dxa"/>
            <w:tcBorders>
              <w:bottom w:val="single" w:sz="4" w:space="0" w:color="auto"/>
            </w:tcBorders>
            <w:shd w:val="clear" w:color="auto" w:fill="auto"/>
          </w:tcPr>
          <w:p w:rsidR="00446963" w:rsidRPr="007E6B09" w:rsidRDefault="00446963" w:rsidP="00300522">
            <w:pPr>
              <w:pStyle w:val="Tabletext"/>
            </w:pPr>
            <w:r w:rsidRPr="007E6B09">
              <w:t>11A</w:t>
            </w:r>
          </w:p>
        </w:tc>
        <w:tc>
          <w:tcPr>
            <w:tcW w:w="4961" w:type="dxa"/>
            <w:tcBorders>
              <w:bottom w:val="single" w:sz="4" w:space="0" w:color="auto"/>
            </w:tcBorders>
            <w:shd w:val="clear" w:color="auto" w:fill="auto"/>
          </w:tcPr>
          <w:p w:rsidR="00446963" w:rsidRPr="007E6B09" w:rsidRDefault="00446963" w:rsidP="00300522">
            <w:pPr>
              <w:pStyle w:val="Tabletext"/>
            </w:pPr>
            <w:r w:rsidRPr="007E6B09">
              <w:t>Fringe benefits provided by input taxed suppliers</w:t>
            </w:r>
          </w:p>
        </w:tc>
        <w:tc>
          <w:tcPr>
            <w:tcW w:w="1419"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71</w:t>
            </w:r>
          </w:p>
        </w:tc>
      </w:tr>
      <w:tr w:rsidR="00446963" w:rsidRPr="007E6B09" w:rsidTr="002671D9">
        <w:tblPrEx>
          <w:tblCellMar>
            <w:left w:w="107" w:type="dxa"/>
            <w:right w:w="107" w:type="dxa"/>
          </w:tblCellMar>
        </w:tblPrEx>
        <w:tc>
          <w:tcPr>
            <w:tcW w:w="709" w:type="dxa"/>
            <w:tcBorders>
              <w:bottom w:val="single" w:sz="4" w:space="0" w:color="auto"/>
            </w:tcBorders>
            <w:shd w:val="clear" w:color="auto" w:fill="auto"/>
          </w:tcPr>
          <w:p w:rsidR="00446963" w:rsidRPr="007E6B09" w:rsidRDefault="00446963" w:rsidP="00300522">
            <w:pPr>
              <w:pStyle w:val="Tabletext"/>
            </w:pPr>
            <w:bookmarkStart w:id="228" w:name="CU_22201554"/>
            <w:bookmarkStart w:id="229" w:name="CU_22201665"/>
            <w:bookmarkEnd w:id="228"/>
            <w:bookmarkEnd w:id="229"/>
            <w:r w:rsidRPr="007E6B09">
              <w:t>12</w:t>
            </w:r>
          </w:p>
        </w:tc>
        <w:tc>
          <w:tcPr>
            <w:tcW w:w="4961" w:type="dxa"/>
            <w:tcBorders>
              <w:bottom w:val="single" w:sz="4" w:space="0" w:color="auto"/>
            </w:tcBorders>
            <w:shd w:val="clear" w:color="auto" w:fill="auto"/>
          </w:tcPr>
          <w:p w:rsidR="00446963" w:rsidRPr="007E6B09" w:rsidRDefault="00446963" w:rsidP="00300522">
            <w:pPr>
              <w:pStyle w:val="Tabletext"/>
            </w:pPr>
            <w:r w:rsidRPr="007E6B09">
              <w:t>Gambling</w:t>
            </w:r>
          </w:p>
        </w:tc>
        <w:tc>
          <w:tcPr>
            <w:tcW w:w="1419"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126</w:t>
            </w:r>
          </w:p>
        </w:tc>
      </w:tr>
      <w:tr w:rsidR="00446963" w:rsidRPr="007E6B09" w:rsidTr="002671D9">
        <w:tblPrEx>
          <w:tblCellMar>
            <w:left w:w="107" w:type="dxa"/>
            <w:right w:w="107" w:type="dxa"/>
          </w:tblCellMar>
        </w:tblPrEx>
        <w:tc>
          <w:tcPr>
            <w:tcW w:w="709" w:type="dxa"/>
            <w:tcBorders>
              <w:bottom w:val="single" w:sz="4" w:space="0" w:color="auto"/>
            </w:tcBorders>
            <w:shd w:val="clear" w:color="auto" w:fill="auto"/>
          </w:tcPr>
          <w:p w:rsidR="00446963" w:rsidRPr="007E6B09" w:rsidRDefault="00446963" w:rsidP="00300522">
            <w:pPr>
              <w:pStyle w:val="Tabletext"/>
            </w:pPr>
            <w:bookmarkStart w:id="230" w:name="CU_22201007"/>
            <w:bookmarkEnd w:id="230"/>
            <w:r w:rsidRPr="007E6B09">
              <w:t>12A</w:t>
            </w:r>
          </w:p>
        </w:tc>
        <w:tc>
          <w:tcPr>
            <w:tcW w:w="4961" w:type="dxa"/>
            <w:tcBorders>
              <w:bottom w:val="single" w:sz="4" w:space="0" w:color="auto"/>
            </w:tcBorders>
            <w:shd w:val="clear" w:color="auto" w:fill="auto"/>
          </w:tcPr>
          <w:p w:rsidR="00446963" w:rsidRPr="007E6B09" w:rsidRDefault="00446963" w:rsidP="00300522">
            <w:pPr>
              <w:pStyle w:val="Tabletext"/>
            </w:pPr>
            <w:r w:rsidRPr="007E6B09">
              <w:t>Goods applied solely to private or domestic use</w:t>
            </w:r>
          </w:p>
        </w:tc>
        <w:tc>
          <w:tcPr>
            <w:tcW w:w="1419"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130</w:t>
            </w:r>
          </w:p>
        </w:tc>
      </w:tr>
      <w:tr w:rsidR="00446963" w:rsidRPr="007E6B09" w:rsidTr="002671D9">
        <w:tblPrEx>
          <w:tblCellMar>
            <w:left w:w="107" w:type="dxa"/>
            <w:right w:w="107" w:type="dxa"/>
          </w:tblCellMar>
        </w:tblPrEx>
        <w:tc>
          <w:tcPr>
            <w:tcW w:w="709" w:type="dxa"/>
            <w:tcBorders>
              <w:top w:val="single" w:sz="4" w:space="0" w:color="auto"/>
            </w:tcBorders>
            <w:shd w:val="clear" w:color="auto" w:fill="auto"/>
          </w:tcPr>
          <w:p w:rsidR="00446963" w:rsidRPr="007E6B09" w:rsidRDefault="00446963" w:rsidP="00300522">
            <w:pPr>
              <w:pStyle w:val="Tabletext"/>
            </w:pPr>
            <w:r w:rsidRPr="007E6B09">
              <w:t>12B</w:t>
            </w:r>
          </w:p>
        </w:tc>
        <w:tc>
          <w:tcPr>
            <w:tcW w:w="4961" w:type="dxa"/>
            <w:tcBorders>
              <w:top w:val="single" w:sz="4" w:space="0" w:color="auto"/>
            </w:tcBorders>
            <w:shd w:val="clear" w:color="auto" w:fill="auto"/>
          </w:tcPr>
          <w:p w:rsidR="00446963" w:rsidRPr="007E6B09" w:rsidRDefault="00446963" w:rsidP="00300522">
            <w:pPr>
              <w:pStyle w:val="Tabletext"/>
            </w:pPr>
            <w:r w:rsidRPr="007E6B09">
              <w:t>Government entities</w:t>
            </w:r>
          </w:p>
        </w:tc>
        <w:tc>
          <w:tcPr>
            <w:tcW w:w="1419" w:type="dxa"/>
            <w:tcBorders>
              <w:top w:val="single" w:sz="4" w:space="0" w:color="auto"/>
            </w:tcBorders>
            <w:shd w:val="clear" w:color="auto" w:fill="auto"/>
          </w:tcPr>
          <w:p w:rsidR="00446963" w:rsidRPr="007E6B09" w:rsidRDefault="00446963" w:rsidP="00300522">
            <w:pPr>
              <w:pStyle w:val="Tabletext"/>
            </w:pPr>
            <w:r w:rsidRPr="007E6B09">
              <w:t>Division</w:t>
            </w:r>
            <w:r w:rsidR="007E6B09">
              <w:t> </w:t>
            </w:r>
            <w:r w:rsidRPr="007E6B09">
              <w:t>149</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13</w:t>
            </w:r>
          </w:p>
        </w:tc>
        <w:tc>
          <w:tcPr>
            <w:tcW w:w="4961" w:type="dxa"/>
            <w:shd w:val="clear" w:color="auto" w:fill="auto"/>
          </w:tcPr>
          <w:p w:rsidR="00446963" w:rsidRPr="007E6B09" w:rsidRDefault="00446963" w:rsidP="00300522">
            <w:pPr>
              <w:pStyle w:val="Tabletext"/>
            </w:pPr>
            <w:r w:rsidRPr="007E6B09">
              <w:t>GST branches</w:t>
            </w:r>
          </w:p>
        </w:tc>
        <w:tc>
          <w:tcPr>
            <w:tcW w:w="1419" w:type="dxa"/>
            <w:shd w:val="clear" w:color="auto" w:fill="auto"/>
          </w:tcPr>
          <w:p w:rsidR="00446963" w:rsidRPr="007E6B09" w:rsidRDefault="00446963" w:rsidP="00300522">
            <w:pPr>
              <w:pStyle w:val="Tabletext"/>
            </w:pPr>
            <w:r w:rsidRPr="007E6B09">
              <w:t>Division</w:t>
            </w:r>
            <w:r w:rsidR="007E6B09">
              <w:t> </w:t>
            </w:r>
            <w:r w:rsidRPr="007E6B09">
              <w:t>54</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14</w:t>
            </w:r>
          </w:p>
        </w:tc>
        <w:tc>
          <w:tcPr>
            <w:tcW w:w="4961" w:type="dxa"/>
            <w:shd w:val="clear" w:color="auto" w:fill="auto"/>
          </w:tcPr>
          <w:p w:rsidR="00446963" w:rsidRPr="007E6B09" w:rsidRDefault="00446963" w:rsidP="00300522">
            <w:pPr>
              <w:pStyle w:val="Tabletext"/>
            </w:pPr>
            <w:r w:rsidRPr="007E6B09">
              <w:t>GST groups</w:t>
            </w:r>
          </w:p>
        </w:tc>
        <w:tc>
          <w:tcPr>
            <w:tcW w:w="1419" w:type="dxa"/>
            <w:shd w:val="clear" w:color="auto" w:fill="auto"/>
          </w:tcPr>
          <w:p w:rsidR="00446963" w:rsidRPr="007E6B09" w:rsidRDefault="00446963" w:rsidP="00300522">
            <w:pPr>
              <w:pStyle w:val="Tabletext"/>
            </w:pPr>
            <w:r w:rsidRPr="007E6B09">
              <w:t>Division</w:t>
            </w:r>
            <w:r w:rsidR="007E6B09">
              <w:t> </w:t>
            </w:r>
            <w:r w:rsidRPr="007E6B09">
              <w:t>48</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15</w:t>
            </w:r>
          </w:p>
        </w:tc>
        <w:tc>
          <w:tcPr>
            <w:tcW w:w="4961" w:type="dxa"/>
            <w:shd w:val="clear" w:color="auto" w:fill="auto"/>
          </w:tcPr>
          <w:p w:rsidR="00446963" w:rsidRPr="007E6B09" w:rsidRDefault="00446963" w:rsidP="00300522">
            <w:pPr>
              <w:pStyle w:val="Tabletext"/>
            </w:pPr>
            <w:r w:rsidRPr="007E6B09">
              <w:t>GST joint ventures</w:t>
            </w:r>
          </w:p>
        </w:tc>
        <w:tc>
          <w:tcPr>
            <w:tcW w:w="1419" w:type="dxa"/>
            <w:shd w:val="clear" w:color="auto" w:fill="auto"/>
          </w:tcPr>
          <w:p w:rsidR="00446963" w:rsidRPr="007E6B09" w:rsidRDefault="00446963" w:rsidP="00300522">
            <w:pPr>
              <w:pStyle w:val="Tabletext"/>
            </w:pPr>
            <w:r w:rsidRPr="007E6B09">
              <w:t>Division</w:t>
            </w:r>
            <w:r w:rsidR="007E6B09">
              <w:t> </w:t>
            </w:r>
            <w:r w:rsidRPr="007E6B09">
              <w:t>51</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15A</w:t>
            </w:r>
          </w:p>
        </w:tc>
        <w:tc>
          <w:tcPr>
            <w:tcW w:w="4961" w:type="dxa"/>
            <w:shd w:val="clear" w:color="auto" w:fill="auto"/>
          </w:tcPr>
          <w:p w:rsidR="00446963" w:rsidRPr="007E6B09" w:rsidRDefault="00446963" w:rsidP="00300522">
            <w:pPr>
              <w:pStyle w:val="Tabletext"/>
            </w:pPr>
            <w:r w:rsidRPr="007E6B09">
              <w:t>GST religious groups</w:t>
            </w:r>
          </w:p>
        </w:tc>
        <w:tc>
          <w:tcPr>
            <w:tcW w:w="1419" w:type="dxa"/>
            <w:shd w:val="clear" w:color="auto" w:fill="auto"/>
          </w:tcPr>
          <w:p w:rsidR="00446963" w:rsidRPr="007E6B09" w:rsidRDefault="00446963" w:rsidP="00300522">
            <w:pPr>
              <w:pStyle w:val="Tabletext"/>
            </w:pPr>
            <w:r w:rsidRPr="007E6B09">
              <w:t>Division</w:t>
            </w:r>
            <w:r w:rsidR="007E6B09">
              <w:t> </w:t>
            </w:r>
            <w:r w:rsidRPr="007E6B09">
              <w:t>49</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17</w:t>
            </w:r>
          </w:p>
        </w:tc>
        <w:tc>
          <w:tcPr>
            <w:tcW w:w="4961" w:type="dxa"/>
            <w:shd w:val="clear" w:color="auto" w:fill="auto"/>
          </w:tcPr>
          <w:p w:rsidR="00446963" w:rsidRPr="007E6B09" w:rsidRDefault="00446963" w:rsidP="00300522">
            <w:pPr>
              <w:pStyle w:val="Tabletext"/>
            </w:pPr>
            <w:r w:rsidRPr="007E6B09">
              <w:t>Importations without entry for home consumption</w:t>
            </w:r>
          </w:p>
        </w:tc>
        <w:tc>
          <w:tcPr>
            <w:tcW w:w="1419" w:type="dxa"/>
            <w:shd w:val="clear" w:color="auto" w:fill="auto"/>
          </w:tcPr>
          <w:p w:rsidR="00446963" w:rsidRPr="007E6B09" w:rsidRDefault="00446963" w:rsidP="00300522">
            <w:pPr>
              <w:pStyle w:val="Tabletext"/>
            </w:pPr>
            <w:r w:rsidRPr="007E6B09">
              <w:t>Division</w:t>
            </w:r>
            <w:r w:rsidR="007E6B09">
              <w:t> </w:t>
            </w:r>
            <w:r w:rsidRPr="007E6B09">
              <w:t>114</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18</w:t>
            </w:r>
          </w:p>
        </w:tc>
        <w:tc>
          <w:tcPr>
            <w:tcW w:w="4961" w:type="dxa"/>
            <w:shd w:val="clear" w:color="auto" w:fill="auto"/>
          </w:tcPr>
          <w:p w:rsidR="00446963" w:rsidRPr="007E6B09" w:rsidRDefault="00446963" w:rsidP="00300522">
            <w:pPr>
              <w:pStyle w:val="Tabletext"/>
            </w:pPr>
            <w:r w:rsidRPr="007E6B09">
              <w:t>Insurance</w:t>
            </w:r>
          </w:p>
        </w:tc>
        <w:tc>
          <w:tcPr>
            <w:tcW w:w="1419" w:type="dxa"/>
            <w:shd w:val="clear" w:color="auto" w:fill="auto"/>
          </w:tcPr>
          <w:p w:rsidR="00446963" w:rsidRPr="007E6B09" w:rsidRDefault="00446963" w:rsidP="00300522">
            <w:pPr>
              <w:pStyle w:val="Tabletext"/>
            </w:pPr>
            <w:r w:rsidRPr="007E6B09">
              <w:t>Division</w:t>
            </w:r>
            <w:r w:rsidR="007E6B09">
              <w:t> </w:t>
            </w:r>
            <w:r w:rsidRPr="007E6B09">
              <w:t>78</w:t>
            </w:r>
          </w:p>
        </w:tc>
      </w:tr>
      <w:tr w:rsidR="005508E4" w:rsidRPr="007E6B09" w:rsidTr="00A53099">
        <w:tblPrEx>
          <w:tblCellMar>
            <w:left w:w="107" w:type="dxa"/>
            <w:right w:w="107" w:type="dxa"/>
          </w:tblCellMar>
        </w:tblPrEx>
        <w:tc>
          <w:tcPr>
            <w:tcW w:w="709" w:type="dxa"/>
            <w:shd w:val="clear" w:color="auto" w:fill="auto"/>
          </w:tcPr>
          <w:p w:rsidR="005508E4" w:rsidRPr="007E6B09" w:rsidRDefault="005508E4" w:rsidP="00300522">
            <w:pPr>
              <w:pStyle w:val="Tabletext"/>
            </w:pPr>
            <w:r w:rsidRPr="007E6B09">
              <w:t>18A</w:t>
            </w:r>
          </w:p>
        </w:tc>
        <w:tc>
          <w:tcPr>
            <w:tcW w:w="4961" w:type="dxa"/>
            <w:shd w:val="clear" w:color="auto" w:fill="auto"/>
          </w:tcPr>
          <w:p w:rsidR="005508E4" w:rsidRPr="007E6B09" w:rsidRDefault="005508E4" w:rsidP="00300522">
            <w:pPr>
              <w:pStyle w:val="Tabletext"/>
            </w:pPr>
            <w:r w:rsidRPr="007E6B09">
              <w:t>Limited registration entities</w:t>
            </w:r>
          </w:p>
        </w:tc>
        <w:tc>
          <w:tcPr>
            <w:tcW w:w="1419" w:type="dxa"/>
            <w:shd w:val="clear" w:color="auto" w:fill="auto"/>
          </w:tcPr>
          <w:p w:rsidR="005508E4" w:rsidRPr="007E6B09" w:rsidRDefault="005508E4" w:rsidP="00300522">
            <w:pPr>
              <w:pStyle w:val="Tabletext"/>
            </w:pPr>
            <w:r w:rsidRPr="007E6B09">
              <w:t>Division</w:t>
            </w:r>
            <w:r w:rsidR="007E6B09">
              <w:t> </w:t>
            </w:r>
            <w:r w:rsidRPr="007E6B09">
              <w:t>146</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19</w:t>
            </w:r>
          </w:p>
        </w:tc>
        <w:tc>
          <w:tcPr>
            <w:tcW w:w="4961" w:type="dxa"/>
            <w:shd w:val="clear" w:color="auto" w:fill="auto"/>
          </w:tcPr>
          <w:p w:rsidR="00446963" w:rsidRPr="007E6B09" w:rsidRDefault="00446963" w:rsidP="00300522">
            <w:pPr>
              <w:pStyle w:val="Tabletext"/>
            </w:pPr>
            <w:r w:rsidRPr="007E6B09">
              <w:t>Long</w:t>
            </w:r>
            <w:r w:rsidR="007E6B09">
              <w:noBreakHyphen/>
            </w:r>
            <w:r w:rsidRPr="007E6B09">
              <w:t>term accommodation in commercial residential premises</w:t>
            </w:r>
          </w:p>
        </w:tc>
        <w:tc>
          <w:tcPr>
            <w:tcW w:w="1419" w:type="dxa"/>
            <w:shd w:val="clear" w:color="auto" w:fill="auto"/>
          </w:tcPr>
          <w:p w:rsidR="00446963" w:rsidRPr="007E6B09" w:rsidRDefault="00446963" w:rsidP="00300522">
            <w:pPr>
              <w:pStyle w:val="Tabletext"/>
            </w:pPr>
            <w:r w:rsidRPr="007E6B09">
              <w:t>Division</w:t>
            </w:r>
            <w:r w:rsidR="007E6B09">
              <w:t> </w:t>
            </w:r>
            <w:r w:rsidRPr="007E6B09">
              <w:t>87</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20</w:t>
            </w:r>
          </w:p>
        </w:tc>
        <w:tc>
          <w:tcPr>
            <w:tcW w:w="4961" w:type="dxa"/>
            <w:shd w:val="clear" w:color="auto" w:fill="auto"/>
          </w:tcPr>
          <w:p w:rsidR="00446963" w:rsidRPr="007E6B09" w:rsidRDefault="00446963" w:rsidP="00300522">
            <w:pPr>
              <w:pStyle w:val="Tabletext"/>
            </w:pPr>
            <w:r w:rsidRPr="007E6B09">
              <w:t>Non</w:t>
            </w:r>
            <w:r w:rsidR="007E6B09">
              <w:noBreakHyphen/>
            </w:r>
            <w:r w:rsidRPr="007E6B09">
              <w:t>deductible expenses</w:t>
            </w:r>
          </w:p>
        </w:tc>
        <w:tc>
          <w:tcPr>
            <w:tcW w:w="1419" w:type="dxa"/>
            <w:shd w:val="clear" w:color="auto" w:fill="auto"/>
          </w:tcPr>
          <w:p w:rsidR="00446963" w:rsidRPr="007E6B09" w:rsidRDefault="00446963" w:rsidP="00300522">
            <w:pPr>
              <w:pStyle w:val="Tabletext"/>
            </w:pPr>
            <w:r w:rsidRPr="007E6B09">
              <w:t>Division</w:t>
            </w:r>
            <w:r w:rsidR="007E6B09">
              <w:t> </w:t>
            </w:r>
            <w:r w:rsidRPr="007E6B09">
              <w:t>69</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20A</w:t>
            </w:r>
          </w:p>
        </w:tc>
        <w:tc>
          <w:tcPr>
            <w:tcW w:w="4961" w:type="dxa"/>
            <w:shd w:val="clear" w:color="auto" w:fill="auto"/>
          </w:tcPr>
          <w:p w:rsidR="00446963" w:rsidRPr="007E6B09" w:rsidRDefault="00446963" w:rsidP="00300522">
            <w:pPr>
              <w:pStyle w:val="Tabletext"/>
            </w:pPr>
            <w:r w:rsidRPr="007E6B09">
              <w:t>Non</w:t>
            </w:r>
            <w:r w:rsidR="007E6B09">
              <w:noBreakHyphen/>
            </w:r>
            <w:r w:rsidRPr="007E6B09">
              <w:t>profit sub</w:t>
            </w:r>
            <w:r w:rsidR="007E6B09">
              <w:noBreakHyphen/>
            </w:r>
            <w:r w:rsidRPr="007E6B09">
              <w:t>entities</w:t>
            </w:r>
          </w:p>
        </w:tc>
        <w:tc>
          <w:tcPr>
            <w:tcW w:w="1419" w:type="dxa"/>
            <w:shd w:val="clear" w:color="auto" w:fill="auto"/>
          </w:tcPr>
          <w:p w:rsidR="00446963" w:rsidRPr="007E6B09" w:rsidRDefault="00446963" w:rsidP="00300522">
            <w:pPr>
              <w:pStyle w:val="Tabletext"/>
            </w:pPr>
            <w:r w:rsidRPr="007E6B09">
              <w:t>Division</w:t>
            </w:r>
            <w:r w:rsidR="007E6B09">
              <w:t> </w:t>
            </w:r>
            <w:r w:rsidRPr="007E6B09">
              <w:t>63</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20B</w:t>
            </w:r>
          </w:p>
        </w:tc>
        <w:tc>
          <w:tcPr>
            <w:tcW w:w="4961" w:type="dxa"/>
            <w:shd w:val="clear" w:color="auto" w:fill="auto"/>
          </w:tcPr>
          <w:p w:rsidR="00446963" w:rsidRPr="007E6B09" w:rsidRDefault="00446963" w:rsidP="00300522">
            <w:pPr>
              <w:pStyle w:val="Tabletext"/>
            </w:pPr>
            <w:r w:rsidRPr="007E6B09">
              <w:t>Non</w:t>
            </w:r>
            <w:r w:rsidR="007E6B09">
              <w:noBreakHyphen/>
            </w:r>
            <w:r w:rsidRPr="007E6B09">
              <w:t xml:space="preserve">residents making supplies connected with </w:t>
            </w:r>
            <w:r w:rsidR="008523E9" w:rsidRPr="007E6B09">
              <w:t>the indirect tax zone</w:t>
            </w:r>
          </w:p>
        </w:tc>
        <w:tc>
          <w:tcPr>
            <w:tcW w:w="1419" w:type="dxa"/>
            <w:shd w:val="clear" w:color="auto" w:fill="auto"/>
          </w:tcPr>
          <w:p w:rsidR="00446963" w:rsidRPr="007E6B09" w:rsidRDefault="00446963" w:rsidP="00300522">
            <w:pPr>
              <w:pStyle w:val="Tabletext"/>
            </w:pPr>
            <w:r w:rsidRPr="007E6B09">
              <w:t>Division</w:t>
            </w:r>
            <w:r w:rsidR="007E6B09">
              <w:t> </w:t>
            </w:r>
            <w:r w:rsidRPr="007E6B09">
              <w:t xml:space="preserve">83 </w:t>
            </w:r>
          </w:p>
        </w:tc>
      </w:tr>
      <w:tr w:rsidR="005508E4" w:rsidRPr="007E6B09" w:rsidDel="005508E4" w:rsidTr="00A53099">
        <w:tblPrEx>
          <w:tblCellMar>
            <w:left w:w="107" w:type="dxa"/>
            <w:right w:w="107" w:type="dxa"/>
          </w:tblCellMar>
        </w:tblPrEx>
        <w:tc>
          <w:tcPr>
            <w:tcW w:w="709" w:type="dxa"/>
            <w:shd w:val="clear" w:color="auto" w:fill="auto"/>
          </w:tcPr>
          <w:p w:rsidR="005508E4" w:rsidRPr="007E6B09" w:rsidDel="005508E4" w:rsidRDefault="005508E4" w:rsidP="00300522">
            <w:pPr>
              <w:pStyle w:val="Tabletext"/>
            </w:pPr>
            <w:r w:rsidRPr="007E6B09">
              <w:t>21</w:t>
            </w:r>
          </w:p>
        </w:tc>
        <w:tc>
          <w:tcPr>
            <w:tcW w:w="4961" w:type="dxa"/>
            <w:shd w:val="clear" w:color="auto" w:fill="auto"/>
          </w:tcPr>
          <w:p w:rsidR="005508E4" w:rsidRPr="007E6B09" w:rsidDel="005508E4" w:rsidRDefault="005508E4" w:rsidP="00300522">
            <w:pPr>
              <w:pStyle w:val="Tabletext"/>
            </w:pPr>
            <w:r w:rsidRPr="007E6B09">
              <w:t>Offshore supplies</w:t>
            </w:r>
          </w:p>
        </w:tc>
        <w:tc>
          <w:tcPr>
            <w:tcW w:w="1419" w:type="dxa"/>
            <w:shd w:val="clear" w:color="auto" w:fill="auto"/>
          </w:tcPr>
          <w:p w:rsidR="005508E4" w:rsidRPr="007E6B09" w:rsidDel="005508E4" w:rsidRDefault="005508E4" w:rsidP="00300522">
            <w:pPr>
              <w:pStyle w:val="Tabletext"/>
            </w:pPr>
            <w:r w:rsidRPr="007E6B09">
              <w:t>Division</w:t>
            </w:r>
            <w:r w:rsidR="007E6B09">
              <w:t> </w:t>
            </w:r>
            <w:r w:rsidRPr="007E6B09">
              <w:t>84</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21A</w:t>
            </w:r>
          </w:p>
        </w:tc>
        <w:tc>
          <w:tcPr>
            <w:tcW w:w="4961" w:type="dxa"/>
            <w:shd w:val="clear" w:color="auto" w:fill="auto"/>
          </w:tcPr>
          <w:p w:rsidR="00446963" w:rsidRPr="007E6B09" w:rsidRDefault="00446963" w:rsidP="00300522">
            <w:pPr>
              <w:pStyle w:val="Tabletext"/>
            </w:pPr>
            <w:r w:rsidRPr="007E6B09">
              <w:t>Payment of GST by instalments</w:t>
            </w:r>
          </w:p>
        </w:tc>
        <w:tc>
          <w:tcPr>
            <w:tcW w:w="1419" w:type="dxa"/>
            <w:shd w:val="clear" w:color="auto" w:fill="auto"/>
          </w:tcPr>
          <w:p w:rsidR="00446963" w:rsidRPr="007E6B09" w:rsidRDefault="00446963" w:rsidP="00300522">
            <w:pPr>
              <w:pStyle w:val="Tabletext"/>
            </w:pPr>
            <w:r w:rsidRPr="007E6B09">
              <w:t>Division</w:t>
            </w:r>
            <w:r w:rsidR="007E6B09">
              <w:t> </w:t>
            </w:r>
            <w:r w:rsidRPr="007E6B09">
              <w:t>162</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22</w:t>
            </w:r>
          </w:p>
        </w:tc>
        <w:tc>
          <w:tcPr>
            <w:tcW w:w="4961" w:type="dxa"/>
            <w:shd w:val="clear" w:color="auto" w:fill="auto"/>
          </w:tcPr>
          <w:p w:rsidR="00446963" w:rsidRPr="007E6B09" w:rsidRDefault="00446963" w:rsidP="00300522">
            <w:pPr>
              <w:pStyle w:val="Tabletext"/>
            </w:pPr>
            <w:r w:rsidRPr="007E6B09">
              <w:t xml:space="preserve">Payments of taxes </w:t>
            </w:r>
          </w:p>
        </w:tc>
        <w:tc>
          <w:tcPr>
            <w:tcW w:w="1419" w:type="dxa"/>
            <w:shd w:val="clear" w:color="auto" w:fill="auto"/>
          </w:tcPr>
          <w:p w:rsidR="00446963" w:rsidRPr="007E6B09" w:rsidRDefault="00446963" w:rsidP="00300522">
            <w:pPr>
              <w:pStyle w:val="Tabletext"/>
            </w:pPr>
            <w:r w:rsidRPr="007E6B09">
              <w:t>Division</w:t>
            </w:r>
            <w:r w:rsidR="007E6B09">
              <w:t> </w:t>
            </w:r>
            <w:r w:rsidRPr="007E6B09">
              <w:t>81</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23</w:t>
            </w:r>
          </w:p>
        </w:tc>
        <w:tc>
          <w:tcPr>
            <w:tcW w:w="4961" w:type="dxa"/>
            <w:shd w:val="clear" w:color="auto" w:fill="auto"/>
          </w:tcPr>
          <w:p w:rsidR="00446963" w:rsidRPr="007E6B09" w:rsidRDefault="00446963" w:rsidP="00300522">
            <w:pPr>
              <w:pStyle w:val="Tabletext"/>
            </w:pPr>
            <w:r w:rsidRPr="007E6B09">
              <w:t>Pre</w:t>
            </w:r>
            <w:r w:rsidR="007E6B09">
              <w:noBreakHyphen/>
            </w:r>
            <w:r w:rsidRPr="007E6B09">
              <w:t>establishment costs</w:t>
            </w:r>
          </w:p>
        </w:tc>
        <w:tc>
          <w:tcPr>
            <w:tcW w:w="1419" w:type="dxa"/>
            <w:shd w:val="clear" w:color="auto" w:fill="auto"/>
          </w:tcPr>
          <w:p w:rsidR="00446963" w:rsidRPr="007E6B09" w:rsidRDefault="00446963" w:rsidP="00300522">
            <w:pPr>
              <w:pStyle w:val="Tabletext"/>
            </w:pPr>
            <w:r w:rsidRPr="007E6B09">
              <w:t>Division</w:t>
            </w:r>
            <w:r w:rsidR="007E6B09">
              <w:t> </w:t>
            </w:r>
            <w:r w:rsidRPr="007E6B09">
              <w:t>60</w:t>
            </w:r>
          </w:p>
        </w:tc>
      </w:tr>
      <w:tr w:rsidR="00446963" w:rsidRPr="007E6B09" w:rsidTr="00A53099">
        <w:tc>
          <w:tcPr>
            <w:tcW w:w="709" w:type="dxa"/>
            <w:shd w:val="clear" w:color="auto" w:fill="auto"/>
          </w:tcPr>
          <w:p w:rsidR="00446963" w:rsidRPr="007E6B09" w:rsidRDefault="00446963" w:rsidP="007F0F28">
            <w:pPr>
              <w:pStyle w:val="Tabletext"/>
            </w:pPr>
            <w:r w:rsidRPr="007E6B09">
              <w:t>23A</w:t>
            </w:r>
          </w:p>
        </w:tc>
        <w:tc>
          <w:tcPr>
            <w:tcW w:w="4961" w:type="dxa"/>
            <w:shd w:val="clear" w:color="auto" w:fill="auto"/>
          </w:tcPr>
          <w:p w:rsidR="00446963" w:rsidRPr="007E6B09" w:rsidRDefault="00446963" w:rsidP="007F0F28">
            <w:pPr>
              <w:pStyle w:val="Tabletext"/>
            </w:pPr>
            <w:r w:rsidRPr="007E6B09">
              <w:t>Providing additional consideration under gross</w:t>
            </w:r>
            <w:r w:rsidR="007E6B09">
              <w:noBreakHyphen/>
            </w:r>
            <w:r w:rsidRPr="007E6B09">
              <w:t>up clauses</w:t>
            </w:r>
          </w:p>
        </w:tc>
        <w:tc>
          <w:tcPr>
            <w:tcW w:w="1419" w:type="dxa"/>
            <w:shd w:val="clear" w:color="auto" w:fill="auto"/>
          </w:tcPr>
          <w:p w:rsidR="00446963" w:rsidRPr="007E6B09" w:rsidRDefault="00446963" w:rsidP="007F0F28">
            <w:pPr>
              <w:pStyle w:val="Tabletext"/>
            </w:pPr>
            <w:r w:rsidRPr="007E6B09">
              <w:t>Division</w:t>
            </w:r>
            <w:r w:rsidR="007E6B09">
              <w:t> </w:t>
            </w:r>
            <w:r w:rsidRPr="007E6B09">
              <w:t>133</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24</w:t>
            </w:r>
          </w:p>
        </w:tc>
        <w:tc>
          <w:tcPr>
            <w:tcW w:w="4961" w:type="dxa"/>
            <w:shd w:val="clear" w:color="auto" w:fill="auto"/>
          </w:tcPr>
          <w:p w:rsidR="00446963" w:rsidRPr="007E6B09" w:rsidRDefault="00446963" w:rsidP="00300522">
            <w:pPr>
              <w:pStyle w:val="Tabletext"/>
            </w:pPr>
            <w:r w:rsidRPr="007E6B09">
              <w:t>Reimbursement of employees etc.</w:t>
            </w:r>
          </w:p>
        </w:tc>
        <w:tc>
          <w:tcPr>
            <w:tcW w:w="1419" w:type="dxa"/>
            <w:shd w:val="clear" w:color="auto" w:fill="auto"/>
          </w:tcPr>
          <w:p w:rsidR="00446963" w:rsidRPr="007E6B09" w:rsidRDefault="00446963" w:rsidP="00300522">
            <w:pPr>
              <w:pStyle w:val="Tabletext"/>
            </w:pPr>
            <w:r w:rsidRPr="007E6B09">
              <w:t>Division</w:t>
            </w:r>
            <w:r w:rsidR="007E6B09">
              <w:t> </w:t>
            </w:r>
            <w:r w:rsidRPr="007E6B09">
              <w:t>111</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25</w:t>
            </w:r>
          </w:p>
        </w:tc>
        <w:tc>
          <w:tcPr>
            <w:tcW w:w="4961" w:type="dxa"/>
            <w:shd w:val="clear" w:color="auto" w:fill="auto"/>
          </w:tcPr>
          <w:p w:rsidR="00446963" w:rsidRPr="007E6B09" w:rsidRDefault="00446963" w:rsidP="00300522">
            <w:pPr>
              <w:pStyle w:val="Tabletext"/>
            </w:pPr>
            <w:r w:rsidRPr="007E6B09">
              <w:t>Representatives of incapacitated entities</w:t>
            </w:r>
          </w:p>
        </w:tc>
        <w:tc>
          <w:tcPr>
            <w:tcW w:w="1419" w:type="dxa"/>
            <w:shd w:val="clear" w:color="auto" w:fill="auto"/>
          </w:tcPr>
          <w:p w:rsidR="00446963" w:rsidRPr="007E6B09" w:rsidRDefault="00446963" w:rsidP="00300522">
            <w:pPr>
              <w:pStyle w:val="Tabletext"/>
            </w:pPr>
            <w:r w:rsidRPr="007E6B09">
              <w:t>Division</w:t>
            </w:r>
            <w:r w:rsidR="007E6B09">
              <w:t> </w:t>
            </w:r>
            <w:r w:rsidRPr="007E6B09">
              <w:t>58</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26</w:t>
            </w:r>
          </w:p>
        </w:tc>
        <w:tc>
          <w:tcPr>
            <w:tcW w:w="4961" w:type="dxa"/>
            <w:shd w:val="clear" w:color="auto" w:fill="auto"/>
          </w:tcPr>
          <w:p w:rsidR="00446963" w:rsidRPr="007E6B09" w:rsidRDefault="00446963" w:rsidP="00300522">
            <w:pPr>
              <w:pStyle w:val="Tabletext"/>
            </w:pPr>
            <w:r w:rsidRPr="007E6B09">
              <w:t>Resident agents acting for non</w:t>
            </w:r>
            <w:r w:rsidR="007E6B09">
              <w:noBreakHyphen/>
            </w:r>
            <w:r w:rsidRPr="007E6B09">
              <w:t>residents</w:t>
            </w:r>
          </w:p>
        </w:tc>
        <w:tc>
          <w:tcPr>
            <w:tcW w:w="1419" w:type="dxa"/>
            <w:shd w:val="clear" w:color="auto" w:fill="auto"/>
          </w:tcPr>
          <w:p w:rsidR="00446963" w:rsidRPr="007E6B09" w:rsidRDefault="00446963" w:rsidP="00300522">
            <w:pPr>
              <w:pStyle w:val="Tabletext"/>
            </w:pPr>
            <w:r w:rsidRPr="007E6B09">
              <w:t>Division</w:t>
            </w:r>
            <w:r w:rsidR="007E6B09">
              <w:t> </w:t>
            </w:r>
            <w:r w:rsidRPr="007E6B09">
              <w:t>57</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28</w:t>
            </w:r>
          </w:p>
        </w:tc>
        <w:tc>
          <w:tcPr>
            <w:tcW w:w="4961" w:type="dxa"/>
            <w:shd w:val="clear" w:color="auto" w:fill="auto"/>
          </w:tcPr>
          <w:p w:rsidR="00446963" w:rsidRPr="007E6B09" w:rsidRDefault="00446963" w:rsidP="00300522">
            <w:pPr>
              <w:pStyle w:val="Tabletext"/>
            </w:pPr>
            <w:smartTag w:uri="urn:schemas-microsoft-com:office:smarttags" w:element="City">
              <w:smartTag w:uri="urn:schemas-microsoft-com:office:smarttags" w:element="place">
                <w:r w:rsidRPr="007E6B09">
                  <w:t>Sale</w:t>
                </w:r>
              </w:smartTag>
            </w:smartTag>
            <w:r w:rsidRPr="007E6B09">
              <w:t xml:space="preserve"> of freehold interests etc.</w:t>
            </w:r>
          </w:p>
        </w:tc>
        <w:tc>
          <w:tcPr>
            <w:tcW w:w="1419" w:type="dxa"/>
            <w:shd w:val="clear" w:color="auto" w:fill="auto"/>
          </w:tcPr>
          <w:p w:rsidR="00446963" w:rsidRPr="007E6B09" w:rsidRDefault="00446963" w:rsidP="00300522">
            <w:pPr>
              <w:pStyle w:val="Tabletext"/>
            </w:pPr>
            <w:r w:rsidRPr="007E6B09">
              <w:t>Division</w:t>
            </w:r>
            <w:r w:rsidR="007E6B09">
              <w:t> </w:t>
            </w:r>
            <w:r w:rsidRPr="007E6B09">
              <w:t>75</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29</w:t>
            </w:r>
          </w:p>
        </w:tc>
        <w:tc>
          <w:tcPr>
            <w:tcW w:w="4961" w:type="dxa"/>
            <w:shd w:val="clear" w:color="auto" w:fill="auto"/>
          </w:tcPr>
          <w:p w:rsidR="00446963" w:rsidRPr="007E6B09" w:rsidRDefault="00446963" w:rsidP="00300522">
            <w:pPr>
              <w:pStyle w:val="Tabletext"/>
            </w:pPr>
            <w:r w:rsidRPr="007E6B09">
              <w:t>Second</w:t>
            </w:r>
            <w:r w:rsidR="007E6B09">
              <w:noBreakHyphen/>
            </w:r>
            <w:r w:rsidRPr="007E6B09">
              <w:t>hand goods</w:t>
            </w:r>
          </w:p>
        </w:tc>
        <w:tc>
          <w:tcPr>
            <w:tcW w:w="1419" w:type="dxa"/>
            <w:shd w:val="clear" w:color="auto" w:fill="auto"/>
          </w:tcPr>
          <w:p w:rsidR="00446963" w:rsidRPr="007E6B09" w:rsidRDefault="00446963" w:rsidP="00300522">
            <w:pPr>
              <w:pStyle w:val="Tabletext"/>
            </w:pPr>
            <w:r w:rsidRPr="007E6B09">
              <w:t>Division</w:t>
            </w:r>
            <w:r w:rsidR="007E6B09">
              <w:t> </w:t>
            </w:r>
            <w:r w:rsidRPr="007E6B09">
              <w:t>66</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29AA</w:t>
            </w:r>
          </w:p>
        </w:tc>
        <w:tc>
          <w:tcPr>
            <w:tcW w:w="4961" w:type="dxa"/>
            <w:shd w:val="clear" w:color="auto" w:fill="auto"/>
          </w:tcPr>
          <w:p w:rsidR="00446963" w:rsidRPr="007E6B09" w:rsidRDefault="00446963" w:rsidP="00300522">
            <w:pPr>
              <w:pStyle w:val="Tabletext"/>
            </w:pPr>
            <w:r w:rsidRPr="007E6B09">
              <w:t>Settlement sharing arrangements</w:t>
            </w:r>
          </w:p>
        </w:tc>
        <w:tc>
          <w:tcPr>
            <w:tcW w:w="1419" w:type="dxa"/>
            <w:shd w:val="clear" w:color="auto" w:fill="auto"/>
          </w:tcPr>
          <w:p w:rsidR="00446963" w:rsidRPr="007E6B09" w:rsidRDefault="00446963" w:rsidP="00300522">
            <w:pPr>
              <w:pStyle w:val="Tabletext"/>
            </w:pPr>
            <w:r w:rsidRPr="007E6B09">
              <w:t>Division</w:t>
            </w:r>
            <w:r w:rsidR="007E6B09">
              <w:t> </w:t>
            </w:r>
            <w:r w:rsidRPr="007E6B09">
              <w:t>80</w:t>
            </w:r>
          </w:p>
        </w:tc>
      </w:tr>
      <w:tr w:rsidR="00446963" w:rsidRPr="007E6B09" w:rsidTr="00A245D8">
        <w:tblPrEx>
          <w:tblCellMar>
            <w:left w:w="107" w:type="dxa"/>
            <w:right w:w="107" w:type="dxa"/>
          </w:tblCellMar>
        </w:tblPrEx>
        <w:trPr>
          <w:cantSplit/>
        </w:trPr>
        <w:tc>
          <w:tcPr>
            <w:tcW w:w="709" w:type="dxa"/>
            <w:shd w:val="clear" w:color="auto" w:fill="auto"/>
          </w:tcPr>
          <w:p w:rsidR="00446963" w:rsidRPr="007E6B09" w:rsidRDefault="00446963" w:rsidP="00300522">
            <w:pPr>
              <w:pStyle w:val="Tabletext"/>
            </w:pPr>
            <w:r w:rsidRPr="007E6B09">
              <w:t>29A</w:t>
            </w:r>
          </w:p>
        </w:tc>
        <w:tc>
          <w:tcPr>
            <w:tcW w:w="4961" w:type="dxa"/>
            <w:shd w:val="clear" w:color="auto" w:fill="auto"/>
          </w:tcPr>
          <w:p w:rsidR="00446963" w:rsidRPr="007E6B09" w:rsidRDefault="00446963" w:rsidP="00300522">
            <w:pPr>
              <w:pStyle w:val="Tabletext"/>
            </w:pPr>
            <w:r w:rsidRPr="007E6B09">
              <w:t>Simplified accounting methods for retailers and small enterprise entities</w:t>
            </w:r>
          </w:p>
        </w:tc>
        <w:tc>
          <w:tcPr>
            <w:tcW w:w="1419" w:type="dxa"/>
            <w:shd w:val="clear" w:color="auto" w:fill="auto"/>
          </w:tcPr>
          <w:p w:rsidR="00446963" w:rsidRPr="007E6B09" w:rsidRDefault="00446963" w:rsidP="00300522">
            <w:pPr>
              <w:pStyle w:val="Tabletext"/>
            </w:pPr>
            <w:r w:rsidRPr="007E6B09">
              <w:t>Division</w:t>
            </w:r>
            <w:r w:rsidR="007E6B09">
              <w:t> </w:t>
            </w:r>
            <w:r w:rsidRPr="007E6B09">
              <w:t>123</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29B</w:t>
            </w:r>
          </w:p>
        </w:tc>
        <w:tc>
          <w:tcPr>
            <w:tcW w:w="4961" w:type="dxa"/>
            <w:shd w:val="clear" w:color="auto" w:fill="auto"/>
          </w:tcPr>
          <w:p w:rsidR="00446963" w:rsidRPr="007E6B09" w:rsidRDefault="00446963" w:rsidP="00300522">
            <w:pPr>
              <w:pStyle w:val="Tabletext"/>
            </w:pPr>
            <w:r w:rsidRPr="007E6B09">
              <w:t>Stock on hand on becoming registered etc.</w:t>
            </w:r>
          </w:p>
        </w:tc>
        <w:tc>
          <w:tcPr>
            <w:tcW w:w="1419" w:type="dxa"/>
            <w:shd w:val="clear" w:color="auto" w:fill="auto"/>
          </w:tcPr>
          <w:p w:rsidR="00446963" w:rsidRPr="007E6B09" w:rsidRDefault="00446963" w:rsidP="00300522">
            <w:pPr>
              <w:pStyle w:val="Tabletext"/>
            </w:pPr>
            <w:r w:rsidRPr="007E6B09">
              <w:t>Division</w:t>
            </w:r>
            <w:r w:rsidR="007E6B09">
              <w:t> </w:t>
            </w:r>
            <w:r w:rsidRPr="007E6B09">
              <w:t>137</w:t>
            </w:r>
          </w:p>
        </w:tc>
      </w:tr>
      <w:tr w:rsidR="00446963" w:rsidRPr="007E6B09" w:rsidTr="00EA3631">
        <w:tblPrEx>
          <w:tblCellMar>
            <w:left w:w="107" w:type="dxa"/>
            <w:right w:w="107" w:type="dxa"/>
          </w:tblCellMar>
        </w:tblPrEx>
        <w:tc>
          <w:tcPr>
            <w:tcW w:w="709" w:type="dxa"/>
            <w:tcBorders>
              <w:bottom w:val="single" w:sz="4" w:space="0" w:color="auto"/>
            </w:tcBorders>
            <w:shd w:val="clear" w:color="auto" w:fill="auto"/>
          </w:tcPr>
          <w:p w:rsidR="00446963" w:rsidRPr="007E6B09" w:rsidRDefault="00446963" w:rsidP="00300522">
            <w:pPr>
              <w:pStyle w:val="Tabletext"/>
            </w:pPr>
            <w:r w:rsidRPr="007E6B09">
              <w:t>30</w:t>
            </w:r>
          </w:p>
        </w:tc>
        <w:tc>
          <w:tcPr>
            <w:tcW w:w="4961" w:type="dxa"/>
            <w:tcBorders>
              <w:bottom w:val="single" w:sz="4" w:space="0" w:color="auto"/>
            </w:tcBorders>
            <w:shd w:val="clear" w:color="auto" w:fill="auto"/>
          </w:tcPr>
          <w:p w:rsidR="00446963" w:rsidRPr="007E6B09" w:rsidRDefault="00446963" w:rsidP="00300522">
            <w:pPr>
              <w:pStyle w:val="Tabletext"/>
            </w:pPr>
            <w:r w:rsidRPr="007E6B09">
              <w:t>Supplies and acquisitions made on a progressive or periodic basis</w:t>
            </w:r>
          </w:p>
        </w:tc>
        <w:tc>
          <w:tcPr>
            <w:tcW w:w="1419"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156</w:t>
            </w:r>
          </w:p>
        </w:tc>
      </w:tr>
      <w:tr w:rsidR="00446963" w:rsidRPr="007E6B09" w:rsidTr="002671D9">
        <w:tblPrEx>
          <w:tblCellMar>
            <w:left w:w="107" w:type="dxa"/>
            <w:right w:w="107" w:type="dxa"/>
          </w:tblCellMar>
        </w:tblPrEx>
        <w:tc>
          <w:tcPr>
            <w:tcW w:w="709" w:type="dxa"/>
            <w:tcBorders>
              <w:bottom w:val="single" w:sz="4" w:space="0" w:color="auto"/>
            </w:tcBorders>
            <w:shd w:val="clear" w:color="auto" w:fill="auto"/>
          </w:tcPr>
          <w:p w:rsidR="00446963" w:rsidRPr="007E6B09" w:rsidRDefault="00446963" w:rsidP="00300522">
            <w:pPr>
              <w:pStyle w:val="Tabletext"/>
            </w:pPr>
            <w:bookmarkStart w:id="231" w:name="CU_49202932"/>
            <w:bookmarkStart w:id="232" w:name="CU_49203043"/>
            <w:bookmarkEnd w:id="231"/>
            <w:bookmarkEnd w:id="232"/>
            <w:r w:rsidRPr="007E6B09">
              <w:t>30A</w:t>
            </w:r>
          </w:p>
        </w:tc>
        <w:tc>
          <w:tcPr>
            <w:tcW w:w="4961" w:type="dxa"/>
            <w:tcBorders>
              <w:bottom w:val="single" w:sz="4" w:space="0" w:color="auto"/>
            </w:tcBorders>
            <w:shd w:val="clear" w:color="auto" w:fill="auto"/>
          </w:tcPr>
          <w:p w:rsidR="00446963" w:rsidRPr="007E6B09" w:rsidRDefault="00446963" w:rsidP="00300522">
            <w:pPr>
              <w:pStyle w:val="Tabletext"/>
            </w:pPr>
            <w:r w:rsidRPr="007E6B09">
              <w:t>Supplies in return for rights to develop land</w:t>
            </w:r>
          </w:p>
        </w:tc>
        <w:tc>
          <w:tcPr>
            <w:tcW w:w="1419"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82</w:t>
            </w:r>
          </w:p>
        </w:tc>
      </w:tr>
      <w:tr w:rsidR="00446963" w:rsidRPr="007E6B09" w:rsidTr="002671D9">
        <w:tblPrEx>
          <w:tblCellMar>
            <w:left w:w="107" w:type="dxa"/>
            <w:right w:w="107" w:type="dxa"/>
          </w:tblCellMar>
        </w:tblPrEx>
        <w:tc>
          <w:tcPr>
            <w:tcW w:w="709" w:type="dxa"/>
            <w:tcBorders>
              <w:bottom w:val="single" w:sz="4" w:space="0" w:color="auto"/>
            </w:tcBorders>
            <w:shd w:val="clear" w:color="auto" w:fill="auto"/>
          </w:tcPr>
          <w:p w:rsidR="00446963" w:rsidRPr="007E6B09" w:rsidRDefault="00446963" w:rsidP="00300522">
            <w:pPr>
              <w:pStyle w:val="Tabletext"/>
            </w:pPr>
            <w:bookmarkStart w:id="233" w:name="CU_49202422"/>
            <w:bookmarkEnd w:id="233"/>
            <w:r w:rsidRPr="007E6B09">
              <w:t>31</w:t>
            </w:r>
          </w:p>
        </w:tc>
        <w:tc>
          <w:tcPr>
            <w:tcW w:w="4961" w:type="dxa"/>
            <w:tcBorders>
              <w:bottom w:val="single" w:sz="4" w:space="0" w:color="auto"/>
            </w:tcBorders>
            <w:shd w:val="clear" w:color="auto" w:fill="auto"/>
          </w:tcPr>
          <w:p w:rsidR="00446963" w:rsidRPr="007E6B09" w:rsidRDefault="00446963" w:rsidP="00300522">
            <w:pPr>
              <w:pStyle w:val="Tabletext"/>
            </w:pPr>
            <w:r w:rsidRPr="007E6B09">
              <w:t>Supplies in satisfaction of debts</w:t>
            </w:r>
          </w:p>
        </w:tc>
        <w:tc>
          <w:tcPr>
            <w:tcW w:w="1419" w:type="dxa"/>
            <w:tcBorders>
              <w:bottom w:val="single" w:sz="4" w:space="0" w:color="auto"/>
            </w:tcBorders>
            <w:shd w:val="clear" w:color="auto" w:fill="auto"/>
          </w:tcPr>
          <w:p w:rsidR="00446963" w:rsidRPr="007E6B09" w:rsidRDefault="00446963" w:rsidP="00300522">
            <w:pPr>
              <w:pStyle w:val="Tabletext"/>
            </w:pPr>
            <w:r w:rsidRPr="007E6B09">
              <w:t>Division</w:t>
            </w:r>
            <w:r w:rsidR="007E6B09">
              <w:t> </w:t>
            </w:r>
            <w:r w:rsidRPr="007E6B09">
              <w:t>105</w:t>
            </w:r>
          </w:p>
        </w:tc>
      </w:tr>
      <w:tr w:rsidR="00446963" w:rsidRPr="007E6B09" w:rsidTr="002671D9">
        <w:tblPrEx>
          <w:tblCellMar>
            <w:left w:w="107" w:type="dxa"/>
            <w:right w:w="107" w:type="dxa"/>
          </w:tblCellMar>
        </w:tblPrEx>
        <w:tc>
          <w:tcPr>
            <w:tcW w:w="709" w:type="dxa"/>
            <w:tcBorders>
              <w:top w:val="single" w:sz="4" w:space="0" w:color="auto"/>
            </w:tcBorders>
            <w:shd w:val="clear" w:color="auto" w:fill="auto"/>
          </w:tcPr>
          <w:p w:rsidR="00446963" w:rsidRPr="007E6B09" w:rsidRDefault="00446963" w:rsidP="00300522">
            <w:pPr>
              <w:pStyle w:val="Tabletext"/>
            </w:pPr>
            <w:r w:rsidRPr="007E6B09">
              <w:t>32</w:t>
            </w:r>
          </w:p>
        </w:tc>
        <w:tc>
          <w:tcPr>
            <w:tcW w:w="4961" w:type="dxa"/>
            <w:tcBorders>
              <w:top w:val="single" w:sz="4" w:space="0" w:color="auto"/>
            </w:tcBorders>
            <w:shd w:val="clear" w:color="auto" w:fill="auto"/>
          </w:tcPr>
          <w:p w:rsidR="00446963" w:rsidRPr="007E6B09" w:rsidRDefault="00446963" w:rsidP="00300522">
            <w:pPr>
              <w:pStyle w:val="Tabletext"/>
            </w:pPr>
            <w:r w:rsidRPr="007E6B09">
              <w:t>Supplies of going concerns</w:t>
            </w:r>
          </w:p>
        </w:tc>
        <w:tc>
          <w:tcPr>
            <w:tcW w:w="1419" w:type="dxa"/>
            <w:tcBorders>
              <w:top w:val="single" w:sz="4" w:space="0" w:color="auto"/>
            </w:tcBorders>
            <w:shd w:val="clear" w:color="auto" w:fill="auto"/>
          </w:tcPr>
          <w:p w:rsidR="00446963" w:rsidRPr="007E6B09" w:rsidRDefault="00446963" w:rsidP="00300522">
            <w:pPr>
              <w:pStyle w:val="Tabletext"/>
            </w:pPr>
            <w:r w:rsidRPr="007E6B09">
              <w:t>Division</w:t>
            </w:r>
            <w:r w:rsidR="007E6B09">
              <w:t> </w:t>
            </w:r>
            <w:r w:rsidRPr="007E6B09">
              <w:t>135</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33</w:t>
            </w:r>
          </w:p>
        </w:tc>
        <w:tc>
          <w:tcPr>
            <w:tcW w:w="4961" w:type="dxa"/>
            <w:shd w:val="clear" w:color="auto" w:fill="auto"/>
          </w:tcPr>
          <w:p w:rsidR="00446963" w:rsidRPr="007E6B09" w:rsidRDefault="00446963" w:rsidP="00300522">
            <w:pPr>
              <w:pStyle w:val="Tabletext"/>
            </w:pPr>
            <w:r w:rsidRPr="007E6B09">
              <w:t>Supplies of things acquired etc. without full input tax credits</w:t>
            </w:r>
          </w:p>
        </w:tc>
        <w:tc>
          <w:tcPr>
            <w:tcW w:w="1419" w:type="dxa"/>
            <w:shd w:val="clear" w:color="auto" w:fill="auto"/>
          </w:tcPr>
          <w:p w:rsidR="00446963" w:rsidRPr="007E6B09" w:rsidRDefault="00446963" w:rsidP="00300522">
            <w:pPr>
              <w:pStyle w:val="Tabletext"/>
            </w:pPr>
            <w:r w:rsidRPr="007E6B09">
              <w:t>Division</w:t>
            </w:r>
            <w:r w:rsidR="007E6B09">
              <w:t> </w:t>
            </w:r>
            <w:r w:rsidRPr="007E6B09">
              <w:t>132</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33A</w:t>
            </w:r>
          </w:p>
        </w:tc>
        <w:tc>
          <w:tcPr>
            <w:tcW w:w="4961" w:type="dxa"/>
            <w:shd w:val="clear" w:color="auto" w:fill="auto"/>
          </w:tcPr>
          <w:p w:rsidR="00446963" w:rsidRPr="007E6B09" w:rsidRDefault="00446963" w:rsidP="00300522">
            <w:pPr>
              <w:pStyle w:val="Tabletext"/>
            </w:pPr>
            <w:r w:rsidRPr="007E6B09">
              <w:t>Supply under arrangement covered by PAYG voluntary agreement</w:t>
            </w:r>
          </w:p>
        </w:tc>
        <w:tc>
          <w:tcPr>
            <w:tcW w:w="1419" w:type="dxa"/>
            <w:shd w:val="clear" w:color="auto" w:fill="auto"/>
          </w:tcPr>
          <w:p w:rsidR="00446963" w:rsidRPr="007E6B09" w:rsidRDefault="00446963" w:rsidP="00300522">
            <w:pPr>
              <w:pStyle w:val="Tabletext"/>
            </w:pPr>
            <w:r w:rsidRPr="007E6B09">
              <w:t>Division</w:t>
            </w:r>
            <w:r w:rsidR="007E6B09">
              <w:t> </w:t>
            </w:r>
            <w:r w:rsidRPr="007E6B09">
              <w:t>113</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34</w:t>
            </w:r>
          </w:p>
        </w:tc>
        <w:tc>
          <w:tcPr>
            <w:tcW w:w="4961" w:type="dxa"/>
            <w:shd w:val="clear" w:color="auto" w:fill="auto"/>
          </w:tcPr>
          <w:p w:rsidR="00446963" w:rsidRPr="007E6B09" w:rsidRDefault="00446963" w:rsidP="00300522">
            <w:pPr>
              <w:pStyle w:val="Tabletext"/>
            </w:pPr>
            <w:r w:rsidRPr="007E6B09">
              <w:t xml:space="preserve">Supplies partly connected with </w:t>
            </w:r>
            <w:r w:rsidR="008523E9" w:rsidRPr="007E6B09">
              <w:t>the indirect tax zone</w:t>
            </w:r>
          </w:p>
        </w:tc>
        <w:tc>
          <w:tcPr>
            <w:tcW w:w="1419" w:type="dxa"/>
            <w:shd w:val="clear" w:color="auto" w:fill="auto"/>
          </w:tcPr>
          <w:p w:rsidR="00446963" w:rsidRPr="007E6B09" w:rsidRDefault="00446963" w:rsidP="00300522">
            <w:pPr>
              <w:pStyle w:val="Tabletext"/>
            </w:pPr>
            <w:r w:rsidRPr="007E6B09">
              <w:t>Division</w:t>
            </w:r>
            <w:r w:rsidR="007E6B09">
              <w:t> </w:t>
            </w:r>
            <w:r w:rsidRPr="007E6B09">
              <w:t>96</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35</w:t>
            </w:r>
          </w:p>
        </w:tc>
        <w:tc>
          <w:tcPr>
            <w:tcW w:w="4961" w:type="dxa"/>
            <w:shd w:val="clear" w:color="auto" w:fill="auto"/>
          </w:tcPr>
          <w:p w:rsidR="00446963" w:rsidRPr="007E6B09" w:rsidRDefault="00446963" w:rsidP="00300522">
            <w:pPr>
              <w:pStyle w:val="Tabletext"/>
            </w:pPr>
            <w:r w:rsidRPr="007E6B09">
              <w:t>Taxis</w:t>
            </w:r>
          </w:p>
        </w:tc>
        <w:tc>
          <w:tcPr>
            <w:tcW w:w="1419" w:type="dxa"/>
            <w:shd w:val="clear" w:color="auto" w:fill="auto"/>
          </w:tcPr>
          <w:p w:rsidR="00446963" w:rsidRPr="007E6B09" w:rsidRDefault="00446963" w:rsidP="00300522">
            <w:pPr>
              <w:pStyle w:val="Tabletext"/>
            </w:pPr>
            <w:r w:rsidRPr="007E6B09">
              <w:t>Division</w:t>
            </w:r>
            <w:r w:rsidR="007E6B09">
              <w:t> </w:t>
            </w:r>
            <w:r w:rsidRPr="007E6B09">
              <w:t>144</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35AA</w:t>
            </w:r>
          </w:p>
        </w:tc>
        <w:tc>
          <w:tcPr>
            <w:tcW w:w="4961" w:type="dxa"/>
            <w:shd w:val="clear" w:color="auto" w:fill="auto"/>
          </w:tcPr>
          <w:p w:rsidR="00446963" w:rsidRPr="007E6B09" w:rsidRDefault="00446963" w:rsidP="00300522">
            <w:pPr>
              <w:pStyle w:val="Tabletext"/>
            </w:pPr>
            <w:r w:rsidRPr="007E6B09">
              <w:t>Tax</w:t>
            </w:r>
            <w:r w:rsidR="007E6B09">
              <w:noBreakHyphen/>
            </w:r>
            <w:r w:rsidRPr="007E6B09">
              <w:t>related transactions</w:t>
            </w:r>
          </w:p>
        </w:tc>
        <w:tc>
          <w:tcPr>
            <w:tcW w:w="1419" w:type="dxa"/>
            <w:shd w:val="clear" w:color="auto" w:fill="auto"/>
          </w:tcPr>
          <w:p w:rsidR="00446963" w:rsidRPr="007E6B09" w:rsidRDefault="00446963" w:rsidP="00300522">
            <w:pPr>
              <w:pStyle w:val="Tabletext"/>
            </w:pPr>
            <w:r w:rsidRPr="007E6B09">
              <w:t>Division</w:t>
            </w:r>
            <w:r w:rsidR="007E6B09">
              <w:t> </w:t>
            </w:r>
            <w:r w:rsidRPr="007E6B09">
              <w:t>110</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35A</w:t>
            </w:r>
          </w:p>
        </w:tc>
        <w:tc>
          <w:tcPr>
            <w:tcW w:w="4961" w:type="dxa"/>
            <w:shd w:val="clear" w:color="auto" w:fill="auto"/>
          </w:tcPr>
          <w:p w:rsidR="00446963" w:rsidRPr="007E6B09" w:rsidRDefault="00446963" w:rsidP="00300522">
            <w:pPr>
              <w:pStyle w:val="Tabletext"/>
            </w:pPr>
            <w:r w:rsidRPr="007E6B09">
              <w:t>Telecommunication supplies</w:t>
            </w:r>
          </w:p>
        </w:tc>
        <w:tc>
          <w:tcPr>
            <w:tcW w:w="1419" w:type="dxa"/>
            <w:shd w:val="clear" w:color="auto" w:fill="auto"/>
          </w:tcPr>
          <w:p w:rsidR="00446963" w:rsidRPr="007E6B09" w:rsidRDefault="00446963" w:rsidP="00300522">
            <w:pPr>
              <w:pStyle w:val="Tabletext"/>
            </w:pPr>
            <w:r w:rsidRPr="007E6B09">
              <w:t>Division</w:t>
            </w:r>
            <w:r w:rsidR="007E6B09">
              <w:t> </w:t>
            </w:r>
            <w:r w:rsidRPr="007E6B09">
              <w:t>85</w:t>
            </w:r>
          </w:p>
        </w:tc>
      </w:tr>
      <w:tr w:rsidR="00446963" w:rsidRPr="007E6B09" w:rsidTr="00A53099">
        <w:tc>
          <w:tcPr>
            <w:tcW w:w="709" w:type="dxa"/>
            <w:shd w:val="clear" w:color="auto" w:fill="auto"/>
          </w:tcPr>
          <w:p w:rsidR="00446963" w:rsidRPr="007E6B09" w:rsidRDefault="00446963" w:rsidP="00833170">
            <w:pPr>
              <w:pStyle w:val="Tabletext"/>
            </w:pPr>
            <w:r w:rsidRPr="007E6B09">
              <w:t>35B</w:t>
            </w:r>
          </w:p>
        </w:tc>
        <w:tc>
          <w:tcPr>
            <w:tcW w:w="4961" w:type="dxa"/>
            <w:shd w:val="clear" w:color="auto" w:fill="auto"/>
          </w:tcPr>
          <w:p w:rsidR="00446963" w:rsidRPr="007E6B09" w:rsidRDefault="00446963" w:rsidP="00833170">
            <w:pPr>
              <w:pStyle w:val="Tabletext"/>
            </w:pPr>
            <w:r w:rsidRPr="007E6B09">
              <w:t>Third party payments</w:t>
            </w:r>
          </w:p>
        </w:tc>
        <w:tc>
          <w:tcPr>
            <w:tcW w:w="1419" w:type="dxa"/>
            <w:shd w:val="clear" w:color="auto" w:fill="auto"/>
          </w:tcPr>
          <w:p w:rsidR="00446963" w:rsidRPr="007E6B09" w:rsidRDefault="00446963" w:rsidP="00833170">
            <w:pPr>
              <w:pStyle w:val="Tabletext"/>
            </w:pPr>
            <w:r w:rsidRPr="007E6B09">
              <w:t>Division</w:t>
            </w:r>
            <w:r w:rsidR="007E6B09">
              <w:t> </w:t>
            </w:r>
            <w:r w:rsidRPr="007E6B09">
              <w:t>134</w:t>
            </w:r>
          </w:p>
        </w:tc>
      </w:tr>
      <w:tr w:rsidR="00446963" w:rsidRPr="007E6B09" w:rsidTr="00A53099">
        <w:tc>
          <w:tcPr>
            <w:tcW w:w="709" w:type="dxa"/>
            <w:shd w:val="clear" w:color="auto" w:fill="auto"/>
          </w:tcPr>
          <w:p w:rsidR="00446963" w:rsidRPr="007E6B09" w:rsidRDefault="00446963" w:rsidP="007F0F28">
            <w:pPr>
              <w:pStyle w:val="Tabletext"/>
            </w:pPr>
            <w:r w:rsidRPr="007E6B09">
              <w:t>35C</w:t>
            </w:r>
          </w:p>
        </w:tc>
        <w:tc>
          <w:tcPr>
            <w:tcW w:w="4961" w:type="dxa"/>
            <w:shd w:val="clear" w:color="auto" w:fill="auto"/>
          </w:tcPr>
          <w:p w:rsidR="00446963" w:rsidRPr="007E6B09" w:rsidRDefault="00446963" w:rsidP="007F0F28">
            <w:pPr>
              <w:pStyle w:val="Tabletext"/>
            </w:pPr>
            <w:r w:rsidRPr="007E6B09">
              <w:t>Time limit on entitlements to input tax credits</w:t>
            </w:r>
          </w:p>
        </w:tc>
        <w:tc>
          <w:tcPr>
            <w:tcW w:w="1419" w:type="dxa"/>
            <w:shd w:val="clear" w:color="auto" w:fill="auto"/>
          </w:tcPr>
          <w:p w:rsidR="00446963" w:rsidRPr="007E6B09" w:rsidRDefault="00446963" w:rsidP="007F0F28">
            <w:pPr>
              <w:pStyle w:val="Tabletext"/>
            </w:pPr>
            <w:r w:rsidRPr="007E6B09">
              <w:t>Division</w:t>
            </w:r>
            <w:r w:rsidR="007E6B09">
              <w:t> </w:t>
            </w:r>
            <w:r w:rsidRPr="007E6B09">
              <w:t>93</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36</w:t>
            </w:r>
          </w:p>
        </w:tc>
        <w:tc>
          <w:tcPr>
            <w:tcW w:w="4961" w:type="dxa"/>
            <w:shd w:val="clear" w:color="auto" w:fill="auto"/>
          </w:tcPr>
          <w:p w:rsidR="00446963" w:rsidRPr="007E6B09" w:rsidRDefault="00446963" w:rsidP="00300522">
            <w:pPr>
              <w:pStyle w:val="Tabletext"/>
            </w:pPr>
            <w:r w:rsidRPr="007E6B09">
              <w:t>Tourist refund scheme</w:t>
            </w:r>
          </w:p>
        </w:tc>
        <w:tc>
          <w:tcPr>
            <w:tcW w:w="1419" w:type="dxa"/>
            <w:shd w:val="clear" w:color="auto" w:fill="auto"/>
          </w:tcPr>
          <w:p w:rsidR="00446963" w:rsidRPr="007E6B09" w:rsidRDefault="00446963" w:rsidP="00300522">
            <w:pPr>
              <w:pStyle w:val="Tabletext"/>
            </w:pPr>
            <w:r w:rsidRPr="007E6B09">
              <w:t>Division</w:t>
            </w:r>
            <w:r w:rsidR="007E6B09">
              <w:t> </w:t>
            </w:r>
            <w:r w:rsidRPr="007E6B09">
              <w:t>168</w:t>
            </w:r>
          </w:p>
        </w:tc>
      </w:tr>
      <w:tr w:rsidR="00446963" w:rsidRPr="007E6B09" w:rsidTr="00A53099">
        <w:tblPrEx>
          <w:tblCellMar>
            <w:left w:w="107" w:type="dxa"/>
            <w:right w:w="107" w:type="dxa"/>
          </w:tblCellMar>
        </w:tblPrEx>
        <w:tc>
          <w:tcPr>
            <w:tcW w:w="709" w:type="dxa"/>
            <w:shd w:val="clear" w:color="auto" w:fill="auto"/>
          </w:tcPr>
          <w:p w:rsidR="00446963" w:rsidRPr="007E6B09" w:rsidRDefault="00446963" w:rsidP="00300522">
            <w:pPr>
              <w:pStyle w:val="Tabletext"/>
            </w:pPr>
            <w:r w:rsidRPr="007E6B09">
              <w:t>36A</w:t>
            </w:r>
          </w:p>
        </w:tc>
        <w:tc>
          <w:tcPr>
            <w:tcW w:w="4961" w:type="dxa"/>
            <w:shd w:val="clear" w:color="auto" w:fill="auto"/>
          </w:tcPr>
          <w:p w:rsidR="00446963" w:rsidRPr="007E6B09" w:rsidRDefault="00446963" w:rsidP="00300522">
            <w:pPr>
              <w:pStyle w:val="Tabletext"/>
            </w:pPr>
            <w:r w:rsidRPr="007E6B09">
              <w:t>Tradex scheme goods</w:t>
            </w:r>
          </w:p>
        </w:tc>
        <w:tc>
          <w:tcPr>
            <w:tcW w:w="1419" w:type="dxa"/>
            <w:shd w:val="clear" w:color="auto" w:fill="auto"/>
          </w:tcPr>
          <w:p w:rsidR="00446963" w:rsidRPr="007E6B09" w:rsidRDefault="00446963" w:rsidP="00300522">
            <w:pPr>
              <w:pStyle w:val="Tabletext"/>
            </w:pPr>
            <w:r w:rsidRPr="007E6B09">
              <w:t>Division</w:t>
            </w:r>
            <w:r w:rsidR="007E6B09">
              <w:t> </w:t>
            </w:r>
            <w:r w:rsidRPr="007E6B09">
              <w:t>141</w:t>
            </w:r>
          </w:p>
        </w:tc>
      </w:tr>
      <w:tr w:rsidR="00744458" w:rsidRPr="007E6B09" w:rsidTr="00A53099">
        <w:tblPrEx>
          <w:tblCellMar>
            <w:left w:w="107" w:type="dxa"/>
            <w:right w:w="107" w:type="dxa"/>
          </w:tblCellMar>
        </w:tblPrEx>
        <w:tc>
          <w:tcPr>
            <w:tcW w:w="709" w:type="dxa"/>
            <w:shd w:val="clear" w:color="auto" w:fill="auto"/>
          </w:tcPr>
          <w:p w:rsidR="00744458" w:rsidRPr="007E6B09" w:rsidRDefault="00744458" w:rsidP="00300522">
            <w:pPr>
              <w:pStyle w:val="Tabletext"/>
            </w:pPr>
            <w:r w:rsidRPr="007E6B09">
              <w:t>36AA</w:t>
            </w:r>
          </w:p>
        </w:tc>
        <w:tc>
          <w:tcPr>
            <w:tcW w:w="4961" w:type="dxa"/>
            <w:shd w:val="clear" w:color="auto" w:fill="auto"/>
          </w:tcPr>
          <w:p w:rsidR="00744458" w:rsidRPr="007E6B09" w:rsidRDefault="00744458" w:rsidP="00300522">
            <w:pPr>
              <w:pStyle w:val="Tabletext"/>
            </w:pPr>
            <w:r w:rsidRPr="007E6B09">
              <w:t>Valuable metals</w:t>
            </w:r>
          </w:p>
        </w:tc>
        <w:tc>
          <w:tcPr>
            <w:tcW w:w="1419" w:type="dxa"/>
            <w:shd w:val="clear" w:color="auto" w:fill="auto"/>
          </w:tcPr>
          <w:p w:rsidR="00744458" w:rsidRPr="007E6B09" w:rsidRDefault="00744458" w:rsidP="00300522">
            <w:pPr>
              <w:pStyle w:val="Tabletext"/>
            </w:pPr>
            <w:r w:rsidRPr="007E6B09">
              <w:t>Division</w:t>
            </w:r>
            <w:r w:rsidR="007E6B09">
              <w:t> </w:t>
            </w:r>
            <w:r w:rsidRPr="007E6B09">
              <w:t>86</w:t>
            </w:r>
          </w:p>
        </w:tc>
      </w:tr>
      <w:tr w:rsidR="00744458" w:rsidRPr="007E6B09" w:rsidTr="00A53099">
        <w:tblPrEx>
          <w:tblCellMar>
            <w:left w:w="107" w:type="dxa"/>
            <w:right w:w="107" w:type="dxa"/>
          </w:tblCellMar>
        </w:tblPrEx>
        <w:tc>
          <w:tcPr>
            <w:tcW w:w="709" w:type="dxa"/>
            <w:shd w:val="clear" w:color="auto" w:fill="auto"/>
          </w:tcPr>
          <w:p w:rsidR="00744458" w:rsidRPr="007E6B09" w:rsidRDefault="00744458" w:rsidP="00300522">
            <w:pPr>
              <w:pStyle w:val="Tabletext"/>
            </w:pPr>
            <w:r w:rsidRPr="007E6B09">
              <w:t>36B</w:t>
            </w:r>
          </w:p>
        </w:tc>
        <w:tc>
          <w:tcPr>
            <w:tcW w:w="4961" w:type="dxa"/>
            <w:shd w:val="clear" w:color="auto" w:fill="auto"/>
          </w:tcPr>
          <w:p w:rsidR="00744458" w:rsidRPr="007E6B09" w:rsidRDefault="00744458" w:rsidP="00300522">
            <w:pPr>
              <w:pStyle w:val="Tabletext"/>
            </w:pPr>
            <w:r w:rsidRPr="007E6B09">
              <w:t>Valuation of re</w:t>
            </w:r>
            <w:r w:rsidR="007E6B09">
              <w:noBreakHyphen/>
            </w:r>
            <w:r w:rsidRPr="007E6B09">
              <w:t>imported goods</w:t>
            </w:r>
          </w:p>
        </w:tc>
        <w:tc>
          <w:tcPr>
            <w:tcW w:w="1419" w:type="dxa"/>
            <w:shd w:val="clear" w:color="auto" w:fill="auto"/>
          </w:tcPr>
          <w:p w:rsidR="00744458" w:rsidRPr="007E6B09" w:rsidRDefault="00744458" w:rsidP="00300522">
            <w:pPr>
              <w:pStyle w:val="Tabletext"/>
            </w:pPr>
            <w:r w:rsidRPr="007E6B09">
              <w:t>Division</w:t>
            </w:r>
            <w:r w:rsidR="007E6B09">
              <w:t> </w:t>
            </w:r>
            <w:r w:rsidRPr="007E6B09">
              <w:t>117</w:t>
            </w:r>
          </w:p>
        </w:tc>
      </w:tr>
      <w:tr w:rsidR="00744458" w:rsidRPr="007E6B09" w:rsidTr="00A53099">
        <w:tblPrEx>
          <w:tblCellMar>
            <w:left w:w="107" w:type="dxa"/>
            <w:right w:w="107" w:type="dxa"/>
          </w:tblCellMar>
        </w:tblPrEx>
        <w:tc>
          <w:tcPr>
            <w:tcW w:w="709" w:type="dxa"/>
            <w:tcBorders>
              <w:bottom w:val="single" w:sz="4" w:space="0" w:color="auto"/>
            </w:tcBorders>
            <w:shd w:val="clear" w:color="auto" w:fill="auto"/>
          </w:tcPr>
          <w:p w:rsidR="00744458" w:rsidRPr="007E6B09" w:rsidRDefault="00744458" w:rsidP="00300522">
            <w:pPr>
              <w:pStyle w:val="Tabletext"/>
            </w:pPr>
            <w:r w:rsidRPr="007E6B09">
              <w:t>37</w:t>
            </w:r>
          </w:p>
        </w:tc>
        <w:tc>
          <w:tcPr>
            <w:tcW w:w="4961" w:type="dxa"/>
            <w:tcBorders>
              <w:bottom w:val="single" w:sz="4" w:space="0" w:color="auto"/>
            </w:tcBorders>
            <w:shd w:val="clear" w:color="auto" w:fill="auto"/>
          </w:tcPr>
          <w:p w:rsidR="00744458" w:rsidRPr="007E6B09" w:rsidRDefault="00744458" w:rsidP="00300522">
            <w:pPr>
              <w:pStyle w:val="Tabletext"/>
            </w:pPr>
            <w:r w:rsidRPr="007E6B09">
              <w:t>Valuation of taxable supplies of goods in bond</w:t>
            </w:r>
          </w:p>
        </w:tc>
        <w:tc>
          <w:tcPr>
            <w:tcW w:w="1419" w:type="dxa"/>
            <w:tcBorders>
              <w:bottom w:val="single" w:sz="4" w:space="0" w:color="auto"/>
            </w:tcBorders>
            <w:shd w:val="clear" w:color="auto" w:fill="auto"/>
          </w:tcPr>
          <w:p w:rsidR="00744458" w:rsidRPr="007E6B09" w:rsidRDefault="00744458" w:rsidP="00300522">
            <w:pPr>
              <w:pStyle w:val="Tabletext"/>
            </w:pPr>
            <w:r w:rsidRPr="007E6B09">
              <w:t>Division</w:t>
            </w:r>
            <w:r w:rsidR="007E6B09">
              <w:t> </w:t>
            </w:r>
            <w:r w:rsidRPr="007E6B09">
              <w:t>108</w:t>
            </w:r>
          </w:p>
        </w:tc>
      </w:tr>
      <w:tr w:rsidR="00744458" w:rsidRPr="007E6B09" w:rsidTr="00A53099">
        <w:tblPrEx>
          <w:tblCellMar>
            <w:left w:w="107" w:type="dxa"/>
            <w:right w:w="107" w:type="dxa"/>
          </w:tblCellMar>
        </w:tblPrEx>
        <w:tc>
          <w:tcPr>
            <w:tcW w:w="709" w:type="dxa"/>
            <w:tcBorders>
              <w:bottom w:val="single" w:sz="12" w:space="0" w:color="auto"/>
            </w:tcBorders>
            <w:shd w:val="clear" w:color="auto" w:fill="auto"/>
          </w:tcPr>
          <w:p w:rsidR="00744458" w:rsidRPr="007E6B09" w:rsidRDefault="00744458" w:rsidP="00300522">
            <w:pPr>
              <w:pStyle w:val="Tabletext"/>
            </w:pPr>
            <w:r w:rsidRPr="007E6B09">
              <w:t>38</w:t>
            </w:r>
          </w:p>
        </w:tc>
        <w:tc>
          <w:tcPr>
            <w:tcW w:w="4961" w:type="dxa"/>
            <w:tcBorders>
              <w:bottom w:val="single" w:sz="12" w:space="0" w:color="auto"/>
            </w:tcBorders>
            <w:shd w:val="clear" w:color="auto" w:fill="auto"/>
          </w:tcPr>
          <w:p w:rsidR="00744458" w:rsidRPr="007E6B09" w:rsidRDefault="00744458" w:rsidP="00300522">
            <w:pPr>
              <w:pStyle w:val="Tabletext"/>
            </w:pPr>
            <w:r w:rsidRPr="007E6B09">
              <w:t>Vouchers</w:t>
            </w:r>
          </w:p>
        </w:tc>
        <w:tc>
          <w:tcPr>
            <w:tcW w:w="1419" w:type="dxa"/>
            <w:tcBorders>
              <w:bottom w:val="single" w:sz="12" w:space="0" w:color="auto"/>
            </w:tcBorders>
            <w:shd w:val="clear" w:color="auto" w:fill="auto"/>
          </w:tcPr>
          <w:p w:rsidR="00744458" w:rsidRPr="007E6B09" w:rsidRDefault="00744458" w:rsidP="00300522">
            <w:pPr>
              <w:pStyle w:val="Tabletext"/>
            </w:pPr>
            <w:r w:rsidRPr="007E6B09">
              <w:t>Division</w:t>
            </w:r>
            <w:r w:rsidR="007E6B09">
              <w:t> </w:t>
            </w:r>
            <w:r w:rsidRPr="007E6B09">
              <w:t>100</w:t>
            </w:r>
          </w:p>
        </w:tc>
      </w:tr>
    </w:tbl>
    <w:p w:rsidR="00DA2BC5" w:rsidRPr="007E6B09" w:rsidRDefault="00DA2BC5" w:rsidP="0081149C">
      <w:pPr>
        <w:sectPr w:rsidR="00DA2BC5" w:rsidRPr="007E6B09" w:rsidSect="001C37A5">
          <w:headerReference w:type="even" r:id="rId32"/>
          <w:headerReference w:type="default" r:id="rId33"/>
          <w:footerReference w:type="even" r:id="rId34"/>
          <w:footerReference w:type="default" r:id="rId35"/>
          <w:headerReference w:type="first" r:id="rId36"/>
          <w:footerReference w:type="first" r:id="rId37"/>
          <w:pgSz w:w="11907" w:h="16839" w:code="9"/>
          <w:pgMar w:top="2381" w:right="2410" w:bottom="4252" w:left="2410" w:header="720" w:footer="3402" w:gutter="0"/>
          <w:pgNumType w:start="1"/>
          <w:cols w:space="708"/>
          <w:docGrid w:linePitch="360"/>
        </w:sectPr>
      </w:pPr>
    </w:p>
    <w:p w:rsidR="00300522" w:rsidRPr="007E6B09" w:rsidRDefault="00300522" w:rsidP="00A36DB5">
      <w:pPr>
        <w:pStyle w:val="ActHead1"/>
        <w:pageBreakBefore/>
      </w:pPr>
      <w:bookmarkStart w:id="234" w:name="_Toc22113549"/>
      <w:r w:rsidRPr="00DC2942">
        <w:rPr>
          <w:rStyle w:val="CharChapNo"/>
        </w:rPr>
        <w:t>Chapter</w:t>
      </w:r>
      <w:r w:rsidR="007E6B09" w:rsidRPr="00DC2942">
        <w:rPr>
          <w:rStyle w:val="CharChapNo"/>
        </w:rPr>
        <w:t> </w:t>
      </w:r>
      <w:r w:rsidRPr="00DC2942">
        <w:rPr>
          <w:rStyle w:val="CharChapNo"/>
        </w:rPr>
        <w:t>3</w:t>
      </w:r>
      <w:r w:rsidRPr="007E6B09">
        <w:t>—</w:t>
      </w:r>
      <w:r w:rsidRPr="00DC2942">
        <w:rPr>
          <w:rStyle w:val="CharChapText"/>
        </w:rPr>
        <w:t>The exemptions</w:t>
      </w:r>
      <w:bookmarkEnd w:id="234"/>
    </w:p>
    <w:p w:rsidR="00300522" w:rsidRPr="007E6B09" w:rsidRDefault="00300522" w:rsidP="00300522">
      <w:pPr>
        <w:pStyle w:val="ActHead2"/>
      </w:pPr>
      <w:bookmarkStart w:id="235" w:name="_Toc22113550"/>
      <w:r w:rsidRPr="00DC2942">
        <w:rPr>
          <w:rStyle w:val="CharPartNo"/>
        </w:rPr>
        <w:t>Part</w:t>
      </w:r>
      <w:r w:rsidR="007E6B09" w:rsidRPr="00DC2942">
        <w:rPr>
          <w:rStyle w:val="CharPartNo"/>
        </w:rPr>
        <w:t> </w:t>
      </w:r>
      <w:r w:rsidRPr="00DC2942">
        <w:rPr>
          <w:rStyle w:val="CharPartNo"/>
        </w:rPr>
        <w:t>3</w:t>
      </w:r>
      <w:r w:rsidR="007E6B09" w:rsidRPr="00DC2942">
        <w:rPr>
          <w:rStyle w:val="CharPartNo"/>
        </w:rPr>
        <w:noBreakHyphen/>
      </w:r>
      <w:r w:rsidRPr="00DC2942">
        <w:rPr>
          <w:rStyle w:val="CharPartNo"/>
        </w:rPr>
        <w:t>1</w:t>
      </w:r>
      <w:r w:rsidRPr="007E6B09">
        <w:t>—</w:t>
      </w:r>
      <w:r w:rsidRPr="00DC2942">
        <w:rPr>
          <w:rStyle w:val="CharPartText"/>
        </w:rPr>
        <w:t>Supplies that are not taxable supplies</w:t>
      </w:r>
      <w:bookmarkEnd w:id="235"/>
    </w:p>
    <w:p w:rsidR="00300522" w:rsidRPr="007E6B09" w:rsidRDefault="00300522" w:rsidP="00300522">
      <w:pPr>
        <w:pStyle w:val="ActHead3"/>
      </w:pPr>
      <w:bookmarkStart w:id="236" w:name="_Toc22113551"/>
      <w:r w:rsidRPr="00DC2942">
        <w:rPr>
          <w:rStyle w:val="CharDivNo"/>
        </w:rPr>
        <w:t>Division</w:t>
      </w:r>
      <w:r w:rsidR="007E6B09" w:rsidRPr="00DC2942">
        <w:rPr>
          <w:rStyle w:val="CharDivNo"/>
        </w:rPr>
        <w:t> </w:t>
      </w:r>
      <w:r w:rsidRPr="00DC2942">
        <w:rPr>
          <w:rStyle w:val="CharDivNo"/>
        </w:rPr>
        <w:t>38</w:t>
      </w:r>
      <w:r w:rsidRPr="007E6B09">
        <w:t>—</w:t>
      </w:r>
      <w:r w:rsidRPr="00DC2942">
        <w:rPr>
          <w:rStyle w:val="CharDivText"/>
        </w:rPr>
        <w:t>GST</w:t>
      </w:r>
      <w:r w:rsidR="007E6B09" w:rsidRPr="00DC2942">
        <w:rPr>
          <w:rStyle w:val="CharDivText"/>
        </w:rPr>
        <w:noBreakHyphen/>
      </w:r>
      <w:r w:rsidRPr="00DC2942">
        <w:rPr>
          <w:rStyle w:val="CharDivText"/>
        </w:rPr>
        <w:t>free supplies</w:t>
      </w:r>
      <w:bookmarkEnd w:id="236"/>
    </w:p>
    <w:p w:rsidR="00300522" w:rsidRPr="007E6B09" w:rsidRDefault="00300522" w:rsidP="00300522">
      <w:pPr>
        <w:pStyle w:val="TofSectsHeading"/>
        <w:keepNext/>
      </w:pPr>
      <w:r w:rsidRPr="007E6B09">
        <w:t>Table of Subdivisions</w:t>
      </w:r>
    </w:p>
    <w:p w:rsidR="00300522" w:rsidRPr="007E6B09" w:rsidRDefault="00300522" w:rsidP="00300522">
      <w:pPr>
        <w:pStyle w:val="TofSectsSubdiv"/>
      </w:pPr>
      <w:r w:rsidRPr="007E6B09">
        <w:t>38</w:t>
      </w:r>
      <w:r w:rsidR="007E6B09">
        <w:noBreakHyphen/>
      </w:r>
      <w:r w:rsidRPr="007E6B09">
        <w:t>A</w:t>
      </w:r>
      <w:r w:rsidRPr="007E6B09">
        <w:tab/>
        <w:t>Food</w:t>
      </w:r>
    </w:p>
    <w:p w:rsidR="00300522" w:rsidRPr="007E6B09" w:rsidRDefault="00300522" w:rsidP="00300522">
      <w:pPr>
        <w:pStyle w:val="TofSectsSubdiv"/>
      </w:pPr>
      <w:r w:rsidRPr="007E6B09">
        <w:t>38</w:t>
      </w:r>
      <w:r w:rsidR="007E6B09">
        <w:noBreakHyphen/>
      </w:r>
      <w:r w:rsidRPr="007E6B09">
        <w:t>B</w:t>
      </w:r>
      <w:r w:rsidRPr="007E6B09">
        <w:tab/>
        <w:t>Health</w:t>
      </w:r>
    </w:p>
    <w:p w:rsidR="00300522" w:rsidRPr="007E6B09" w:rsidRDefault="00300522" w:rsidP="00300522">
      <w:pPr>
        <w:pStyle w:val="TofSectsSubdiv"/>
      </w:pPr>
      <w:r w:rsidRPr="007E6B09">
        <w:t>38</w:t>
      </w:r>
      <w:r w:rsidR="007E6B09">
        <w:noBreakHyphen/>
      </w:r>
      <w:r w:rsidRPr="007E6B09">
        <w:t>C</w:t>
      </w:r>
      <w:r w:rsidRPr="007E6B09">
        <w:tab/>
        <w:t>Education</w:t>
      </w:r>
    </w:p>
    <w:p w:rsidR="00300522" w:rsidRPr="007E6B09" w:rsidRDefault="00300522" w:rsidP="00300522">
      <w:pPr>
        <w:pStyle w:val="TofSectsSubdiv"/>
      </w:pPr>
      <w:r w:rsidRPr="007E6B09">
        <w:t>38</w:t>
      </w:r>
      <w:r w:rsidR="007E6B09">
        <w:noBreakHyphen/>
      </w:r>
      <w:r w:rsidRPr="007E6B09">
        <w:t>D</w:t>
      </w:r>
      <w:r w:rsidRPr="007E6B09">
        <w:tab/>
        <w:t>Child care</w:t>
      </w:r>
    </w:p>
    <w:p w:rsidR="00300522" w:rsidRPr="007E6B09" w:rsidRDefault="00300522" w:rsidP="00300522">
      <w:pPr>
        <w:pStyle w:val="TofSectsSubdiv"/>
      </w:pPr>
      <w:r w:rsidRPr="007E6B09">
        <w:t>38</w:t>
      </w:r>
      <w:r w:rsidR="007E6B09">
        <w:noBreakHyphen/>
      </w:r>
      <w:r w:rsidRPr="007E6B09">
        <w:t>E</w:t>
      </w:r>
      <w:r w:rsidRPr="007E6B09">
        <w:tab/>
        <w:t xml:space="preserve">Exports and other </w:t>
      </w:r>
      <w:r w:rsidR="0016451A" w:rsidRPr="007E6B09">
        <w:t>cross</w:t>
      </w:r>
      <w:r w:rsidR="007E6B09">
        <w:noBreakHyphen/>
      </w:r>
      <w:r w:rsidR="0016451A" w:rsidRPr="007E6B09">
        <w:t xml:space="preserve">border </w:t>
      </w:r>
      <w:r w:rsidRPr="007E6B09">
        <w:t>supplies</w:t>
      </w:r>
    </w:p>
    <w:p w:rsidR="00300522" w:rsidRPr="007E6B09" w:rsidRDefault="00300522" w:rsidP="00300522">
      <w:pPr>
        <w:pStyle w:val="TofSectsSubdiv"/>
      </w:pPr>
      <w:r w:rsidRPr="007E6B09">
        <w:t>38</w:t>
      </w:r>
      <w:r w:rsidR="007E6B09">
        <w:noBreakHyphen/>
      </w:r>
      <w:r w:rsidRPr="007E6B09">
        <w:t>F</w:t>
      </w:r>
      <w:r w:rsidRPr="007E6B09">
        <w:tab/>
        <w:t>Religious services</w:t>
      </w:r>
    </w:p>
    <w:p w:rsidR="00300522" w:rsidRPr="007E6B09" w:rsidRDefault="00300522" w:rsidP="00300522">
      <w:pPr>
        <w:pStyle w:val="TofSectsSubdiv"/>
      </w:pPr>
      <w:r w:rsidRPr="007E6B09">
        <w:t>38</w:t>
      </w:r>
      <w:r w:rsidR="007E6B09">
        <w:noBreakHyphen/>
      </w:r>
      <w:r w:rsidRPr="007E6B09">
        <w:t>G</w:t>
      </w:r>
      <w:r w:rsidRPr="007E6B09">
        <w:tab/>
      </w:r>
      <w:r w:rsidR="00641613" w:rsidRPr="007E6B09">
        <w:t>Activities of charities etc.</w:t>
      </w:r>
    </w:p>
    <w:p w:rsidR="00300522" w:rsidRPr="007E6B09" w:rsidRDefault="00300522" w:rsidP="00300522">
      <w:pPr>
        <w:pStyle w:val="TofSectsSubdiv"/>
      </w:pPr>
      <w:r w:rsidRPr="007E6B09">
        <w:t>38</w:t>
      </w:r>
      <w:r w:rsidR="007E6B09">
        <w:noBreakHyphen/>
      </w:r>
      <w:r w:rsidRPr="007E6B09">
        <w:t>I</w:t>
      </w:r>
      <w:r w:rsidRPr="007E6B09">
        <w:tab/>
        <w:t>Water and sewerage</w:t>
      </w:r>
    </w:p>
    <w:p w:rsidR="00300522" w:rsidRPr="007E6B09" w:rsidRDefault="00300522" w:rsidP="00300522">
      <w:pPr>
        <w:pStyle w:val="TofSectsSubdiv"/>
      </w:pPr>
      <w:r w:rsidRPr="007E6B09">
        <w:t>38</w:t>
      </w:r>
      <w:r w:rsidR="007E6B09">
        <w:noBreakHyphen/>
      </w:r>
      <w:r w:rsidRPr="007E6B09">
        <w:t>J</w:t>
      </w:r>
      <w:r w:rsidRPr="007E6B09">
        <w:tab/>
        <w:t>Supplies of going concerns</w:t>
      </w:r>
    </w:p>
    <w:p w:rsidR="00300522" w:rsidRPr="007E6B09" w:rsidRDefault="00300522" w:rsidP="00300522">
      <w:pPr>
        <w:pStyle w:val="TofSectsSubdiv"/>
      </w:pPr>
      <w:r w:rsidRPr="007E6B09">
        <w:t>38</w:t>
      </w:r>
      <w:r w:rsidR="007E6B09">
        <w:noBreakHyphen/>
      </w:r>
      <w:r w:rsidRPr="007E6B09">
        <w:t>K</w:t>
      </w:r>
      <w:r w:rsidRPr="007E6B09">
        <w:tab/>
        <w:t>Transport and related matters</w:t>
      </w:r>
    </w:p>
    <w:p w:rsidR="00300522" w:rsidRPr="007E6B09" w:rsidRDefault="00300522" w:rsidP="00300522">
      <w:pPr>
        <w:pStyle w:val="TofSectsSubdiv"/>
      </w:pPr>
      <w:r w:rsidRPr="007E6B09">
        <w:t>38</w:t>
      </w:r>
      <w:r w:rsidR="007E6B09">
        <w:noBreakHyphen/>
      </w:r>
      <w:r w:rsidRPr="007E6B09">
        <w:t>L</w:t>
      </w:r>
      <w:r w:rsidRPr="007E6B09">
        <w:tab/>
        <w:t>Precious metals</w:t>
      </w:r>
    </w:p>
    <w:p w:rsidR="00300522" w:rsidRPr="007E6B09" w:rsidRDefault="00300522" w:rsidP="00300522">
      <w:pPr>
        <w:pStyle w:val="TofSectsSubdiv"/>
      </w:pPr>
      <w:r w:rsidRPr="007E6B09">
        <w:t>38</w:t>
      </w:r>
      <w:r w:rsidR="007E6B09">
        <w:noBreakHyphen/>
      </w:r>
      <w:r w:rsidRPr="007E6B09">
        <w:t>M</w:t>
      </w:r>
      <w:r w:rsidRPr="007E6B09">
        <w:tab/>
        <w:t>Supplies through inwards duty free shops</w:t>
      </w:r>
    </w:p>
    <w:p w:rsidR="00300522" w:rsidRPr="007E6B09" w:rsidRDefault="00300522" w:rsidP="00300522">
      <w:pPr>
        <w:pStyle w:val="TofSectsSubdiv"/>
      </w:pPr>
      <w:r w:rsidRPr="007E6B09">
        <w:t>38</w:t>
      </w:r>
      <w:r w:rsidR="007E6B09">
        <w:noBreakHyphen/>
      </w:r>
      <w:r w:rsidRPr="007E6B09">
        <w:t>N</w:t>
      </w:r>
      <w:r w:rsidRPr="007E6B09">
        <w:tab/>
        <w:t>Grants of land by governments</w:t>
      </w:r>
    </w:p>
    <w:p w:rsidR="00300522" w:rsidRPr="007E6B09" w:rsidRDefault="00300522" w:rsidP="00300522">
      <w:pPr>
        <w:pStyle w:val="TofSectsSubdiv"/>
      </w:pPr>
      <w:r w:rsidRPr="007E6B09">
        <w:t>38</w:t>
      </w:r>
      <w:r w:rsidR="007E6B09">
        <w:noBreakHyphen/>
      </w:r>
      <w:r w:rsidRPr="007E6B09">
        <w:t>O</w:t>
      </w:r>
      <w:r w:rsidRPr="007E6B09">
        <w:tab/>
        <w:t>Farm land</w:t>
      </w:r>
    </w:p>
    <w:p w:rsidR="00300522" w:rsidRPr="007E6B09" w:rsidRDefault="00300522" w:rsidP="00300522">
      <w:pPr>
        <w:pStyle w:val="TofSectsSubdiv"/>
      </w:pPr>
      <w:r w:rsidRPr="007E6B09">
        <w:t>38</w:t>
      </w:r>
      <w:r w:rsidR="007E6B09">
        <w:noBreakHyphen/>
      </w:r>
      <w:r w:rsidRPr="007E6B09">
        <w:t>P</w:t>
      </w:r>
      <w:r w:rsidRPr="007E6B09">
        <w:tab/>
        <w:t>Cars for use by disabled people</w:t>
      </w:r>
    </w:p>
    <w:p w:rsidR="00300522" w:rsidRPr="007E6B09" w:rsidRDefault="00300522" w:rsidP="00300522">
      <w:pPr>
        <w:pStyle w:val="TofSectsSubdiv"/>
      </w:pPr>
      <w:r w:rsidRPr="007E6B09">
        <w:t>38</w:t>
      </w:r>
      <w:r w:rsidR="007E6B09">
        <w:noBreakHyphen/>
      </w:r>
      <w:r w:rsidRPr="007E6B09">
        <w:t>Q</w:t>
      </w:r>
      <w:r w:rsidRPr="007E6B09">
        <w:tab/>
        <w:t>International Mail</w:t>
      </w:r>
    </w:p>
    <w:p w:rsidR="00950713" w:rsidRPr="007E6B09" w:rsidRDefault="00950713" w:rsidP="00950713">
      <w:pPr>
        <w:pStyle w:val="TofSectsSubdiv"/>
      </w:pPr>
      <w:r w:rsidRPr="007E6B09">
        <w:t>38</w:t>
      </w:r>
      <w:r w:rsidR="007E6B09">
        <w:noBreakHyphen/>
      </w:r>
      <w:r w:rsidRPr="007E6B09">
        <w:t>R</w:t>
      </w:r>
      <w:r w:rsidRPr="007E6B09">
        <w:tab/>
        <w:t>Telecommunication supplies made under arrangements for global roaming in Australia</w:t>
      </w:r>
    </w:p>
    <w:p w:rsidR="00035705" w:rsidRPr="007E6B09" w:rsidRDefault="00035705" w:rsidP="00035705">
      <w:pPr>
        <w:pStyle w:val="TofSectsSubdiv"/>
      </w:pPr>
      <w:r w:rsidRPr="007E6B09">
        <w:t>38</w:t>
      </w:r>
      <w:r w:rsidR="007E6B09">
        <w:noBreakHyphen/>
      </w:r>
      <w:r w:rsidRPr="007E6B09">
        <w:t>S</w:t>
      </w:r>
      <w:r w:rsidRPr="007E6B09">
        <w:tab/>
        <w:t>Eligible emissions units</w:t>
      </w:r>
    </w:p>
    <w:p w:rsidR="00AB6C92" w:rsidRPr="007E6B09" w:rsidRDefault="00AB6C92" w:rsidP="00035705">
      <w:pPr>
        <w:pStyle w:val="TofSectsSubdiv"/>
      </w:pPr>
      <w:r w:rsidRPr="007E6B09">
        <w:t>38</w:t>
      </w:r>
      <w:r w:rsidR="007E6B09">
        <w:noBreakHyphen/>
      </w:r>
      <w:r w:rsidRPr="007E6B09">
        <w:t>T</w:t>
      </w:r>
      <w:r w:rsidRPr="007E6B09">
        <w:tab/>
        <w:t>Inbound intangible consumer supplies</w:t>
      </w:r>
    </w:p>
    <w:p w:rsidR="00152F6D" w:rsidRPr="007E6B09" w:rsidRDefault="00152F6D" w:rsidP="0081149C">
      <w:pPr>
        <w:sectPr w:rsidR="00152F6D" w:rsidRPr="007E6B09" w:rsidSect="001C37A5">
          <w:headerReference w:type="even" r:id="rId38"/>
          <w:headerReference w:type="default" r:id="rId39"/>
          <w:footerReference w:type="even" r:id="rId40"/>
          <w:footerReference w:type="default" r:id="rId41"/>
          <w:headerReference w:type="first" r:id="rId42"/>
          <w:footerReference w:type="first" r:id="rId43"/>
          <w:type w:val="oddPage"/>
          <w:pgSz w:w="11906" w:h="16838" w:code="9"/>
          <w:pgMar w:top="2268" w:right="2410" w:bottom="3827" w:left="2410" w:header="567" w:footer="3119" w:gutter="0"/>
          <w:cols w:space="708"/>
          <w:docGrid w:linePitch="360"/>
        </w:sectPr>
      </w:pPr>
    </w:p>
    <w:p w:rsidR="00300522" w:rsidRPr="007E6B09" w:rsidRDefault="00300522" w:rsidP="006B3E3D">
      <w:pPr>
        <w:pStyle w:val="ActHead5"/>
      </w:pPr>
      <w:bookmarkStart w:id="237" w:name="_Toc22113552"/>
      <w:r w:rsidRPr="00DC2942">
        <w:rPr>
          <w:rStyle w:val="CharSectno"/>
        </w:rPr>
        <w:t>38</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237"/>
    </w:p>
    <w:p w:rsidR="00300522" w:rsidRPr="007E6B09" w:rsidRDefault="00300522" w:rsidP="004A598B">
      <w:pPr>
        <w:pStyle w:val="BoxText"/>
      </w:pPr>
      <w:r w:rsidRPr="007E6B09">
        <w:t xml:space="preserve">This </w:t>
      </w:r>
      <w:r w:rsidR="00A53099" w:rsidRPr="007E6B09">
        <w:t>Division</w:t>
      </w:r>
      <w:r w:rsidR="00A36DB5" w:rsidRPr="007E6B09">
        <w:t xml:space="preserve"> </w:t>
      </w:r>
      <w:r w:rsidRPr="007E6B09">
        <w:t>sets out the supplies that are GST</w:t>
      </w:r>
      <w:r w:rsidR="007E6B09">
        <w:noBreakHyphen/>
      </w:r>
      <w:r w:rsidRPr="007E6B09">
        <w:t>free. If a supply is GST</w:t>
      </w:r>
      <w:r w:rsidR="007E6B09">
        <w:noBreakHyphen/>
      </w:r>
      <w:r w:rsidRPr="007E6B09">
        <w:t>free, then:</w:t>
      </w:r>
    </w:p>
    <w:p w:rsidR="00300522" w:rsidRPr="007E6B09" w:rsidRDefault="00300522" w:rsidP="004A598B">
      <w:pPr>
        <w:pStyle w:val="BoxList"/>
      </w:pPr>
      <w:r w:rsidRPr="007E6B09">
        <w:rPr>
          <w:sz w:val="28"/>
          <w:szCs w:val="28"/>
        </w:rPr>
        <w:t>•</w:t>
      </w:r>
      <w:r w:rsidRPr="007E6B09">
        <w:tab/>
        <w:t xml:space="preserve">no GST is payable on the supply; </w:t>
      </w:r>
    </w:p>
    <w:p w:rsidR="00300522" w:rsidRPr="007E6B09" w:rsidRDefault="00300522" w:rsidP="00300522">
      <w:pPr>
        <w:pStyle w:val="BoxList"/>
      </w:pPr>
      <w:r w:rsidRPr="007E6B09">
        <w:rPr>
          <w:sz w:val="28"/>
          <w:szCs w:val="28"/>
        </w:rPr>
        <w:t>•</w:t>
      </w:r>
      <w:r w:rsidRPr="007E6B09">
        <w:tab/>
        <w:t>an entitlement to an input tax credit for anything acquired or imported to make the supply is not affected.</w:t>
      </w:r>
    </w:p>
    <w:p w:rsidR="00300522" w:rsidRPr="007E6B09" w:rsidRDefault="00300522" w:rsidP="00300522">
      <w:pPr>
        <w:pStyle w:val="TLPBoxTextnote"/>
      </w:pPr>
      <w:r w:rsidRPr="007E6B09">
        <w:t>For the basic rules about supplies that are GST</w:t>
      </w:r>
      <w:r w:rsidR="007E6B09">
        <w:noBreakHyphen/>
      </w:r>
      <w:r w:rsidRPr="007E6B09">
        <w:t>free, see sections</w:t>
      </w:r>
      <w:r w:rsidR="007E6B09">
        <w:t> </w:t>
      </w:r>
      <w:r w:rsidRPr="007E6B09">
        <w:t>9</w:t>
      </w:r>
      <w:r w:rsidR="007E6B09">
        <w:noBreakHyphen/>
      </w:r>
      <w:r w:rsidRPr="007E6B09">
        <w:t>30 and 9</w:t>
      </w:r>
      <w:r w:rsidR="007E6B09">
        <w:noBreakHyphen/>
      </w:r>
      <w:r w:rsidRPr="007E6B09">
        <w:t>80.</w:t>
      </w:r>
    </w:p>
    <w:p w:rsidR="00300522" w:rsidRPr="007E6B09" w:rsidRDefault="00300522" w:rsidP="00300522">
      <w:pPr>
        <w:pStyle w:val="ActHead4"/>
      </w:pPr>
      <w:bookmarkStart w:id="238" w:name="_Toc22113553"/>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A</w:t>
      </w:r>
      <w:r w:rsidRPr="007E6B09">
        <w:t>—</w:t>
      </w:r>
      <w:r w:rsidRPr="00DC2942">
        <w:rPr>
          <w:rStyle w:val="CharSubdText"/>
        </w:rPr>
        <w:t>Food</w:t>
      </w:r>
      <w:bookmarkEnd w:id="238"/>
    </w:p>
    <w:p w:rsidR="00300522" w:rsidRPr="007E6B09" w:rsidRDefault="00300522" w:rsidP="00300522">
      <w:pPr>
        <w:pStyle w:val="ActHead5"/>
      </w:pPr>
      <w:bookmarkStart w:id="239" w:name="_Toc22113554"/>
      <w:r w:rsidRPr="00DC2942">
        <w:rPr>
          <w:rStyle w:val="CharSectno"/>
        </w:rPr>
        <w:t>38</w:t>
      </w:r>
      <w:r w:rsidR="007E6B09" w:rsidRPr="00DC2942">
        <w:rPr>
          <w:rStyle w:val="CharSectno"/>
        </w:rPr>
        <w:noBreakHyphen/>
      </w:r>
      <w:r w:rsidRPr="00DC2942">
        <w:rPr>
          <w:rStyle w:val="CharSectno"/>
        </w:rPr>
        <w:t>2</w:t>
      </w:r>
      <w:r w:rsidRPr="007E6B09">
        <w:t xml:space="preserve">  Food</w:t>
      </w:r>
      <w:bookmarkEnd w:id="239"/>
    </w:p>
    <w:p w:rsidR="00300522" w:rsidRPr="007E6B09" w:rsidRDefault="00300522" w:rsidP="00300522">
      <w:pPr>
        <w:pStyle w:val="subsection"/>
      </w:pPr>
      <w:r w:rsidRPr="007E6B09">
        <w:tab/>
      </w:r>
      <w:r w:rsidRPr="007E6B09">
        <w:tab/>
        <w:t xml:space="preserve">A supply of </w:t>
      </w:r>
      <w:r w:rsidR="007E6B09" w:rsidRPr="007E6B09">
        <w:rPr>
          <w:position w:val="6"/>
          <w:sz w:val="16"/>
          <w:szCs w:val="16"/>
        </w:rPr>
        <w:t>*</w:t>
      </w:r>
      <w:r w:rsidRPr="007E6B09">
        <w:t xml:space="preserve">food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ActHead5"/>
      </w:pPr>
      <w:bookmarkStart w:id="240" w:name="_Toc22113555"/>
      <w:r w:rsidRPr="00DC2942">
        <w:rPr>
          <w:rStyle w:val="CharSectno"/>
        </w:rPr>
        <w:t>38</w:t>
      </w:r>
      <w:r w:rsidR="007E6B09" w:rsidRPr="00DC2942">
        <w:rPr>
          <w:rStyle w:val="CharSectno"/>
        </w:rPr>
        <w:noBreakHyphen/>
      </w:r>
      <w:r w:rsidRPr="00DC2942">
        <w:rPr>
          <w:rStyle w:val="CharSectno"/>
        </w:rPr>
        <w:t>3</w:t>
      </w:r>
      <w:r w:rsidRPr="007E6B09">
        <w:t xml:space="preserve">  Food that is not GST</w:t>
      </w:r>
      <w:r w:rsidR="007E6B09">
        <w:noBreakHyphen/>
      </w:r>
      <w:r w:rsidRPr="007E6B09">
        <w:t>free</w:t>
      </w:r>
      <w:bookmarkEnd w:id="240"/>
    </w:p>
    <w:p w:rsidR="00300522" w:rsidRPr="007E6B09" w:rsidRDefault="00300522" w:rsidP="00300522">
      <w:pPr>
        <w:pStyle w:val="subsection"/>
      </w:pPr>
      <w:r w:rsidRPr="007E6B09">
        <w:tab/>
        <w:t>(1)</w:t>
      </w:r>
      <w:r w:rsidRPr="007E6B09">
        <w:tab/>
        <w:t>A supply is not GST</w:t>
      </w:r>
      <w:r w:rsidR="007E6B09">
        <w:noBreakHyphen/>
      </w:r>
      <w:r w:rsidRPr="007E6B09">
        <w:t>free under section</w:t>
      </w:r>
      <w:r w:rsidR="007E6B09">
        <w:t> </w:t>
      </w:r>
      <w:r w:rsidRPr="007E6B09">
        <w:t>38</w:t>
      </w:r>
      <w:r w:rsidR="007E6B09">
        <w:noBreakHyphen/>
      </w:r>
      <w:r w:rsidRPr="007E6B09">
        <w:t>2 if it is a supply of:</w:t>
      </w:r>
    </w:p>
    <w:p w:rsidR="00300522" w:rsidRPr="007E6B09" w:rsidRDefault="00300522" w:rsidP="00300522">
      <w:pPr>
        <w:pStyle w:val="paragraph"/>
      </w:pPr>
      <w:r w:rsidRPr="007E6B09">
        <w:tab/>
        <w:t>(a)</w:t>
      </w:r>
      <w:r w:rsidRPr="007E6B09">
        <w:tab/>
      </w:r>
      <w:r w:rsidR="007E6B09" w:rsidRPr="007E6B09">
        <w:rPr>
          <w:position w:val="6"/>
          <w:sz w:val="16"/>
          <w:szCs w:val="16"/>
        </w:rPr>
        <w:t>*</w:t>
      </w:r>
      <w:r w:rsidRPr="007E6B09">
        <w:t xml:space="preserve">food for consumption on the </w:t>
      </w:r>
      <w:r w:rsidR="007E6B09" w:rsidRPr="007E6B09">
        <w:rPr>
          <w:position w:val="6"/>
          <w:sz w:val="16"/>
          <w:szCs w:val="16"/>
        </w:rPr>
        <w:t>*</w:t>
      </w:r>
      <w:r w:rsidRPr="007E6B09">
        <w:t>premises from which it is supplied; or</w:t>
      </w:r>
    </w:p>
    <w:p w:rsidR="00300522" w:rsidRPr="007E6B09" w:rsidRDefault="00300522" w:rsidP="00300522">
      <w:pPr>
        <w:pStyle w:val="paragraph"/>
      </w:pPr>
      <w:r w:rsidRPr="007E6B09">
        <w:tab/>
        <w:t>(b)</w:t>
      </w:r>
      <w:r w:rsidRPr="007E6B09">
        <w:tab/>
        <w:t>hot food for consumption away from those premises; or</w:t>
      </w:r>
    </w:p>
    <w:p w:rsidR="00300522" w:rsidRPr="007E6B09" w:rsidRDefault="00300522" w:rsidP="00300522">
      <w:pPr>
        <w:pStyle w:val="paragraph"/>
      </w:pPr>
      <w:r w:rsidRPr="007E6B09">
        <w:tab/>
        <w:t>(c)</w:t>
      </w:r>
      <w:r w:rsidRPr="007E6B09">
        <w:tab/>
        <w:t>food of a kind specified in the third column of the table in clause</w:t>
      </w:r>
      <w:r w:rsidR="007E6B09">
        <w:t> </w:t>
      </w:r>
      <w:r w:rsidRPr="007E6B09">
        <w:t>1 of Schedule</w:t>
      </w:r>
      <w:r w:rsidR="007E6B09">
        <w:t> </w:t>
      </w:r>
      <w:r w:rsidRPr="007E6B09">
        <w:t>1, or food that is a combination of one or more foods at least one of which is food of such a kind; or</w:t>
      </w:r>
    </w:p>
    <w:p w:rsidR="00300522" w:rsidRPr="007E6B09" w:rsidRDefault="00300522" w:rsidP="00300522">
      <w:pPr>
        <w:pStyle w:val="paragraph"/>
      </w:pPr>
      <w:r w:rsidRPr="007E6B09">
        <w:tab/>
        <w:t>(d)</w:t>
      </w:r>
      <w:r w:rsidRPr="007E6B09">
        <w:tab/>
        <w:t xml:space="preserve">a </w:t>
      </w:r>
      <w:r w:rsidR="007E6B09" w:rsidRPr="007E6B09">
        <w:rPr>
          <w:position w:val="6"/>
          <w:sz w:val="16"/>
          <w:szCs w:val="16"/>
        </w:rPr>
        <w:t>*</w:t>
      </w:r>
      <w:r w:rsidRPr="007E6B09">
        <w:t>beverage (or an ingredient for a beverage), other than a beverage (or ingredient) of a kind specified in the third column of the table in clause</w:t>
      </w:r>
      <w:r w:rsidR="007E6B09">
        <w:t> </w:t>
      </w:r>
      <w:r w:rsidRPr="007E6B09">
        <w:t>1 of Schedule</w:t>
      </w:r>
      <w:r w:rsidR="007E6B09">
        <w:t> </w:t>
      </w:r>
      <w:r w:rsidRPr="007E6B09">
        <w:t>2; or</w:t>
      </w:r>
    </w:p>
    <w:p w:rsidR="00300522" w:rsidRPr="007E6B09" w:rsidRDefault="00300522" w:rsidP="00300522">
      <w:pPr>
        <w:pStyle w:val="paragraph"/>
      </w:pPr>
      <w:r w:rsidRPr="007E6B09">
        <w:tab/>
        <w:t>(e)</w:t>
      </w:r>
      <w:r w:rsidRPr="007E6B09">
        <w:tab/>
        <w:t>food of a kind specified in regulations made</w:t>
      </w:r>
      <w:r w:rsidRPr="007E6B09">
        <w:rPr>
          <w:i/>
          <w:iCs/>
        </w:rPr>
        <w:t xml:space="preserve"> </w:t>
      </w:r>
      <w:r w:rsidRPr="007E6B09">
        <w:t>for the purposes of this subsection.</w:t>
      </w:r>
    </w:p>
    <w:p w:rsidR="00300522" w:rsidRPr="007E6B09" w:rsidRDefault="00300522" w:rsidP="00300522">
      <w:pPr>
        <w:pStyle w:val="subsection"/>
      </w:pPr>
      <w:r w:rsidRPr="007E6B09">
        <w:tab/>
        <w:t>(2)</w:t>
      </w:r>
      <w:r w:rsidRPr="007E6B09">
        <w:tab/>
        <w:t xml:space="preserve">However, this section does not apply to a supply of </w:t>
      </w:r>
      <w:r w:rsidR="007E6B09" w:rsidRPr="007E6B09">
        <w:rPr>
          <w:position w:val="6"/>
          <w:sz w:val="16"/>
          <w:szCs w:val="16"/>
        </w:rPr>
        <w:t>*</w:t>
      </w:r>
      <w:r w:rsidRPr="007E6B09">
        <w:t>food of a kind specified in regulations made</w:t>
      </w:r>
      <w:r w:rsidRPr="007E6B09">
        <w:rPr>
          <w:i/>
          <w:iCs/>
        </w:rPr>
        <w:t xml:space="preserve"> </w:t>
      </w:r>
      <w:r w:rsidRPr="007E6B09">
        <w:t>for the purposes of this subsection.</w:t>
      </w:r>
    </w:p>
    <w:p w:rsidR="00300522" w:rsidRPr="007E6B09" w:rsidRDefault="00300522" w:rsidP="00300522">
      <w:pPr>
        <w:pStyle w:val="subsection"/>
      </w:pPr>
      <w:r w:rsidRPr="007E6B09">
        <w:tab/>
        <w:t>(3)</w:t>
      </w:r>
      <w:r w:rsidRPr="007E6B09">
        <w:tab/>
        <w:t>The items in the table in clause</w:t>
      </w:r>
      <w:r w:rsidR="007E6B09">
        <w:t> </w:t>
      </w:r>
      <w:r w:rsidRPr="007E6B09">
        <w:t>1 of Schedule</w:t>
      </w:r>
      <w:r w:rsidR="007E6B09">
        <w:t> </w:t>
      </w:r>
      <w:r w:rsidRPr="007E6B09">
        <w:t>1 or 2 are to be interpreted subject to the other clauses of Schedule</w:t>
      </w:r>
      <w:r w:rsidR="007E6B09">
        <w:t> </w:t>
      </w:r>
      <w:r w:rsidRPr="007E6B09">
        <w:t>1 or 2, as the case requires.</w:t>
      </w:r>
    </w:p>
    <w:p w:rsidR="00300522" w:rsidRPr="007E6B09" w:rsidRDefault="00300522" w:rsidP="00300522">
      <w:pPr>
        <w:pStyle w:val="ActHead5"/>
      </w:pPr>
      <w:bookmarkStart w:id="241" w:name="_Toc22113556"/>
      <w:r w:rsidRPr="00DC2942">
        <w:rPr>
          <w:rStyle w:val="CharSectno"/>
        </w:rPr>
        <w:t>38</w:t>
      </w:r>
      <w:r w:rsidR="007E6B09" w:rsidRPr="00DC2942">
        <w:rPr>
          <w:rStyle w:val="CharSectno"/>
        </w:rPr>
        <w:noBreakHyphen/>
      </w:r>
      <w:r w:rsidRPr="00DC2942">
        <w:rPr>
          <w:rStyle w:val="CharSectno"/>
        </w:rPr>
        <w:t>4</w:t>
      </w:r>
      <w:r w:rsidRPr="007E6B09">
        <w:t xml:space="preserve">  Meaning of </w:t>
      </w:r>
      <w:r w:rsidRPr="007E6B09">
        <w:rPr>
          <w:i/>
          <w:iCs/>
        </w:rPr>
        <w:t>food</w:t>
      </w:r>
      <w:bookmarkEnd w:id="241"/>
    </w:p>
    <w:p w:rsidR="00300522" w:rsidRPr="007E6B09" w:rsidRDefault="00300522" w:rsidP="00300522">
      <w:pPr>
        <w:pStyle w:val="subsection"/>
      </w:pPr>
      <w:r w:rsidRPr="007E6B09">
        <w:rPr>
          <w:b/>
          <w:bCs/>
          <w:i/>
          <w:iCs/>
        </w:rPr>
        <w:tab/>
      </w:r>
      <w:r w:rsidRPr="007E6B09">
        <w:t>(1)</w:t>
      </w:r>
      <w:r w:rsidRPr="007E6B09">
        <w:rPr>
          <w:b/>
          <w:bCs/>
          <w:i/>
          <w:iCs/>
        </w:rPr>
        <w:tab/>
        <w:t>Food</w:t>
      </w:r>
      <w:r w:rsidRPr="007E6B09">
        <w:t xml:space="preserve"> means any of these, or any combination of any of these:</w:t>
      </w:r>
    </w:p>
    <w:p w:rsidR="00300522" w:rsidRPr="007E6B09" w:rsidRDefault="00300522" w:rsidP="00300522">
      <w:pPr>
        <w:pStyle w:val="paragraph"/>
      </w:pPr>
      <w:r w:rsidRPr="007E6B09">
        <w:tab/>
        <w:t>(a)</w:t>
      </w:r>
      <w:r w:rsidRPr="007E6B09">
        <w:tab/>
        <w:t>food for human consumption (whether or not requiring processing or treatment);</w:t>
      </w:r>
    </w:p>
    <w:p w:rsidR="00300522" w:rsidRPr="007E6B09" w:rsidRDefault="00300522" w:rsidP="00300522">
      <w:pPr>
        <w:pStyle w:val="paragraph"/>
      </w:pPr>
      <w:r w:rsidRPr="007E6B09">
        <w:tab/>
        <w:t>(b)</w:t>
      </w:r>
      <w:r w:rsidRPr="007E6B09">
        <w:tab/>
        <w:t>ingredients for food for human consumption;</w:t>
      </w:r>
    </w:p>
    <w:p w:rsidR="00300522" w:rsidRPr="007E6B09" w:rsidRDefault="00300522" w:rsidP="00300522">
      <w:pPr>
        <w:pStyle w:val="paragraph"/>
      </w:pPr>
      <w:r w:rsidRPr="007E6B09">
        <w:tab/>
        <w:t>(c)</w:t>
      </w:r>
      <w:r w:rsidRPr="007E6B09">
        <w:tab/>
      </w:r>
      <w:r w:rsidR="007E6B09" w:rsidRPr="007E6B09">
        <w:rPr>
          <w:position w:val="6"/>
          <w:sz w:val="16"/>
          <w:szCs w:val="16"/>
        </w:rPr>
        <w:t>*</w:t>
      </w:r>
      <w:r w:rsidRPr="007E6B09">
        <w:t>beverages for human consumption;</w:t>
      </w:r>
    </w:p>
    <w:p w:rsidR="00300522" w:rsidRPr="007E6B09" w:rsidRDefault="00300522" w:rsidP="00300522">
      <w:pPr>
        <w:pStyle w:val="paragraph"/>
      </w:pPr>
      <w:r w:rsidRPr="007E6B09">
        <w:tab/>
        <w:t>(d)</w:t>
      </w:r>
      <w:r w:rsidRPr="007E6B09">
        <w:tab/>
        <w:t>ingredients for beverages for human consumption;</w:t>
      </w:r>
    </w:p>
    <w:p w:rsidR="00300522" w:rsidRPr="007E6B09" w:rsidRDefault="00300522" w:rsidP="00300522">
      <w:pPr>
        <w:pStyle w:val="paragraph"/>
      </w:pPr>
      <w:r w:rsidRPr="007E6B09">
        <w:tab/>
        <w:t>(e)</w:t>
      </w:r>
      <w:r w:rsidRPr="007E6B09">
        <w:tab/>
        <w:t>goods to be mixed with or added to food for human consumption (including condiments, spices, seasonings, sweetening agents or flavourings);</w:t>
      </w:r>
    </w:p>
    <w:p w:rsidR="00300522" w:rsidRPr="007E6B09" w:rsidRDefault="00300522" w:rsidP="00300522">
      <w:pPr>
        <w:pStyle w:val="paragraph"/>
      </w:pPr>
      <w:r w:rsidRPr="007E6B09">
        <w:tab/>
        <w:t>(f)</w:t>
      </w:r>
      <w:r w:rsidRPr="007E6B09">
        <w:tab/>
        <w:t>fats and oils marketed for culinary purposes;</w:t>
      </w:r>
    </w:p>
    <w:p w:rsidR="00300522" w:rsidRPr="007E6B09" w:rsidRDefault="00300522" w:rsidP="00300522">
      <w:pPr>
        <w:pStyle w:val="subsection2"/>
      </w:pPr>
      <w:r w:rsidRPr="007E6B09">
        <w:t>but does not include:</w:t>
      </w:r>
    </w:p>
    <w:p w:rsidR="00300522" w:rsidRPr="007E6B09" w:rsidRDefault="00300522" w:rsidP="00300522">
      <w:pPr>
        <w:pStyle w:val="paragraph"/>
      </w:pPr>
      <w:r w:rsidRPr="007E6B09">
        <w:tab/>
        <w:t>(g)</w:t>
      </w:r>
      <w:r w:rsidRPr="007E6B09">
        <w:tab/>
        <w:t>live animals (other than crustaceans or molluscs); or</w:t>
      </w:r>
    </w:p>
    <w:p w:rsidR="00300522" w:rsidRPr="007E6B09" w:rsidRDefault="00300522" w:rsidP="00300522">
      <w:pPr>
        <w:pStyle w:val="paragraph"/>
      </w:pPr>
      <w:r w:rsidRPr="007E6B09">
        <w:tab/>
        <w:t>(ga)</w:t>
      </w:r>
      <w:r w:rsidRPr="007E6B09">
        <w:tab/>
        <w:t>unprocessed cow’s milk; or</w:t>
      </w:r>
    </w:p>
    <w:p w:rsidR="00300522" w:rsidRPr="007E6B09" w:rsidRDefault="00300522" w:rsidP="00300522">
      <w:pPr>
        <w:pStyle w:val="paragraph"/>
      </w:pPr>
      <w:r w:rsidRPr="007E6B09">
        <w:tab/>
        <w:t>(h)</w:t>
      </w:r>
      <w:r w:rsidRPr="007E6B09">
        <w:tab/>
        <w:t>any grain, cereal or sugar cane that has not been subject to any process or treatment resulting in an alteration of its form, nature or condition; or</w:t>
      </w:r>
    </w:p>
    <w:p w:rsidR="00300522" w:rsidRPr="007E6B09" w:rsidRDefault="00300522" w:rsidP="00300522">
      <w:pPr>
        <w:pStyle w:val="paragraph"/>
      </w:pPr>
      <w:r w:rsidRPr="007E6B09">
        <w:tab/>
        <w:t>(i)</w:t>
      </w:r>
      <w:r w:rsidRPr="007E6B09">
        <w:tab/>
        <w:t>plants under cultivation that can be consumed (without being subject to further process or treatment) as food for human consumption.</w:t>
      </w:r>
    </w:p>
    <w:p w:rsidR="00300522" w:rsidRPr="007E6B09" w:rsidRDefault="00300522" w:rsidP="00300522">
      <w:pPr>
        <w:pStyle w:val="subsection"/>
      </w:pPr>
      <w:r w:rsidRPr="007E6B09">
        <w:tab/>
        <w:t>(2)</w:t>
      </w:r>
      <w:r w:rsidRPr="007E6B09">
        <w:tab/>
      </w:r>
      <w:r w:rsidRPr="007E6B09">
        <w:rPr>
          <w:b/>
          <w:bCs/>
          <w:i/>
          <w:iCs/>
        </w:rPr>
        <w:t>Beverage</w:t>
      </w:r>
      <w:r w:rsidRPr="007E6B09">
        <w:t xml:space="preserve"> includes water.</w:t>
      </w:r>
    </w:p>
    <w:p w:rsidR="00300522" w:rsidRPr="007E6B09" w:rsidRDefault="00300522" w:rsidP="00300522">
      <w:pPr>
        <w:pStyle w:val="ActHead5"/>
      </w:pPr>
      <w:bookmarkStart w:id="242" w:name="_Toc22113557"/>
      <w:r w:rsidRPr="00DC2942">
        <w:rPr>
          <w:rStyle w:val="CharSectno"/>
        </w:rPr>
        <w:t>38</w:t>
      </w:r>
      <w:r w:rsidR="007E6B09" w:rsidRPr="00DC2942">
        <w:rPr>
          <w:rStyle w:val="CharSectno"/>
        </w:rPr>
        <w:noBreakHyphen/>
      </w:r>
      <w:r w:rsidRPr="00DC2942">
        <w:rPr>
          <w:rStyle w:val="CharSectno"/>
        </w:rPr>
        <w:t>5</w:t>
      </w:r>
      <w:r w:rsidRPr="007E6B09">
        <w:t xml:space="preserve">  Premises used in supplying food</w:t>
      </w:r>
      <w:bookmarkEnd w:id="242"/>
    </w:p>
    <w:p w:rsidR="00300522" w:rsidRPr="007E6B09" w:rsidRDefault="00300522" w:rsidP="00300522">
      <w:pPr>
        <w:pStyle w:val="subsection"/>
      </w:pPr>
      <w:r w:rsidRPr="007E6B09">
        <w:rPr>
          <w:b/>
          <w:bCs/>
          <w:i/>
          <w:iCs/>
        </w:rPr>
        <w:tab/>
      </w:r>
      <w:r w:rsidRPr="007E6B09">
        <w:rPr>
          <w:b/>
          <w:bCs/>
          <w:i/>
          <w:iCs/>
        </w:rPr>
        <w:tab/>
        <w:t>Premises</w:t>
      </w:r>
      <w:r w:rsidRPr="007E6B09">
        <w:t xml:space="preserve">, in relation to a supply of </w:t>
      </w:r>
      <w:r w:rsidR="007E6B09" w:rsidRPr="007E6B09">
        <w:rPr>
          <w:position w:val="6"/>
          <w:sz w:val="16"/>
          <w:szCs w:val="16"/>
        </w:rPr>
        <w:t>*</w:t>
      </w:r>
      <w:r w:rsidRPr="007E6B09">
        <w:t>food, includes:</w:t>
      </w:r>
    </w:p>
    <w:p w:rsidR="00300522" w:rsidRPr="007E6B09" w:rsidRDefault="00300522" w:rsidP="00300522">
      <w:pPr>
        <w:pStyle w:val="paragraph"/>
      </w:pPr>
      <w:r w:rsidRPr="007E6B09">
        <w:tab/>
        <w:t>(a)</w:t>
      </w:r>
      <w:r w:rsidRPr="007E6B09">
        <w:tab/>
        <w:t>the place where the supply takes place; or</w:t>
      </w:r>
    </w:p>
    <w:p w:rsidR="00300522" w:rsidRPr="007E6B09" w:rsidRDefault="00300522" w:rsidP="00300522">
      <w:pPr>
        <w:pStyle w:val="paragraph"/>
      </w:pPr>
      <w:r w:rsidRPr="007E6B09">
        <w:tab/>
        <w:t>(b)</w:t>
      </w:r>
      <w:r w:rsidRPr="007E6B09">
        <w:tab/>
        <w:t>the grounds surrounding a cafe or public house, or other outlet for the supply; or</w:t>
      </w:r>
    </w:p>
    <w:p w:rsidR="00300522" w:rsidRPr="007E6B09" w:rsidRDefault="00300522" w:rsidP="00300522">
      <w:pPr>
        <w:pStyle w:val="paragraph"/>
      </w:pPr>
      <w:r w:rsidRPr="007E6B09">
        <w:tab/>
        <w:t>(c)</w:t>
      </w:r>
      <w:r w:rsidRPr="007E6B09">
        <w:tab/>
        <w:t>the whole of any enclosed space such as a football ground, garden, showground, amusement park or similar area where there is a clear boundary or limit;</w:t>
      </w:r>
    </w:p>
    <w:p w:rsidR="00300522" w:rsidRPr="007E6B09" w:rsidRDefault="00300522" w:rsidP="00300522">
      <w:pPr>
        <w:pStyle w:val="subsection2"/>
      </w:pPr>
      <w:r w:rsidRPr="007E6B09">
        <w:t>but does not include any part of a public thoroughfare unless it is an area designated for use in connection with supplies of food from an outlet for the supply of food.</w:t>
      </w:r>
    </w:p>
    <w:p w:rsidR="00300522" w:rsidRPr="007E6B09" w:rsidRDefault="00300522" w:rsidP="00300522">
      <w:pPr>
        <w:pStyle w:val="ActHead5"/>
      </w:pPr>
      <w:bookmarkStart w:id="243" w:name="_Toc22113558"/>
      <w:r w:rsidRPr="00DC2942">
        <w:rPr>
          <w:rStyle w:val="CharSectno"/>
        </w:rPr>
        <w:t>38</w:t>
      </w:r>
      <w:r w:rsidR="007E6B09" w:rsidRPr="00DC2942">
        <w:rPr>
          <w:rStyle w:val="CharSectno"/>
        </w:rPr>
        <w:noBreakHyphen/>
      </w:r>
      <w:r w:rsidRPr="00DC2942">
        <w:rPr>
          <w:rStyle w:val="CharSectno"/>
        </w:rPr>
        <w:t>6</w:t>
      </w:r>
      <w:r w:rsidRPr="007E6B09">
        <w:t xml:space="preserve">  Packaging of food</w:t>
      </w:r>
      <w:bookmarkEnd w:id="243"/>
    </w:p>
    <w:p w:rsidR="00300522" w:rsidRPr="007E6B09" w:rsidRDefault="00300522" w:rsidP="00300522">
      <w:pPr>
        <w:pStyle w:val="subsection"/>
      </w:pPr>
      <w:r w:rsidRPr="007E6B09">
        <w:tab/>
        <w:t>(1)</w:t>
      </w:r>
      <w:r w:rsidRPr="007E6B09">
        <w:tab/>
        <w:t xml:space="preserve">A supply of the packaging in which </w:t>
      </w:r>
      <w:r w:rsidR="007E6B09" w:rsidRPr="007E6B09">
        <w:rPr>
          <w:position w:val="6"/>
          <w:sz w:val="16"/>
          <w:szCs w:val="16"/>
        </w:rPr>
        <w:t>*</w:t>
      </w:r>
      <w:r w:rsidRPr="007E6B09">
        <w:t xml:space="preserve">food is supplied is </w:t>
      </w:r>
      <w:r w:rsidRPr="007E6B09">
        <w:rPr>
          <w:b/>
          <w:bCs/>
          <w:i/>
          <w:iCs/>
        </w:rPr>
        <w:t>GST</w:t>
      </w:r>
      <w:r w:rsidR="007E6B09">
        <w:rPr>
          <w:b/>
          <w:bCs/>
          <w:i/>
          <w:iCs/>
        </w:rPr>
        <w:noBreakHyphen/>
      </w:r>
      <w:r w:rsidRPr="007E6B09">
        <w:rPr>
          <w:b/>
          <w:bCs/>
          <w:i/>
          <w:iCs/>
        </w:rPr>
        <w:t>free</w:t>
      </w:r>
      <w:r w:rsidRPr="007E6B09">
        <w:t xml:space="preserve"> if the supply of the food is GST</w:t>
      </w:r>
      <w:r w:rsidR="007E6B09">
        <w:noBreakHyphen/>
      </w:r>
      <w:r w:rsidRPr="007E6B09">
        <w:t>free.</w:t>
      </w:r>
    </w:p>
    <w:p w:rsidR="00300522" w:rsidRPr="007E6B09" w:rsidRDefault="00300522" w:rsidP="00300522">
      <w:pPr>
        <w:pStyle w:val="subsection"/>
      </w:pPr>
      <w:r w:rsidRPr="007E6B09">
        <w:tab/>
        <w:t>(2)</w:t>
      </w:r>
      <w:r w:rsidRPr="007E6B09">
        <w:tab/>
        <w:t>However, the supply of the packaging is GST</w:t>
      </w:r>
      <w:r w:rsidR="007E6B09">
        <w:noBreakHyphen/>
      </w:r>
      <w:r w:rsidRPr="007E6B09">
        <w:t>free under this section only to the extent that the packaging:</w:t>
      </w:r>
    </w:p>
    <w:p w:rsidR="00300522" w:rsidRPr="007E6B09" w:rsidRDefault="00300522" w:rsidP="00300522">
      <w:pPr>
        <w:pStyle w:val="paragraph"/>
      </w:pPr>
      <w:r w:rsidRPr="007E6B09">
        <w:tab/>
        <w:t>(a)</w:t>
      </w:r>
      <w:r w:rsidRPr="007E6B09">
        <w:tab/>
        <w:t>is necessary for the supply of the food; and</w:t>
      </w:r>
    </w:p>
    <w:p w:rsidR="00300522" w:rsidRPr="007E6B09" w:rsidRDefault="00300522" w:rsidP="00300522">
      <w:pPr>
        <w:pStyle w:val="paragraph"/>
      </w:pPr>
      <w:r w:rsidRPr="007E6B09">
        <w:tab/>
        <w:t>(b)</w:t>
      </w:r>
      <w:r w:rsidRPr="007E6B09">
        <w:tab/>
        <w:t>is packaging of a kind in which food of that kind is normally supplied.</w:t>
      </w:r>
    </w:p>
    <w:p w:rsidR="00300522" w:rsidRPr="007E6B09" w:rsidRDefault="00300522" w:rsidP="00300522">
      <w:pPr>
        <w:pStyle w:val="ActHead4"/>
      </w:pPr>
      <w:bookmarkStart w:id="244" w:name="_Toc22113559"/>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B</w:t>
      </w:r>
      <w:r w:rsidRPr="007E6B09">
        <w:t>—</w:t>
      </w:r>
      <w:r w:rsidRPr="00DC2942">
        <w:rPr>
          <w:rStyle w:val="CharSubdText"/>
        </w:rPr>
        <w:t>Health</w:t>
      </w:r>
      <w:bookmarkEnd w:id="244"/>
    </w:p>
    <w:p w:rsidR="00300522" w:rsidRPr="007E6B09" w:rsidRDefault="00300522" w:rsidP="00300522">
      <w:pPr>
        <w:pStyle w:val="ActHead5"/>
      </w:pPr>
      <w:bookmarkStart w:id="245" w:name="_Toc22113560"/>
      <w:r w:rsidRPr="00DC2942">
        <w:rPr>
          <w:rStyle w:val="CharSectno"/>
        </w:rPr>
        <w:t>38</w:t>
      </w:r>
      <w:r w:rsidR="007E6B09" w:rsidRPr="00DC2942">
        <w:rPr>
          <w:rStyle w:val="CharSectno"/>
        </w:rPr>
        <w:noBreakHyphen/>
      </w:r>
      <w:r w:rsidRPr="00DC2942">
        <w:rPr>
          <w:rStyle w:val="CharSectno"/>
        </w:rPr>
        <w:t>7</w:t>
      </w:r>
      <w:r w:rsidRPr="007E6B09">
        <w:t xml:space="preserve">  Medical services</w:t>
      </w:r>
      <w:bookmarkEnd w:id="245"/>
    </w:p>
    <w:p w:rsidR="00300522" w:rsidRPr="007E6B09" w:rsidRDefault="00300522" w:rsidP="00300522">
      <w:pPr>
        <w:pStyle w:val="subsection"/>
      </w:pPr>
      <w:r w:rsidRPr="007E6B09">
        <w:tab/>
        <w:t>(1)</w:t>
      </w:r>
      <w:r w:rsidRPr="007E6B09">
        <w:tab/>
        <w:t xml:space="preserve">A supply of a </w:t>
      </w:r>
      <w:r w:rsidR="007E6B09" w:rsidRPr="007E6B09">
        <w:rPr>
          <w:position w:val="6"/>
          <w:sz w:val="16"/>
          <w:szCs w:val="16"/>
        </w:rPr>
        <w:t>*</w:t>
      </w:r>
      <w:r w:rsidRPr="007E6B09">
        <w:t xml:space="preserve">medical service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subsection"/>
      </w:pPr>
      <w:r w:rsidRPr="007E6B09">
        <w:tab/>
        <w:t>(2)</w:t>
      </w:r>
      <w:r w:rsidRPr="007E6B09">
        <w:tab/>
        <w:t xml:space="preserve">However, a supply of a </w:t>
      </w:r>
      <w:r w:rsidR="007E6B09" w:rsidRPr="007E6B09">
        <w:rPr>
          <w:position w:val="6"/>
          <w:sz w:val="16"/>
          <w:szCs w:val="16"/>
        </w:rPr>
        <w:t>*</w:t>
      </w:r>
      <w:r w:rsidRPr="007E6B09">
        <w:t xml:space="preserve">medical service is </w:t>
      </w:r>
      <w:r w:rsidRPr="007E6B09">
        <w:rPr>
          <w:i/>
          <w:iCs/>
        </w:rPr>
        <w:t>not</w:t>
      </w:r>
      <w:r w:rsidRPr="007E6B09">
        <w:t xml:space="preserve"> GST</w:t>
      </w:r>
      <w:r w:rsidR="007E6B09">
        <w:noBreakHyphen/>
      </w:r>
      <w:r w:rsidRPr="007E6B09">
        <w:t xml:space="preserve">free under </w:t>
      </w:r>
      <w:r w:rsidR="007E6B09">
        <w:t>subsection (</w:t>
      </w:r>
      <w:r w:rsidRPr="007E6B09">
        <w:t>1) if:</w:t>
      </w:r>
    </w:p>
    <w:p w:rsidR="00300522" w:rsidRPr="007E6B09" w:rsidRDefault="00300522" w:rsidP="00300522">
      <w:pPr>
        <w:pStyle w:val="paragraph"/>
      </w:pPr>
      <w:r w:rsidRPr="007E6B09">
        <w:tab/>
        <w:t>(a)</w:t>
      </w:r>
      <w:r w:rsidRPr="007E6B09">
        <w:tab/>
        <w:t xml:space="preserve">it is a supply of a </w:t>
      </w:r>
      <w:r w:rsidR="007E6B09" w:rsidRPr="007E6B09">
        <w:rPr>
          <w:position w:val="6"/>
          <w:sz w:val="16"/>
          <w:szCs w:val="16"/>
        </w:rPr>
        <w:t>*</w:t>
      </w:r>
      <w:r w:rsidRPr="007E6B09">
        <w:t>professional service rendered in prescribed circumstances within the meaning of regulation</w:t>
      </w:r>
      <w:r w:rsidR="007E6B09">
        <w:t> </w:t>
      </w:r>
      <w:r w:rsidRPr="007E6B09">
        <w:t xml:space="preserve">14 of the Health Insurance Regulations made under the </w:t>
      </w:r>
      <w:r w:rsidRPr="007E6B09">
        <w:rPr>
          <w:i/>
          <w:iCs/>
        </w:rPr>
        <w:t>Health Insurance Act 1973</w:t>
      </w:r>
      <w:r w:rsidRPr="007E6B09">
        <w:t xml:space="preserve"> (other than the prescribed circumstances set out in regulations</w:t>
      </w:r>
      <w:r w:rsidR="007E6B09">
        <w:t> </w:t>
      </w:r>
      <w:r w:rsidRPr="007E6B09">
        <w:t>14(2)(ea), (f) and (g)); or</w:t>
      </w:r>
    </w:p>
    <w:p w:rsidR="00300522" w:rsidRPr="007E6B09" w:rsidRDefault="00300522" w:rsidP="00300522">
      <w:pPr>
        <w:pStyle w:val="paragraph"/>
      </w:pPr>
      <w:r w:rsidRPr="007E6B09">
        <w:tab/>
        <w:t>(b)</w:t>
      </w:r>
      <w:r w:rsidRPr="007E6B09">
        <w:tab/>
        <w:t xml:space="preserve">it is rendered for cosmetic reasons and is not a </w:t>
      </w:r>
      <w:r w:rsidR="007E6B09" w:rsidRPr="007E6B09">
        <w:rPr>
          <w:position w:val="6"/>
          <w:sz w:val="16"/>
          <w:szCs w:val="16"/>
        </w:rPr>
        <w:t>*</w:t>
      </w:r>
      <w:r w:rsidRPr="007E6B09">
        <w:t>professional service for which medicare benefit is payable under Part</w:t>
      </w:r>
      <w:r w:rsidR="00EF3F7B" w:rsidRPr="007E6B09">
        <w:t> </w:t>
      </w:r>
      <w:r w:rsidRPr="007E6B09">
        <w:t xml:space="preserve">II of the </w:t>
      </w:r>
      <w:r w:rsidRPr="007E6B09">
        <w:rPr>
          <w:i/>
          <w:iCs/>
        </w:rPr>
        <w:t>Health Insurance Act 1973</w:t>
      </w:r>
      <w:r w:rsidRPr="007E6B09">
        <w:t>.</w:t>
      </w:r>
    </w:p>
    <w:p w:rsidR="00300522" w:rsidRPr="007E6B09" w:rsidRDefault="00300522" w:rsidP="00300522">
      <w:pPr>
        <w:pStyle w:val="subsection"/>
      </w:pPr>
      <w:r w:rsidRPr="007E6B09">
        <w:tab/>
        <w:t>(3)</w:t>
      </w:r>
      <w:r w:rsidRPr="007E6B09">
        <w:tab/>
        <w:t xml:space="preserve">A supply of goods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it is made to an individual in the course of supplying to him or her a </w:t>
      </w:r>
      <w:r w:rsidR="007E6B09" w:rsidRPr="007E6B09">
        <w:rPr>
          <w:position w:val="6"/>
          <w:sz w:val="16"/>
          <w:szCs w:val="16"/>
        </w:rPr>
        <w:t>*</w:t>
      </w:r>
      <w:r w:rsidRPr="007E6B09">
        <w:t>medical service the supply of which is GST</w:t>
      </w:r>
      <w:r w:rsidR="007E6B09">
        <w:noBreakHyphen/>
      </w:r>
      <w:r w:rsidRPr="007E6B09">
        <w:t>free; and</w:t>
      </w:r>
    </w:p>
    <w:p w:rsidR="00300522" w:rsidRPr="007E6B09" w:rsidRDefault="00300522" w:rsidP="00300522">
      <w:pPr>
        <w:pStyle w:val="paragraph"/>
      </w:pPr>
      <w:r w:rsidRPr="007E6B09">
        <w:tab/>
        <w:t>(b)</w:t>
      </w:r>
      <w:r w:rsidRPr="007E6B09">
        <w:tab/>
        <w:t>it is made at the premises at which the medical service is supplied.</w:t>
      </w:r>
    </w:p>
    <w:p w:rsidR="00300522" w:rsidRPr="007E6B09" w:rsidRDefault="00300522" w:rsidP="00300522">
      <w:pPr>
        <w:pStyle w:val="ActHead5"/>
      </w:pPr>
      <w:bookmarkStart w:id="246" w:name="_Toc22113561"/>
      <w:r w:rsidRPr="00DC2942">
        <w:rPr>
          <w:rStyle w:val="CharSectno"/>
        </w:rPr>
        <w:t>38</w:t>
      </w:r>
      <w:r w:rsidR="007E6B09" w:rsidRPr="00DC2942">
        <w:rPr>
          <w:rStyle w:val="CharSectno"/>
        </w:rPr>
        <w:noBreakHyphen/>
      </w:r>
      <w:r w:rsidRPr="00DC2942">
        <w:rPr>
          <w:rStyle w:val="CharSectno"/>
        </w:rPr>
        <w:t>10</w:t>
      </w:r>
      <w:r w:rsidRPr="007E6B09">
        <w:t xml:space="preserve">  Other health services</w:t>
      </w:r>
      <w:bookmarkEnd w:id="246"/>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a service of a kind specified in the table in this subsection, or of a kind specified in the regulations; and</w:t>
      </w:r>
    </w:p>
    <w:p w:rsidR="00300522" w:rsidRPr="007E6B09" w:rsidRDefault="00300522" w:rsidP="00300522">
      <w:pPr>
        <w:pStyle w:val="paragraph"/>
      </w:pPr>
      <w:r w:rsidRPr="007E6B09">
        <w:tab/>
        <w:t>(b)</w:t>
      </w:r>
      <w:r w:rsidRPr="007E6B09">
        <w:tab/>
        <w:t xml:space="preserve">the supplier is a </w:t>
      </w:r>
      <w:r w:rsidR="007E6B09" w:rsidRPr="007E6B09">
        <w:rPr>
          <w:position w:val="6"/>
          <w:sz w:val="16"/>
          <w:szCs w:val="16"/>
        </w:rPr>
        <w:t>*</w:t>
      </w:r>
      <w:r w:rsidRPr="007E6B09">
        <w:t>recognised professional in relation to the supply of services of that kind; and</w:t>
      </w:r>
    </w:p>
    <w:p w:rsidR="00300522" w:rsidRPr="007E6B09" w:rsidRDefault="00300522" w:rsidP="00300522">
      <w:pPr>
        <w:pStyle w:val="paragraph"/>
      </w:pPr>
      <w:r w:rsidRPr="007E6B09">
        <w:tab/>
        <w:t>(c)</w:t>
      </w:r>
      <w:r w:rsidRPr="007E6B09">
        <w:tab/>
        <w:t xml:space="preserve">the supply would generally be accepted, in the profession associated with supplying services of that kind, as being necessary for the appropriate treatment of the </w:t>
      </w:r>
      <w:r w:rsidR="007E6B09" w:rsidRPr="007E6B09">
        <w:rPr>
          <w:position w:val="6"/>
          <w:sz w:val="16"/>
          <w:szCs w:val="16"/>
        </w:rPr>
        <w:t>*</w:t>
      </w:r>
      <w:r w:rsidRPr="007E6B09">
        <w:t>recipient of the supply.</w:t>
      </w:r>
    </w:p>
    <w:p w:rsidR="00A53099" w:rsidRPr="007E6B0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tblGrid>
      <w:tr w:rsidR="00300522" w:rsidRPr="007E6B09" w:rsidTr="00A53099">
        <w:trPr>
          <w:tblHeader/>
        </w:trPr>
        <w:tc>
          <w:tcPr>
            <w:tcW w:w="4395" w:type="dxa"/>
            <w:gridSpan w:val="2"/>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Health services</w:t>
            </w:r>
          </w:p>
        </w:tc>
      </w:tr>
      <w:tr w:rsidR="00300522" w:rsidRPr="007E6B09" w:rsidTr="00A53099">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686"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Service</w:t>
            </w:r>
          </w:p>
        </w:tc>
      </w:tr>
      <w:tr w:rsidR="00300522" w:rsidRPr="007E6B09" w:rsidTr="00A53099">
        <w:tc>
          <w:tcPr>
            <w:tcW w:w="709" w:type="dxa"/>
            <w:tcBorders>
              <w:top w:val="single" w:sz="12" w:space="0" w:color="auto"/>
            </w:tcBorders>
            <w:shd w:val="clear" w:color="auto" w:fill="auto"/>
          </w:tcPr>
          <w:p w:rsidR="00300522" w:rsidRPr="007E6B09" w:rsidRDefault="00300522" w:rsidP="00300522">
            <w:pPr>
              <w:pStyle w:val="Tabletext"/>
            </w:pPr>
            <w:r w:rsidRPr="007E6B09">
              <w:t>1</w:t>
            </w:r>
          </w:p>
        </w:tc>
        <w:tc>
          <w:tcPr>
            <w:tcW w:w="3686" w:type="dxa"/>
            <w:tcBorders>
              <w:top w:val="single" w:sz="12" w:space="0" w:color="auto"/>
            </w:tcBorders>
            <w:shd w:val="clear" w:color="auto" w:fill="auto"/>
          </w:tcPr>
          <w:p w:rsidR="00300522" w:rsidRPr="007E6B09" w:rsidRDefault="00300522" w:rsidP="00300522">
            <w:pPr>
              <w:pStyle w:val="Tabletext"/>
            </w:pPr>
            <w:r w:rsidRPr="007E6B09">
              <w:t>Aboriginal or Torres Strait Islander health</w:t>
            </w:r>
          </w:p>
        </w:tc>
      </w:tr>
      <w:tr w:rsidR="00300522" w:rsidRPr="007E6B09" w:rsidTr="00A53099">
        <w:tc>
          <w:tcPr>
            <w:tcW w:w="709" w:type="dxa"/>
            <w:shd w:val="clear" w:color="auto" w:fill="auto"/>
          </w:tcPr>
          <w:p w:rsidR="00300522" w:rsidRPr="007E6B09" w:rsidRDefault="00300522" w:rsidP="00300522">
            <w:pPr>
              <w:pStyle w:val="Tabletext"/>
            </w:pPr>
            <w:r w:rsidRPr="007E6B09">
              <w:t>2</w:t>
            </w:r>
          </w:p>
        </w:tc>
        <w:tc>
          <w:tcPr>
            <w:tcW w:w="3686" w:type="dxa"/>
            <w:shd w:val="clear" w:color="auto" w:fill="auto"/>
          </w:tcPr>
          <w:p w:rsidR="00300522" w:rsidRPr="007E6B09" w:rsidRDefault="00300522" w:rsidP="00300522">
            <w:pPr>
              <w:pStyle w:val="Tabletext"/>
            </w:pPr>
            <w:r w:rsidRPr="007E6B09">
              <w:t>Acupuncture</w:t>
            </w:r>
          </w:p>
        </w:tc>
      </w:tr>
      <w:tr w:rsidR="00300522" w:rsidRPr="007E6B09" w:rsidTr="00A53099">
        <w:tc>
          <w:tcPr>
            <w:tcW w:w="709" w:type="dxa"/>
            <w:shd w:val="clear" w:color="auto" w:fill="auto"/>
          </w:tcPr>
          <w:p w:rsidR="00300522" w:rsidRPr="007E6B09" w:rsidRDefault="00300522" w:rsidP="00300522">
            <w:pPr>
              <w:pStyle w:val="Tabletext"/>
            </w:pPr>
            <w:r w:rsidRPr="007E6B09">
              <w:t>3</w:t>
            </w:r>
          </w:p>
        </w:tc>
        <w:tc>
          <w:tcPr>
            <w:tcW w:w="3686" w:type="dxa"/>
            <w:shd w:val="clear" w:color="auto" w:fill="auto"/>
          </w:tcPr>
          <w:p w:rsidR="00300522" w:rsidRPr="007E6B09" w:rsidRDefault="00300522" w:rsidP="00300522">
            <w:pPr>
              <w:pStyle w:val="Tabletext"/>
            </w:pPr>
            <w:r w:rsidRPr="007E6B09">
              <w:t>Audiology, audiometry</w:t>
            </w:r>
          </w:p>
        </w:tc>
      </w:tr>
      <w:tr w:rsidR="00300522" w:rsidRPr="007E6B09" w:rsidTr="00A53099">
        <w:tc>
          <w:tcPr>
            <w:tcW w:w="709" w:type="dxa"/>
            <w:shd w:val="clear" w:color="auto" w:fill="auto"/>
          </w:tcPr>
          <w:p w:rsidR="00300522" w:rsidRPr="007E6B09" w:rsidRDefault="00300522" w:rsidP="00300522">
            <w:pPr>
              <w:pStyle w:val="Tabletext"/>
            </w:pPr>
            <w:r w:rsidRPr="007E6B09">
              <w:t>4</w:t>
            </w:r>
          </w:p>
        </w:tc>
        <w:tc>
          <w:tcPr>
            <w:tcW w:w="3686" w:type="dxa"/>
            <w:shd w:val="clear" w:color="auto" w:fill="auto"/>
          </w:tcPr>
          <w:p w:rsidR="00300522" w:rsidRPr="007E6B09" w:rsidRDefault="00300522" w:rsidP="00300522">
            <w:pPr>
              <w:pStyle w:val="Tabletext"/>
            </w:pPr>
            <w:r w:rsidRPr="007E6B09">
              <w:t>Chiropody</w:t>
            </w:r>
          </w:p>
        </w:tc>
      </w:tr>
      <w:tr w:rsidR="00300522" w:rsidRPr="007E6B09" w:rsidTr="00A53099">
        <w:tc>
          <w:tcPr>
            <w:tcW w:w="709" w:type="dxa"/>
            <w:shd w:val="clear" w:color="auto" w:fill="auto"/>
          </w:tcPr>
          <w:p w:rsidR="00300522" w:rsidRPr="007E6B09" w:rsidRDefault="00300522" w:rsidP="00300522">
            <w:pPr>
              <w:pStyle w:val="Tabletext"/>
            </w:pPr>
            <w:r w:rsidRPr="007E6B09">
              <w:t>5</w:t>
            </w:r>
          </w:p>
        </w:tc>
        <w:tc>
          <w:tcPr>
            <w:tcW w:w="3686" w:type="dxa"/>
            <w:shd w:val="clear" w:color="auto" w:fill="auto"/>
          </w:tcPr>
          <w:p w:rsidR="00300522" w:rsidRPr="007E6B09" w:rsidRDefault="00300522" w:rsidP="00300522">
            <w:pPr>
              <w:pStyle w:val="Tabletext"/>
            </w:pPr>
            <w:r w:rsidRPr="007E6B09">
              <w:t>Chiropractic</w:t>
            </w:r>
          </w:p>
        </w:tc>
      </w:tr>
      <w:tr w:rsidR="00300522" w:rsidRPr="007E6B09" w:rsidTr="00A53099">
        <w:tc>
          <w:tcPr>
            <w:tcW w:w="709" w:type="dxa"/>
            <w:shd w:val="clear" w:color="auto" w:fill="auto"/>
          </w:tcPr>
          <w:p w:rsidR="00300522" w:rsidRPr="007E6B09" w:rsidRDefault="00300522" w:rsidP="00300522">
            <w:pPr>
              <w:pStyle w:val="Tabletext"/>
            </w:pPr>
            <w:r w:rsidRPr="007E6B09">
              <w:t>6</w:t>
            </w:r>
          </w:p>
        </w:tc>
        <w:tc>
          <w:tcPr>
            <w:tcW w:w="3686" w:type="dxa"/>
            <w:shd w:val="clear" w:color="auto" w:fill="auto"/>
          </w:tcPr>
          <w:p w:rsidR="00300522" w:rsidRPr="007E6B09" w:rsidRDefault="00300522" w:rsidP="00300522">
            <w:pPr>
              <w:pStyle w:val="Tabletext"/>
            </w:pPr>
            <w:r w:rsidRPr="007E6B09">
              <w:t>Dental</w:t>
            </w:r>
          </w:p>
        </w:tc>
      </w:tr>
      <w:tr w:rsidR="00300522" w:rsidRPr="007E6B09" w:rsidTr="00A53099">
        <w:tc>
          <w:tcPr>
            <w:tcW w:w="709" w:type="dxa"/>
            <w:shd w:val="clear" w:color="auto" w:fill="auto"/>
          </w:tcPr>
          <w:p w:rsidR="00300522" w:rsidRPr="007E6B09" w:rsidRDefault="00300522" w:rsidP="00300522">
            <w:pPr>
              <w:pStyle w:val="Tabletext"/>
            </w:pPr>
            <w:r w:rsidRPr="007E6B09">
              <w:t>7</w:t>
            </w:r>
          </w:p>
        </w:tc>
        <w:tc>
          <w:tcPr>
            <w:tcW w:w="3686" w:type="dxa"/>
            <w:shd w:val="clear" w:color="auto" w:fill="auto"/>
          </w:tcPr>
          <w:p w:rsidR="00300522" w:rsidRPr="007E6B09" w:rsidRDefault="00300522" w:rsidP="00300522">
            <w:pPr>
              <w:pStyle w:val="Tabletext"/>
            </w:pPr>
            <w:r w:rsidRPr="007E6B09">
              <w:t>Dietary</w:t>
            </w:r>
          </w:p>
        </w:tc>
      </w:tr>
      <w:tr w:rsidR="00300522" w:rsidRPr="007E6B09" w:rsidTr="00A53099">
        <w:tc>
          <w:tcPr>
            <w:tcW w:w="709" w:type="dxa"/>
            <w:shd w:val="clear" w:color="auto" w:fill="auto"/>
          </w:tcPr>
          <w:p w:rsidR="00300522" w:rsidRPr="007E6B09" w:rsidRDefault="00300522" w:rsidP="00300522">
            <w:pPr>
              <w:pStyle w:val="Tabletext"/>
            </w:pPr>
            <w:r w:rsidRPr="007E6B09">
              <w:t>8</w:t>
            </w:r>
          </w:p>
        </w:tc>
        <w:tc>
          <w:tcPr>
            <w:tcW w:w="3686" w:type="dxa"/>
            <w:shd w:val="clear" w:color="auto" w:fill="auto"/>
          </w:tcPr>
          <w:p w:rsidR="00300522" w:rsidRPr="007E6B09" w:rsidRDefault="00300522" w:rsidP="00300522">
            <w:pPr>
              <w:pStyle w:val="Tabletext"/>
            </w:pPr>
            <w:r w:rsidRPr="007E6B09">
              <w:t>Herbal medicine (including traditional Chinese herbal medicine)</w:t>
            </w:r>
          </w:p>
        </w:tc>
      </w:tr>
      <w:tr w:rsidR="00300522" w:rsidRPr="007E6B09" w:rsidTr="00A53099">
        <w:tc>
          <w:tcPr>
            <w:tcW w:w="709" w:type="dxa"/>
            <w:shd w:val="clear" w:color="auto" w:fill="auto"/>
          </w:tcPr>
          <w:p w:rsidR="00300522" w:rsidRPr="007E6B09" w:rsidRDefault="00300522" w:rsidP="00300522">
            <w:pPr>
              <w:pStyle w:val="Tabletext"/>
            </w:pPr>
            <w:r w:rsidRPr="007E6B09">
              <w:t>9</w:t>
            </w:r>
          </w:p>
        </w:tc>
        <w:tc>
          <w:tcPr>
            <w:tcW w:w="3686" w:type="dxa"/>
            <w:shd w:val="clear" w:color="auto" w:fill="auto"/>
          </w:tcPr>
          <w:p w:rsidR="00300522" w:rsidRPr="007E6B09" w:rsidRDefault="00300522" w:rsidP="00300522">
            <w:pPr>
              <w:pStyle w:val="Tabletext"/>
            </w:pPr>
            <w:r w:rsidRPr="007E6B09">
              <w:t>Naturopathy</w:t>
            </w:r>
          </w:p>
        </w:tc>
      </w:tr>
      <w:tr w:rsidR="00300522" w:rsidRPr="007E6B09" w:rsidTr="00A53099">
        <w:tc>
          <w:tcPr>
            <w:tcW w:w="709" w:type="dxa"/>
            <w:shd w:val="clear" w:color="auto" w:fill="auto"/>
          </w:tcPr>
          <w:p w:rsidR="00300522" w:rsidRPr="007E6B09" w:rsidRDefault="00300522" w:rsidP="00300522">
            <w:pPr>
              <w:pStyle w:val="Tabletext"/>
            </w:pPr>
            <w:r w:rsidRPr="007E6B09">
              <w:t>10</w:t>
            </w:r>
          </w:p>
        </w:tc>
        <w:tc>
          <w:tcPr>
            <w:tcW w:w="3686" w:type="dxa"/>
            <w:shd w:val="clear" w:color="auto" w:fill="auto"/>
          </w:tcPr>
          <w:p w:rsidR="00300522" w:rsidRPr="007E6B09" w:rsidRDefault="00300522" w:rsidP="00300522">
            <w:pPr>
              <w:pStyle w:val="Tabletext"/>
            </w:pPr>
            <w:r w:rsidRPr="007E6B09">
              <w:t>Nursing</w:t>
            </w:r>
          </w:p>
        </w:tc>
      </w:tr>
      <w:tr w:rsidR="00300522" w:rsidRPr="007E6B09" w:rsidTr="00A53099">
        <w:tc>
          <w:tcPr>
            <w:tcW w:w="709" w:type="dxa"/>
            <w:shd w:val="clear" w:color="auto" w:fill="auto"/>
          </w:tcPr>
          <w:p w:rsidR="00300522" w:rsidRPr="007E6B09" w:rsidRDefault="00300522" w:rsidP="00300522">
            <w:pPr>
              <w:pStyle w:val="Tabletext"/>
            </w:pPr>
            <w:r w:rsidRPr="007E6B09">
              <w:t>11</w:t>
            </w:r>
          </w:p>
        </w:tc>
        <w:tc>
          <w:tcPr>
            <w:tcW w:w="3686" w:type="dxa"/>
            <w:shd w:val="clear" w:color="auto" w:fill="auto"/>
          </w:tcPr>
          <w:p w:rsidR="00300522" w:rsidRPr="007E6B09" w:rsidRDefault="00300522" w:rsidP="00300522">
            <w:pPr>
              <w:pStyle w:val="Tabletext"/>
            </w:pPr>
            <w:r w:rsidRPr="007E6B09">
              <w:t>Occupational therapy</w:t>
            </w:r>
          </w:p>
        </w:tc>
      </w:tr>
      <w:tr w:rsidR="00300522" w:rsidRPr="007E6B09" w:rsidTr="00A53099">
        <w:tc>
          <w:tcPr>
            <w:tcW w:w="709" w:type="dxa"/>
            <w:shd w:val="clear" w:color="auto" w:fill="auto"/>
          </w:tcPr>
          <w:p w:rsidR="00300522" w:rsidRPr="007E6B09" w:rsidRDefault="00300522" w:rsidP="00300522">
            <w:pPr>
              <w:pStyle w:val="Tabletext"/>
            </w:pPr>
            <w:r w:rsidRPr="007E6B09">
              <w:t>12</w:t>
            </w:r>
          </w:p>
        </w:tc>
        <w:tc>
          <w:tcPr>
            <w:tcW w:w="3686" w:type="dxa"/>
            <w:shd w:val="clear" w:color="auto" w:fill="auto"/>
          </w:tcPr>
          <w:p w:rsidR="00300522" w:rsidRPr="007E6B09" w:rsidRDefault="00300522" w:rsidP="00300522">
            <w:pPr>
              <w:pStyle w:val="Tabletext"/>
            </w:pPr>
            <w:r w:rsidRPr="007E6B09">
              <w:t>Optometry</w:t>
            </w:r>
          </w:p>
        </w:tc>
      </w:tr>
      <w:tr w:rsidR="00300522" w:rsidRPr="007E6B09" w:rsidTr="00A53099">
        <w:tc>
          <w:tcPr>
            <w:tcW w:w="709" w:type="dxa"/>
            <w:shd w:val="clear" w:color="auto" w:fill="auto"/>
          </w:tcPr>
          <w:p w:rsidR="00300522" w:rsidRPr="007E6B09" w:rsidRDefault="00300522" w:rsidP="00300522">
            <w:pPr>
              <w:pStyle w:val="Tabletext"/>
            </w:pPr>
            <w:r w:rsidRPr="007E6B09">
              <w:t>13</w:t>
            </w:r>
          </w:p>
        </w:tc>
        <w:tc>
          <w:tcPr>
            <w:tcW w:w="3686" w:type="dxa"/>
            <w:shd w:val="clear" w:color="auto" w:fill="auto"/>
          </w:tcPr>
          <w:p w:rsidR="00300522" w:rsidRPr="007E6B09" w:rsidRDefault="00300522" w:rsidP="00300522">
            <w:pPr>
              <w:pStyle w:val="Tabletext"/>
            </w:pPr>
            <w:r w:rsidRPr="007E6B09">
              <w:t>Osteopathy</w:t>
            </w:r>
          </w:p>
        </w:tc>
      </w:tr>
      <w:tr w:rsidR="00300522" w:rsidRPr="007E6B09" w:rsidTr="00A53099">
        <w:tc>
          <w:tcPr>
            <w:tcW w:w="709" w:type="dxa"/>
            <w:shd w:val="clear" w:color="auto" w:fill="auto"/>
          </w:tcPr>
          <w:p w:rsidR="00300522" w:rsidRPr="007E6B09" w:rsidRDefault="00300522" w:rsidP="00300522">
            <w:pPr>
              <w:pStyle w:val="Tabletext"/>
            </w:pPr>
            <w:r w:rsidRPr="007E6B09">
              <w:t>14</w:t>
            </w:r>
          </w:p>
        </w:tc>
        <w:tc>
          <w:tcPr>
            <w:tcW w:w="3686" w:type="dxa"/>
            <w:shd w:val="clear" w:color="auto" w:fill="auto"/>
          </w:tcPr>
          <w:p w:rsidR="00300522" w:rsidRPr="007E6B09" w:rsidRDefault="00300522" w:rsidP="00300522">
            <w:pPr>
              <w:pStyle w:val="Tabletext"/>
            </w:pPr>
            <w:r w:rsidRPr="007E6B09">
              <w:t>Paramedical</w:t>
            </w:r>
          </w:p>
        </w:tc>
      </w:tr>
      <w:tr w:rsidR="00300522" w:rsidRPr="007E6B09" w:rsidTr="00A53099">
        <w:tc>
          <w:tcPr>
            <w:tcW w:w="709" w:type="dxa"/>
            <w:shd w:val="clear" w:color="auto" w:fill="auto"/>
          </w:tcPr>
          <w:p w:rsidR="00300522" w:rsidRPr="007E6B09" w:rsidRDefault="00300522" w:rsidP="00300522">
            <w:pPr>
              <w:pStyle w:val="Tabletext"/>
            </w:pPr>
            <w:r w:rsidRPr="007E6B09">
              <w:t>15</w:t>
            </w:r>
          </w:p>
        </w:tc>
        <w:tc>
          <w:tcPr>
            <w:tcW w:w="3686" w:type="dxa"/>
            <w:shd w:val="clear" w:color="auto" w:fill="auto"/>
          </w:tcPr>
          <w:p w:rsidR="00300522" w:rsidRPr="007E6B09" w:rsidRDefault="00300522" w:rsidP="00300522">
            <w:pPr>
              <w:pStyle w:val="Tabletext"/>
            </w:pPr>
            <w:r w:rsidRPr="007E6B09">
              <w:t>Pharmacy</w:t>
            </w:r>
          </w:p>
        </w:tc>
      </w:tr>
      <w:tr w:rsidR="00300522" w:rsidRPr="007E6B09" w:rsidTr="00A53099">
        <w:tc>
          <w:tcPr>
            <w:tcW w:w="709" w:type="dxa"/>
            <w:shd w:val="clear" w:color="auto" w:fill="auto"/>
          </w:tcPr>
          <w:p w:rsidR="00300522" w:rsidRPr="007E6B09" w:rsidRDefault="00300522" w:rsidP="00300522">
            <w:pPr>
              <w:pStyle w:val="Tabletext"/>
            </w:pPr>
            <w:r w:rsidRPr="007E6B09">
              <w:t>16</w:t>
            </w:r>
          </w:p>
        </w:tc>
        <w:tc>
          <w:tcPr>
            <w:tcW w:w="3686" w:type="dxa"/>
            <w:shd w:val="clear" w:color="auto" w:fill="auto"/>
          </w:tcPr>
          <w:p w:rsidR="00300522" w:rsidRPr="007E6B09" w:rsidRDefault="00300522" w:rsidP="00300522">
            <w:pPr>
              <w:pStyle w:val="Tabletext"/>
            </w:pPr>
            <w:r w:rsidRPr="007E6B09">
              <w:t>Psychology</w:t>
            </w:r>
          </w:p>
        </w:tc>
      </w:tr>
      <w:tr w:rsidR="00300522" w:rsidRPr="007E6B09" w:rsidTr="00A53099">
        <w:tc>
          <w:tcPr>
            <w:tcW w:w="709" w:type="dxa"/>
            <w:shd w:val="clear" w:color="auto" w:fill="auto"/>
          </w:tcPr>
          <w:p w:rsidR="00300522" w:rsidRPr="007E6B09" w:rsidRDefault="00300522" w:rsidP="00300522">
            <w:pPr>
              <w:pStyle w:val="Tabletext"/>
            </w:pPr>
            <w:r w:rsidRPr="007E6B09">
              <w:t>17</w:t>
            </w:r>
          </w:p>
        </w:tc>
        <w:tc>
          <w:tcPr>
            <w:tcW w:w="3686" w:type="dxa"/>
            <w:shd w:val="clear" w:color="auto" w:fill="auto"/>
          </w:tcPr>
          <w:p w:rsidR="00300522" w:rsidRPr="007E6B09" w:rsidRDefault="00300522" w:rsidP="00300522">
            <w:pPr>
              <w:pStyle w:val="Tabletext"/>
            </w:pPr>
            <w:r w:rsidRPr="007E6B09">
              <w:t>Physiotherapy</w:t>
            </w:r>
          </w:p>
        </w:tc>
      </w:tr>
      <w:tr w:rsidR="00300522" w:rsidRPr="007E6B09" w:rsidTr="00A53099">
        <w:tc>
          <w:tcPr>
            <w:tcW w:w="709" w:type="dxa"/>
            <w:shd w:val="clear" w:color="auto" w:fill="auto"/>
          </w:tcPr>
          <w:p w:rsidR="00300522" w:rsidRPr="007E6B09" w:rsidRDefault="00300522" w:rsidP="00300522">
            <w:pPr>
              <w:pStyle w:val="Tabletext"/>
            </w:pPr>
            <w:r w:rsidRPr="007E6B09">
              <w:t>18</w:t>
            </w:r>
          </w:p>
        </w:tc>
        <w:tc>
          <w:tcPr>
            <w:tcW w:w="3686" w:type="dxa"/>
            <w:shd w:val="clear" w:color="auto" w:fill="auto"/>
          </w:tcPr>
          <w:p w:rsidR="00300522" w:rsidRPr="007E6B09" w:rsidRDefault="00300522" w:rsidP="00300522">
            <w:pPr>
              <w:pStyle w:val="Tabletext"/>
            </w:pPr>
            <w:r w:rsidRPr="007E6B09">
              <w:t>Podiatry</w:t>
            </w:r>
          </w:p>
        </w:tc>
      </w:tr>
      <w:tr w:rsidR="00300522" w:rsidRPr="007E6B09" w:rsidTr="00A53099">
        <w:tc>
          <w:tcPr>
            <w:tcW w:w="709" w:type="dxa"/>
            <w:shd w:val="clear" w:color="auto" w:fill="auto"/>
          </w:tcPr>
          <w:p w:rsidR="00300522" w:rsidRPr="007E6B09" w:rsidRDefault="00300522" w:rsidP="00300522">
            <w:pPr>
              <w:pStyle w:val="Tabletext"/>
            </w:pPr>
            <w:r w:rsidRPr="007E6B09">
              <w:t>19</w:t>
            </w:r>
          </w:p>
        </w:tc>
        <w:tc>
          <w:tcPr>
            <w:tcW w:w="3686" w:type="dxa"/>
            <w:shd w:val="clear" w:color="auto" w:fill="auto"/>
          </w:tcPr>
          <w:p w:rsidR="00300522" w:rsidRPr="007E6B09" w:rsidRDefault="00300522" w:rsidP="00300522">
            <w:pPr>
              <w:pStyle w:val="Tabletext"/>
            </w:pPr>
            <w:r w:rsidRPr="007E6B09">
              <w:t>Speech pathology</w:t>
            </w:r>
          </w:p>
        </w:tc>
      </w:tr>
      <w:tr w:rsidR="00300522" w:rsidRPr="007E6B09" w:rsidTr="00A53099">
        <w:tc>
          <w:tcPr>
            <w:tcW w:w="709" w:type="dxa"/>
            <w:tcBorders>
              <w:bottom w:val="single" w:sz="4" w:space="0" w:color="auto"/>
            </w:tcBorders>
            <w:shd w:val="clear" w:color="auto" w:fill="auto"/>
          </w:tcPr>
          <w:p w:rsidR="00300522" w:rsidRPr="007E6B09" w:rsidRDefault="00300522" w:rsidP="00300522">
            <w:pPr>
              <w:pStyle w:val="Tabletext"/>
            </w:pPr>
            <w:r w:rsidRPr="007E6B09">
              <w:t>20</w:t>
            </w:r>
          </w:p>
        </w:tc>
        <w:tc>
          <w:tcPr>
            <w:tcW w:w="3686" w:type="dxa"/>
            <w:tcBorders>
              <w:bottom w:val="single" w:sz="4" w:space="0" w:color="auto"/>
            </w:tcBorders>
            <w:shd w:val="clear" w:color="auto" w:fill="auto"/>
          </w:tcPr>
          <w:p w:rsidR="00300522" w:rsidRPr="007E6B09" w:rsidRDefault="00300522" w:rsidP="00300522">
            <w:pPr>
              <w:pStyle w:val="Tabletext"/>
            </w:pPr>
            <w:r w:rsidRPr="007E6B09">
              <w:t>Speech therapy</w:t>
            </w:r>
          </w:p>
        </w:tc>
      </w:tr>
      <w:tr w:rsidR="00300522" w:rsidRPr="007E6B09" w:rsidTr="00A53099">
        <w:tc>
          <w:tcPr>
            <w:tcW w:w="709" w:type="dxa"/>
            <w:tcBorders>
              <w:bottom w:val="single" w:sz="12" w:space="0" w:color="auto"/>
            </w:tcBorders>
            <w:shd w:val="clear" w:color="auto" w:fill="auto"/>
          </w:tcPr>
          <w:p w:rsidR="00300522" w:rsidRPr="007E6B09" w:rsidRDefault="00300522" w:rsidP="00300522">
            <w:pPr>
              <w:pStyle w:val="Tabletext"/>
            </w:pPr>
            <w:r w:rsidRPr="007E6B09">
              <w:t>21</w:t>
            </w:r>
          </w:p>
        </w:tc>
        <w:tc>
          <w:tcPr>
            <w:tcW w:w="3686" w:type="dxa"/>
            <w:tcBorders>
              <w:bottom w:val="single" w:sz="12" w:space="0" w:color="auto"/>
            </w:tcBorders>
            <w:shd w:val="clear" w:color="auto" w:fill="auto"/>
          </w:tcPr>
          <w:p w:rsidR="00300522" w:rsidRPr="007E6B09" w:rsidRDefault="00300522" w:rsidP="00300522">
            <w:pPr>
              <w:pStyle w:val="Tabletext"/>
            </w:pPr>
            <w:r w:rsidRPr="007E6B09">
              <w:t>Social work</w:t>
            </w:r>
          </w:p>
        </w:tc>
      </w:tr>
    </w:tbl>
    <w:p w:rsidR="00300522" w:rsidRPr="007E6B09" w:rsidRDefault="00300522" w:rsidP="005E4075">
      <w:pPr>
        <w:pStyle w:val="subsection"/>
        <w:keepNext/>
        <w:keepLines/>
      </w:pPr>
      <w:r w:rsidRPr="007E6B09">
        <w:tab/>
        <w:t>(2)</w:t>
      </w:r>
      <w:r w:rsidRPr="007E6B09">
        <w:tab/>
        <w:t xml:space="preserve">However, a supply of a pharmacy service is </w:t>
      </w:r>
      <w:r w:rsidRPr="007E6B09">
        <w:rPr>
          <w:i/>
          <w:iCs/>
        </w:rPr>
        <w:t>not</w:t>
      </w:r>
      <w:r w:rsidRPr="007E6B09">
        <w:t xml:space="preserve"> GST</w:t>
      </w:r>
      <w:r w:rsidR="007E6B09">
        <w:noBreakHyphen/>
      </w:r>
      <w:r w:rsidRPr="007E6B09">
        <w:t xml:space="preserve">free under </w:t>
      </w:r>
      <w:r w:rsidR="007E6B09">
        <w:t>subsection (</w:t>
      </w:r>
      <w:r w:rsidRPr="007E6B09">
        <w:t>1) unless it is:</w:t>
      </w:r>
    </w:p>
    <w:p w:rsidR="00300522" w:rsidRPr="007E6B09" w:rsidRDefault="00300522" w:rsidP="00300522">
      <w:pPr>
        <w:pStyle w:val="paragraph"/>
      </w:pPr>
      <w:r w:rsidRPr="007E6B09">
        <w:tab/>
        <w:t>(a)</w:t>
      </w:r>
      <w:r w:rsidRPr="007E6B09">
        <w:tab/>
        <w:t>a supply relating to a supply that is GST</w:t>
      </w:r>
      <w:r w:rsidR="007E6B09">
        <w:noBreakHyphen/>
      </w:r>
      <w:r w:rsidRPr="007E6B09">
        <w:t>free because of section</w:t>
      </w:r>
      <w:r w:rsidR="007E6B09">
        <w:t> </w:t>
      </w:r>
      <w:r w:rsidRPr="007E6B09">
        <w:t>38</w:t>
      </w:r>
      <w:r w:rsidR="007E6B09">
        <w:noBreakHyphen/>
      </w:r>
      <w:r w:rsidRPr="007E6B09">
        <w:t>50; or</w:t>
      </w:r>
    </w:p>
    <w:p w:rsidR="00300522" w:rsidRPr="007E6B09" w:rsidRDefault="00300522" w:rsidP="00300522">
      <w:pPr>
        <w:pStyle w:val="paragraph"/>
      </w:pPr>
      <w:r w:rsidRPr="007E6B09">
        <w:tab/>
        <w:t>(b)</w:t>
      </w:r>
      <w:r w:rsidRPr="007E6B09">
        <w:tab/>
        <w:t>a service of conducting a medication review.</w:t>
      </w:r>
    </w:p>
    <w:p w:rsidR="00300522" w:rsidRPr="007E6B09" w:rsidRDefault="00300522" w:rsidP="00300522">
      <w:pPr>
        <w:pStyle w:val="subsection"/>
      </w:pPr>
      <w:r w:rsidRPr="007E6B09">
        <w:tab/>
        <w:t>(3)</w:t>
      </w:r>
      <w:r w:rsidRPr="007E6B09">
        <w:tab/>
        <w:t xml:space="preserve">A supply of goods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made to a person in the course of supplying to the person a service the supply of which is GST</w:t>
      </w:r>
      <w:r w:rsidR="007E6B09">
        <w:noBreakHyphen/>
      </w:r>
      <w:r w:rsidRPr="007E6B09">
        <w:t xml:space="preserve">free under </w:t>
      </w:r>
      <w:r w:rsidR="007E6B09">
        <w:t>subsection (</w:t>
      </w:r>
      <w:r w:rsidRPr="007E6B09">
        <w:t>1</w:t>
      </w:r>
      <w:r w:rsidR="00A53099" w:rsidRPr="007E6B09">
        <w:t>) (o</w:t>
      </w:r>
      <w:r w:rsidRPr="007E6B09">
        <w:t>ther than a service referred to in item</w:t>
      </w:r>
      <w:r w:rsidR="007E6B09">
        <w:t> </w:t>
      </w:r>
      <w:r w:rsidRPr="007E6B09">
        <w:t xml:space="preserve">8, 9, 12 or 15 of the table in </w:t>
      </w:r>
      <w:r w:rsidR="007E6B09">
        <w:t>subsection (</w:t>
      </w:r>
      <w:r w:rsidRPr="007E6B09">
        <w:t>1)); and</w:t>
      </w:r>
    </w:p>
    <w:p w:rsidR="00300522" w:rsidRPr="007E6B09" w:rsidRDefault="00300522" w:rsidP="00300522">
      <w:pPr>
        <w:pStyle w:val="paragraph"/>
      </w:pPr>
      <w:r w:rsidRPr="007E6B09">
        <w:tab/>
        <w:t>(b)</w:t>
      </w:r>
      <w:r w:rsidRPr="007E6B09">
        <w:tab/>
        <w:t>it is made at the premises at which the service is supplied.</w:t>
      </w:r>
    </w:p>
    <w:p w:rsidR="00300522" w:rsidRPr="007E6B09" w:rsidRDefault="00300522" w:rsidP="00300522">
      <w:pPr>
        <w:pStyle w:val="subsection"/>
      </w:pPr>
      <w:r w:rsidRPr="007E6B09">
        <w:tab/>
        <w:t>(4)</w:t>
      </w:r>
      <w:r w:rsidRPr="007E6B09">
        <w:tab/>
        <w:t xml:space="preserve">A supply of goods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made to a person in the course of supplying to the person a service referred to in item</w:t>
      </w:r>
      <w:r w:rsidR="007E6B09">
        <w:t> </w:t>
      </w:r>
      <w:r w:rsidRPr="007E6B09">
        <w:t xml:space="preserve">8 or 9 of the table in </w:t>
      </w:r>
      <w:r w:rsidR="007E6B09">
        <w:t>subsection (</w:t>
      </w:r>
      <w:r w:rsidRPr="007E6B09">
        <w:t>1); and</w:t>
      </w:r>
    </w:p>
    <w:p w:rsidR="00300522" w:rsidRPr="007E6B09" w:rsidRDefault="00300522" w:rsidP="00300522">
      <w:pPr>
        <w:pStyle w:val="paragraph"/>
      </w:pPr>
      <w:r w:rsidRPr="007E6B09">
        <w:tab/>
        <w:t>(b)</w:t>
      </w:r>
      <w:r w:rsidRPr="007E6B09">
        <w:tab/>
        <w:t>it is supplied, and used or consumed, at the premises at which the service is supplied.</w:t>
      </w:r>
    </w:p>
    <w:p w:rsidR="00300522" w:rsidRPr="007E6B09" w:rsidRDefault="00300522" w:rsidP="00300522">
      <w:pPr>
        <w:pStyle w:val="subsection"/>
      </w:pPr>
      <w:r w:rsidRPr="007E6B09">
        <w:tab/>
        <w:t>(5)</w:t>
      </w:r>
      <w:r w:rsidRPr="007E6B09">
        <w:tab/>
        <w:t xml:space="preserve">A supply is </w:t>
      </w:r>
      <w:r w:rsidRPr="007E6B09">
        <w:rPr>
          <w:b/>
          <w:bCs/>
          <w:i/>
          <w:iCs/>
        </w:rPr>
        <w:t>GST</w:t>
      </w:r>
      <w:r w:rsidR="007E6B09">
        <w:rPr>
          <w:b/>
          <w:bCs/>
          <w:i/>
          <w:iCs/>
        </w:rPr>
        <w:noBreakHyphen/>
      </w:r>
      <w:r w:rsidRPr="007E6B09">
        <w:rPr>
          <w:b/>
          <w:bCs/>
          <w:i/>
          <w:iCs/>
        </w:rPr>
        <w:t>free</w:t>
      </w:r>
      <w:r w:rsidRPr="007E6B09">
        <w:rPr>
          <w:i/>
          <w:iCs/>
        </w:rPr>
        <w:t xml:space="preserve"> </w:t>
      </w:r>
      <w:r w:rsidRPr="007E6B09">
        <w:t xml:space="preserve">if it is provided by an ambulance service in the course of the treatment of the </w:t>
      </w:r>
      <w:r w:rsidR="007E6B09" w:rsidRPr="007E6B09">
        <w:rPr>
          <w:position w:val="6"/>
          <w:sz w:val="16"/>
          <w:szCs w:val="16"/>
        </w:rPr>
        <w:t>*</w:t>
      </w:r>
      <w:r w:rsidRPr="007E6B09">
        <w:t>recipient of the supply.</w:t>
      </w:r>
    </w:p>
    <w:p w:rsidR="00300522" w:rsidRPr="007E6B09" w:rsidRDefault="00300522" w:rsidP="007A7497">
      <w:pPr>
        <w:pStyle w:val="ActHead5"/>
      </w:pPr>
      <w:bookmarkStart w:id="247" w:name="_Toc22113562"/>
      <w:r w:rsidRPr="00DC2942">
        <w:rPr>
          <w:rStyle w:val="CharSectno"/>
        </w:rPr>
        <w:t>38</w:t>
      </w:r>
      <w:r w:rsidR="007E6B09" w:rsidRPr="00DC2942">
        <w:rPr>
          <w:rStyle w:val="CharSectno"/>
        </w:rPr>
        <w:noBreakHyphen/>
      </w:r>
      <w:r w:rsidRPr="00DC2942">
        <w:rPr>
          <w:rStyle w:val="CharSectno"/>
        </w:rPr>
        <w:t>15</w:t>
      </w:r>
      <w:r w:rsidRPr="007E6B09">
        <w:t xml:space="preserve">  Other government funded health services</w:t>
      </w:r>
      <w:bookmarkEnd w:id="247"/>
    </w:p>
    <w:p w:rsidR="00300522" w:rsidRPr="007E6B09" w:rsidRDefault="00300522" w:rsidP="007A7497">
      <w:pPr>
        <w:pStyle w:val="subsection"/>
        <w:keepNext/>
        <w:keepLines/>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7A7497">
      <w:pPr>
        <w:pStyle w:val="paragraph"/>
        <w:keepNext/>
        <w:keepLines/>
      </w:pPr>
      <w:r w:rsidRPr="007E6B09">
        <w:tab/>
        <w:t>(a)</w:t>
      </w:r>
      <w:r w:rsidRPr="007E6B09">
        <w:tab/>
        <w:t>it is a supply of a health service in connection with a supply that is GST</w:t>
      </w:r>
      <w:r w:rsidR="007E6B09">
        <w:noBreakHyphen/>
      </w:r>
      <w:r w:rsidRPr="007E6B09">
        <w:t>free because of section</w:t>
      </w:r>
      <w:r w:rsidR="007E6B09">
        <w:t> </w:t>
      </w:r>
      <w:r w:rsidRPr="007E6B09">
        <w:t>38</w:t>
      </w:r>
      <w:r w:rsidR="007E6B09">
        <w:noBreakHyphen/>
      </w:r>
      <w:r w:rsidRPr="007E6B09">
        <w:t>7 or 38</w:t>
      </w:r>
      <w:r w:rsidR="007E6B09">
        <w:noBreakHyphen/>
      </w:r>
      <w:r w:rsidRPr="007E6B09">
        <w:t>10; and</w:t>
      </w:r>
    </w:p>
    <w:p w:rsidR="00300522" w:rsidRPr="007E6B09" w:rsidRDefault="00300522" w:rsidP="00300522">
      <w:pPr>
        <w:pStyle w:val="paragraph"/>
      </w:pPr>
      <w:r w:rsidRPr="007E6B09">
        <w:tab/>
        <w:t>(b)</w:t>
      </w:r>
      <w:r w:rsidRPr="007E6B09">
        <w:tab/>
        <w:t>the supplier receives funding from the Commonwealth</w:t>
      </w:r>
      <w:r w:rsidRPr="007E6B09">
        <w:rPr>
          <w:i/>
          <w:iCs/>
        </w:rPr>
        <w:t>,</w:t>
      </w:r>
      <w:r w:rsidRPr="007E6B09">
        <w:t xml:space="preserve"> a State or a Territory in connection with the supply of the health service; and</w:t>
      </w:r>
    </w:p>
    <w:p w:rsidR="00300522" w:rsidRPr="007E6B09" w:rsidRDefault="00300522" w:rsidP="00300522">
      <w:pPr>
        <w:pStyle w:val="paragraph"/>
      </w:pPr>
      <w:r w:rsidRPr="007E6B09">
        <w:tab/>
        <w:t>(c)</w:t>
      </w:r>
      <w:r w:rsidRPr="007E6B09">
        <w:tab/>
        <w:t xml:space="preserve">the supply of the health service is of a kind determined in writing by the </w:t>
      </w:r>
      <w:r w:rsidR="007E6B09" w:rsidRPr="007E6B09">
        <w:rPr>
          <w:position w:val="6"/>
          <w:sz w:val="16"/>
          <w:szCs w:val="16"/>
        </w:rPr>
        <w:t>*</w:t>
      </w:r>
      <w:r w:rsidRPr="007E6B09">
        <w:t>Health Minister.</w:t>
      </w:r>
    </w:p>
    <w:p w:rsidR="00300522" w:rsidRPr="007E6B09" w:rsidRDefault="00300522" w:rsidP="00300522">
      <w:pPr>
        <w:pStyle w:val="ActHead5"/>
      </w:pPr>
      <w:bookmarkStart w:id="248" w:name="_Toc22113563"/>
      <w:r w:rsidRPr="00DC2942">
        <w:rPr>
          <w:rStyle w:val="CharSectno"/>
        </w:rPr>
        <w:t>38</w:t>
      </w:r>
      <w:r w:rsidR="007E6B09" w:rsidRPr="00DC2942">
        <w:rPr>
          <w:rStyle w:val="CharSectno"/>
        </w:rPr>
        <w:noBreakHyphen/>
      </w:r>
      <w:r w:rsidRPr="00DC2942">
        <w:rPr>
          <w:rStyle w:val="CharSectno"/>
        </w:rPr>
        <w:t>20</w:t>
      </w:r>
      <w:r w:rsidRPr="007E6B09">
        <w:t xml:space="preserve">  </w:t>
      </w:r>
      <w:smartTag w:uri="urn:schemas-microsoft-com:office:smarttags" w:element="PlaceType">
        <w:r w:rsidRPr="007E6B09">
          <w:t>Hospital</w:t>
        </w:r>
      </w:smartTag>
      <w:r w:rsidRPr="007E6B09">
        <w:t xml:space="preserve"> treatment</w:t>
      </w:r>
      <w:bookmarkEnd w:id="248"/>
    </w:p>
    <w:p w:rsidR="00300522" w:rsidRPr="007E6B09" w:rsidRDefault="00300522" w:rsidP="00300522">
      <w:pPr>
        <w:pStyle w:val="subsection"/>
      </w:pPr>
      <w:r w:rsidRPr="007E6B09">
        <w:tab/>
        <w:t>(1)</w:t>
      </w:r>
      <w:r w:rsidRPr="007E6B09">
        <w:tab/>
        <w:t xml:space="preserve">A supply of </w:t>
      </w:r>
      <w:r w:rsidR="007E6B09" w:rsidRPr="007E6B09">
        <w:rPr>
          <w:position w:val="6"/>
          <w:sz w:val="16"/>
          <w:szCs w:val="16"/>
        </w:rPr>
        <w:t>*</w:t>
      </w:r>
      <w:r w:rsidRPr="007E6B09">
        <w:t xml:space="preserve">hospital treatment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subsection"/>
      </w:pPr>
      <w:r w:rsidRPr="007E6B09">
        <w:tab/>
        <w:t>(2)</w:t>
      </w:r>
      <w:r w:rsidRPr="007E6B09">
        <w:tab/>
        <w:t xml:space="preserve">However, a supply of </w:t>
      </w:r>
      <w:r w:rsidR="007E6B09" w:rsidRPr="007E6B09">
        <w:rPr>
          <w:position w:val="6"/>
          <w:sz w:val="16"/>
          <w:szCs w:val="16"/>
        </w:rPr>
        <w:t>*</w:t>
      </w:r>
      <w:r w:rsidRPr="007E6B09">
        <w:t xml:space="preserve">hospital treatment is </w:t>
      </w:r>
      <w:r w:rsidRPr="007E6B09">
        <w:rPr>
          <w:i/>
          <w:iCs/>
        </w:rPr>
        <w:t>not</w:t>
      </w:r>
      <w:r w:rsidRPr="007E6B09">
        <w:t xml:space="preserve"> GST</w:t>
      </w:r>
      <w:r w:rsidR="007E6B09">
        <w:noBreakHyphen/>
      </w:r>
      <w:r w:rsidRPr="007E6B09">
        <w:t xml:space="preserve">free to the extent that it relates to a supply of a </w:t>
      </w:r>
      <w:r w:rsidR="007E6B09" w:rsidRPr="007E6B09">
        <w:rPr>
          <w:position w:val="6"/>
          <w:sz w:val="16"/>
          <w:szCs w:val="16"/>
        </w:rPr>
        <w:t>*</w:t>
      </w:r>
      <w:r w:rsidRPr="007E6B09">
        <w:t>professional service that, because of subsection</w:t>
      </w:r>
      <w:r w:rsidR="007E6B09">
        <w:t> </w:t>
      </w:r>
      <w:r w:rsidRPr="007E6B09">
        <w:t>38</w:t>
      </w:r>
      <w:r w:rsidR="007E6B09">
        <w:noBreakHyphen/>
      </w:r>
      <w:r w:rsidRPr="007E6B09">
        <w:t>7(2), is not GST</w:t>
      </w:r>
      <w:r w:rsidR="007E6B09">
        <w:noBreakHyphen/>
      </w:r>
      <w:r w:rsidRPr="007E6B09">
        <w:t>free.</w:t>
      </w:r>
    </w:p>
    <w:p w:rsidR="00300522" w:rsidRPr="007E6B09" w:rsidRDefault="00300522" w:rsidP="00300522">
      <w:pPr>
        <w:pStyle w:val="subsection"/>
      </w:pPr>
      <w:r w:rsidRPr="007E6B09">
        <w:tab/>
        <w:t>(3)</w:t>
      </w:r>
      <w:r w:rsidRPr="007E6B09">
        <w:tab/>
        <w:t xml:space="preserve">A supply of goods is </w:t>
      </w:r>
      <w:r w:rsidRPr="007E6B09">
        <w:rPr>
          <w:b/>
          <w:bCs/>
          <w:i/>
          <w:iCs/>
        </w:rPr>
        <w:t>GST</w:t>
      </w:r>
      <w:r w:rsidR="007E6B09">
        <w:rPr>
          <w:b/>
          <w:bCs/>
          <w:i/>
          <w:iCs/>
        </w:rPr>
        <w:noBreakHyphen/>
      </w:r>
      <w:r w:rsidRPr="007E6B09">
        <w:rPr>
          <w:b/>
          <w:bCs/>
          <w:i/>
          <w:iCs/>
        </w:rPr>
        <w:t>free</w:t>
      </w:r>
      <w:r w:rsidRPr="007E6B09">
        <w:t xml:space="preserve"> if it is a supply that is directly related to a supply of </w:t>
      </w:r>
      <w:r w:rsidR="007E6B09" w:rsidRPr="007E6B09">
        <w:rPr>
          <w:position w:val="6"/>
          <w:sz w:val="16"/>
          <w:szCs w:val="16"/>
        </w:rPr>
        <w:t>*</w:t>
      </w:r>
      <w:r w:rsidRPr="007E6B09">
        <w:t>hospital treatment that is:</w:t>
      </w:r>
    </w:p>
    <w:p w:rsidR="00300522" w:rsidRPr="007E6B09" w:rsidRDefault="00300522" w:rsidP="00300522">
      <w:pPr>
        <w:pStyle w:val="paragraph"/>
      </w:pPr>
      <w:r w:rsidRPr="007E6B09">
        <w:tab/>
        <w:t>(a)</w:t>
      </w:r>
      <w:r w:rsidRPr="007E6B09">
        <w:tab/>
        <w:t>GST</w:t>
      </w:r>
      <w:r w:rsidR="007E6B09">
        <w:noBreakHyphen/>
      </w:r>
      <w:r w:rsidRPr="007E6B09">
        <w:t xml:space="preserve">free because of </w:t>
      </w:r>
      <w:r w:rsidR="007E6B09">
        <w:t>subsection (</w:t>
      </w:r>
      <w:r w:rsidRPr="007E6B09">
        <w:t>1); and</w:t>
      </w:r>
    </w:p>
    <w:p w:rsidR="00300522" w:rsidRPr="007E6B09" w:rsidRDefault="00300522" w:rsidP="00300522">
      <w:pPr>
        <w:pStyle w:val="paragraph"/>
      </w:pPr>
      <w:r w:rsidRPr="007E6B09">
        <w:tab/>
        <w:t>(b)</w:t>
      </w:r>
      <w:r w:rsidRPr="007E6B09">
        <w:tab/>
        <w:t>supplied by, or on behalf of, the supplier of the hospital treatment.</w:t>
      </w:r>
    </w:p>
    <w:p w:rsidR="00300522" w:rsidRPr="007E6B09" w:rsidRDefault="00300522" w:rsidP="00F6332C">
      <w:pPr>
        <w:pStyle w:val="ActHead5"/>
      </w:pPr>
      <w:bookmarkStart w:id="249" w:name="_Toc22113564"/>
      <w:r w:rsidRPr="00DC2942">
        <w:rPr>
          <w:rStyle w:val="CharSectno"/>
        </w:rPr>
        <w:t>38</w:t>
      </w:r>
      <w:r w:rsidR="007E6B09" w:rsidRPr="00DC2942">
        <w:rPr>
          <w:rStyle w:val="CharSectno"/>
        </w:rPr>
        <w:noBreakHyphen/>
      </w:r>
      <w:r w:rsidRPr="00DC2942">
        <w:rPr>
          <w:rStyle w:val="CharSectno"/>
        </w:rPr>
        <w:t>25</w:t>
      </w:r>
      <w:r w:rsidRPr="007E6B09">
        <w:t xml:space="preserve">  Residential care etc.</w:t>
      </w:r>
      <w:bookmarkEnd w:id="249"/>
    </w:p>
    <w:p w:rsidR="00300522" w:rsidRPr="007E6B09" w:rsidRDefault="00300522" w:rsidP="00F6332C">
      <w:pPr>
        <w:pStyle w:val="subsection"/>
        <w:keepNext/>
        <w:keepLines/>
      </w:pPr>
      <w:r w:rsidRPr="007E6B09">
        <w:tab/>
        <w:t>(1)</w:t>
      </w:r>
      <w:r w:rsidRPr="007E6B09">
        <w:tab/>
        <w:t xml:space="preserve">A supply of services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a supply of services covered by Schedule</w:t>
      </w:r>
      <w:r w:rsidR="007E6B09">
        <w:t> </w:t>
      </w:r>
      <w:r w:rsidRPr="007E6B09">
        <w:t xml:space="preserve">1 to the </w:t>
      </w:r>
      <w:r w:rsidR="007E6B09" w:rsidRPr="007E6B09">
        <w:rPr>
          <w:position w:val="6"/>
          <w:sz w:val="16"/>
          <w:szCs w:val="16"/>
        </w:rPr>
        <w:t>*</w:t>
      </w:r>
      <w:r w:rsidRPr="007E6B09">
        <w:t>Quality of Care Principles; and</w:t>
      </w:r>
    </w:p>
    <w:p w:rsidR="00300522" w:rsidRPr="007E6B09" w:rsidRDefault="00300522" w:rsidP="00300522">
      <w:pPr>
        <w:pStyle w:val="paragraph"/>
      </w:pPr>
      <w:r w:rsidRPr="007E6B09">
        <w:tab/>
        <w:t>(b)</w:t>
      </w:r>
      <w:r w:rsidRPr="007E6B09">
        <w:tab/>
        <w:t xml:space="preserve">it is provided through a residential care service (within the meaning of the </w:t>
      </w:r>
      <w:r w:rsidRPr="007E6B09">
        <w:rPr>
          <w:i/>
          <w:iCs/>
        </w:rPr>
        <w:t>Aged Care Act 1997</w:t>
      </w:r>
      <w:r w:rsidRPr="007E6B09">
        <w:t>); and</w:t>
      </w:r>
    </w:p>
    <w:p w:rsidR="00300522" w:rsidRPr="007E6B09" w:rsidRDefault="00300522" w:rsidP="00300522">
      <w:pPr>
        <w:pStyle w:val="paragraph"/>
      </w:pPr>
      <w:r w:rsidRPr="007E6B09">
        <w:tab/>
        <w:t>(c)</w:t>
      </w:r>
      <w:r w:rsidRPr="007E6B09">
        <w:tab/>
        <w:t>the supplier is an approved provider (within the meaning of that Act).</w:t>
      </w:r>
    </w:p>
    <w:p w:rsidR="00300522" w:rsidRPr="007E6B09" w:rsidRDefault="00300522" w:rsidP="00300522">
      <w:pPr>
        <w:pStyle w:val="subsection"/>
      </w:pPr>
      <w:r w:rsidRPr="007E6B09">
        <w:tab/>
        <w:t>(2)</w:t>
      </w:r>
      <w:r w:rsidRPr="007E6B09">
        <w:tab/>
        <w:t xml:space="preserve">A supply of services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services are provided to one or more aged or disabled people; and</w:t>
      </w:r>
    </w:p>
    <w:p w:rsidR="00300522" w:rsidRPr="007E6B09" w:rsidRDefault="00300522" w:rsidP="00300522">
      <w:pPr>
        <w:pStyle w:val="paragraph"/>
      </w:pPr>
      <w:r w:rsidRPr="007E6B09">
        <w:tab/>
        <w:t>(b)</w:t>
      </w:r>
      <w:r w:rsidRPr="007E6B09">
        <w:tab/>
        <w:t xml:space="preserve">the </w:t>
      </w:r>
      <w:r w:rsidR="007E6B09" w:rsidRPr="007E6B09">
        <w:rPr>
          <w:position w:val="6"/>
          <w:sz w:val="16"/>
          <w:szCs w:val="16"/>
        </w:rPr>
        <w:t>*</w:t>
      </w:r>
      <w:r w:rsidRPr="007E6B09">
        <w:t>Aged Care Minister has determined in writing that the services are of a kind covered by Schedule</w:t>
      </w:r>
      <w:r w:rsidR="007E6B09">
        <w:t> </w:t>
      </w:r>
      <w:r w:rsidRPr="007E6B09">
        <w:t xml:space="preserve">1 to the </w:t>
      </w:r>
      <w:r w:rsidR="007E6B09" w:rsidRPr="007E6B09">
        <w:rPr>
          <w:position w:val="6"/>
          <w:sz w:val="16"/>
          <w:szCs w:val="16"/>
        </w:rPr>
        <w:t>*</w:t>
      </w:r>
      <w:r w:rsidRPr="007E6B09">
        <w:t>Quality of Care Principles; and</w:t>
      </w:r>
    </w:p>
    <w:p w:rsidR="00300522" w:rsidRPr="007E6B09" w:rsidRDefault="00300522" w:rsidP="00300522">
      <w:pPr>
        <w:pStyle w:val="paragraph"/>
      </w:pPr>
      <w:r w:rsidRPr="007E6B09">
        <w:tab/>
        <w:t>(c)</w:t>
      </w:r>
      <w:r w:rsidRPr="007E6B09">
        <w:tab/>
        <w:t>the supplier receives funding from the Commonwealth</w:t>
      </w:r>
      <w:r w:rsidRPr="007E6B09">
        <w:rPr>
          <w:i/>
          <w:iCs/>
        </w:rPr>
        <w:t>,</w:t>
      </w:r>
      <w:r w:rsidRPr="007E6B09">
        <w:t xml:space="preserve"> a State or a Territory in connection with the supply.</w:t>
      </w:r>
    </w:p>
    <w:p w:rsidR="00300522" w:rsidRPr="007E6B09" w:rsidRDefault="00300522" w:rsidP="00300522">
      <w:pPr>
        <w:pStyle w:val="subsection"/>
      </w:pPr>
      <w:r w:rsidRPr="007E6B09">
        <w:tab/>
        <w:t>(3)</w:t>
      </w:r>
      <w:r w:rsidRPr="007E6B09">
        <w:tab/>
        <w:t xml:space="preserve">A supply of services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services are provided to one or more aged or disabled people in a residential setting; and</w:t>
      </w:r>
    </w:p>
    <w:p w:rsidR="00300522" w:rsidRPr="007E6B09" w:rsidRDefault="00300522" w:rsidP="00300522">
      <w:pPr>
        <w:pStyle w:val="paragraph"/>
      </w:pPr>
      <w:r w:rsidRPr="007E6B09">
        <w:tab/>
        <w:t>(b)</w:t>
      </w:r>
      <w:r w:rsidRPr="007E6B09">
        <w:tab/>
        <w:t xml:space="preserve">the </w:t>
      </w:r>
      <w:r w:rsidR="007E6B09" w:rsidRPr="007E6B09">
        <w:rPr>
          <w:position w:val="6"/>
          <w:sz w:val="16"/>
          <w:szCs w:val="16"/>
        </w:rPr>
        <w:t>*</w:t>
      </w:r>
      <w:r w:rsidRPr="007E6B09">
        <w:t>Aged Care Minister has determined in writing that the services are of a kind covered by Schedule</w:t>
      </w:r>
      <w:r w:rsidR="007E6B09">
        <w:t> </w:t>
      </w:r>
      <w:r w:rsidRPr="007E6B09">
        <w:t xml:space="preserve">1 to the </w:t>
      </w:r>
      <w:r w:rsidR="007E6B09" w:rsidRPr="007E6B09">
        <w:rPr>
          <w:position w:val="6"/>
          <w:sz w:val="16"/>
          <w:szCs w:val="16"/>
        </w:rPr>
        <w:t>*</w:t>
      </w:r>
      <w:r w:rsidRPr="007E6B09">
        <w:t>Quality of Care Principles; and</w:t>
      </w:r>
    </w:p>
    <w:p w:rsidR="00300522" w:rsidRPr="007E6B09" w:rsidRDefault="00300522" w:rsidP="00300522">
      <w:pPr>
        <w:pStyle w:val="paragraph"/>
      </w:pPr>
      <w:r w:rsidRPr="007E6B09">
        <w:tab/>
        <w:t>(c)</w:t>
      </w:r>
      <w:r w:rsidRPr="007E6B09">
        <w:tab/>
        <w:t>the services include, and are only provided to people who require, the services (</w:t>
      </w:r>
      <w:r w:rsidRPr="007E6B09">
        <w:rPr>
          <w:b/>
          <w:i/>
        </w:rPr>
        <w:t>care services</w:t>
      </w:r>
      <w:r w:rsidRPr="007E6B09">
        <w:t>) set out in:</w:t>
      </w:r>
    </w:p>
    <w:p w:rsidR="00300522" w:rsidRPr="007E6B09" w:rsidRDefault="00300522" w:rsidP="00300522">
      <w:pPr>
        <w:pStyle w:val="paragraphsub"/>
      </w:pPr>
      <w:r w:rsidRPr="007E6B09">
        <w:tab/>
        <w:t>(i)</w:t>
      </w:r>
      <w:r w:rsidRPr="007E6B09">
        <w:tab/>
        <w:t>item</w:t>
      </w:r>
      <w:r w:rsidR="007E6B09">
        <w:t> </w:t>
      </w:r>
      <w:r w:rsidRPr="007E6B09">
        <w:t>2.1 (daily living activities assistance) of Part</w:t>
      </w:r>
      <w:r w:rsidR="007E6B09">
        <w:t> </w:t>
      </w:r>
      <w:r w:rsidRPr="007E6B09">
        <w:t>2 of that Schedule; or</w:t>
      </w:r>
    </w:p>
    <w:p w:rsidR="00300522" w:rsidRPr="007E6B09" w:rsidRDefault="00300522" w:rsidP="00300522">
      <w:pPr>
        <w:pStyle w:val="paragraphsub"/>
      </w:pPr>
      <w:r w:rsidRPr="007E6B09">
        <w:tab/>
        <w:t>(ii)</w:t>
      </w:r>
      <w:r w:rsidRPr="007E6B09">
        <w:tab/>
        <w:t>item</w:t>
      </w:r>
      <w:r w:rsidR="007E6B09">
        <w:t> </w:t>
      </w:r>
      <w:r w:rsidRPr="007E6B09">
        <w:t>3.8 (nursing services) of Part</w:t>
      </w:r>
      <w:r w:rsidR="007E6B09">
        <w:t> </w:t>
      </w:r>
      <w:r w:rsidRPr="007E6B09">
        <w:t>3 of that Schedule.</w:t>
      </w:r>
    </w:p>
    <w:p w:rsidR="00300522" w:rsidRPr="007E6B09" w:rsidRDefault="00300522" w:rsidP="00300522">
      <w:pPr>
        <w:pStyle w:val="subsection"/>
      </w:pPr>
      <w:r w:rsidRPr="007E6B09">
        <w:tab/>
        <w:t>(3A)</w:t>
      </w:r>
      <w:r w:rsidRPr="007E6B09">
        <w:tab/>
        <w:t xml:space="preserve">Services provided to a resident of a </w:t>
      </w:r>
      <w:r w:rsidR="007E6B09" w:rsidRPr="007E6B09">
        <w:rPr>
          <w:position w:val="6"/>
          <w:sz w:val="16"/>
        </w:rPr>
        <w:t>*</w:t>
      </w:r>
      <w:r w:rsidRPr="007E6B09">
        <w:t xml:space="preserve">retirement village are taken, for the purposes of </w:t>
      </w:r>
      <w:r w:rsidR="007E6B09">
        <w:t>paragraph (</w:t>
      </w:r>
      <w:r w:rsidRPr="007E6B09">
        <w:t>3)(a), to be provided in a residential setting if, and only if:</w:t>
      </w:r>
    </w:p>
    <w:p w:rsidR="00300522" w:rsidRPr="007E6B09" w:rsidRDefault="00300522" w:rsidP="00300522">
      <w:pPr>
        <w:pStyle w:val="paragraph"/>
      </w:pPr>
      <w:r w:rsidRPr="007E6B09">
        <w:tab/>
        <w:t>(a)</w:t>
      </w:r>
      <w:r w:rsidRPr="007E6B09">
        <w:tab/>
        <w:t xml:space="preserve">he or she is a resident of a </w:t>
      </w:r>
      <w:r w:rsidR="007E6B09" w:rsidRPr="007E6B09">
        <w:rPr>
          <w:position w:val="6"/>
          <w:sz w:val="16"/>
        </w:rPr>
        <w:t>*</w:t>
      </w:r>
      <w:r w:rsidRPr="007E6B09">
        <w:t>serviced apartment in the retirement village; and</w:t>
      </w:r>
    </w:p>
    <w:p w:rsidR="00300522" w:rsidRPr="007E6B09" w:rsidRDefault="00300522" w:rsidP="00300522">
      <w:pPr>
        <w:pStyle w:val="paragraph"/>
      </w:pPr>
      <w:r w:rsidRPr="007E6B09">
        <w:tab/>
        <w:t>(b)</w:t>
      </w:r>
      <w:r w:rsidRPr="007E6B09">
        <w:tab/>
        <w:t>there is in force a written agreement under which the operator of the retirement village provides daily meals and heavy laundry services to all of the residents of the apartment.</w:t>
      </w:r>
    </w:p>
    <w:p w:rsidR="00300522" w:rsidRPr="007E6B09" w:rsidRDefault="00300522" w:rsidP="00300522">
      <w:pPr>
        <w:pStyle w:val="subsection"/>
      </w:pPr>
      <w:r w:rsidRPr="007E6B09">
        <w:tab/>
        <w:t>(3B)</w:t>
      </w:r>
      <w:r w:rsidRPr="007E6B09">
        <w:tab/>
        <w:t xml:space="preserve">However, services provided to a resident of a </w:t>
      </w:r>
      <w:r w:rsidR="007E6B09" w:rsidRPr="007E6B09">
        <w:rPr>
          <w:position w:val="6"/>
          <w:sz w:val="16"/>
        </w:rPr>
        <w:t>*</w:t>
      </w:r>
      <w:r w:rsidRPr="007E6B09">
        <w:t xml:space="preserve">serviced apartment in a </w:t>
      </w:r>
      <w:r w:rsidR="007E6B09" w:rsidRPr="007E6B09">
        <w:rPr>
          <w:position w:val="6"/>
          <w:sz w:val="16"/>
        </w:rPr>
        <w:t>*</w:t>
      </w:r>
      <w:r w:rsidRPr="007E6B09">
        <w:t xml:space="preserve">retirement village are not taken, for the purposes of </w:t>
      </w:r>
      <w:r w:rsidR="007E6B09">
        <w:t>paragraph (</w:t>
      </w:r>
      <w:r w:rsidRPr="007E6B09">
        <w:t>3)(a), to be provided in a residential setting if:</w:t>
      </w:r>
    </w:p>
    <w:p w:rsidR="00300522" w:rsidRPr="007E6B09" w:rsidRDefault="00300522" w:rsidP="00300522">
      <w:pPr>
        <w:pStyle w:val="paragraph"/>
      </w:pPr>
      <w:r w:rsidRPr="007E6B09">
        <w:tab/>
        <w:t>(a)</w:t>
      </w:r>
      <w:r w:rsidRPr="007E6B09">
        <w:tab/>
        <w:t xml:space="preserve">the </w:t>
      </w:r>
      <w:r w:rsidR="007E6B09" w:rsidRPr="007E6B09">
        <w:rPr>
          <w:position w:val="6"/>
          <w:sz w:val="16"/>
        </w:rPr>
        <w:t>*</w:t>
      </w:r>
      <w:r w:rsidRPr="007E6B09">
        <w:t>Aged Care Minister has determined in writing:</w:t>
      </w:r>
    </w:p>
    <w:p w:rsidR="00300522" w:rsidRPr="007E6B09" w:rsidRDefault="00300522" w:rsidP="00300522">
      <w:pPr>
        <w:pStyle w:val="paragraphsub"/>
      </w:pPr>
      <w:r w:rsidRPr="007E6B09">
        <w:tab/>
        <w:t>(i)</w:t>
      </w:r>
      <w:r w:rsidRPr="007E6B09">
        <w:tab/>
        <w:t xml:space="preserve">the levels of care services that residents of serviced apartments in retirement villages must require in order for </w:t>
      </w:r>
      <w:r w:rsidR="007E6B09">
        <w:t>subsection (</w:t>
      </w:r>
      <w:r w:rsidRPr="007E6B09">
        <w:t>3) to apply; and</w:t>
      </w:r>
    </w:p>
    <w:p w:rsidR="00300522" w:rsidRPr="007E6B09" w:rsidRDefault="00300522" w:rsidP="00300522">
      <w:pPr>
        <w:pStyle w:val="paragraphsub"/>
      </w:pPr>
      <w:r w:rsidRPr="007E6B09">
        <w:tab/>
        <w:t>(ii)</w:t>
      </w:r>
      <w:r w:rsidRPr="007E6B09">
        <w:tab/>
        <w:t>the way in which the levels of care services required by residents are to be assessed; and</w:t>
      </w:r>
    </w:p>
    <w:p w:rsidR="00300522" w:rsidRPr="007E6B09" w:rsidRDefault="00300522" w:rsidP="00300522">
      <w:pPr>
        <w:pStyle w:val="paragraph"/>
      </w:pPr>
      <w:r w:rsidRPr="007E6B09">
        <w:tab/>
        <w:t>(b)</w:t>
      </w:r>
      <w:r w:rsidRPr="007E6B09">
        <w:tab/>
        <w:t xml:space="preserve">the </w:t>
      </w:r>
      <w:r w:rsidR="007E6B09" w:rsidRPr="007E6B09">
        <w:rPr>
          <w:position w:val="6"/>
          <w:sz w:val="16"/>
        </w:rPr>
        <w:t>*</w:t>
      </w:r>
      <w:r w:rsidRPr="007E6B09">
        <w:t>Aged Care Secretary has not, in accordance with the determination, assessed the person to whom the services are provided as requiring the levels of care services so determined.</w:t>
      </w:r>
    </w:p>
    <w:p w:rsidR="00300522" w:rsidRPr="007E6B09" w:rsidRDefault="00300522" w:rsidP="00300522">
      <w:pPr>
        <w:pStyle w:val="subsection"/>
      </w:pPr>
      <w:r w:rsidRPr="007E6B09">
        <w:tab/>
        <w:t>(3C)</w:t>
      </w:r>
      <w:r w:rsidRPr="007E6B09">
        <w:tab/>
        <w:t xml:space="preserve">A determination made for the purposes of </w:t>
      </w:r>
      <w:r w:rsidR="007E6B09">
        <w:t>paragraph (</w:t>
      </w:r>
      <w:r w:rsidRPr="007E6B09">
        <w:t xml:space="preserve">3B)(a) may be restricted to a specified class of residents of </w:t>
      </w:r>
      <w:r w:rsidR="007E6B09" w:rsidRPr="007E6B09">
        <w:rPr>
          <w:position w:val="6"/>
          <w:sz w:val="16"/>
        </w:rPr>
        <w:t>*</w:t>
      </w:r>
      <w:r w:rsidRPr="007E6B09">
        <w:t xml:space="preserve">serviced apartments in </w:t>
      </w:r>
      <w:r w:rsidR="007E6B09" w:rsidRPr="007E6B09">
        <w:rPr>
          <w:position w:val="6"/>
          <w:sz w:val="16"/>
        </w:rPr>
        <w:t>*</w:t>
      </w:r>
      <w:r w:rsidRPr="007E6B09">
        <w:t>retirement villages.</w:t>
      </w:r>
    </w:p>
    <w:p w:rsidR="00300522" w:rsidRPr="007E6B09" w:rsidRDefault="00300522" w:rsidP="00300522">
      <w:pPr>
        <w:pStyle w:val="subsection"/>
      </w:pPr>
      <w:r w:rsidRPr="007E6B09">
        <w:tab/>
        <w:t>(4)</w:t>
      </w:r>
      <w:r w:rsidRPr="007E6B09">
        <w:tab/>
        <w:t xml:space="preserve">A supply of accommodation is </w:t>
      </w:r>
      <w:r w:rsidRPr="007E6B09">
        <w:rPr>
          <w:b/>
          <w:bCs/>
          <w:i/>
          <w:iCs/>
        </w:rPr>
        <w:t>GST</w:t>
      </w:r>
      <w:r w:rsidR="007E6B09">
        <w:rPr>
          <w:b/>
          <w:bCs/>
          <w:i/>
          <w:iCs/>
        </w:rPr>
        <w:noBreakHyphen/>
      </w:r>
      <w:r w:rsidRPr="007E6B09">
        <w:rPr>
          <w:b/>
          <w:bCs/>
          <w:i/>
          <w:iCs/>
        </w:rPr>
        <w:t>free</w:t>
      </w:r>
      <w:r w:rsidRPr="007E6B09">
        <w:t xml:space="preserve"> if it is made to a person in the course of making a supply to that person that is GST</w:t>
      </w:r>
      <w:r w:rsidR="007E6B09">
        <w:noBreakHyphen/>
      </w:r>
      <w:r w:rsidRPr="007E6B09">
        <w:t xml:space="preserve">free under </w:t>
      </w:r>
      <w:r w:rsidR="007E6B09">
        <w:t>subsection (</w:t>
      </w:r>
      <w:r w:rsidRPr="007E6B09">
        <w:t>1), (2) or (3).</w:t>
      </w:r>
    </w:p>
    <w:p w:rsidR="00300522" w:rsidRPr="007E6B09" w:rsidRDefault="00300522" w:rsidP="00300522">
      <w:pPr>
        <w:pStyle w:val="subsection"/>
      </w:pPr>
      <w:r w:rsidRPr="007E6B09">
        <w:tab/>
        <w:t>(4A)</w:t>
      </w:r>
      <w:r w:rsidRPr="007E6B09">
        <w:tab/>
        <w:t xml:space="preserve">A supply is </w:t>
      </w:r>
      <w:r w:rsidRPr="007E6B09">
        <w:rPr>
          <w:b/>
          <w:i/>
        </w:rPr>
        <w:t>GST</w:t>
      </w:r>
      <w:r w:rsidR="007E6B09">
        <w:rPr>
          <w:b/>
          <w:i/>
        </w:rPr>
        <w:noBreakHyphen/>
      </w:r>
      <w:r w:rsidRPr="007E6B09">
        <w:rPr>
          <w:b/>
          <w:i/>
        </w:rPr>
        <w:t>free</w:t>
      </w:r>
      <w:r w:rsidRPr="007E6B09">
        <w:t xml:space="preserve"> if:</w:t>
      </w:r>
    </w:p>
    <w:p w:rsidR="00300522" w:rsidRPr="007E6B09" w:rsidRDefault="00300522" w:rsidP="00300522">
      <w:pPr>
        <w:pStyle w:val="paragraph"/>
      </w:pPr>
      <w:r w:rsidRPr="007E6B09">
        <w:tab/>
        <w:t>(a)</w:t>
      </w:r>
      <w:r w:rsidRPr="007E6B09">
        <w:tab/>
        <w:t xml:space="preserve">it is made to a person who is a person of a kind referred to in </w:t>
      </w:r>
      <w:r w:rsidR="007E6B09">
        <w:t>paragraph (</w:t>
      </w:r>
      <w:r w:rsidRPr="007E6B09">
        <w:t>3)(c); and</w:t>
      </w:r>
    </w:p>
    <w:p w:rsidR="00300522" w:rsidRPr="007E6B09" w:rsidRDefault="00300522" w:rsidP="00300522">
      <w:pPr>
        <w:pStyle w:val="paragraph"/>
      </w:pPr>
      <w:r w:rsidRPr="007E6B09">
        <w:tab/>
        <w:t>(b)</w:t>
      </w:r>
      <w:r w:rsidRPr="007E6B09">
        <w:tab/>
        <w:t>it is:</w:t>
      </w:r>
    </w:p>
    <w:p w:rsidR="00300522" w:rsidRPr="007E6B09" w:rsidRDefault="00300522" w:rsidP="00300522">
      <w:pPr>
        <w:pStyle w:val="paragraphsub"/>
      </w:pPr>
      <w:r w:rsidRPr="007E6B09">
        <w:tab/>
        <w:t>(i)</w:t>
      </w:r>
      <w:r w:rsidRPr="007E6B09">
        <w:tab/>
        <w:t xml:space="preserve">a supply, by way of lease, hire or licence, of </w:t>
      </w:r>
      <w:r w:rsidR="007E6B09" w:rsidRPr="007E6B09">
        <w:rPr>
          <w:position w:val="6"/>
          <w:sz w:val="16"/>
        </w:rPr>
        <w:t>*</w:t>
      </w:r>
      <w:r w:rsidRPr="007E6B09">
        <w:t xml:space="preserve">residential premises consisting of a </w:t>
      </w:r>
      <w:r w:rsidR="007E6B09" w:rsidRPr="007E6B09">
        <w:rPr>
          <w:position w:val="6"/>
          <w:sz w:val="16"/>
        </w:rPr>
        <w:t>*</w:t>
      </w:r>
      <w:r w:rsidRPr="007E6B09">
        <w:t xml:space="preserve">serviced apartment in a </w:t>
      </w:r>
      <w:r w:rsidR="007E6B09" w:rsidRPr="007E6B09">
        <w:rPr>
          <w:position w:val="6"/>
          <w:sz w:val="16"/>
        </w:rPr>
        <w:t>*</w:t>
      </w:r>
      <w:r w:rsidRPr="007E6B09">
        <w:t>retirement village; or</w:t>
      </w:r>
    </w:p>
    <w:p w:rsidR="00300522" w:rsidRPr="007E6B09" w:rsidRDefault="00300522" w:rsidP="00300522">
      <w:pPr>
        <w:pStyle w:val="paragraphsub"/>
      </w:pPr>
      <w:r w:rsidRPr="007E6B09">
        <w:tab/>
        <w:t>(ii)</w:t>
      </w:r>
      <w:r w:rsidRPr="007E6B09">
        <w:tab/>
        <w:t xml:space="preserve">a sale of </w:t>
      </w:r>
      <w:r w:rsidR="007E6B09" w:rsidRPr="007E6B09">
        <w:rPr>
          <w:position w:val="6"/>
          <w:sz w:val="16"/>
        </w:rPr>
        <w:t>*</w:t>
      </w:r>
      <w:r w:rsidRPr="007E6B09">
        <w:t>real property that is residential premises consisting of a serviced apartment in a retirement village; or</w:t>
      </w:r>
    </w:p>
    <w:p w:rsidR="00300522" w:rsidRPr="007E6B09" w:rsidRDefault="00300522" w:rsidP="00300522">
      <w:pPr>
        <w:pStyle w:val="paragraphsub"/>
      </w:pPr>
      <w:r w:rsidRPr="007E6B09">
        <w:tab/>
        <w:t>(iii)</w:t>
      </w:r>
      <w:r w:rsidRPr="007E6B09">
        <w:tab/>
        <w:t xml:space="preserve">a supply of an excluded security (within the meaning of the </w:t>
      </w:r>
      <w:r w:rsidRPr="007E6B09">
        <w:rPr>
          <w:i/>
        </w:rPr>
        <w:t>Corporations Act 2001</w:t>
      </w:r>
      <w:r w:rsidRPr="007E6B09">
        <w:t>) in respect of which the right to participate in a retirement village scheme (within the meaning of that Act) entitles the person to use or occupy a serviced apartment in a retirement village; and</w:t>
      </w:r>
    </w:p>
    <w:p w:rsidR="00300522" w:rsidRPr="007E6B09" w:rsidRDefault="00300522" w:rsidP="00F6332C">
      <w:pPr>
        <w:pStyle w:val="paragraph"/>
        <w:keepNext/>
        <w:keepLines/>
      </w:pPr>
      <w:r w:rsidRPr="007E6B09">
        <w:tab/>
        <w:t>(c)</w:t>
      </w:r>
      <w:r w:rsidRPr="007E6B09">
        <w:tab/>
        <w:t>in a case where:</w:t>
      </w:r>
    </w:p>
    <w:p w:rsidR="00300522" w:rsidRPr="007E6B09" w:rsidRDefault="00300522" w:rsidP="00300522">
      <w:pPr>
        <w:pStyle w:val="paragraphsub"/>
      </w:pPr>
      <w:r w:rsidRPr="007E6B09">
        <w:tab/>
        <w:t>(i)</w:t>
      </w:r>
      <w:r w:rsidRPr="007E6B09">
        <w:tab/>
        <w:t xml:space="preserve">a determination made for the purposes of </w:t>
      </w:r>
      <w:r w:rsidR="007E6B09">
        <w:t>paragraph (</w:t>
      </w:r>
      <w:r w:rsidRPr="007E6B09">
        <w:t>3B)(a) is in force; and</w:t>
      </w:r>
    </w:p>
    <w:p w:rsidR="00300522" w:rsidRPr="007E6B09" w:rsidRDefault="00300522" w:rsidP="00300522">
      <w:pPr>
        <w:pStyle w:val="paragraphsub"/>
      </w:pPr>
      <w:r w:rsidRPr="007E6B09">
        <w:tab/>
        <w:t>(ii)</w:t>
      </w:r>
      <w:r w:rsidRPr="007E6B09">
        <w:tab/>
        <w:t xml:space="preserve">the determination is not restricted under </w:t>
      </w:r>
      <w:r w:rsidR="007E6B09">
        <w:t>subsection (</w:t>
      </w:r>
      <w:r w:rsidRPr="007E6B09">
        <w:t>3C) in such a way that the determination excludes the person;</w:t>
      </w:r>
    </w:p>
    <w:p w:rsidR="00300522" w:rsidRPr="007E6B09" w:rsidRDefault="00300522" w:rsidP="00300522">
      <w:pPr>
        <w:pStyle w:val="paragraph"/>
      </w:pPr>
      <w:r w:rsidRPr="007E6B09">
        <w:tab/>
      </w:r>
      <w:r w:rsidRPr="007E6B09">
        <w:tab/>
        <w:t xml:space="preserve">the </w:t>
      </w:r>
      <w:r w:rsidR="007E6B09" w:rsidRPr="007E6B09">
        <w:rPr>
          <w:position w:val="6"/>
          <w:sz w:val="16"/>
        </w:rPr>
        <w:t>*</w:t>
      </w:r>
      <w:r w:rsidRPr="007E6B09">
        <w:t>Aged Care Secretary has, in accordance with the determination, assessed the person as requiring the levels of care services determined in the determination; and</w:t>
      </w:r>
    </w:p>
    <w:p w:rsidR="00300522" w:rsidRPr="007E6B09" w:rsidRDefault="00300522" w:rsidP="00300522">
      <w:pPr>
        <w:pStyle w:val="paragraph"/>
      </w:pPr>
      <w:r w:rsidRPr="007E6B09">
        <w:tab/>
        <w:t>(d)</w:t>
      </w:r>
      <w:r w:rsidRPr="007E6B09">
        <w:tab/>
        <w:t>it is made in connection with one or more supplies, or proposed supplies, to the person that are or will be GST</w:t>
      </w:r>
      <w:r w:rsidR="007E6B09">
        <w:noBreakHyphen/>
      </w:r>
      <w:r w:rsidRPr="007E6B09">
        <w:t xml:space="preserve">free under </w:t>
      </w:r>
      <w:r w:rsidR="007E6B09">
        <w:t>subsection (</w:t>
      </w:r>
      <w:r w:rsidRPr="007E6B09">
        <w:t>3).</w:t>
      </w:r>
    </w:p>
    <w:p w:rsidR="00300522" w:rsidRPr="007E6B09" w:rsidRDefault="00300522" w:rsidP="00300522">
      <w:pPr>
        <w:pStyle w:val="subsection"/>
      </w:pPr>
      <w:r w:rsidRPr="007E6B09">
        <w:tab/>
        <w:t>(5)</w:t>
      </w:r>
      <w:r w:rsidRPr="007E6B09">
        <w:tab/>
        <w:t>However, a supply of services that is covered by an extra services fee within the meaning of Division</w:t>
      </w:r>
      <w:r w:rsidR="007E6B09">
        <w:t> </w:t>
      </w:r>
      <w:r w:rsidRPr="007E6B09">
        <w:t xml:space="preserve">35 of the </w:t>
      </w:r>
      <w:r w:rsidRPr="007E6B09">
        <w:rPr>
          <w:i/>
          <w:iCs/>
        </w:rPr>
        <w:t>Aged Care Act 1997</w:t>
      </w:r>
      <w:r w:rsidRPr="007E6B09">
        <w:t xml:space="preserve"> is only </w:t>
      </w:r>
      <w:r w:rsidRPr="007E6B09">
        <w:rPr>
          <w:b/>
          <w:bCs/>
          <w:i/>
          <w:iCs/>
        </w:rPr>
        <w:t>GST</w:t>
      </w:r>
      <w:r w:rsidR="007E6B09">
        <w:rPr>
          <w:b/>
          <w:bCs/>
          <w:i/>
          <w:iCs/>
        </w:rPr>
        <w:noBreakHyphen/>
      </w:r>
      <w:r w:rsidRPr="007E6B09">
        <w:rPr>
          <w:b/>
          <w:bCs/>
          <w:i/>
          <w:iCs/>
        </w:rPr>
        <w:t>free</w:t>
      </w:r>
      <w:r w:rsidRPr="007E6B09">
        <w:t xml:space="preserve"> under this section to the extent that the services are covered by Schedule</w:t>
      </w:r>
      <w:r w:rsidR="007E6B09">
        <w:t> </w:t>
      </w:r>
      <w:r w:rsidRPr="007E6B09">
        <w:t xml:space="preserve">1 to the </w:t>
      </w:r>
      <w:r w:rsidR="007E6B09" w:rsidRPr="007E6B09">
        <w:rPr>
          <w:position w:val="6"/>
          <w:sz w:val="16"/>
          <w:szCs w:val="16"/>
        </w:rPr>
        <w:t>*</w:t>
      </w:r>
      <w:r w:rsidRPr="007E6B09">
        <w:t>Quality of Care Principles.</w:t>
      </w:r>
    </w:p>
    <w:p w:rsidR="00300522" w:rsidRPr="007E6B09" w:rsidRDefault="00300522" w:rsidP="00300522">
      <w:pPr>
        <w:pStyle w:val="ActHead5"/>
      </w:pPr>
      <w:bookmarkStart w:id="250" w:name="_Toc22113565"/>
      <w:r w:rsidRPr="00DC2942">
        <w:rPr>
          <w:rStyle w:val="CharSectno"/>
        </w:rPr>
        <w:t>38</w:t>
      </w:r>
      <w:r w:rsidR="007E6B09" w:rsidRPr="00DC2942">
        <w:rPr>
          <w:rStyle w:val="CharSectno"/>
        </w:rPr>
        <w:noBreakHyphen/>
      </w:r>
      <w:r w:rsidRPr="00DC2942">
        <w:rPr>
          <w:rStyle w:val="CharSectno"/>
        </w:rPr>
        <w:t>30</w:t>
      </w:r>
      <w:r w:rsidRPr="007E6B09">
        <w:t xml:space="preserve">  </w:t>
      </w:r>
      <w:r w:rsidR="0016275E" w:rsidRPr="007E6B09">
        <w:t>Home</w:t>
      </w:r>
      <w:r w:rsidRPr="007E6B09">
        <w:t xml:space="preserve"> care etc.</w:t>
      </w:r>
      <w:bookmarkEnd w:id="250"/>
    </w:p>
    <w:p w:rsidR="00300522" w:rsidRPr="007E6B09" w:rsidRDefault="00300522" w:rsidP="00300522">
      <w:pPr>
        <w:pStyle w:val="subsection"/>
      </w:pPr>
      <w:r w:rsidRPr="007E6B09">
        <w:tab/>
        <w:t>(1)</w:t>
      </w:r>
      <w:r w:rsidRPr="007E6B09">
        <w:tab/>
        <w:t xml:space="preserve">A supply of </w:t>
      </w:r>
      <w:r w:rsidR="007E6B09" w:rsidRPr="007E6B09">
        <w:rPr>
          <w:position w:val="6"/>
          <w:sz w:val="16"/>
        </w:rPr>
        <w:t>*</w:t>
      </w:r>
      <w:r w:rsidR="0096270B" w:rsidRPr="007E6B09">
        <w:t xml:space="preserve">home care is </w:t>
      </w:r>
      <w:r w:rsidR="0096270B" w:rsidRPr="007E6B09">
        <w:rPr>
          <w:b/>
          <w:i/>
        </w:rPr>
        <w:t>GST</w:t>
      </w:r>
      <w:r w:rsidR="007E6B09">
        <w:rPr>
          <w:b/>
          <w:i/>
        </w:rPr>
        <w:noBreakHyphen/>
      </w:r>
      <w:r w:rsidR="0096270B" w:rsidRPr="007E6B09">
        <w:rPr>
          <w:b/>
          <w:i/>
        </w:rPr>
        <w:t>free</w:t>
      </w:r>
      <w:r w:rsidR="0096270B" w:rsidRPr="007E6B09">
        <w:t xml:space="preserve"> if home care</w:t>
      </w:r>
      <w:r w:rsidRPr="007E6B09">
        <w:t xml:space="preserve"> subsidy is payable under </w:t>
      </w:r>
      <w:r w:rsidR="0018742C" w:rsidRPr="007E6B09">
        <w:t>Part</w:t>
      </w:r>
      <w:r w:rsidR="007E6B09">
        <w:t> </w:t>
      </w:r>
      <w:r w:rsidR="0018742C" w:rsidRPr="007E6B09">
        <w:t>3.2 of the</w:t>
      </w:r>
      <w:r w:rsidR="0018742C" w:rsidRPr="007E6B09">
        <w:rPr>
          <w:i/>
        </w:rPr>
        <w:t xml:space="preserve"> Aged Care Act 1997</w:t>
      </w:r>
      <w:r w:rsidR="0018742C" w:rsidRPr="007E6B09">
        <w:t xml:space="preserve"> or Part</w:t>
      </w:r>
      <w:r w:rsidR="007E6B09">
        <w:t> </w:t>
      </w:r>
      <w:r w:rsidR="0018742C" w:rsidRPr="007E6B09">
        <w:t xml:space="preserve">3.2 of the </w:t>
      </w:r>
      <w:r w:rsidR="0018742C" w:rsidRPr="007E6B09">
        <w:rPr>
          <w:i/>
        </w:rPr>
        <w:t>Aged Care (Transitional Provisions) Act 1997</w:t>
      </w:r>
      <w:r w:rsidRPr="007E6B09">
        <w:t xml:space="preserve"> to the supplier for the care.</w:t>
      </w:r>
    </w:p>
    <w:p w:rsidR="00300522" w:rsidRPr="007E6B09" w:rsidRDefault="00300522" w:rsidP="00300522">
      <w:pPr>
        <w:pStyle w:val="subsection"/>
      </w:pPr>
      <w:r w:rsidRPr="007E6B09">
        <w:tab/>
        <w:t>(2)</w:t>
      </w:r>
      <w:r w:rsidRPr="007E6B09">
        <w:tab/>
        <w:t xml:space="preserve">A supply of care is </w:t>
      </w:r>
      <w:r w:rsidRPr="007E6B09">
        <w:rPr>
          <w:b/>
          <w:bCs/>
          <w:i/>
          <w:iCs/>
        </w:rPr>
        <w:t>GST</w:t>
      </w:r>
      <w:r w:rsidR="007E6B09">
        <w:rPr>
          <w:b/>
          <w:bCs/>
          <w:i/>
          <w:iCs/>
        </w:rPr>
        <w:noBreakHyphen/>
      </w:r>
      <w:r w:rsidRPr="007E6B09">
        <w:rPr>
          <w:b/>
          <w:bCs/>
          <w:i/>
          <w:iCs/>
        </w:rPr>
        <w:t>free</w:t>
      </w:r>
      <w:r w:rsidRPr="007E6B09">
        <w:t xml:space="preserve"> if the supplier receives funding under the </w:t>
      </w:r>
      <w:r w:rsidRPr="007E6B09">
        <w:rPr>
          <w:i/>
          <w:iCs/>
        </w:rPr>
        <w:t>Home and Community Care Act 1985</w:t>
      </w:r>
      <w:r w:rsidRPr="007E6B09">
        <w:t xml:space="preserve"> in connection with the supply.</w:t>
      </w:r>
    </w:p>
    <w:p w:rsidR="00300522" w:rsidRPr="007E6B09" w:rsidRDefault="00300522" w:rsidP="00300522">
      <w:pPr>
        <w:pStyle w:val="subsection"/>
      </w:pPr>
      <w:r w:rsidRPr="007E6B09">
        <w:tab/>
        <w:t>(3)</w:t>
      </w:r>
      <w:r w:rsidRPr="007E6B09">
        <w:tab/>
        <w:t xml:space="preserve">A supply of </w:t>
      </w:r>
      <w:r w:rsidR="007E6B09" w:rsidRPr="007E6B09">
        <w:rPr>
          <w:position w:val="6"/>
          <w:sz w:val="16"/>
        </w:rPr>
        <w:t>*</w:t>
      </w:r>
      <w:r w:rsidR="0096270B" w:rsidRPr="007E6B09">
        <w:t>home care</w:t>
      </w:r>
      <w:r w:rsidRPr="007E6B09">
        <w:t xml:space="preserve"> is </w:t>
      </w:r>
      <w:r w:rsidRPr="007E6B09">
        <w:rPr>
          <w:b/>
          <w:bCs/>
          <w:i/>
          <w:iCs/>
        </w:rPr>
        <w:t>GST</w:t>
      </w:r>
      <w:r w:rsidR="007E6B09">
        <w:rPr>
          <w:b/>
          <w:bCs/>
          <w:i/>
          <w:iCs/>
        </w:rPr>
        <w:noBreakHyphen/>
      </w:r>
      <w:r w:rsidRPr="007E6B09">
        <w:rPr>
          <w:b/>
          <w:bCs/>
          <w:i/>
          <w:iCs/>
        </w:rPr>
        <w:t>free</w:t>
      </w:r>
      <w:r w:rsidRPr="007E6B09">
        <w:t xml:space="preserve"> if the supply is of services:</w:t>
      </w:r>
    </w:p>
    <w:p w:rsidR="00300522" w:rsidRPr="007E6B09" w:rsidRDefault="00300522" w:rsidP="00300522">
      <w:pPr>
        <w:pStyle w:val="paragraph"/>
      </w:pPr>
      <w:r w:rsidRPr="007E6B09">
        <w:tab/>
        <w:t>(a)</w:t>
      </w:r>
      <w:r w:rsidRPr="007E6B09">
        <w:tab/>
        <w:t>that are provided to one or more aged or disabled people; and</w:t>
      </w:r>
    </w:p>
    <w:p w:rsidR="00300522" w:rsidRPr="007E6B09" w:rsidRDefault="00300522" w:rsidP="00300522">
      <w:pPr>
        <w:pStyle w:val="paragraph"/>
      </w:pPr>
      <w:r w:rsidRPr="007E6B09">
        <w:tab/>
        <w:t>(b)</w:t>
      </w:r>
      <w:r w:rsidRPr="007E6B09">
        <w:tab/>
        <w:t>that are of a kind covered by item</w:t>
      </w:r>
      <w:r w:rsidR="007E6B09">
        <w:t> </w:t>
      </w:r>
      <w:r w:rsidRPr="007E6B09">
        <w:t>2.1 (daily living activities assistance) of Part</w:t>
      </w:r>
      <w:r w:rsidR="007E6B09">
        <w:t> </w:t>
      </w:r>
      <w:r w:rsidRPr="007E6B09">
        <w:t>2 of Schedule</w:t>
      </w:r>
      <w:r w:rsidR="007E6B09">
        <w:t> </w:t>
      </w:r>
      <w:r w:rsidRPr="007E6B09">
        <w:t xml:space="preserve">1 to the </w:t>
      </w:r>
      <w:r w:rsidR="007E6B09" w:rsidRPr="007E6B09">
        <w:rPr>
          <w:position w:val="6"/>
          <w:sz w:val="16"/>
          <w:szCs w:val="16"/>
        </w:rPr>
        <w:t>*</w:t>
      </w:r>
      <w:r w:rsidRPr="007E6B09">
        <w:t>Quality of Care Principles.</w:t>
      </w:r>
    </w:p>
    <w:p w:rsidR="00300522" w:rsidRPr="007E6B09" w:rsidRDefault="00300522" w:rsidP="00300522">
      <w:pPr>
        <w:pStyle w:val="subsection"/>
      </w:pPr>
      <w:r w:rsidRPr="007E6B09">
        <w:tab/>
        <w:t>(4)</w:t>
      </w:r>
      <w:r w:rsidRPr="007E6B09">
        <w:tab/>
        <w:t xml:space="preserve">A supply of care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supplier receives funding from the Commonwealth, a State or a Territory in connection with the supply; and</w:t>
      </w:r>
    </w:p>
    <w:p w:rsidR="00300522" w:rsidRPr="007E6B09" w:rsidRDefault="00300522" w:rsidP="00300522">
      <w:pPr>
        <w:pStyle w:val="paragraph"/>
      </w:pPr>
      <w:r w:rsidRPr="007E6B09">
        <w:tab/>
        <w:t>(b)</w:t>
      </w:r>
      <w:r w:rsidRPr="007E6B09">
        <w:tab/>
        <w:t xml:space="preserve">the supply of the care is of a kind determined in writing by the </w:t>
      </w:r>
      <w:r w:rsidR="007E6B09" w:rsidRPr="007E6B09">
        <w:rPr>
          <w:position w:val="6"/>
          <w:sz w:val="16"/>
          <w:szCs w:val="16"/>
        </w:rPr>
        <w:t>*</w:t>
      </w:r>
      <w:r w:rsidRPr="007E6B09">
        <w:t>Aged Care Minister to be similar to a supply that is GST</w:t>
      </w:r>
      <w:r w:rsidR="007E6B09">
        <w:noBreakHyphen/>
      </w:r>
      <w:r w:rsidRPr="007E6B09">
        <w:t xml:space="preserve">free because of </w:t>
      </w:r>
      <w:r w:rsidR="007E6B09">
        <w:t>subsection (</w:t>
      </w:r>
      <w:r w:rsidRPr="007E6B09">
        <w:t>2).</w:t>
      </w:r>
    </w:p>
    <w:p w:rsidR="00300522" w:rsidRPr="007E6B09" w:rsidRDefault="00300522" w:rsidP="00300522">
      <w:pPr>
        <w:pStyle w:val="ActHead5"/>
      </w:pPr>
      <w:bookmarkStart w:id="251" w:name="_Toc22113566"/>
      <w:r w:rsidRPr="00DC2942">
        <w:rPr>
          <w:rStyle w:val="CharSectno"/>
        </w:rPr>
        <w:t>38</w:t>
      </w:r>
      <w:r w:rsidR="007E6B09" w:rsidRPr="00DC2942">
        <w:rPr>
          <w:rStyle w:val="CharSectno"/>
        </w:rPr>
        <w:noBreakHyphen/>
      </w:r>
      <w:r w:rsidRPr="00DC2942">
        <w:rPr>
          <w:rStyle w:val="CharSectno"/>
        </w:rPr>
        <w:t>35</w:t>
      </w:r>
      <w:r w:rsidRPr="007E6B09">
        <w:t xml:space="preserve">  Flexible care</w:t>
      </w:r>
      <w:bookmarkEnd w:id="251"/>
    </w:p>
    <w:p w:rsidR="00300522" w:rsidRPr="007E6B09" w:rsidRDefault="00300522" w:rsidP="00300522">
      <w:pPr>
        <w:pStyle w:val="subsection"/>
      </w:pPr>
      <w:r w:rsidRPr="007E6B09">
        <w:tab/>
      </w:r>
      <w:r w:rsidRPr="007E6B09">
        <w:tab/>
        <w:t>A supply of flexible care (within the meaning of section</w:t>
      </w:r>
      <w:r w:rsidR="007E6B09">
        <w:t> </w:t>
      </w:r>
      <w:r w:rsidRPr="007E6B09">
        <w:t>49</w:t>
      </w:r>
      <w:r w:rsidR="007E6B09">
        <w:noBreakHyphen/>
      </w:r>
      <w:r w:rsidRPr="007E6B09">
        <w:t xml:space="preserve">3 of the </w:t>
      </w:r>
      <w:r w:rsidRPr="007E6B09">
        <w:rPr>
          <w:i/>
          <w:iCs/>
        </w:rPr>
        <w:t>Aged Care Act 1997</w:t>
      </w:r>
      <w:r w:rsidRPr="007E6B09">
        <w:t xml:space="preserve">) is </w:t>
      </w:r>
      <w:r w:rsidRPr="007E6B09">
        <w:rPr>
          <w:b/>
          <w:bCs/>
          <w:i/>
          <w:iCs/>
        </w:rPr>
        <w:t>GST</w:t>
      </w:r>
      <w:r w:rsidR="007E6B09">
        <w:rPr>
          <w:b/>
          <w:bCs/>
          <w:i/>
          <w:iCs/>
        </w:rPr>
        <w:noBreakHyphen/>
      </w:r>
      <w:r w:rsidRPr="007E6B09">
        <w:rPr>
          <w:b/>
          <w:bCs/>
          <w:i/>
          <w:iCs/>
        </w:rPr>
        <w:t>free</w:t>
      </w:r>
      <w:r w:rsidRPr="007E6B09">
        <w:t xml:space="preserve"> if flexible care subsidy is payable under Part</w:t>
      </w:r>
      <w:r w:rsidR="007E6B09">
        <w:t> </w:t>
      </w:r>
      <w:r w:rsidRPr="007E6B09">
        <w:t>3.3 of that Act</w:t>
      </w:r>
      <w:r w:rsidR="0018742C" w:rsidRPr="007E6B09">
        <w:t xml:space="preserve"> or Part</w:t>
      </w:r>
      <w:r w:rsidR="007E6B09">
        <w:t> </w:t>
      </w:r>
      <w:r w:rsidR="0018742C" w:rsidRPr="007E6B09">
        <w:t xml:space="preserve">3.3 of the </w:t>
      </w:r>
      <w:r w:rsidR="0018742C" w:rsidRPr="007E6B09">
        <w:rPr>
          <w:i/>
        </w:rPr>
        <w:t>Aged Care (Transitional Provisions) Act 1997</w:t>
      </w:r>
      <w:r w:rsidRPr="007E6B09">
        <w:t xml:space="preserve"> to the supplier for the care.</w:t>
      </w:r>
    </w:p>
    <w:p w:rsidR="00EF5C03" w:rsidRPr="007E6B09" w:rsidRDefault="00EF5C03" w:rsidP="00EF5C03">
      <w:pPr>
        <w:pStyle w:val="ActHead5"/>
      </w:pPr>
      <w:bookmarkStart w:id="252" w:name="_Toc22113567"/>
      <w:r w:rsidRPr="00DC2942">
        <w:rPr>
          <w:rStyle w:val="CharSectno"/>
        </w:rPr>
        <w:t>38</w:t>
      </w:r>
      <w:r w:rsidR="007E6B09" w:rsidRPr="00DC2942">
        <w:rPr>
          <w:rStyle w:val="CharSectno"/>
        </w:rPr>
        <w:noBreakHyphen/>
      </w:r>
      <w:r w:rsidRPr="00DC2942">
        <w:rPr>
          <w:rStyle w:val="CharSectno"/>
        </w:rPr>
        <w:t>38</w:t>
      </w:r>
      <w:r w:rsidRPr="007E6B09">
        <w:t xml:space="preserve">  Disability support provided to NDIS participants</w:t>
      </w:r>
      <w:bookmarkEnd w:id="252"/>
    </w:p>
    <w:p w:rsidR="00EF5C03" w:rsidRPr="007E6B09" w:rsidRDefault="00EF5C03" w:rsidP="00EF5C03">
      <w:pPr>
        <w:pStyle w:val="subsection"/>
      </w:pPr>
      <w:r w:rsidRPr="007E6B09">
        <w:tab/>
      </w:r>
      <w:r w:rsidRPr="007E6B09">
        <w:tab/>
        <w:t xml:space="preserve">A supply is </w:t>
      </w:r>
      <w:r w:rsidRPr="007E6B09">
        <w:rPr>
          <w:b/>
          <w:i/>
        </w:rPr>
        <w:t>GST</w:t>
      </w:r>
      <w:r w:rsidR="007E6B09">
        <w:rPr>
          <w:b/>
          <w:i/>
        </w:rPr>
        <w:noBreakHyphen/>
      </w:r>
      <w:r w:rsidRPr="007E6B09">
        <w:rPr>
          <w:b/>
          <w:i/>
        </w:rPr>
        <w:t>free</w:t>
      </w:r>
      <w:r w:rsidRPr="007E6B09">
        <w:t xml:space="preserve"> if the supply:</w:t>
      </w:r>
    </w:p>
    <w:p w:rsidR="00EF5C03" w:rsidRPr="007E6B09" w:rsidRDefault="00EF5C03" w:rsidP="00EF5C03">
      <w:pPr>
        <w:pStyle w:val="paragraph"/>
      </w:pPr>
      <w:r w:rsidRPr="007E6B09">
        <w:tab/>
        <w:t>(a)</w:t>
      </w:r>
      <w:r w:rsidRPr="007E6B09">
        <w:tab/>
        <w:t xml:space="preserve">is a supply to a participant (within the meaning of the </w:t>
      </w:r>
      <w:r w:rsidRPr="007E6B09">
        <w:rPr>
          <w:i/>
        </w:rPr>
        <w:t>National Disability Insurance Scheme Act 2013</w:t>
      </w:r>
      <w:r w:rsidRPr="007E6B09">
        <w:t>) for whom a participant’s plan is in effect under section</w:t>
      </w:r>
      <w:r w:rsidR="007E6B09">
        <w:t> </w:t>
      </w:r>
      <w:r w:rsidRPr="007E6B09">
        <w:t>37 of that Act; and</w:t>
      </w:r>
    </w:p>
    <w:p w:rsidR="00EF5C03" w:rsidRPr="007E6B09" w:rsidRDefault="00EF5C03" w:rsidP="00EF5C03">
      <w:pPr>
        <w:pStyle w:val="paragraph"/>
      </w:pPr>
      <w:r w:rsidRPr="007E6B09">
        <w:tab/>
        <w:t>(b)</w:t>
      </w:r>
      <w:r w:rsidRPr="007E6B09">
        <w:tab/>
        <w:t>is a supply of one or more of the reasonable and necessary supports specified in the statement included, under subsection</w:t>
      </w:r>
      <w:r w:rsidR="007E6B09">
        <w:t> </w:t>
      </w:r>
      <w:r w:rsidRPr="007E6B09">
        <w:t>33(2) of that Act, in the participant’s plan; and</w:t>
      </w:r>
    </w:p>
    <w:p w:rsidR="00EF5C03" w:rsidRPr="007E6B09" w:rsidRDefault="00EF5C03" w:rsidP="00EF5C03">
      <w:pPr>
        <w:pStyle w:val="paragraph"/>
      </w:pPr>
      <w:r w:rsidRPr="007E6B09">
        <w:tab/>
        <w:t>(c)</w:t>
      </w:r>
      <w:r w:rsidRPr="007E6B09">
        <w:tab/>
        <w:t>is made under a written agreement, between the supplier and the participant or another person, that:</w:t>
      </w:r>
    </w:p>
    <w:p w:rsidR="00EF5C03" w:rsidRPr="007E6B09" w:rsidRDefault="00EF5C03" w:rsidP="00EF5C03">
      <w:pPr>
        <w:pStyle w:val="paragraphsub"/>
      </w:pPr>
      <w:r w:rsidRPr="007E6B09">
        <w:tab/>
        <w:t>(i)</w:t>
      </w:r>
      <w:r w:rsidRPr="007E6B09">
        <w:tab/>
        <w:t>identifies the participant; and</w:t>
      </w:r>
    </w:p>
    <w:p w:rsidR="00EF5C03" w:rsidRPr="007E6B09" w:rsidRDefault="00EF5C03" w:rsidP="00EF5C03">
      <w:pPr>
        <w:pStyle w:val="paragraphsub"/>
      </w:pPr>
      <w:r w:rsidRPr="007E6B09">
        <w:tab/>
        <w:t>(ii)</w:t>
      </w:r>
      <w:r w:rsidRPr="007E6B09">
        <w:tab/>
        <w:t>states that the supply is a supply of one or more of the reasonable and necessary supports specified in the statement included, under subsection</w:t>
      </w:r>
      <w:r w:rsidR="007E6B09">
        <w:t> </w:t>
      </w:r>
      <w:r w:rsidRPr="007E6B09">
        <w:t>33(2) of that Act, in the participant’s plan; and</w:t>
      </w:r>
    </w:p>
    <w:p w:rsidR="00EF5C03" w:rsidRPr="007E6B09" w:rsidRDefault="00EF5C03" w:rsidP="00EF5C03">
      <w:pPr>
        <w:pStyle w:val="paragraph"/>
      </w:pPr>
      <w:r w:rsidRPr="007E6B09">
        <w:tab/>
        <w:t>(d)</w:t>
      </w:r>
      <w:r w:rsidRPr="007E6B09">
        <w:tab/>
        <w:t xml:space="preserve">is of a kind that the </w:t>
      </w:r>
      <w:r w:rsidR="007E6B09" w:rsidRPr="007E6B09">
        <w:rPr>
          <w:position w:val="6"/>
          <w:sz w:val="16"/>
        </w:rPr>
        <w:t>*</w:t>
      </w:r>
      <w:r w:rsidRPr="007E6B09">
        <w:t>Disability Services Minister has determined in writing.</w:t>
      </w:r>
    </w:p>
    <w:p w:rsidR="00300522" w:rsidRPr="007E6B09" w:rsidRDefault="00300522" w:rsidP="00300522">
      <w:pPr>
        <w:pStyle w:val="ActHead5"/>
      </w:pPr>
      <w:bookmarkStart w:id="253" w:name="_Toc22113568"/>
      <w:r w:rsidRPr="00DC2942">
        <w:rPr>
          <w:rStyle w:val="CharSectno"/>
        </w:rPr>
        <w:t>38</w:t>
      </w:r>
      <w:r w:rsidR="007E6B09" w:rsidRPr="00DC2942">
        <w:rPr>
          <w:rStyle w:val="CharSectno"/>
        </w:rPr>
        <w:noBreakHyphen/>
      </w:r>
      <w:r w:rsidRPr="00DC2942">
        <w:rPr>
          <w:rStyle w:val="CharSectno"/>
        </w:rPr>
        <w:t>40</w:t>
      </w:r>
      <w:r w:rsidRPr="007E6B09">
        <w:t xml:space="preserve">  Specialist disability services</w:t>
      </w:r>
      <w:bookmarkEnd w:id="253"/>
    </w:p>
    <w:p w:rsidR="00300522" w:rsidRPr="007E6B09" w:rsidRDefault="00300522" w:rsidP="00300522">
      <w:pPr>
        <w:pStyle w:val="subsection"/>
      </w:pPr>
      <w:r w:rsidRPr="007E6B09">
        <w:tab/>
      </w:r>
      <w:r w:rsidRPr="007E6B09">
        <w:tab/>
        <w:t xml:space="preserve">A supply of services is </w:t>
      </w:r>
      <w:r w:rsidRPr="007E6B09">
        <w:rPr>
          <w:b/>
          <w:bCs/>
          <w:i/>
          <w:iCs/>
        </w:rPr>
        <w:t>GST</w:t>
      </w:r>
      <w:r w:rsidR="007E6B09">
        <w:rPr>
          <w:b/>
          <w:bCs/>
          <w:i/>
          <w:iCs/>
        </w:rPr>
        <w:noBreakHyphen/>
      </w:r>
      <w:r w:rsidRPr="007E6B09">
        <w:rPr>
          <w:b/>
          <w:bCs/>
          <w:i/>
          <w:iCs/>
        </w:rPr>
        <w:t>free</w:t>
      </w:r>
      <w:r w:rsidRPr="007E6B09">
        <w:t xml:space="preserve"> if the supplier receives funding under the </w:t>
      </w:r>
      <w:r w:rsidRPr="007E6B09">
        <w:rPr>
          <w:i/>
          <w:iCs/>
        </w:rPr>
        <w:t>Disability Services Act 1986</w:t>
      </w:r>
      <w:r w:rsidRPr="007E6B09">
        <w:t xml:space="preserve"> or under a complementary </w:t>
      </w:r>
      <w:r w:rsidR="007E6B09" w:rsidRPr="007E6B09">
        <w:rPr>
          <w:position w:val="6"/>
          <w:sz w:val="16"/>
          <w:szCs w:val="16"/>
        </w:rPr>
        <w:t>*</w:t>
      </w:r>
      <w:r w:rsidRPr="007E6B09">
        <w:t xml:space="preserve">State law or </w:t>
      </w:r>
      <w:r w:rsidR="007E6B09" w:rsidRPr="007E6B09">
        <w:rPr>
          <w:position w:val="6"/>
          <w:sz w:val="16"/>
          <w:szCs w:val="16"/>
        </w:rPr>
        <w:t>*</w:t>
      </w:r>
      <w:r w:rsidRPr="007E6B09">
        <w:t>Territory law in respect of the services.</w:t>
      </w:r>
    </w:p>
    <w:p w:rsidR="00300522" w:rsidRPr="007E6B09" w:rsidRDefault="00300522" w:rsidP="00300522">
      <w:pPr>
        <w:pStyle w:val="ActHead5"/>
      </w:pPr>
      <w:bookmarkStart w:id="254" w:name="_Toc22113569"/>
      <w:r w:rsidRPr="00DC2942">
        <w:rPr>
          <w:rStyle w:val="CharSectno"/>
        </w:rPr>
        <w:t>38</w:t>
      </w:r>
      <w:r w:rsidR="007E6B09" w:rsidRPr="00DC2942">
        <w:rPr>
          <w:rStyle w:val="CharSectno"/>
        </w:rPr>
        <w:noBreakHyphen/>
      </w:r>
      <w:r w:rsidRPr="00DC2942">
        <w:rPr>
          <w:rStyle w:val="CharSectno"/>
        </w:rPr>
        <w:t>45</w:t>
      </w:r>
      <w:r w:rsidRPr="007E6B09">
        <w:t xml:space="preserve">  Medical aids and appliances</w:t>
      </w:r>
      <w:bookmarkEnd w:id="254"/>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covered by Schedule</w:t>
      </w:r>
      <w:r w:rsidR="007E6B09">
        <w:t> </w:t>
      </w:r>
      <w:r w:rsidRPr="007E6B09">
        <w:t>3 (medical aids and appliances), or specified in the regulations; and</w:t>
      </w:r>
    </w:p>
    <w:p w:rsidR="00300522" w:rsidRPr="007E6B09" w:rsidRDefault="00300522" w:rsidP="00300522">
      <w:pPr>
        <w:pStyle w:val="paragraph"/>
      </w:pPr>
      <w:r w:rsidRPr="007E6B09">
        <w:tab/>
        <w:t>(b)</w:t>
      </w:r>
      <w:r w:rsidRPr="007E6B09">
        <w:tab/>
        <w:t>the thing supplied is specifically designed for people with an illness or disability, and is not widely used by people without an illness or disability.</w:t>
      </w:r>
    </w:p>
    <w:p w:rsidR="00300522" w:rsidRPr="007E6B09" w:rsidRDefault="00300522" w:rsidP="00300522">
      <w:pPr>
        <w:pStyle w:val="subsection"/>
      </w:pPr>
      <w:r w:rsidRPr="007E6B09">
        <w:tab/>
        <w:t>(2)</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the thing supplied is supplied as a spare part for, and is specifically designed as a spare part for, another thing the supply of which would be GST</w:t>
      </w:r>
      <w:r w:rsidR="007E6B09">
        <w:noBreakHyphen/>
      </w:r>
      <w:r w:rsidRPr="007E6B09">
        <w:t xml:space="preserve">free under </w:t>
      </w:r>
      <w:r w:rsidR="007E6B09">
        <w:t>subsection (</w:t>
      </w:r>
      <w:r w:rsidRPr="007E6B09">
        <w:t>1).</w:t>
      </w:r>
    </w:p>
    <w:p w:rsidR="00300522" w:rsidRPr="007E6B09" w:rsidRDefault="00300522" w:rsidP="00300522">
      <w:pPr>
        <w:pStyle w:val="subsection"/>
      </w:pPr>
      <w:r w:rsidRPr="007E6B09">
        <w:tab/>
        <w:t>(3)</w:t>
      </w:r>
      <w:r w:rsidRPr="007E6B09">
        <w:tab/>
        <w:t xml:space="preserve">However, a supply is </w:t>
      </w:r>
      <w:r w:rsidRPr="007E6B09">
        <w:rPr>
          <w:i/>
          <w:iCs/>
        </w:rPr>
        <w:t>not</w:t>
      </w:r>
      <w:r w:rsidRPr="007E6B09">
        <w:t xml:space="preserve"> GST</w:t>
      </w:r>
      <w:r w:rsidR="007E6B09">
        <w:noBreakHyphen/>
      </w:r>
      <w:r w:rsidRPr="007E6B09">
        <w:t xml:space="preserve">free under </w:t>
      </w:r>
      <w:r w:rsidR="007E6B09">
        <w:t>subsection (</w:t>
      </w:r>
      <w:r w:rsidRPr="007E6B09">
        <w:t xml:space="preserve">1) or (2) if the supplier and the </w:t>
      </w:r>
      <w:r w:rsidR="007E6B09" w:rsidRPr="007E6B09">
        <w:rPr>
          <w:position w:val="6"/>
          <w:sz w:val="16"/>
          <w:szCs w:val="16"/>
        </w:rPr>
        <w:t>*</w:t>
      </w:r>
      <w:r w:rsidRPr="007E6B09">
        <w:t>recipient have agreed that the supply, or supplies of a kind that include that supply, not be treated as GST</w:t>
      </w:r>
      <w:r w:rsidR="007E6B09">
        <w:noBreakHyphen/>
      </w:r>
      <w:r w:rsidRPr="007E6B09">
        <w:t>free supplies.</w:t>
      </w:r>
    </w:p>
    <w:p w:rsidR="00300522" w:rsidRPr="007E6B09" w:rsidRDefault="00300522" w:rsidP="00300522">
      <w:pPr>
        <w:pStyle w:val="ActHead5"/>
      </w:pPr>
      <w:bookmarkStart w:id="255" w:name="_Toc22113570"/>
      <w:r w:rsidRPr="00DC2942">
        <w:rPr>
          <w:rStyle w:val="CharSectno"/>
        </w:rPr>
        <w:t>38</w:t>
      </w:r>
      <w:r w:rsidR="007E6B09" w:rsidRPr="00DC2942">
        <w:rPr>
          <w:rStyle w:val="CharSectno"/>
        </w:rPr>
        <w:noBreakHyphen/>
      </w:r>
      <w:r w:rsidRPr="00DC2942">
        <w:rPr>
          <w:rStyle w:val="CharSectno"/>
        </w:rPr>
        <w:t>47</w:t>
      </w:r>
      <w:r w:rsidRPr="007E6B09">
        <w:t xml:space="preserve">  Other GST</w:t>
      </w:r>
      <w:r w:rsidR="007E6B09">
        <w:noBreakHyphen/>
      </w:r>
      <w:r w:rsidRPr="007E6B09">
        <w:t>free health goods</w:t>
      </w:r>
      <w:bookmarkEnd w:id="255"/>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goods of a kind that the </w:t>
      </w:r>
      <w:r w:rsidR="007E6B09" w:rsidRPr="007E6B09">
        <w:rPr>
          <w:position w:val="6"/>
          <w:sz w:val="16"/>
          <w:szCs w:val="16"/>
        </w:rPr>
        <w:t>*</w:t>
      </w:r>
      <w:r w:rsidRPr="007E6B09">
        <w:t>Health Minister, by determination in writing, declares to be goods the supply of which is GST</w:t>
      </w:r>
      <w:r w:rsidR="007E6B09">
        <w:noBreakHyphen/>
      </w:r>
      <w:r w:rsidRPr="007E6B09">
        <w:t>free.</w:t>
      </w:r>
    </w:p>
    <w:p w:rsidR="00300522" w:rsidRPr="007E6B09" w:rsidRDefault="00300522" w:rsidP="00300522">
      <w:pPr>
        <w:pStyle w:val="subsection"/>
      </w:pPr>
      <w:r w:rsidRPr="007E6B09">
        <w:tab/>
        <w:t>(2)</w:t>
      </w:r>
      <w:r w:rsidRPr="007E6B09">
        <w:tab/>
        <w:t xml:space="preserve">However, a supply is </w:t>
      </w:r>
      <w:r w:rsidRPr="007E6B09">
        <w:rPr>
          <w:i/>
          <w:iCs/>
        </w:rPr>
        <w:t>not</w:t>
      </w:r>
      <w:r w:rsidRPr="007E6B09">
        <w:t xml:space="preserve"> GST</w:t>
      </w:r>
      <w:r w:rsidR="007E6B09">
        <w:noBreakHyphen/>
      </w:r>
      <w:r w:rsidRPr="007E6B09">
        <w:t xml:space="preserve">free under </w:t>
      </w:r>
      <w:r w:rsidR="007E6B09">
        <w:t>subsection (</w:t>
      </w:r>
      <w:r w:rsidRPr="007E6B09">
        <w:t xml:space="preserve">1) if the supplier and the </w:t>
      </w:r>
      <w:r w:rsidR="007E6B09" w:rsidRPr="007E6B09">
        <w:rPr>
          <w:position w:val="6"/>
          <w:sz w:val="16"/>
          <w:szCs w:val="16"/>
        </w:rPr>
        <w:t>*</w:t>
      </w:r>
      <w:r w:rsidRPr="007E6B09">
        <w:t>recipient have agreed that the supply, or supplies of a kind that include that supply, not be treated as GST</w:t>
      </w:r>
      <w:r w:rsidR="007E6B09">
        <w:noBreakHyphen/>
      </w:r>
      <w:r w:rsidRPr="007E6B09">
        <w:t>free supplies.</w:t>
      </w:r>
    </w:p>
    <w:p w:rsidR="00300522" w:rsidRPr="007E6B09" w:rsidRDefault="00300522" w:rsidP="00300522">
      <w:pPr>
        <w:pStyle w:val="ActHead5"/>
      </w:pPr>
      <w:bookmarkStart w:id="256" w:name="_Toc22113571"/>
      <w:r w:rsidRPr="00DC2942">
        <w:rPr>
          <w:rStyle w:val="CharSectno"/>
        </w:rPr>
        <w:t>38</w:t>
      </w:r>
      <w:r w:rsidR="007E6B09" w:rsidRPr="00DC2942">
        <w:rPr>
          <w:rStyle w:val="CharSectno"/>
        </w:rPr>
        <w:noBreakHyphen/>
      </w:r>
      <w:r w:rsidRPr="00DC2942">
        <w:rPr>
          <w:rStyle w:val="CharSectno"/>
        </w:rPr>
        <w:t>50</w:t>
      </w:r>
      <w:r w:rsidRPr="007E6B09">
        <w:t xml:space="preserve">  Drugs and medicinal preparations etc.</w:t>
      </w:r>
      <w:bookmarkEnd w:id="256"/>
    </w:p>
    <w:p w:rsidR="00300522" w:rsidRPr="007E6B09" w:rsidRDefault="00300522" w:rsidP="00300522">
      <w:pPr>
        <w:pStyle w:val="subsection"/>
      </w:pPr>
      <w:r w:rsidRPr="007E6B09">
        <w:tab/>
        <w:t>(1)</w:t>
      </w:r>
      <w:r w:rsidRPr="007E6B09">
        <w:tab/>
        <w:t xml:space="preserve">A supply of a drug or medicinal preparation is </w:t>
      </w:r>
      <w:r w:rsidRPr="007E6B09">
        <w:rPr>
          <w:b/>
          <w:bCs/>
          <w:i/>
          <w:iCs/>
        </w:rPr>
        <w:t>GST</w:t>
      </w:r>
      <w:r w:rsidR="007E6B09">
        <w:rPr>
          <w:b/>
          <w:bCs/>
          <w:i/>
          <w:iCs/>
        </w:rPr>
        <w:noBreakHyphen/>
      </w:r>
      <w:r w:rsidRPr="007E6B09">
        <w:rPr>
          <w:b/>
          <w:bCs/>
          <w:i/>
          <w:iCs/>
        </w:rPr>
        <w:t>free</w:t>
      </w:r>
      <w:r w:rsidRPr="007E6B09">
        <w:t xml:space="preserve"> if the supply is on prescription and:</w:t>
      </w:r>
    </w:p>
    <w:p w:rsidR="00300522" w:rsidRPr="007E6B09" w:rsidRDefault="00300522" w:rsidP="00300522">
      <w:pPr>
        <w:pStyle w:val="paragraph"/>
      </w:pPr>
      <w:r w:rsidRPr="007E6B09">
        <w:tab/>
        <w:t>(a)</w:t>
      </w:r>
      <w:r w:rsidRPr="007E6B09">
        <w:tab/>
        <w:t xml:space="preserve">under a </w:t>
      </w:r>
      <w:r w:rsidR="007E6B09" w:rsidRPr="007E6B09">
        <w:rPr>
          <w:position w:val="6"/>
          <w:sz w:val="16"/>
          <w:szCs w:val="16"/>
        </w:rPr>
        <w:t>*</w:t>
      </w:r>
      <w:r w:rsidRPr="007E6B09">
        <w:t xml:space="preserve">State law or a </w:t>
      </w:r>
      <w:r w:rsidR="007E6B09" w:rsidRPr="007E6B09">
        <w:rPr>
          <w:position w:val="6"/>
          <w:sz w:val="16"/>
          <w:szCs w:val="16"/>
        </w:rPr>
        <w:t>*</w:t>
      </w:r>
      <w:r w:rsidRPr="007E6B09">
        <w:t>Territory law in the State or Territory in which the supply takes place, supply of the drug or medicinal preparation is restricted, but may be supplied on prescription; or</w:t>
      </w:r>
    </w:p>
    <w:p w:rsidR="00300522" w:rsidRPr="007E6B09" w:rsidRDefault="00300522" w:rsidP="00300522">
      <w:pPr>
        <w:pStyle w:val="paragraph"/>
      </w:pPr>
      <w:r w:rsidRPr="007E6B09">
        <w:tab/>
        <w:t>(b)</w:t>
      </w:r>
      <w:r w:rsidRPr="007E6B09">
        <w:tab/>
        <w:t>the drug or medicinal preparation is a pharmaceutical benefit (within the meaning of Part</w:t>
      </w:r>
      <w:r w:rsidR="00EF3F7B" w:rsidRPr="007E6B09">
        <w:t> </w:t>
      </w:r>
      <w:r w:rsidRPr="007E6B09">
        <w:t xml:space="preserve">VII of the </w:t>
      </w:r>
      <w:r w:rsidRPr="007E6B09">
        <w:rPr>
          <w:i/>
          <w:iCs/>
        </w:rPr>
        <w:t>National Health Act 1953</w:t>
      </w:r>
      <w:r w:rsidRPr="007E6B09">
        <w:t>).</w:t>
      </w:r>
    </w:p>
    <w:p w:rsidR="00300522" w:rsidRPr="007E6B09" w:rsidRDefault="00300522" w:rsidP="00300522">
      <w:pPr>
        <w:pStyle w:val="subsection"/>
      </w:pPr>
      <w:r w:rsidRPr="007E6B09">
        <w:tab/>
        <w:t>(2)</w:t>
      </w:r>
      <w:r w:rsidRPr="007E6B09">
        <w:tab/>
        <w:t xml:space="preserve">A supply of a drug or medicinal preparation is </w:t>
      </w:r>
      <w:r w:rsidRPr="007E6B09">
        <w:rPr>
          <w:b/>
          <w:bCs/>
          <w:i/>
          <w:iCs/>
        </w:rPr>
        <w:t>GST</w:t>
      </w:r>
      <w:r w:rsidR="007E6B09">
        <w:rPr>
          <w:b/>
          <w:bCs/>
          <w:i/>
          <w:iCs/>
        </w:rPr>
        <w:noBreakHyphen/>
      </w:r>
      <w:r w:rsidRPr="007E6B09">
        <w:rPr>
          <w:b/>
          <w:bCs/>
          <w:i/>
          <w:iCs/>
        </w:rPr>
        <w:t>free</w:t>
      </w:r>
      <w:r w:rsidRPr="007E6B09">
        <w:t xml:space="preserve"> if, under a </w:t>
      </w:r>
      <w:r w:rsidR="007E6B09" w:rsidRPr="007E6B09">
        <w:rPr>
          <w:position w:val="6"/>
          <w:sz w:val="16"/>
          <w:szCs w:val="16"/>
        </w:rPr>
        <w:t>*</w:t>
      </w:r>
      <w:r w:rsidRPr="007E6B09">
        <w:t xml:space="preserve">State law or a </w:t>
      </w:r>
      <w:r w:rsidR="007E6B09" w:rsidRPr="007E6B09">
        <w:rPr>
          <w:position w:val="6"/>
          <w:sz w:val="16"/>
          <w:szCs w:val="16"/>
        </w:rPr>
        <w:t>*</w:t>
      </w:r>
      <w:r w:rsidRPr="007E6B09">
        <w:t>Territory law in the State or Territory in which it is supplied, the supply of the drug or medicinal preparation to an individual for private or domestic use or consumption is restricted but may be made by:</w:t>
      </w:r>
    </w:p>
    <w:p w:rsidR="00300522" w:rsidRPr="007E6B09" w:rsidRDefault="00300522" w:rsidP="00300522">
      <w:pPr>
        <w:pStyle w:val="paragraph"/>
      </w:pPr>
      <w:r w:rsidRPr="007E6B09">
        <w:tab/>
        <w:t>(a)</w:t>
      </w:r>
      <w:r w:rsidRPr="007E6B09">
        <w:tab/>
        <w:t xml:space="preserve">a </w:t>
      </w:r>
      <w:r w:rsidR="007E6B09" w:rsidRPr="007E6B09">
        <w:rPr>
          <w:position w:val="6"/>
          <w:sz w:val="16"/>
          <w:szCs w:val="16"/>
        </w:rPr>
        <w:t>*</w:t>
      </w:r>
      <w:r w:rsidRPr="007E6B09">
        <w:t xml:space="preserve">medical practitioner, </w:t>
      </w:r>
      <w:r w:rsidR="007E6B09" w:rsidRPr="007E6B09">
        <w:rPr>
          <w:position w:val="6"/>
          <w:sz w:val="16"/>
          <w:szCs w:val="16"/>
        </w:rPr>
        <w:t>*</w:t>
      </w:r>
      <w:r w:rsidRPr="007E6B09">
        <w:t>dental practitioner or pharmacist; or</w:t>
      </w:r>
    </w:p>
    <w:p w:rsidR="00300522" w:rsidRPr="007E6B09" w:rsidRDefault="00300522" w:rsidP="00300522">
      <w:pPr>
        <w:pStyle w:val="paragraph"/>
      </w:pPr>
      <w:r w:rsidRPr="007E6B09">
        <w:tab/>
        <w:t>(b)</w:t>
      </w:r>
      <w:r w:rsidRPr="007E6B09">
        <w:tab/>
        <w:t>any other person permitted by or under that law to do so.</w:t>
      </w:r>
    </w:p>
    <w:p w:rsidR="00300522" w:rsidRPr="007E6B09" w:rsidRDefault="00300522" w:rsidP="00300522">
      <w:pPr>
        <w:pStyle w:val="subsection"/>
      </w:pPr>
      <w:r w:rsidRPr="007E6B09">
        <w:tab/>
        <w:t>(3)</w:t>
      </w:r>
      <w:r w:rsidRPr="007E6B09">
        <w:tab/>
      </w:r>
      <w:r w:rsidR="007E6B09">
        <w:t>Subsection (</w:t>
      </w:r>
      <w:r w:rsidRPr="007E6B09">
        <w:t>2) does not cover the supply of a drug or medicinal preparation of a kind specified in the regulations.</w:t>
      </w:r>
    </w:p>
    <w:p w:rsidR="00300522" w:rsidRPr="007E6B09" w:rsidRDefault="00300522" w:rsidP="00300522">
      <w:pPr>
        <w:pStyle w:val="subsection"/>
      </w:pPr>
      <w:r w:rsidRPr="007E6B09">
        <w:tab/>
        <w:t>(4)</w:t>
      </w:r>
      <w:r w:rsidRPr="007E6B09">
        <w:tab/>
        <w:t xml:space="preserve">A supply of a drug, medicine or other pharmaceutical item is </w:t>
      </w:r>
      <w:r w:rsidRPr="007E6B09">
        <w:rPr>
          <w:b/>
          <w:bCs/>
          <w:i/>
          <w:iCs/>
        </w:rPr>
        <w:t>GST</w:t>
      </w:r>
      <w:r w:rsidR="007E6B09">
        <w:rPr>
          <w:b/>
          <w:bCs/>
          <w:i/>
          <w:iCs/>
        </w:rPr>
        <w:noBreakHyphen/>
      </w:r>
      <w:r w:rsidRPr="007E6B09">
        <w:rPr>
          <w:b/>
          <w:bCs/>
          <w:i/>
          <w:iCs/>
        </w:rPr>
        <w:t>free</w:t>
      </w:r>
      <w:r w:rsidRPr="007E6B09">
        <w:t xml:space="preserve"> if the supply is on prescription and:</w:t>
      </w:r>
    </w:p>
    <w:p w:rsidR="00300522" w:rsidRPr="007E6B09" w:rsidRDefault="00300522" w:rsidP="00300522">
      <w:pPr>
        <w:pStyle w:val="paragraph"/>
      </w:pPr>
      <w:r w:rsidRPr="007E6B09">
        <w:tab/>
        <w:t>(a)</w:t>
      </w:r>
      <w:r w:rsidRPr="007E6B09">
        <w:tab/>
        <w:t>it is supplied as a pharmaceutical benefit (within the meaning of section</w:t>
      </w:r>
      <w:r w:rsidR="007E6B09">
        <w:t> </w:t>
      </w:r>
      <w:r w:rsidRPr="007E6B09">
        <w:t xml:space="preserve">91 of the </w:t>
      </w:r>
      <w:r w:rsidRPr="007E6B09">
        <w:rPr>
          <w:i/>
          <w:iCs/>
        </w:rPr>
        <w:t xml:space="preserve">Veterans’ Entitlements Act </w:t>
      </w:r>
      <w:r w:rsidRPr="007E6B09">
        <w:t>1986); and</w:t>
      </w:r>
    </w:p>
    <w:p w:rsidR="00300522" w:rsidRPr="007E6B09" w:rsidRDefault="00300522" w:rsidP="00300522">
      <w:pPr>
        <w:pStyle w:val="paragraph"/>
      </w:pPr>
      <w:r w:rsidRPr="007E6B09">
        <w:tab/>
        <w:t>(b)</w:t>
      </w:r>
      <w:r w:rsidRPr="007E6B09">
        <w:tab/>
        <w:t>it is supplied under an approved scheme (within the meaning of that section).</w:t>
      </w:r>
    </w:p>
    <w:p w:rsidR="00656B1E" w:rsidRPr="007E6B09" w:rsidRDefault="00656B1E" w:rsidP="00656B1E">
      <w:pPr>
        <w:pStyle w:val="subsection"/>
      </w:pPr>
      <w:r w:rsidRPr="007E6B09">
        <w:tab/>
        <w:t>(4A)</w:t>
      </w:r>
      <w:r w:rsidRPr="007E6B09">
        <w:tab/>
        <w:t xml:space="preserve">A supply of a drug, medicine or other pharmaceutical item is </w:t>
      </w:r>
      <w:r w:rsidRPr="007E6B09">
        <w:rPr>
          <w:b/>
          <w:i/>
        </w:rPr>
        <w:t>GST</w:t>
      </w:r>
      <w:r w:rsidR="007E6B09">
        <w:rPr>
          <w:b/>
          <w:i/>
        </w:rPr>
        <w:noBreakHyphen/>
      </w:r>
      <w:r w:rsidRPr="007E6B09">
        <w:rPr>
          <w:b/>
          <w:i/>
        </w:rPr>
        <w:t>free</w:t>
      </w:r>
      <w:r w:rsidRPr="007E6B09">
        <w:t xml:space="preserve"> if the supply is on prescription and:</w:t>
      </w:r>
    </w:p>
    <w:p w:rsidR="00656B1E" w:rsidRPr="007E6B09" w:rsidRDefault="00656B1E" w:rsidP="00656B1E">
      <w:pPr>
        <w:pStyle w:val="paragraph"/>
      </w:pPr>
      <w:r w:rsidRPr="007E6B09">
        <w:tab/>
        <w:t>(a)</w:t>
      </w:r>
      <w:r w:rsidRPr="007E6B09">
        <w:tab/>
        <w:t>it is supplied as a pharmaceutical benefit (within the meaning of section</w:t>
      </w:r>
      <w:r w:rsidR="007E6B09">
        <w:t> </w:t>
      </w:r>
      <w:r w:rsidRPr="007E6B09">
        <w:t xml:space="preserve">5 of the </w:t>
      </w:r>
      <w:r w:rsidRPr="007E6B09">
        <w:rPr>
          <w:i/>
        </w:rPr>
        <w:t>Military Rehabilitation and Compensation Act 2004</w:t>
      </w:r>
      <w:r w:rsidRPr="007E6B09">
        <w:t>); and</w:t>
      </w:r>
    </w:p>
    <w:p w:rsidR="00656B1E" w:rsidRPr="007E6B09" w:rsidRDefault="00656B1E" w:rsidP="00656B1E">
      <w:pPr>
        <w:pStyle w:val="paragraph"/>
      </w:pPr>
      <w:r w:rsidRPr="007E6B09">
        <w:tab/>
        <w:t>(b)</w:t>
      </w:r>
      <w:r w:rsidRPr="007E6B09">
        <w:tab/>
        <w:t>it is supplied in accordance with a determination made under paragraph</w:t>
      </w:r>
      <w:r w:rsidR="007E6B09">
        <w:t> </w:t>
      </w:r>
      <w:r w:rsidRPr="007E6B09">
        <w:t>286(1)(c) of that Act.</w:t>
      </w:r>
    </w:p>
    <w:p w:rsidR="00300522" w:rsidRPr="007E6B09" w:rsidRDefault="00300522" w:rsidP="00300522">
      <w:pPr>
        <w:pStyle w:val="subsection"/>
      </w:pPr>
      <w:r w:rsidRPr="007E6B09">
        <w:tab/>
        <w:t>(5)</w:t>
      </w:r>
      <w:r w:rsidRPr="007E6B09">
        <w:tab/>
        <w:t xml:space="preserve">A supply of a drug or medicinal preparation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drug or medicinal preparation is an analgesic that has a single active ingredient the supply of which as a drug or medicinal preparation would be GST</w:t>
      </w:r>
      <w:r w:rsidR="007E6B09">
        <w:noBreakHyphen/>
      </w:r>
      <w:r w:rsidRPr="007E6B09">
        <w:t xml:space="preserve">free under </w:t>
      </w:r>
      <w:r w:rsidR="007E6B09">
        <w:t>subsection (</w:t>
      </w:r>
      <w:r w:rsidRPr="007E6B09">
        <w:t>2) if it were supplied in a larger quantity; and</w:t>
      </w:r>
    </w:p>
    <w:p w:rsidR="00300522" w:rsidRPr="007E6B09" w:rsidRDefault="00300522" w:rsidP="00300522">
      <w:pPr>
        <w:pStyle w:val="paragraph"/>
      </w:pPr>
      <w:r w:rsidRPr="007E6B09">
        <w:tab/>
        <w:t>(b)</w:t>
      </w:r>
      <w:r w:rsidRPr="007E6B09">
        <w:tab/>
        <w:t xml:space="preserve">the drug or medicinal preparation is of a kind the supply of which is declared by the </w:t>
      </w:r>
      <w:r w:rsidR="007E6B09" w:rsidRPr="007E6B09">
        <w:rPr>
          <w:position w:val="6"/>
          <w:sz w:val="16"/>
          <w:szCs w:val="16"/>
        </w:rPr>
        <w:t>*</w:t>
      </w:r>
      <w:r w:rsidRPr="007E6B09">
        <w:t>Health Minister to be GST</w:t>
      </w:r>
      <w:r w:rsidR="007E6B09">
        <w:noBreakHyphen/>
      </w:r>
      <w:r w:rsidRPr="007E6B09">
        <w:t>free, by determination in writing.</w:t>
      </w:r>
    </w:p>
    <w:p w:rsidR="00300522" w:rsidRPr="007E6B09" w:rsidRDefault="00300522" w:rsidP="00300522">
      <w:pPr>
        <w:pStyle w:val="subsection"/>
      </w:pPr>
      <w:r w:rsidRPr="007E6B09">
        <w:tab/>
        <w:t>(6)</w:t>
      </w:r>
      <w:r w:rsidRPr="007E6B09">
        <w:tab/>
        <w:t xml:space="preserve">A supply of a drug or medicinal preparation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drug or medicinal preparation is the subject of an approval under paragraph</w:t>
      </w:r>
      <w:r w:rsidR="007E6B09">
        <w:t> </w:t>
      </w:r>
      <w:r w:rsidRPr="007E6B09">
        <w:t xml:space="preserve">19(1)(a) of the </w:t>
      </w:r>
      <w:r w:rsidRPr="007E6B09">
        <w:rPr>
          <w:i/>
          <w:iCs/>
        </w:rPr>
        <w:t>Therapeutic Goods Act 1989</w:t>
      </w:r>
      <w:r w:rsidRPr="007E6B09">
        <w:t>, and any conditions to which the approval is subject have been complied with; or</w:t>
      </w:r>
    </w:p>
    <w:p w:rsidR="00300522" w:rsidRPr="007E6B09" w:rsidRDefault="00300522" w:rsidP="00300522">
      <w:pPr>
        <w:pStyle w:val="paragraph"/>
      </w:pPr>
      <w:r w:rsidRPr="007E6B09">
        <w:tab/>
        <w:t>(b)</w:t>
      </w:r>
      <w:r w:rsidRPr="007E6B09">
        <w:tab/>
        <w:t>the drug or medicinal preparation is supplied under an authority under subsection</w:t>
      </w:r>
      <w:r w:rsidR="007E6B09">
        <w:t> </w:t>
      </w:r>
      <w:r w:rsidRPr="007E6B09">
        <w:t>19(5) of that Act, and the supply is in accordance with any regulations made for the purposes of subsection</w:t>
      </w:r>
      <w:r w:rsidR="007E6B09">
        <w:t> </w:t>
      </w:r>
      <w:r w:rsidRPr="007E6B09">
        <w:t>19(7) of that Act; or</w:t>
      </w:r>
    </w:p>
    <w:p w:rsidR="00BB4C95" w:rsidRPr="007E6B09" w:rsidRDefault="00BB4C95" w:rsidP="00BB4C95">
      <w:pPr>
        <w:pStyle w:val="paragraph"/>
      </w:pPr>
      <w:r w:rsidRPr="007E6B09">
        <w:tab/>
        <w:t>(ba)</w:t>
      </w:r>
      <w:r w:rsidRPr="007E6B09">
        <w:tab/>
        <w:t>the supply of the drug or medicinal preparation is authorised by rules under subsection</w:t>
      </w:r>
      <w:r w:rsidR="007E6B09">
        <w:t> </w:t>
      </w:r>
      <w:r w:rsidRPr="007E6B09">
        <w:t>19(7A) of that Act; or</w:t>
      </w:r>
    </w:p>
    <w:p w:rsidR="00300522" w:rsidRPr="007E6B09" w:rsidRDefault="00300522" w:rsidP="00300522">
      <w:pPr>
        <w:pStyle w:val="paragraph"/>
      </w:pPr>
      <w:r w:rsidRPr="007E6B09">
        <w:tab/>
        <w:t>(c)</w:t>
      </w:r>
      <w:r w:rsidRPr="007E6B09">
        <w:tab/>
        <w:t>the drug or medicinal preparation is exempted from the operation of Part</w:t>
      </w:r>
      <w:r w:rsidR="007E6B09">
        <w:t> </w:t>
      </w:r>
      <w:r w:rsidRPr="007E6B09">
        <w:t>3 of that Act under regulation</w:t>
      </w:r>
      <w:r w:rsidR="007E6B09">
        <w:t> </w:t>
      </w:r>
      <w:r w:rsidRPr="007E6B09">
        <w:t>12A of the Therapeutic Goods Regulations.</w:t>
      </w:r>
    </w:p>
    <w:p w:rsidR="00300522" w:rsidRPr="007E6B09" w:rsidRDefault="00300522" w:rsidP="00300522">
      <w:pPr>
        <w:pStyle w:val="subsection"/>
      </w:pPr>
      <w:r w:rsidRPr="007E6B09">
        <w:tab/>
        <w:t>(7)</w:t>
      </w:r>
      <w:r w:rsidRPr="007E6B09">
        <w:tab/>
        <w:t xml:space="preserve">A supply of a drug or medicinal preparation covered by this section is </w:t>
      </w:r>
      <w:r w:rsidRPr="007E6B09">
        <w:rPr>
          <w:b/>
          <w:bCs/>
          <w:i/>
          <w:iCs/>
        </w:rPr>
        <w:t>GST</w:t>
      </w:r>
      <w:r w:rsidR="007E6B09">
        <w:rPr>
          <w:b/>
          <w:bCs/>
          <w:i/>
          <w:iCs/>
        </w:rPr>
        <w:noBreakHyphen/>
      </w:r>
      <w:r w:rsidRPr="007E6B09">
        <w:rPr>
          <w:b/>
          <w:bCs/>
          <w:i/>
          <w:iCs/>
        </w:rPr>
        <w:t>free</w:t>
      </w:r>
      <w:r w:rsidRPr="007E6B09">
        <w:t xml:space="preserve"> if, and only if:</w:t>
      </w:r>
    </w:p>
    <w:p w:rsidR="00300522" w:rsidRPr="007E6B09" w:rsidRDefault="00300522" w:rsidP="00300522">
      <w:pPr>
        <w:pStyle w:val="paragraph"/>
      </w:pPr>
      <w:r w:rsidRPr="007E6B09">
        <w:tab/>
        <w:t>(a)</w:t>
      </w:r>
      <w:r w:rsidRPr="007E6B09">
        <w:tab/>
        <w:t>the drug or medicinal preparation is for human use or consumption; and</w:t>
      </w:r>
    </w:p>
    <w:p w:rsidR="00300522" w:rsidRPr="007E6B09" w:rsidRDefault="00300522" w:rsidP="00300522">
      <w:pPr>
        <w:pStyle w:val="paragraph"/>
      </w:pPr>
      <w:r w:rsidRPr="007E6B09">
        <w:tab/>
        <w:t>(b)</w:t>
      </w:r>
      <w:r w:rsidRPr="007E6B09">
        <w:tab/>
        <w:t>the supply is to an individual for private or domestic use or consumption.</w:t>
      </w:r>
    </w:p>
    <w:p w:rsidR="00300522" w:rsidRPr="007E6B09" w:rsidRDefault="00300522" w:rsidP="00300522">
      <w:pPr>
        <w:pStyle w:val="ActHead5"/>
      </w:pPr>
      <w:bookmarkStart w:id="257" w:name="_Toc22113572"/>
      <w:r w:rsidRPr="00DC2942">
        <w:rPr>
          <w:rStyle w:val="CharSectno"/>
        </w:rPr>
        <w:t>38</w:t>
      </w:r>
      <w:r w:rsidR="007E6B09" w:rsidRPr="00DC2942">
        <w:rPr>
          <w:rStyle w:val="CharSectno"/>
        </w:rPr>
        <w:noBreakHyphen/>
      </w:r>
      <w:r w:rsidRPr="00DC2942">
        <w:rPr>
          <w:rStyle w:val="CharSectno"/>
        </w:rPr>
        <w:t>55</w:t>
      </w:r>
      <w:r w:rsidRPr="007E6B09">
        <w:t xml:space="preserve">  Private health insurance etc.</w:t>
      </w:r>
      <w:bookmarkEnd w:id="257"/>
    </w:p>
    <w:p w:rsidR="00300522" w:rsidRPr="007E6B09" w:rsidRDefault="00300522" w:rsidP="00300522">
      <w:pPr>
        <w:pStyle w:val="subsection"/>
      </w:pPr>
      <w:r w:rsidRPr="007E6B09">
        <w:tab/>
        <w:t>(1)</w:t>
      </w:r>
      <w:r w:rsidRPr="007E6B09">
        <w:tab/>
        <w:t xml:space="preserve">A supply of </w:t>
      </w:r>
      <w:r w:rsidR="007E6B09" w:rsidRPr="007E6B09">
        <w:rPr>
          <w:position w:val="6"/>
          <w:sz w:val="16"/>
          <w:szCs w:val="16"/>
        </w:rPr>
        <w:t>*</w:t>
      </w:r>
      <w:r w:rsidRPr="007E6B09">
        <w:t xml:space="preserve">private health insurance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subsection"/>
      </w:pPr>
      <w:r w:rsidRPr="007E6B09">
        <w:tab/>
        <w:t>(2)</w:t>
      </w:r>
      <w:r w:rsidRPr="007E6B09">
        <w:tab/>
        <w:t xml:space="preserve">A supply of insurance against liability to pay for services supplied by ambulance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subsection"/>
      </w:pPr>
      <w:r w:rsidRPr="007E6B09">
        <w:tab/>
        <w:t>(3)</w:t>
      </w:r>
      <w:r w:rsidRPr="007E6B09">
        <w:tab/>
        <w:t>However, a supply of re</w:t>
      </w:r>
      <w:r w:rsidR="007E6B09">
        <w:noBreakHyphen/>
      </w:r>
      <w:r w:rsidRPr="007E6B09">
        <w:t xml:space="preserve">insurance is </w:t>
      </w:r>
      <w:r w:rsidRPr="007E6B09">
        <w:rPr>
          <w:i/>
          <w:iCs/>
        </w:rPr>
        <w:t>not</w:t>
      </w:r>
      <w:r w:rsidRPr="007E6B09">
        <w:t xml:space="preserve"> GST</w:t>
      </w:r>
      <w:r w:rsidR="007E6B09">
        <w:noBreakHyphen/>
      </w:r>
      <w:r w:rsidRPr="007E6B09">
        <w:t>free under this section.</w:t>
      </w:r>
    </w:p>
    <w:p w:rsidR="00036658" w:rsidRPr="007E6B09" w:rsidRDefault="00036658" w:rsidP="00036658">
      <w:pPr>
        <w:pStyle w:val="ActHead5"/>
      </w:pPr>
      <w:bookmarkStart w:id="258" w:name="_Toc22113573"/>
      <w:r w:rsidRPr="00DC2942">
        <w:rPr>
          <w:rStyle w:val="CharSectno"/>
        </w:rPr>
        <w:t>38</w:t>
      </w:r>
      <w:r w:rsidR="007E6B09" w:rsidRPr="00DC2942">
        <w:rPr>
          <w:rStyle w:val="CharSectno"/>
        </w:rPr>
        <w:noBreakHyphen/>
      </w:r>
      <w:r w:rsidRPr="00DC2942">
        <w:rPr>
          <w:rStyle w:val="CharSectno"/>
        </w:rPr>
        <w:t>60</w:t>
      </w:r>
      <w:r w:rsidRPr="007E6B09">
        <w:t xml:space="preserve">  Third party procured GST</w:t>
      </w:r>
      <w:r w:rsidR="007E6B09">
        <w:noBreakHyphen/>
      </w:r>
      <w:r w:rsidRPr="007E6B09">
        <w:t>free health supplies</w:t>
      </w:r>
      <w:bookmarkEnd w:id="258"/>
    </w:p>
    <w:p w:rsidR="00036658" w:rsidRPr="007E6B09" w:rsidRDefault="00036658" w:rsidP="00036658">
      <w:pPr>
        <w:pStyle w:val="SubsectionHead"/>
      </w:pPr>
      <w:r w:rsidRPr="007E6B09">
        <w:t>Insurers</w:t>
      </w:r>
    </w:p>
    <w:p w:rsidR="00036658" w:rsidRPr="007E6B09" w:rsidRDefault="00036658" w:rsidP="00036658">
      <w:pPr>
        <w:pStyle w:val="subsection"/>
      </w:pPr>
      <w:r w:rsidRPr="007E6B09">
        <w:tab/>
        <w:t>(1)</w:t>
      </w:r>
      <w:r w:rsidRPr="007E6B09">
        <w:tab/>
        <w:t>If:</w:t>
      </w:r>
    </w:p>
    <w:p w:rsidR="00036658" w:rsidRPr="007E6B09" w:rsidRDefault="00036658" w:rsidP="00036658">
      <w:pPr>
        <w:pStyle w:val="paragraph"/>
      </w:pPr>
      <w:r w:rsidRPr="007E6B09">
        <w:tab/>
        <w:t>(a)</w:t>
      </w:r>
      <w:r w:rsidRPr="007E6B09">
        <w:tab/>
        <w:t>a supply is a supply of a service to an insurer; and</w:t>
      </w:r>
    </w:p>
    <w:p w:rsidR="00036658" w:rsidRPr="007E6B09" w:rsidRDefault="00036658" w:rsidP="00036658">
      <w:pPr>
        <w:pStyle w:val="paragraph"/>
      </w:pPr>
      <w:r w:rsidRPr="007E6B09">
        <w:tab/>
        <w:t>(b)</w:t>
      </w:r>
      <w:r w:rsidRPr="007E6B09">
        <w:tab/>
        <w:t>the service is the supplier making one or more other supplies of goods or services to an individual; and</w:t>
      </w:r>
    </w:p>
    <w:p w:rsidR="00036658" w:rsidRPr="007E6B09" w:rsidRDefault="00036658" w:rsidP="00036658">
      <w:pPr>
        <w:pStyle w:val="paragraph"/>
      </w:pPr>
      <w:r w:rsidRPr="007E6B09">
        <w:tab/>
        <w:t>(c)</w:t>
      </w:r>
      <w:r w:rsidRPr="007E6B09">
        <w:tab/>
        <w:t>at least one of the other supplies is:</w:t>
      </w:r>
    </w:p>
    <w:p w:rsidR="00036658" w:rsidRPr="007E6B09" w:rsidRDefault="00036658" w:rsidP="00036658">
      <w:pPr>
        <w:pStyle w:val="paragraphsub"/>
      </w:pPr>
      <w:r w:rsidRPr="007E6B09">
        <w:tab/>
        <w:t>(i)</w:t>
      </w:r>
      <w:r w:rsidRPr="007E6B09">
        <w:tab/>
        <w:t xml:space="preserve">wholly or partly </w:t>
      </w:r>
      <w:r w:rsidR="007E6B09" w:rsidRPr="007E6B09">
        <w:rPr>
          <w:position w:val="6"/>
          <w:sz w:val="16"/>
        </w:rPr>
        <w:t>*</w:t>
      </w:r>
      <w:r w:rsidRPr="007E6B09">
        <w:t>GST</w:t>
      </w:r>
      <w:r w:rsidR="007E6B09">
        <w:noBreakHyphen/>
      </w:r>
      <w:r w:rsidRPr="007E6B09">
        <w:t>free under this Subdivision; and</w:t>
      </w:r>
    </w:p>
    <w:p w:rsidR="00036658" w:rsidRPr="007E6B09" w:rsidRDefault="00036658" w:rsidP="00036658">
      <w:pPr>
        <w:pStyle w:val="paragraphsub"/>
      </w:pPr>
      <w:r w:rsidRPr="007E6B09">
        <w:tab/>
        <w:t>(ii)</w:t>
      </w:r>
      <w:r w:rsidRPr="007E6B09">
        <w:tab/>
        <w:t xml:space="preserve">for settling one or more claims under an </w:t>
      </w:r>
      <w:r w:rsidR="007E6B09" w:rsidRPr="007E6B09">
        <w:rPr>
          <w:position w:val="6"/>
          <w:sz w:val="16"/>
        </w:rPr>
        <w:t>*</w:t>
      </w:r>
      <w:r w:rsidRPr="007E6B09">
        <w:t>insurance policy of which the insurer is an insurer;</w:t>
      </w:r>
    </w:p>
    <w:p w:rsidR="00036658" w:rsidRPr="007E6B09" w:rsidRDefault="00036658" w:rsidP="00036658">
      <w:pPr>
        <w:pStyle w:val="subsection2"/>
      </w:pPr>
      <w:r w:rsidRPr="007E6B09">
        <w:t>the first</w:t>
      </w:r>
      <w:r w:rsidR="007E6B09">
        <w:noBreakHyphen/>
      </w:r>
      <w:r w:rsidRPr="007E6B09">
        <w:t xml:space="preserve">mentioned supply is </w:t>
      </w:r>
      <w:r w:rsidRPr="007E6B09">
        <w:rPr>
          <w:b/>
          <w:i/>
        </w:rPr>
        <w:t>GST</w:t>
      </w:r>
      <w:r w:rsidR="007E6B09">
        <w:rPr>
          <w:b/>
          <w:i/>
        </w:rPr>
        <w:noBreakHyphen/>
      </w:r>
      <w:r w:rsidRPr="007E6B09">
        <w:rPr>
          <w:b/>
          <w:i/>
        </w:rPr>
        <w:t>free</w:t>
      </w:r>
      <w:r w:rsidRPr="007E6B09">
        <w:t xml:space="preserve"> to the extent that the other supplies mentioned in </w:t>
      </w:r>
      <w:r w:rsidR="007E6B09">
        <w:t>paragraph (</w:t>
      </w:r>
      <w:r w:rsidRPr="007E6B09">
        <w:t>b) are GST</w:t>
      </w:r>
      <w:r w:rsidR="007E6B09">
        <w:noBreakHyphen/>
      </w:r>
      <w:r w:rsidRPr="007E6B09">
        <w:t>free under this Subdivision.</w:t>
      </w:r>
    </w:p>
    <w:p w:rsidR="00036658" w:rsidRPr="007E6B09" w:rsidRDefault="00036658" w:rsidP="00036658">
      <w:pPr>
        <w:pStyle w:val="notetext"/>
      </w:pPr>
      <w:r w:rsidRPr="007E6B09">
        <w:t>Note:</w:t>
      </w:r>
      <w:r w:rsidRPr="007E6B09">
        <w:tab/>
        <w:t xml:space="preserve">For </w:t>
      </w:r>
      <w:r w:rsidR="007E6B09">
        <w:t>subparagraph (</w:t>
      </w:r>
      <w:r w:rsidRPr="007E6B09">
        <w:t>c)(ii), the insurer may be an insurer of the policy because of a portfolio transfer (see section</w:t>
      </w:r>
      <w:r w:rsidR="007E6B09">
        <w:t> </w:t>
      </w:r>
      <w:r w:rsidRPr="007E6B09">
        <w:t>78</w:t>
      </w:r>
      <w:r w:rsidR="007E6B09">
        <w:noBreakHyphen/>
      </w:r>
      <w:r w:rsidRPr="007E6B09">
        <w:t>118).</w:t>
      </w:r>
    </w:p>
    <w:p w:rsidR="00036658" w:rsidRPr="007E6B09" w:rsidRDefault="00036658" w:rsidP="00036658">
      <w:pPr>
        <w:pStyle w:val="SubsectionHead"/>
      </w:pPr>
      <w:r w:rsidRPr="007E6B09">
        <w:t>Compulsory third party scheme operators</w:t>
      </w:r>
    </w:p>
    <w:p w:rsidR="00036658" w:rsidRPr="007E6B09" w:rsidRDefault="00036658" w:rsidP="00036658">
      <w:pPr>
        <w:pStyle w:val="subsection"/>
      </w:pPr>
      <w:r w:rsidRPr="007E6B09">
        <w:tab/>
        <w:t>(2)</w:t>
      </w:r>
      <w:r w:rsidRPr="007E6B09">
        <w:tab/>
        <w:t>If:</w:t>
      </w:r>
    </w:p>
    <w:p w:rsidR="00036658" w:rsidRPr="007E6B09" w:rsidRDefault="00036658" w:rsidP="00036658">
      <w:pPr>
        <w:pStyle w:val="paragraph"/>
      </w:pPr>
      <w:r w:rsidRPr="007E6B09">
        <w:tab/>
        <w:t>(a)</w:t>
      </w:r>
      <w:r w:rsidRPr="007E6B09">
        <w:tab/>
        <w:t xml:space="preserve">a supply is a supply of a service to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 and</w:t>
      </w:r>
    </w:p>
    <w:p w:rsidR="00036658" w:rsidRPr="007E6B09" w:rsidRDefault="00036658" w:rsidP="00036658">
      <w:pPr>
        <w:pStyle w:val="paragraph"/>
      </w:pPr>
      <w:r w:rsidRPr="007E6B09">
        <w:tab/>
        <w:t>(b)</w:t>
      </w:r>
      <w:r w:rsidRPr="007E6B09">
        <w:tab/>
        <w:t>the service is the supplier making one or more other supplies of goods or services to an individual; and</w:t>
      </w:r>
    </w:p>
    <w:p w:rsidR="00036658" w:rsidRPr="007E6B09" w:rsidRDefault="00036658" w:rsidP="00036658">
      <w:pPr>
        <w:pStyle w:val="paragraph"/>
      </w:pPr>
      <w:r w:rsidRPr="007E6B09">
        <w:tab/>
        <w:t>(c)</w:t>
      </w:r>
      <w:r w:rsidRPr="007E6B09">
        <w:tab/>
        <w:t>at least one of the other supplies is:</w:t>
      </w:r>
    </w:p>
    <w:p w:rsidR="00036658" w:rsidRPr="007E6B09" w:rsidRDefault="00036658" w:rsidP="00036658">
      <w:pPr>
        <w:pStyle w:val="paragraphsub"/>
      </w:pPr>
      <w:r w:rsidRPr="007E6B09">
        <w:tab/>
        <w:t>(i)</w:t>
      </w:r>
      <w:r w:rsidRPr="007E6B09">
        <w:tab/>
        <w:t xml:space="preserve">wholly or partly </w:t>
      </w:r>
      <w:r w:rsidR="007E6B09" w:rsidRPr="007E6B09">
        <w:rPr>
          <w:position w:val="6"/>
          <w:sz w:val="16"/>
        </w:rPr>
        <w:t>*</w:t>
      </w:r>
      <w:r w:rsidRPr="007E6B09">
        <w:t>GST</w:t>
      </w:r>
      <w:r w:rsidR="007E6B09">
        <w:noBreakHyphen/>
      </w:r>
      <w:r w:rsidRPr="007E6B09">
        <w:t>free under this Subdivision; and</w:t>
      </w:r>
    </w:p>
    <w:p w:rsidR="00036658" w:rsidRPr="007E6B09" w:rsidRDefault="00036658" w:rsidP="00036658">
      <w:pPr>
        <w:pStyle w:val="paragraphsub"/>
      </w:pPr>
      <w:r w:rsidRPr="007E6B09">
        <w:tab/>
        <w:t>(ii)</w:t>
      </w:r>
      <w:r w:rsidRPr="007E6B09">
        <w:tab/>
        <w:t>made under the compulsory third party scheme;</w:t>
      </w:r>
    </w:p>
    <w:p w:rsidR="00036658" w:rsidRPr="007E6B09" w:rsidRDefault="00036658" w:rsidP="00036658">
      <w:pPr>
        <w:pStyle w:val="subsection2"/>
      </w:pPr>
      <w:r w:rsidRPr="007E6B09">
        <w:t>the first</w:t>
      </w:r>
      <w:r w:rsidR="007E6B09">
        <w:noBreakHyphen/>
      </w:r>
      <w:r w:rsidRPr="007E6B09">
        <w:t xml:space="preserve">mentioned supply is </w:t>
      </w:r>
      <w:r w:rsidRPr="007E6B09">
        <w:rPr>
          <w:b/>
          <w:i/>
        </w:rPr>
        <w:t>GST</w:t>
      </w:r>
      <w:r w:rsidR="007E6B09">
        <w:rPr>
          <w:b/>
          <w:i/>
        </w:rPr>
        <w:noBreakHyphen/>
      </w:r>
      <w:r w:rsidRPr="007E6B09">
        <w:rPr>
          <w:b/>
          <w:i/>
        </w:rPr>
        <w:t>free</w:t>
      </w:r>
      <w:r w:rsidRPr="007E6B09">
        <w:t xml:space="preserve"> to the extent that the other supplies mentioned in </w:t>
      </w:r>
      <w:r w:rsidR="007E6B09">
        <w:t>paragraph (</w:t>
      </w:r>
      <w:r w:rsidRPr="007E6B09">
        <w:t>b) are GST</w:t>
      </w:r>
      <w:r w:rsidR="007E6B09">
        <w:noBreakHyphen/>
      </w:r>
      <w:r w:rsidRPr="007E6B09">
        <w:t>free under this Subdivision.</w:t>
      </w:r>
    </w:p>
    <w:p w:rsidR="00036658" w:rsidRPr="007E6B09" w:rsidRDefault="00036658" w:rsidP="00036658">
      <w:pPr>
        <w:pStyle w:val="SubsectionHead"/>
      </w:pPr>
      <w:r w:rsidRPr="007E6B09">
        <w:t>Government agencies</w:t>
      </w:r>
    </w:p>
    <w:p w:rsidR="00036658" w:rsidRPr="007E6B09" w:rsidRDefault="00036658" w:rsidP="00036658">
      <w:pPr>
        <w:pStyle w:val="subsection"/>
      </w:pPr>
      <w:r w:rsidRPr="007E6B09">
        <w:tab/>
        <w:t>(3)</w:t>
      </w:r>
      <w:r w:rsidRPr="007E6B09">
        <w:tab/>
        <w:t>If:</w:t>
      </w:r>
    </w:p>
    <w:p w:rsidR="00036658" w:rsidRPr="007E6B09" w:rsidRDefault="00036658" w:rsidP="00036658">
      <w:pPr>
        <w:pStyle w:val="paragraph"/>
      </w:pPr>
      <w:r w:rsidRPr="007E6B09">
        <w:tab/>
        <w:t>(a)</w:t>
      </w:r>
      <w:r w:rsidRPr="007E6B09">
        <w:tab/>
        <w:t xml:space="preserve">a supply is a supply of a service to an </w:t>
      </w:r>
      <w:r w:rsidR="007E6B09" w:rsidRPr="007E6B09">
        <w:rPr>
          <w:position w:val="6"/>
          <w:sz w:val="16"/>
        </w:rPr>
        <w:t>*</w:t>
      </w:r>
      <w:r w:rsidRPr="007E6B09">
        <w:t>Australian government agency; and</w:t>
      </w:r>
    </w:p>
    <w:p w:rsidR="00036658" w:rsidRPr="007E6B09" w:rsidRDefault="00036658" w:rsidP="00036658">
      <w:pPr>
        <w:pStyle w:val="paragraph"/>
      </w:pPr>
      <w:r w:rsidRPr="007E6B09">
        <w:tab/>
        <w:t>(b)</w:t>
      </w:r>
      <w:r w:rsidRPr="007E6B09">
        <w:tab/>
        <w:t>the service is the supplier making one or more other supplies of goods or services to an individual; and</w:t>
      </w:r>
    </w:p>
    <w:p w:rsidR="00036658" w:rsidRPr="007E6B09" w:rsidRDefault="00036658" w:rsidP="00036658">
      <w:pPr>
        <w:pStyle w:val="paragraph"/>
      </w:pPr>
      <w:r w:rsidRPr="007E6B09">
        <w:tab/>
        <w:t>(c)</w:t>
      </w:r>
      <w:r w:rsidRPr="007E6B09">
        <w:tab/>
        <w:t xml:space="preserve">at least one of the other supplies is wholly or partly </w:t>
      </w:r>
      <w:r w:rsidR="007E6B09" w:rsidRPr="007E6B09">
        <w:rPr>
          <w:position w:val="6"/>
          <w:sz w:val="16"/>
        </w:rPr>
        <w:t>*</w:t>
      </w:r>
      <w:r w:rsidRPr="007E6B09">
        <w:t>GST</w:t>
      </w:r>
      <w:r w:rsidR="007E6B09">
        <w:noBreakHyphen/>
      </w:r>
      <w:r w:rsidRPr="007E6B09">
        <w:t>free under this Subdivision;</w:t>
      </w:r>
    </w:p>
    <w:p w:rsidR="00036658" w:rsidRPr="007E6B09" w:rsidRDefault="00036658" w:rsidP="00036658">
      <w:pPr>
        <w:pStyle w:val="subsection2"/>
      </w:pPr>
      <w:r w:rsidRPr="007E6B09">
        <w:t>the first</w:t>
      </w:r>
      <w:r w:rsidR="007E6B09">
        <w:noBreakHyphen/>
      </w:r>
      <w:r w:rsidRPr="007E6B09">
        <w:t xml:space="preserve">mentioned supply is </w:t>
      </w:r>
      <w:r w:rsidRPr="007E6B09">
        <w:rPr>
          <w:b/>
          <w:i/>
        </w:rPr>
        <w:t>GST</w:t>
      </w:r>
      <w:r w:rsidR="007E6B09">
        <w:rPr>
          <w:b/>
          <w:i/>
        </w:rPr>
        <w:noBreakHyphen/>
      </w:r>
      <w:r w:rsidRPr="007E6B09">
        <w:rPr>
          <w:b/>
          <w:i/>
        </w:rPr>
        <w:t>free</w:t>
      </w:r>
      <w:r w:rsidRPr="007E6B09">
        <w:t xml:space="preserve"> to the extent that the other supplies mentioned in </w:t>
      </w:r>
      <w:r w:rsidR="007E6B09">
        <w:t>paragraph (</w:t>
      </w:r>
      <w:r w:rsidRPr="007E6B09">
        <w:t>b) are GST</w:t>
      </w:r>
      <w:r w:rsidR="007E6B09">
        <w:noBreakHyphen/>
      </w:r>
      <w:r w:rsidRPr="007E6B09">
        <w:t>free under this Subdivision.</w:t>
      </w:r>
    </w:p>
    <w:p w:rsidR="00036658" w:rsidRPr="007E6B09" w:rsidRDefault="00036658" w:rsidP="00036658">
      <w:pPr>
        <w:pStyle w:val="SubsectionHead"/>
      </w:pPr>
      <w:r w:rsidRPr="007E6B09">
        <w:t>Parties may agree for supply not to be GST</w:t>
      </w:r>
      <w:r w:rsidR="007E6B09">
        <w:noBreakHyphen/>
      </w:r>
      <w:r w:rsidRPr="007E6B09">
        <w:t>free</w:t>
      </w:r>
    </w:p>
    <w:p w:rsidR="00036658" w:rsidRPr="007E6B09" w:rsidRDefault="00036658" w:rsidP="00036658">
      <w:pPr>
        <w:pStyle w:val="subsection"/>
      </w:pPr>
      <w:r w:rsidRPr="007E6B09">
        <w:tab/>
        <w:t>(4)</w:t>
      </w:r>
      <w:r w:rsidRPr="007E6B09">
        <w:tab/>
        <w:t xml:space="preserve">However, a supply is not </w:t>
      </w:r>
      <w:r w:rsidRPr="007E6B09">
        <w:rPr>
          <w:b/>
          <w:i/>
        </w:rPr>
        <w:t>GST</w:t>
      </w:r>
      <w:r w:rsidR="007E6B09">
        <w:rPr>
          <w:b/>
          <w:i/>
        </w:rPr>
        <w:noBreakHyphen/>
      </w:r>
      <w:r w:rsidRPr="007E6B09">
        <w:rPr>
          <w:b/>
          <w:i/>
        </w:rPr>
        <w:t>free</w:t>
      </w:r>
      <w:r w:rsidRPr="007E6B09">
        <w:t xml:space="preserve"> (to any extent) under this section if the supplier and the </w:t>
      </w:r>
      <w:r w:rsidR="007E6B09" w:rsidRPr="007E6B09">
        <w:rPr>
          <w:position w:val="6"/>
          <w:sz w:val="16"/>
        </w:rPr>
        <w:t>*</w:t>
      </w:r>
      <w:r w:rsidRPr="007E6B09">
        <w:t>recipient have agreed that the supply, or supplies of a kind that include that supply, not be treated as GST</w:t>
      </w:r>
      <w:r w:rsidR="007E6B09">
        <w:noBreakHyphen/>
      </w:r>
      <w:r w:rsidRPr="007E6B09">
        <w:t>free supplies.</w:t>
      </w:r>
    </w:p>
    <w:p w:rsidR="00300522" w:rsidRPr="007E6B09" w:rsidRDefault="00300522" w:rsidP="00300522">
      <w:pPr>
        <w:pStyle w:val="ActHead4"/>
      </w:pPr>
      <w:bookmarkStart w:id="259" w:name="_Toc22113574"/>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C</w:t>
      </w:r>
      <w:r w:rsidRPr="007E6B09">
        <w:t>—</w:t>
      </w:r>
      <w:r w:rsidRPr="00DC2942">
        <w:rPr>
          <w:rStyle w:val="CharSubdText"/>
        </w:rPr>
        <w:t>Education</w:t>
      </w:r>
      <w:bookmarkEnd w:id="259"/>
    </w:p>
    <w:p w:rsidR="00300522" w:rsidRPr="007E6B09" w:rsidRDefault="00300522" w:rsidP="00300522">
      <w:pPr>
        <w:pStyle w:val="ActHead5"/>
      </w:pPr>
      <w:bookmarkStart w:id="260" w:name="_Toc22113575"/>
      <w:r w:rsidRPr="00DC2942">
        <w:rPr>
          <w:rStyle w:val="CharSectno"/>
        </w:rPr>
        <w:t>38</w:t>
      </w:r>
      <w:r w:rsidR="007E6B09" w:rsidRPr="00DC2942">
        <w:rPr>
          <w:rStyle w:val="CharSectno"/>
        </w:rPr>
        <w:noBreakHyphen/>
      </w:r>
      <w:r w:rsidRPr="00DC2942">
        <w:rPr>
          <w:rStyle w:val="CharSectno"/>
        </w:rPr>
        <w:t>85</w:t>
      </w:r>
      <w:r w:rsidRPr="007E6B09">
        <w:t xml:space="preserve">  Education courses</w:t>
      </w:r>
      <w:bookmarkEnd w:id="260"/>
    </w:p>
    <w:p w:rsidR="00300522" w:rsidRPr="007E6B09" w:rsidRDefault="00300522" w:rsidP="00300522">
      <w:pPr>
        <w:pStyle w:val="subsection"/>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w:t>
      </w:r>
    </w:p>
    <w:p w:rsidR="00300522" w:rsidRPr="007E6B09" w:rsidRDefault="00300522" w:rsidP="00300522">
      <w:pPr>
        <w:pStyle w:val="paragraph"/>
      </w:pPr>
      <w:r w:rsidRPr="007E6B09">
        <w:tab/>
        <w:t>(a)</w:t>
      </w:r>
      <w:r w:rsidRPr="007E6B09">
        <w:tab/>
        <w:t xml:space="preserve">an </w:t>
      </w:r>
      <w:r w:rsidR="007E6B09" w:rsidRPr="007E6B09">
        <w:rPr>
          <w:position w:val="6"/>
          <w:sz w:val="16"/>
          <w:szCs w:val="16"/>
        </w:rPr>
        <w:t>*</w:t>
      </w:r>
      <w:r w:rsidRPr="007E6B09">
        <w:t>education course; or</w:t>
      </w:r>
    </w:p>
    <w:p w:rsidR="00300522" w:rsidRPr="007E6B09" w:rsidRDefault="00300522" w:rsidP="00300522">
      <w:pPr>
        <w:pStyle w:val="paragraph"/>
      </w:pPr>
      <w:r w:rsidRPr="007E6B09">
        <w:tab/>
        <w:t>(b)</w:t>
      </w:r>
      <w:r w:rsidRPr="007E6B09">
        <w:tab/>
        <w:t>administrative services directly related to the supply of such a course, but only if they are supplied by the supplier of the course.</w:t>
      </w:r>
    </w:p>
    <w:p w:rsidR="00300522" w:rsidRPr="007E6B09" w:rsidRDefault="00300522" w:rsidP="00300522">
      <w:pPr>
        <w:pStyle w:val="ActHead5"/>
      </w:pPr>
      <w:bookmarkStart w:id="261" w:name="_Toc22113576"/>
      <w:r w:rsidRPr="00DC2942">
        <w:rPr>
          <w:rStyle w:val="CharSectno"/>
        </w:rPr>
        <w:t>38</w:t>
      </w:r>
      <w:r w:rsidR="007E6B09" w:rsidRPr="00DC2942">
        <w:rPr>
          <w:rStyle w:val="CharSectno"/>
        </w:rPr>
        <w:noBreakHyphen/>
      </w:r>
      <w:r w:rsidRPr="00DC2942">
        <w:rPr>
          <w:rStyle w:val="CharSectno"/>
        </w:rPr>
        <w:t>90</w:t>
      </w:r>
      <w:r w:rsidRPr="007E6B09">
        <w:t xml:space="preserve">  Excursions or field trips</w:t>
      </w:r>
      <w:bookmarkEnd w:id="261"/>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an excursion or field trip, but only if the excursion or field trip:</w:t>
      </w:r>
    </w:p>
    <w:p w:rsidR="00300522" w:rsidRPr="007E6B09" w:rsidRDefault="00300522" w:rsidP="00300522">
      <w:pPr>
        <w:pStyle w:val="paragraph"/>
      </w:pPr>
      <w:r w:rsidRPr="007E6B09">
        <w:tab/>
        <w:t>(a)</w:t>
      </w:r>
      <w:r w:rsidRPr="007E6B09">
        <w:tab/>
        <w:t xml:space="preserve">is directly related to the curriculum of an </w:t>
      </w:r>
      <w:r w:rsidR="007E6B09" w:rsidRPr="007E6B09">
        <w:rPr>
          <w:position w:val="6"/>
          <w:sz w:val="16"/>
          <w:szCs w:val="16"/>
        </w:rPr>
        <w:t>*</w:t>
      </w:r>
      <w:r w:rsidRPr="007E6B09">
        <w:t>education course; and</w:t>
      </w:r>
    </w:p>
    <w:p w:rsidR="00300522" w:rsidRPr="007E6B09" w:rsidRDefault="00300522" w:rsidP="00300522">
      <w:pPr>
        <w:pStyle w:val="paragraph"/>
      </w:pPr>
      <w:r w:rsidRPr="007E6B09">
        <w:tab/>
        <w:t>(b)</w:t>
      </w:r>
      <w:r w:rsidRPr="007E6B09">
        <w:tab/>
        <w:t>is not predominantly recreational.</w:t>
      </w:r>
    </w:p>
    <w:p w:rsidR="00300522" w:rsidRPr="007E6B09" w:rsidRDefault="00300522" w:rsidP="005E4075">
      <w:pPr>
        <w:pStyle w:val="subsection"/>
        <w:keepNext/>
        <w:keepLines/>
      </w:pPr>
      <w:r w:rsidRPr="007E6B09">
        <w:tab/>
        <w:t>(2)</w:t>
      </w:r>
      <w:r w:rsidRPr="007E6B09">
        <w:tab/>
        <w:t>However:</w:t>
      </w:r>
    </w:p>
    <w:p w:rsidR="00300522" w:rsidRPr="007E6B09" w:rsidRDefault="00300522" w:rsidP="00300522">
      <w:pPr>
        <w:pStyle w:val="paragraph"/>
      </w:pPr>
      <w:r w:rsidRPr="007E6B09">
        <w:tab/>
        <w:t>(a)</w:t>
      </w:r>
      <w:r w:rsidRPr="007E6B09">
        <w:tab/>
        <w:t xml:space="preserve">if the course is a </w:t>
      </w:r>
      <w:r w:rsidR="007E6B09" w:rsidRPr="007E6B09">
        <w:rPr>
          <w:position w:val="6"/>
          <w:sz w:val="16"/>
          <w:szCs w:val="16"/>
        </w:rPr>
        <w:t>*</w:t>
      </w:r>
      <w:r w:rsidRPr="007E6B09">
        <w:t xml:space="preserve">tertiary course, a </w:t>
      </w:r>
      <w:r w:rsidR="007E6B09" w:rsidRPr="007E6B09">
        <w:rPr>
          <w:position w:val="6"/>
          <w:sz w:val="16"/>
          <w:szCs w:val="16"/>
        </w:rPr>
        <w:t>*</w:t>
      </w:r>
      <w:r w:rsidRPr="007E6B09">
        <w:t xml:space="preserve">tertiary residential college course or a </w:t>
      </w:r>
      <w:r w:rsidR="007E6B09" w:rsidRPr="007E6B09">
        <w:rPr>
          <w:position w:val="6"/>
          <w:sz w:val="16"/>
          <w:szCs w:val="16"/>
        </w:rPr>
        <w:t>*</w:t>
      </w:r>
      <w:r w:rsidRPr="007E6B09">
        <w:t xml:space="preserve">professional or trade course—any supply of accommodation as part of the excursion or field trip is </w:t>
      </w:r>
      <w:r w:rsidRPr="007E6B09">
        <w:rPr>
          <w:i/>
          <w:iCs/>
        </w:rPr>
        <w:t>not</w:t>
      </w:r>
      <w:r w:rsidRPr="007E6B09">
        <w:t xml:space="preserve"> GST</w:t>
      </w:r>
      <w:r w:rsidR="007E6B09">
        <w:noBreakHyphen/>
      </w:r>
      <w:r w:rsidRPr="007E6B09">
        <w:t>free; and</w:t>
      </w:r>
    </w:p>
    <w:p w:rsidR="00300522" w:rsidRPr="007E6B09" w:rsidRDefault="00300522" w:rsidP="00300522">
      <w:pPr>
        <w:pStyle w:val="paragraph"/>
      </w:pPr>
      <w:r w:rsidRPr="007E6B09">
        <w:tab/>
        <w:t>(b)</w:t>
      </w:r>
      <w:r w:rsidRPr="007E6B09">
        <w:tab/>
        <w:t xml:space="preserve">in any case—any supply of </w:t>
      </w:r>
      <w:r w:rsidR="007E6B09" w:rsidRPr="007E6B09">
        <w:rPr>
          <w:position w:val="6"/>
          <w:sz w:val="16"/>
          <w:szCs w:val="16"/>
        </w:rPr>
        <w:t>*</w:t>
      </w:r>
      <w:r w:rsidRPr="007E6B09">
        <w:t xml:space="preserve">food as part of the excursion or field trip is </w:t>
      </w:r>
      <w:r w:rsidRPr="007E6B09">
        <w:rPr>
          <w:i/>
          <w:iCs/>
        </w:rPr>
        <w:t>not</w:t>
      </w:r>
      <w:r w:rsidRPr="007E6B09">
        <w:t xml:space="preserve"> GST</w:t>
      </w:r>
      <w:r w:rsidR="007E6B09">
        <w:noBreakHyphen/>
      </w:r>
      <w:r w:rsidRPr="007E6B09">
        <w:t>free under this section.</w:t>
      </w:r>
    </w:p>
    <w:p w:rsidR="00300522" w:rsidRPr="007E6B09" w:rsidRDefault="00300522" w:rsidP="00300522">
      <w:pPr>
        <w:pStyle w:val="ActHead5"/>
      </w:pPr>
      <w:bookmarkStart w:id="262" w:name="_Toc22113577"/>
      <w:r w:rsidRPr="00DC2942">
        <w:rPr>
          <w:rStyle w:val="CharSectno"/>
        </w:rPr>
        <w:t>38</w:t>
      </w:r>
      <w:r w:rsidR="007E6B09" w:rsidRPr="00DC2942">
        <w:rPr>
          <w:rStyle w:val="CharSectno"/>
        </w:rPr>
        <w:noBreakHyphen/>
      </w:r>
      <w:r w:rsidRPr="00DC2942">
        <w:rPr>
          <w:rStyle w:val="CharSectno"/>
        </w:rPr>
        <w:t>95</w:t>
      </w:r>
      <w:r w:rsidRPr="007E6B09">
        <w:t xml:space="preserve">  Course materials</w:t>
      </w:r>
      <w:bookmarkEnd w:id="262"/>
    </w:p>
    <w:p w:rsidR="00300522" w:rsidRPr="007E6B09" w:rsidRDefault="00300522" w:rsidP="00300522">
      <w:pPr>
        <w:pStyle w:val="subsection"/>
      </w:pPr>
      <w:r w:rsidRPr="007E6B09">
        <w:tab/>
      </w:r>
      <w:r w:rsidRPr="007E6B09">
        <w:tab/>
        <w:t xml:space="preserve">A supply of </w:t>
      </w:r>
      <w:r w:rsidR="007E6B09" w:rsidRPr="007E6B09">
        <w:rPr>
          <w:position w:val="6"/>
          <w:sz w:val="16"/>
          <w:szCs w:val="16"/>
        </w:rPr>
        <w:t>*</w:t>
      </w:r>
      <w:r w:rsidRPr="007E6B09">
        <w:t xml:space="preserve">course materials for a subject undertaken in an </w:t>
      </w:r>
      <w:r w:rsidR="007E6B09" w:rsidRPr="007E6B09">
        <w:rPr>
          <w:position w:val="6"/>
          <w:sz w:val="16"/>
          <w:szCs w:val="16"/>
        </w:rPr>
        <w:t>*</w:t>
      </w:r>
      <w:r w:rsidRPr="007E6B09">
        <w:t xml:space="preserve">education course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ActHead5"/>
      </w:pPr>
      <w:bookmarkStart w:id="263" w:name="_Toc22113578"/>
      <w:r w:rsidRPr="00DC2942">
        <w:rPr>
          <w:rStyle w:val="CharSectno"/>
        </w:rPr>
        <w:t>38</w:t>
      </w:r>
      <w:r w:rsidR="007E6B09" w:rsidRPr="00DC2942">
        <w:rPr>
          <w:rStyle w:val="CharSectno"/>
        </w:rPr>
        <w:noBreakHyphen/>
      </w:r>
      <w:r w:rsidRPr="00DC2942">
        <w:rPr>
          <w:rStyle w:val="CharSectno"/>
        </w:rPr>
        <w:t>97</w:t>
      </w:r>
      <w:r w:rsidRPr="007E6B09">
        <w:t xml:space="preserve">  Lease etc. of curriculum related goods</w:t>
      </w:r>
      <w:bookmarkEnd w:id="263"/>
      <w:r w:rsidRPr="007E6B09">
        <w:t xml:space="preserve"> </w:t>
      </w:r>
    </w:p>
    <w:p w:rsidR="00300522" w:rsidRPr="007E6B09" w:rsidRDefault="00300522" w:rsidP="00300522">
      <w:pPr>
        <w:pStyle w:val="subsection"/>
      </w:pPr>
      <w:r w:rsidRPr="007E6B09">
        <w:tab/>
      </w:r>
      <w:r w:rsidRPr="007E6B09">
        <w:tab/>
        <w:t xml:space="preserve">A supply by way of lease or hire of goods is </w:t>
      </w:r>
      <w:r w:rsidRPr="007E6B09">
        <w:rPr>
          <w:b/>
          <w:bCs/>
          <w:i/>
          <w:iCs/>
        </w:rPr>
        <w:t>GST</w:t>
      </w:r>
      <w:r w:rsidR="007E6B09">
        <w:rPr>
          <w:b/>
          <w:bCs/>
          <w:i/>
          <w:iCs/>
        </w:rPr>
        <w:noBreakHyphen/>
      </w:r>
      <w:r w:rsidRPr="007E6B09">
        <w:rPr>
          <w:b/>
          <w:bCs/>
          <w:i/>
          <w:iCs/>
        </w:rPr>
        <w:t>free</w:t>
      </w:r>
      <w:r w:rsidRPr="007E6B09">
        <w:t xml:space="preserve"> if: </w:t>
      </w:r>
    </w:p>
    <w:p w:rsidR="00300522" w:rsidRPr="007E6B09" w:rsidRDefault="00300522" w:rsidP="00300522">
      <w:pPr>
        <w:pStyle w:val="paragraph"/>
      </w:pPr>
      <w:r w:rsidRPr="007E6B09">
        <w:tab/>
        <w:t>(a)</w:t>
      </w:r>
      <w:r w:rsidRPr="007E6B09">
        <w:tab/>
        <w:t xml:space="preserve">the goods are for use directly or principally by a student in undertaking a </w:t>
      </w:r>
      <w:r w:rsidR="007E6B09" w:rsidRPr="007E6B09">
        <w:rPr>
          <w:position w:val="6"/>
          <w:sz w:val="16"/>
          <w:szCs w:val="16"/>
        </w:rPr>
        <w:t>*</w:t>
      </w:r>
      <w:r w:rsidRPr="007E6B09">
        <w:t>pre</w:t>
      </w:r>
      <w:r w:rsidR="007E6B09">
        <w:noBreakHyphen/>
      </w:r>
      <w:r w:rsidRPr="007E6B09">
        <w:t xml:space="preserve">school course, </w:t>
      </w:r>
      <w:r w:rsidR="007E6B09" w:rsidRPr="007E6B09">
        <w:rPr>
          <w:position w:val="6"/>
          <w:sz w:val="16"/>
          <w:szCs w:val="16"/>
        </w:rPr>
        <w:t>*</w:t>
      </w:r>
      <w:r w:rsidRPr="007E6B09">
        <w:t xml:space="preserve">primary course or </w:t>
      </w:r>
      <w:r w:rsidR="007E6B09" w:rsidRPr="007E6B09">
        <w:rPr>
          <w:position w:val="6"/>
          <w:sz w:val="16"/>
          <w:szCs w:val="16"/>
        </w:rPr>
        <w:t>*</w:t>
      </w:r>
      <w:r w:rsidRPr="007E6B09">
        <w:t xml:space="preserve">secondary course in which the student is enrolled; and </w:t>
      </w:r>
    </w:p>
    <w:p w:rsidR="00300522" w:rsidRPr="007E6B09" w:rsidRDefault="00300522" w:rsidP="00300522">
      <w:pPr>
        <w:pStyle w:val="paragraph"/>
      </w:pPr>
      <w:r w:rsidRPr="007E6B09">
        <w:tab/>
        <w:t>(b)</w:t>
      </w:r>
      <w:r w:rsidRPr="007E6B09">
        <w:tab/>
        <w:t xml:space="preserve">the entity supplying the course leases or hires the goods; and </w:t>
      </w:r>
    </w:p>
    <w:p w:rsidR="00300522" w:rsidRPr="007E6B09" w:rsidRDefault="00300522" w:rsidP="00300522">
      <w:pPr>
        <w:pStyle w:val="paragraph"/>
      </w:pPr>
      <w:r w:rsidRPr="007E6B09">
        <w:tab/>
        <w:t>(c)</w:t>
      </w:r>
      <w:r w:rsidRPr="007E6B09">
        <w:tab/>
        <w:t xml:space="preserve">at all times while the lease or hiring has effect, the entity supplying the course has the right to decide who uses goods and the use to which the goods are put; and </w:t>
      </w:r>
    </w:p>
    <w:p w:rsidR="00300522" w:rsidRPr="007E6B09" w:rsidRDefault="00300522" w:rsidP="00300522">
      <w:pPr>
        <w:pStyle w:val="paragraph"/>
      </w:pPr>
      <w:r w:rsidRPr="007E6B09">
        <w:tab/>
        <w:t>(d)</w:t>
      </w:r>
      <w:r w:rsidRPr="007E6B09">
        <w:tab/>
        <w:t xml:space="preserve">the lease or hiring is not part of an arrangement that includes: </w:t>
      </w:r>
    </w:p>
    <w:p w:rsidR="00300522" w:rsidRPr="007E6B09" w:rsidRDefault="00300522" w:rsidP="00300522">
      <w:pPr>
        <w:pStyle w:val="paragraphsub"/>
      </w:pPr>
      <w:r w:rsidRPr="007E6B09">
        <w:tab/>
        <w:t>(i)</w:t>
      </w:r>
      <w:r w:rsidRPr="007E6B09">
        <w:tab/>
        <w:t xml:space="preserve">a transfer of ownership of the goods; or </w:t>
      </w:r>
    </w:p>
    <w:p w:rsidR="00300522" w:rsidRPr="007E6B09" w:rsidRDefault="00300522" w:rsidP="00300522">
      <w:pPr>
        <w:pStyle w:val="paragraphsub"/>
      </w:pPr>
      <w:r w:rsidRPr="007E6B09">
        <w:tab/>
        <w:t>(ii)</w:t>
      </w:r>
      <w:r w:rsidRPr="007E6B09">
        <w:tab/>
        <w:t xml:space="preserve">an agreement to transfer ownership of the goods; or </w:t>
      </w:r>
    </w:p>
    <w:p w:rsidR="00300522" w:rsidRPr="007E6B09" w:rsidRDefault="00300522" w:rsidP="00300522">
      <w:pPr>
        <w:pStyle w:val="paragraphsub"/>
      </w:pPr>
      <w:r w:rsidRPr="007E6B09">
        <w:tab/>
        <w:t>(iii)</w:t>
      </w:r>
      <w:r w:rsidRPr="007E6B09">
        <w:tab/>
        <w:t xml:space="preserve">imposing an obligation, or conferring a right, to transfer ownership of the goods. </w:t>
      </w:r>
    </w:p>
    <w:p w:rsidR="00300522" w:rsidRPr="007E6B09" w:rsidRDefault="00300522" w:rsidP="00300522">
      <w:pPr>
        <w:pStyle w:val="ActHead5"/>
      </w:pPr>
      <w:bookmarkStart w:id="264" w:name="_Toc22113579"/>
      <w:r w:rsidRPr="00DC2942">
        <w:rPr>
          <w:rStyle w:val="CharSectno"/>
        </w:rPr>
        <w:t>38</w:t>
      </w:r>
      <w:r w:rsidR="007E6B09" w:rsidRPr="00DC2942">
        <w:rPr>
          <w:rStyle w:val="CharSectno"/>
        </w:rPr>
        <w:noBreakHyphen/>
      </w:r>
      <w:r w:rsidRPr="00DC2942">
        <w:rPr>
          <w:rStyle w:val="CharSectno"/>
        </w:rPr>
        <w:t>100</w:t>
      </w:r>
      <w:r w:rsidRPr="007E6B09">
        <w:t xml:space="preserve">  Supplies that are </w:t>
      </w:r>
      <w:r w:rsidRPr="007E6B09">
        <w:rPr>
          <w:i/>
          <w:iCs/>
        </w:rPr>
        <w:t>not</w:t>
      </w:r>
      <w:r w:rsidRPr="007E6B09">
        <w:t xml:space="preserve"> GST</w:t>
      </w:r>
      <w:r w:rsidR="007E6B09">
        <w:noBreakHyphen/>
      </w:r>
      <w:r w:rsidRPr="007E6B09">
        <w:t>free</w:t>
      </w:r>
      <w:bookmarkEnd w:id="264"/>
    </w:p>
    <w:p w:rsidR="00300522" w:rsidRPr="007E6B09" w:rsidRDefault="00300522" w:rsidP="00300522">
      <w:pPr>
        <w:pStyle w:val="subsection"/>
      </w:pPr>
      <w:r w:rsidRPr="007E6B09">
        <w:tab/>
      </w:r>
      <w:r w:rsidRPr="007E6B09">
        <w:tab/>
        <w:t xml:space="preserve">To avoid doubt, the following supplies related to an </w:t>
      </w:r>
      <w:r w:rsidR="007E6B09" w:rsidRPr="007E6B09">
        <w:rPr>
          <w:position w:val="6"/>
          <w:sz w:val="16"/>
          <w:szCs w:val="16"/>
        </w:rPr>
        <w:t>*</w:t>
      </w:r>
      <w:r w:rsidRPr="007E6B09">
        <w:t xml:space="preserve">education course are </w:t>
      </w:r>
      <w:r w:rsidRPr="007E6B09">
        <w:rPr>
          <w:i/>
          <w:iCs/>
        </w:rPr>
        <w:t>not</w:t>
      </w:r>
      <w:r w:rsidRPr="007E6B09">
        <w:t xml:space="preserve"> GST</w:t>
      </w:r>
      <w:r w:rsidR="007E6B09">
        <w:noBreakHyphen/>
      </w:r>
      <w:r w:rsidRPr="007E6B09">
        <w:t>free:</w:t>
      </w:r>
    </w:p>
    <w:p w:rsidR="00300522" w:rsidRPr="007E6B09" w:rsidRDefault="00300522" w:rsidP="00300522">
      <w:pPr>
        <w:pStyle w:val="paragraph"/>
        <w:keepNext/>
      </w:pPr>
      <w:r w:rsidRPr="007E6B09">
        <w:tab/>
        <w:t>(a)</w:t>
      </w:r>
      <w:r w:rsidRPr="007E6B09">
        <w:tab/>
        <w:t xml:space="preserve">a supply by way of sale, lease or hire of goods (other than </w:t>
      </w:r>
      <w:r w:rsidR="007E6B09" w:rsidRPr="007E6B09">
        <w:rPr>
          <w:position w:val="6"/>
          <w:sz w:val="16"/>
          <w:szCs w:val="16"/>
        </w:rPr>
        <w:t>*</w:t>
      </w:r>
      <w:r w:rsidRPr="007E6B09">
        <w:t>course materials covered by section</w:t>
      </w:r>
      <w:r w:rsidR="007E6B09">
        <w:t> </w:t>
      </w:r>
      <w:r w:rsidRPr="007E6B09">
        <w:t>38</w:t>
      </w:r>
      <w:r w:rsidR="007E6B09">
        <w:noBreakHyphen/>
      </w:r>
      <w:r w:rsidRPr="007E6B09">
        <w:t>95, or a supply by way of lease or hire that is covered by section</w:t>
      </w:r>
      <w:r w:rsidR="007E6B09">
        <w:t> </w:t>
      </w:r>
      <w:r w:rsidRPr="007E6B09">
        <w:t>38</w:t>
      </w:r>
      <w:r w:rsidR="007E6B09">
        <w:noBreakHyphen/>
      </w:r>
      <w:r w:rsidRPr="007E6B09">
        <w:t>97);</w:t>
      </w:r>
    </w:p>
    <w:p w:rsidR="00300522" w:rsidRPr="007E6B09" w:rsidRDefault="00300522" w:rsidP="00300522">
      <w:pPr>
        <w:pStyle w:val="paragraph"/>
      </w:pPr>
      <w:r w:rsidRPr="007E6B09">
        <w:tab/>
        <w:t>(b)</w:t>
      </w:r>
      <w:r w:rsidRPr="007E6B09">
        <w:tab/>
        <w:t>a supply of membership of a student organisation.</w:t>
      </w:r>
    </w:p>
    <w:p w:rsidR="00300522" w:rsidRPr="007E6B09" w:rsidRDefault="00300522" w:rsidP="00300522">
      <w:pPr>
        <w:pStyle w:val="ActHead5"/>
      </w:pPr>
      <w:bookmarkStart w:id="265" w:name="_Toc22113580"/>
      <w:r w:rsidRPr="00DC2942">
        <w:rPr>
          <w:rStyle w:val="CharSectno"/>
        </w:rPr>
        <w:t>38</w:t>
      </w:r>
      <w:r w:rsidR="007E6B09" w:rsidRPr="00DC2942">
        <w:rPr>
          <w:rStyle w:val="CharSectno"/>
        </w:rPr>
        <w:noBreakHyphen/>
      </w:r>
      <w:r w:rsidRPr="00DC2942">
        <w:rPr>
          <w:rStyle w:val="CharSectno"/>
        </w:rPr>
        <w:t>105</w:t>
      </w:r>
      <w:r w:rsidRPr="007E6B09">
        <w:t xml:space="preserve">  Accommodation at boarding schools etc.</w:t>
      </w:r>
      <w:bookmarkEnd w:id="265"/>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it is a supply of </w:t>
      </w:r>
      <w:r w:rsidR="007E6B09" w:rsidRPr="007E6B09">
        <w:rPr>
          <w:position w:val="6"/>
          <w:sz w:val="16"/>
          <w:szCs w:val="16"/>
        </w:rPr>
        <w:t>*</w:t>
      </w:r>
      <w:r w:rsidRPr="007E6B09">
        <w:t xml:space="preserve">student accommodation to students undertaking a </w:t>
      </w:r>
      <w:r w:rsidR="007E6B09" w:rsidRPr="007E6B09">
        <w:rPr>
          <w:position w:val="6"/>
          <w:sz w:val="16"/>
          <w:szCs w:val="16"/>
        </w:rPr>
        <w:t>*</w:t>
      </w:r>
      <w:r w:rsidRPr="007E6B09">
        <w:t xml:space="preserve">primary course, a </w:t>
      </w:r>
      <w:r w:rsidR="007E6B09" w:rsidRPr="007E6B09">
        <w:rPr>
          <w:position w:val="6"/>
          <w:sz w:val="16"/>
          <w:szCs w:val="16"/>
        </w:rPr>
        <w:t>*</w:t>
      </w:r>
      <w:r w:rsidRPr="007E6B09">
        <w:t xml:space="preserve">secondary course or a </w:t>
      </w:r>
      <w:r w:rsidR="007E6B09" w:rsidRPr="007E6B09">
        <w:rPr>
          <w:position w:val="6"/>
          <w:sz w:val="16"/>
          <w:szCs w:val="16"/>
        </w:rPr>
        <w:t>*</w:t>
      </w:r>
      <w:r w:rsidRPr="007E6B09">
        <w:t>special education course; and</w:t>
      </w:r>
    </w:p>
    <w:p w:rsidR="00300522" w:rsidRPr="007E6B09" w:rsidRDefault="00300522" w:rsidP="00300522">
      <w:pPr>
        <w:pStyle w:val="paragraph"/>
      </w:pPr>
      <w:r w:rsidRPr="007E6B09">
        <w:tab/>
        <w:t>(b)</w:t>
      </w:r>
      <w:r w:rsidRPr="007E6B09">
        <w:tab/>
        <w:t>the supplier of the accommodation also supplies the course.</w:t>
      </w:r>
    </w:p>
    <w:p w:rsidR="00300522" w:rsidRPr="007E6B09" w:rsidRDefault="00300522" w:rsidP="00300522">
      <w:pPr>
        <w:pStyle w:val="subsection"/>
      </w:pPr>
      <w:r w:rsidRPr="007E6B09">
        <w:tab/>
        <w:t>(2)</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it is a supply of </w:t>
      </w:r>
      <w:r w:rsidR="007E6B09" w:rsidRPr="007E6B09">
        <w:rPr>
          <w:position w:val="6"/>
          <w:sz w:val="16"/>
          <w:szCs w:val="16"/>
        </w:rPr>
        <w:t>*</w:t>
      </w:r>
      <w:r w:rsidRPr="007E6B09">
        <w:t xml:space="preserve">student accommodation to students who are undertaking a </w:t>
      </w:r>
      <w:r w:rsidR="007E6B09" w:rsidRPr="007E6B09">
        <w:rPr>
          <w:position w:val="6"/>
          <w:sz w:val="16"/>
          <w:szCs w:val="16"/>
        </w:rPr>
        <w:t>*</w:t>
      </w:r>
      <w:r w:rsidRPr="007E6B09">
        <w:t xml:space="preserve">primary course, a </w:t>
      </w:r>
      <w:r w:rsidR="007E6B09" w:rsidRPr="007E6B09">
        <w:rPr>
          <w:position w:val="6"/>
          <w:sz w:val="16"/>
          <w:szCs w:val="16"/>
        </w:rPr>
        <w:t>*</w:t>
      </w:r>
      <w:r w:rsidRPr="007E6B09">
        <w:t xml:space="preserve">secondary course or a </w:t>
      </w:r>
      <w:r w:rsidR="007E6B09" w:rsidRPr="007E6B09">
        <w:rPr>
          <w:position w:val="6"/>
          <w:sz w:val="16"/>
          <w:szCs w:val="16"/>
        </w:rPr>
        <w:t>*</w:t>
      </w:r>
      <w:r w:rsidRPr="007E6B09">
        <w:t>special education course; and</w:t>
      </w:r>
    </w:p>
    <w:p w:rsidR="00300522" w:rsidRPr="007E6B09" w:rsidRDefault="00300522" w:rsidP="00300522">
      <w:pPr>
        <w:pStyle w:val="paragraph"/>
      </w:pPr>
      <w:r w:rsidRPr="007E6B09">
        <w:tab/>
        <w:t>(b)</w:t>
      </w:r>
      <w:r w:rsidRPr="007E6B09">
        <w:tab/>
        <w:t>the accommodation is provided in a hostel whose primary purpose is to provide accommodation for students from rural or remote locations who are undertaking such courses.</w:t>
      </w:r>
    </w:p>
    <w:p w:rsidR="00300522" w:rsidRPr="007E6B09" w:rsidRDefault="00300522" w:rsidP="00300522">
      <w:pPr>
        <w:pStyle w:val="subsection"/>
      </w:pPr>
      <w:r w:rsidRPr="007E6B09">
        <w:tab/>
        <w:t>(3)</w:t>
      </w:r>
      <w:r w:rsidRPr="007E6B09">
        <w:tab/>
      </w:r>
      <w:r w:rsidRPr="007E6B09">
        <w:rPr>
          <w:b/>
          <w:bCs/>
          <w:i/>
          <w:iCs/>
        </w:rPr>
        <w:t>Student accommodation</w:t>
      </w:r>
      <w:r w:rsidRPr="007E6B09">
        <w:t xml:space="preserve"> means the right to occupy the whole or part of the premises used to provide the accommodation, including, if it is provided as part of the right so to occupy, the supply of:</w:t>
      </w:r>
    </w:p>
    <w:p w:rsidR="00300522" w:rsidRPr="007E6B09" w:rsidRDefault="00300522" w:rsidP="00300522">
      <w:pPr>
        <w:pStyle w:val="paragraph"/>
      </w:pPr>
      <w:r w:rsidRPr="007E6B09">
        <w:tab/>
        <w:t>(a)</w:t>
      </w:r>
      <w:r w:rsidRPr="007E6B09">
        <w:tab/>
        <w:t>cleaning and maintenance; or</w:t>
      </w:r>
    </w:p>
    <w:p w:rsidR="00300522" w:rsidRPr="007E6B09" w:rsidRDefault="00300522" w:rsidP="00300522">
      <w:pPr>
        <w:pStyle w:val="paragraph"/>
      </w:pPr>
      <w:r w:rsidRPr="007E6B09">
        <w:tab/>
        <w:t>(b)</w:t>
      </w:r>
      <w:r w:rsidRPr="007E6B09">
        <w:tab/>
        <w:t>electricity, gas, air</w:t>
      </w:r>
      <w:r w:rsidR="007E6B09">
        <w:noBreakHyphen/>
      </w:r>
      <w:r w:rsidRPr="007E6B09">
        <w:t>conditioning or heating; or</w:t>
      </w:r>
    </w:p>
    <w:p w:rsidR="00300522" w:rsidRPr="007E6B09" w:rsidRDefault="00300522" w:rsidP="00300522">
      <w:pPr>
        <w:pStyle w:val="paragraph"/>
      </w:pPr>
      <w:r w:rsidRPr="007E6B09">
        <w:tab/>
        <w:t>(c)</w:t>
      </w:r>
      <w:r w:rsidRPr="007E6B09">
        <w:tab/>
        <w:t>telephone, television, radio or any other similar thing.</w:t>
      </w:r>
    </w:p>
    <w:p w:rsidR="00300522" w:rsidRPr="007E6B09" w:rsidRDefault="00300522" w:rsidP="00300522">
      <w:pPr>
        <w:pStyle w:val="subsection"/>
      </w:pPr>
      <w:r w:rsidRPr="007E6B09">
        <w:tab/>
        <w:t>(4)</w:t>
      </w:r>
      <w:r w:rsidRPr="007E6B09">
        <w:tab/>
        <w:t xml:space="preserve">However, a supply is </w:t>
      </w:r>
      <w:r w:rsidRPr="007E6B09">
        <w:rPr>
          <w:i/>
          <w:iCs/>
        </w:rPr>
        <w:t xml:space="preserve">not </w:t>
      </w:r>
      <w:r w:rsidRPr="007E6B09">
        <w:t>GST</w:t>
      </w:r>
      <w:r w:rsidR="007E6B09">
        <w:noBreakHyphen/>
      </w:r>
      <w:r w:rsidRPr="007E6B09">
        <w:t xml:space="preserve">free under </w:t>
      </w:r>
      <w:r w:rsidR="007E6B09">
        <w:t>subsection (</w:t>
      </w:r>
      <w:r w:rsidRPr="007E6B09">
        <w:t xml:space="preserve">1) or (2) to the extent that it consists of the supply of </w:t>
      </w:r>
      <w:r w:rsidR="007E6B09" w:rsidRPr="007E6B09">
        <w:rPr>
          <w:position w:val="6"/>
          <w:sz w:val="16"/>
          <w:szCs w:val="16"/>
        </w:rPr>
        <w:t>*</w:t>
      </w:r>
      <w:r w:rsidRPr="007E6B09">
        <w:t>food.</w:t>
      </w:r>
    </w:p>
    <w:p w:rsidR="00300522" w:rsidRPr="007E6B09" w:rsidRDefault="00300522" w:rsidP="00300522">
      <w:pPr>
        <w:pStyle w:val="ActHead5"/>
      </w:pPr>
      <w:bookmarkStart w:id="266" w:name="_Toc22113581"/>
      <w:r w:rsidRPr="00DC2942">
        <w:rPr>
          <w:rStyle w:val="CharSectno"/>
        </w:rPr>
        <w:t>38</w:t>
      </w:r>
      <w:r w:rsidR="007E6B09" w:rsidRPr="00DC2942">
        <w:rPr>
          <w:rStyle w:val="CharSectno"/>
        </w:rPr>
        <w:noBreakHyphen/>
      </w:r>
      <w:r w:rsidRPr="00DC2942">
        <w:rPr>
          <w:rStyle w:val="CharSectno"/>
        </w:rPr>
        <w:t>110</w:t>
      </w:r>
      <w:r w:rsidRPr="007E6B09">
        <w:t xml:space="preserve">  Recognition of prior learning etc.</w:t>
      </w:r>
      <w:bookmarkEnd w:id="266"/>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the supply is the assessment or issue of qualifications for the purpose of:</w:t>
      </w:r>
    </w:p>
    <w:p w:rsidR="00300522" w:rsidRPr="007E6B09" w:rsidRDefault="00300522" w:rsidP="00300522">
      <w:pPr>
        <w:pStyle w:val="paragraph"/>
      </w:pPr>
      <w:r w:rsidRPr="007E6B09">
        <w:tab/>
        <w:t>(a)</w:t>
      </w:r>
      <w:r w:rsidRPr="007E6B09">
        <w:tab/>
        <w:t>access to education; or</w:t>
      </w:r>
    </w:p>
    <w:p w:rsidR="00300522" w:rsidRPr="007E6B09" w:rsidRDefault="00300522" w:rsidP="00300522">
      <w:pPr>
        <w:pStyle w:val="paragraph"/>
      </w:pPr>
      <w:r w:rsidRPr="007E6B09">
        <w:tab/>
        <w:t>(b)</w:t>
      </w:r>
      <w:r w:rsidRPr="007E6B09">
        <w:tab/>
        <w:t>membership of a professional or trade association; or</w:t>
      </w:r>
    </w:p>
    <w:p w:rsidR="00300522" w:rsidRPr="007E6B09" w:rsidRDefault="00300522" w:rsidP="00300522">
      <w:pPr>
        <w:pStyle w:val="paragraph"/>
      </w:pPr>
      <w:r w:rsidRPr="007E6B09">
        <w:tab/>
        <w:t>(c)</w:t>
      </w:r>
      <w:r w:rsidRPr="007E6B09">
        <w:tab/>
        <w:t>registration or licensing for a particular occupation; or</w:t>
      </w:r>
    </w:p>
    <w:p w:rsidR="00300522" w:rsidRPr="007E6B09" w:rsidRDefault="00300522" w:rsidP="00300522">
      <w:pPr>
        <w:pStyle w:val="paragraph"/>
      </w:pPr>
      <w:r w:rsidRPr="007E6B09">
        <w:tab/>
        <w:t>(d)</w:t>
      </w:r>
      <w:r w:rsidRPr="007E6B09">
        <w:tab/>
        <w:t>employment.</w:t>
      </w:r>
    </w:p>
    <w:p w:rsidR="00300522" w:rsidRPr="007E6B09" w:rsidRDefault="00300522" w:rsidP="00300522">
      <w:pPr>
        <w:pStyle w:val="subsection"/>
      </w:pPr>
      <w:r w:rsidRPr="007E6B09">
        <w:tab/>
        <w:t>(2)</w:t>
      </w:r>
      <w:r w:rsidRPr="007E6B09">
        <w:tab/>
        <w:t xml:space="preserve">However, a supply is </w:t>
      </w:r>
      <w:r w:rsidRPr="007E6B09">
        <w:rPr>
          <w:i/>
          <w:iCs/>
        </w:rPr>
        <w:t xml:space="preserve">not </w:t>
      </w:r>
      <w:r w:rsidRPr="007E6B09">
        <w:t>GST</w:t>
      </w:r>
      <w:r w:rsidR="007E6B09">
        <w:noBreakHyphen/>
      </w:r>
      <w:r w:rsidRPr="007E6B09">
        <w:t xml:space="preserve">free under </w:t>
      </w:r>
      <w:r w:rsidR="007E6B09">
        <w:t>subsection (</w:t>
      </w:r>
      <w:r w:rsidRPr="007E6B09">
        <w:t>1) unless the supply is carried out by:</w:t>
      </w:r>
    </w:p>
    <w:p w:rsidR="00300522" w:rsidRPr="007E6B09" w:rsidRDefault="00300522" w:rsidP="00300522">
      <w:pPr>
        <w:pStyle w:val="paragraph"/>
      </w:pPr>
      <w:r w:rsidRPr="007E6B09">
        <w:tab/>
        <w:t>(a)</w:t>
      </w:r>
      <w:r w:rsidRPr="007E6B09">
        <w:tab/>
        <w:t>a professional or trade association; or</w:t>
      </w:r>
    </w:p>
    <w:p w:rsidR="00300522" w:rsidRPr="007E6B09" w:rsidRDefault="00300522" w:rsidP="00300522">
      <w:pPr>
        <w:pStyle w:val="paragraph"/>
      </w:pPr>
      <w:r w:rsidRPr="007E6B09">
        <w:tab/>
        <w:t>(b)</w:t>
      </w:r>
      <w:r w:rsidRPr="007E6B09">
        <w:tab/>
        <w:t xml:space="preserve">an </w:t>
      </w:r>
      <w:r w:rsidR="007E6B09" w:rsidRPr="007E6B09">
        <w:rPr>
          <w:position w:val="6"/>
          <w:sz w:val="16"/>
          <w:szCs w:val="16"/>
        </w:rPr>
        <w:t>*</w:t>
      </w:r>
      <w:r w:rsidRPr="007E6B09">
        <w:t>education institution; or</w:t>
      </w:r>
    </w:p>
    <w:p w:rsidR="00300522" w:rsidRPr="007E6B09" w:rsidRDefault="00300522" w:rsidP="00300522">
      <w:pPr>
        <w:pStyle w:val="paragraph"/>
      </w:pPr>
      <w:r w:rsidRPr="007E6B09">
        <w:tab/>
        <w:t>(c)</w:t>
      </w:r>
      <w:r w:rsidRPr="007E6B09">
        <w:tab/>
        <w:t>an entity that is registered by a training recognition authority of a State or Territory in accordance with the Australian Recognition Framework to provide skill recognition (assessment only) services; or</w:t>
      </w:r>
    </w:p>
    <w:p w:rsidR="00300522" w:rsidRPr="007E6B09" w:rsidRDefault="00300522" w:rsidP="00300522">
      <w:pPr>
        <w:pStyle w:val="paragraph"/>
      </w:pPr>
      <w:r w:rsidRPr="007E6B09">
        <w:tab/>
        <w:t>(d)</w:t>
      </w:r>
      <w:r w:rsidRPr="007E6B09">
        <w:tab/>
        <w:t>an authority of the Commonwealth or of a State or Territory; or</w:t>
      </w:r>
    </w:p>
    <w:p w:rsidR="00300522" w:rsidRPr="007E6B09" w:rsidRDefault="00300522" w:rsidP="00300522">
      <w:pPr>
        <w:pStyle w:val="paragraph"/>
      </w:pPr>
      <w:r w:rsidRPr="007E6B09">
        <w:tab/>
        <w:t>(e)</w:t>
      </w:r>
      <w:r w:rsidRPr="007E6B09">
        <w:tab/>
        <w:t>a local government body.</w:t>
      </w:r>
    </w:p>
    <w:p w:rsidR="00300522" w:rsidRPr="007E6B09" w:rsidRDefault="00300522" w:rsidP="00300522">
      <w:pPr>
        <w:pStyle w:val="ActHead4"/>
      </w:pPr>
      <w:bookmarkStart w:id="267" w:name="_Toc22113582"/>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D</w:t>
      </w:r>
      <w:r w:rsidRPr="007E6B09">
        <w:t>—</w:t>
      </w:r>
      <w:r w:rsidRPr="00DC2942">
        <w:rPr>
          <w:rStyle w:val="CharSubdText"/>
        </w:rPr>
        <w:t>Child care</w:t>
      </w:r>
      <w:bookmarkEnd w:id="267"/>
    </w:p>
    <w:p w:rsidR="00300522" w:rsidRPr="007E6B09" w:rsidRDefault="00300522" w:rsidP="00F6332C">
      <w:pPr>
        <w:pStyle w:val="ActHead5"/>
      </w:pPr>
      <w:bookmarkStart w:id="268" w:name="_Toc22113583"/>
      <w:r w:rsidRPr="00DC2942">
        <w:rPr>
          <w:rStyle w:val="CharSectno"/>
        </w:rPr>
        <w:t>38</w:t>
      </w:r>
      <w:r w:rsidR="007E6B09" w:rsidRPr="00DC2942">
        <w:rPr>
          <w:rStyle w:val="CharSectno"/>
        </w:rPr>
        <w:noBreakHyphen/>
      </w:r>
      <w:r w:rsidRPr="00DC2942">
        <w:rPr>
          <w:rStyle w:val="CharSectno"/>
        </w:rPr>
        <w:t>145</w:t>
      </w:r>
      <w:r w:rsidRPr="007E6B09">
        <w:t xml:space="preserve">  Child care—approved child care services under the family assistance law</w:t>
      </w:r>
      <w:bookmarkEnd w:id="268"/>
    </w:p>
    <w:p w:rsidR="00300522" w:rsidRPr="007E6B09" w:rsidRDefault="00300522" w:rsidP="00F6332C">
      <w:pPr>
        <w:pStyle w:val="subsection"/>
        <w:keepNext/>
        <w:keepLines/>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a supply of child care by an approved child care service (within the meaning of section</w:t>
      </w:r>
      <w:r w:rsidR="007E6B09">
        <w:t> </w:t>
      </w:r>
      <w:r w:rsidRPr="007E6B09">
        <w:t xml:space="preserve">3 of the </w:t>
      </w:r>
      <w:r w:rsidRPr="007E6B09">
        <w:rPr>
          <w:i/>
          <w:iCs/>
        </w:rPr>
        <w:t>A New Tax System (Family Assistance</w:t>
      </w:r>
      <w:r w:rsidR="00A53099" w:rsidRPr="007E6B09">
        <w:rPr>
          <w:i/>
          <w:iCs/>
        </w:rPr>
        <w:t>) (A</w:t>
      </w:r>
      <w:r w:rsidRPr="007E6B09">
        <w:rPr>
          <w:i/>
          <w:iCs/>
        </w:rPr>
        <w:t>dministration) Act 1999</w:t>
      </w:r>
      <w:r w:rsidRPr="007E6B09">
        <w:t>); or</w:t>
      </w:r>
    </w:p>
    <w:p w:rsidR="00300522" w:rsidRPr="007E6B09" w:rsidRDefault="00300522" w:rsidP="00300522">
      <w:pPr>
        <w:pStyle w:val="paragraph"/>
      </w:pPr>
      <w:r w:rsidRPr="007E6B09">
        <w:tab/>
        <w:t>(b)</w:t>
      </w:r>
      <w:r w:rsidRPr="007E6B09">
        <w:tab/>
        <w:t xml:space="preserve">it is a supply of an excursion that is directly related to a supply of child care covered by </w:t>
      </w:r>
      <w:r w:rsidR="007E6B09">
        <w:t>paragraph (</w:t>
      </w:r>
      <w:r w:rsidRPr="007E6B09">
        <w:t>a).</w:t>
      </w:r>
    </w:p>
    <w:p w:rsidR="00152712" w:rsidRPr="007E6B09" w:rsidRDefault="00152712" w:rsidP="00152712">
      <w:pPr>
        <w:pStyle w:val="ActHead5"/>
      </w:pPr>
      <w:bookmarkStart w:id="269" w:name="_Toc22113584"/>
      <w:r w:rsidRPr="00DC2942">
        <w:rPr>
          <w:rStyle w:val="CharSectno"/>
        </w:rPr>
        <w:t>38</w:t>
      </w:r>
      <w:r w:rsidR="007E6B09" w:rsidRPr="00DC2942">
        <w:rPr>
          <w:rStyle w:val="CharSectno"/>
        </w:rPr>
        <w:noBreakHyphen/>
      </w:r>
      <w:r w:rsidRPr="00DC2942">
        <w:rPr>
          <w:rStyle w:val="CharSectno"/>
        </w:rPr>
        <w:t>150</w:t>
      </w:r>
      <w:r w:rsidRPr="007E6B09">
        <w:t xml:space="preserve">  Other child care</w:t>
      </w:r>
      <w:bookmarkEnd w:id="269"/>
    </w:p>
    <w:p w:rsidR="00152712" w:rsidRPr="007E6B09" w:rsidRDefault="00152712" w:rsidP="00152712">
      <w:pPr>
        <w:pStyle w:val="subsection"/>
      </w:pPr>
      <w:r w:rsidRPr="007E6B09">
        <w:tab/>
        <w:t>(1)</w:t>
      </w:r>
      <w:r w:rsidRPr="007E6B09">
        <w:tab/>
        <w:t xml:space="preserve">A supply is </w:t>
      </w:r>
      <w:r w:rsidRPr="007E6B09">
        <w:rPr>
          <w:b/>
          <w:i/>
        </w:rPr>
        <w:t>GST</w:t>
      </w:r>
      <w:r w:rsidR="007E6B09">
        <w:rPr>
          <w:b/>
          <w:i/>
        </w:rPr>
        <w:noBreakHyphen/>
      </w:r>
      <w:r w:rsidRPr="007E6B09">
        <w:rPr>
          <w:b/>
          <w:i/>
        </w:rPr>
        <w:t xml:space="preserve">free </w:t>
      </w:r>
      <w:r w:rsidRPr="007E6B09">
        <w:t xml:space="preserve">if it is a supply of child care specified in a determination made under </w:t>
      </w:r>
      <w:r w:rsidR="007E6B09">
        <w:t>subsection (</w:t>
      </w:r>
      <w:r w:rsidRPr="007E6B09">
        <w:t>2).</w:t>
      </w:r>
    </w:p>
    <w:p w:rsidR="00152712" w:rsidRPr="007E6B09" w:rsidRDefault="00152712" w:rsidP="00152712">
      <w:pPr>
        <w:pStyle w:val="subsection"/>
      </w:pPr>
      <w:r w:rsidRPr="007E6B09">
        <w:tab/>
        <w:t>(2)</w:t>
      </w:r>
      <w:r w:rsidRPr="007E6B09">
        <w:tab/>
        <w:t xml:space="preserve">The </w:t>
      </w:r>
      <w:r w:rsidR="007E6B09" w:rsidRPr="007E6B09">
        <w:rPr>
          <w:position w:val="6"/>
          <w:sz w:val="16"/>
        </w:rPr>
        <w:t>*</w:t>
      </w:r>
      <w:r w:rsidRPr="007E6B09">
        <w:t xml:space="preserve">Child Care Minister may, by legislative instrument, determine kinds of child care for the purposes of </w:t>
      </w:r>
      <w:r w:rsidR="007E6B09">
        <w:t>subsection (</w:t>
      </w:r>
      <w:r w:rsidRPr="007E6B09">
        <w:t>1). A kind of child care may only be included in a determination if the supplier of the care is eligible for Commonwealth funding in respect of the kind of care.</w:t>
      </w:r>
    </w:p>
    <w:p w:rsidR="00300522" w:rsidRPr="007E6B09" w:rsidRDefault="00300522" w:rsidP="00300522">
      <w:pPr>
        <w:pStyle w:val="ActHead5"/>
      </w:pPr>
      <w:bookmarkStart w:id="270" w:name="_Toc22113585"/>
      <w:r w:rsidRPr="00DC2942">
        <w:rPr>
          <w:rStyle w:val="CharSectno"/>
        </w:rPr>
        <w:t>38</w:t>
      </w:r>
      <w:r w:rsidR="007E6B09" w:rsidRPr="00DC2942">
        <w:rPr>
          <w:rStyle w:val="CharSectno"/>
        </w:rPr>
        <w:noBreakHyphen/>
      </w:r>
      <w:r w:rsidRPr="00DC2942">
        <w:rPr>
          <w:rStyle w:val="CharSectno"/>
        </w:rPr>
        <w:t>155</w:t>
      </w:r>
      <w:r w:rsidRPr="007E6B09">
        <w:t xml:space="preserve">  Supplies directly related to child care that is GST</w:t>
      </w:r>
      <w:r w:rsidR="007E6B09">
        <w:noBreakHyphen/>
      </w:r>
      <w:r w:rsidRPr="007E6B09">
        <w:t>free</w:t>
      </w:r>
      <w:bookmarkEnd w:id="270"/>
    </w:p>
    <w:p w:rsidR="00300522" w:rsidRPr="007E6B09" w:rsidRDefault="00300522" w:rsidP="00300522">
      <w:pPr>
        <w:pStyle w:val="subsection"/>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that is directly related to a supply of child care that is:</w:t>
      </w:r>
    </w:p>
    <w:p w:rsidR="00300522" w:rsidRPr="007E6B09" w:rsidRDefault="00300522" w:rsidP="00300522">
      <w:pPr>
        <w:pStyle w:val="paragraph"/>
      </w:pPr>
      <w:r w:rsidRPr="007E6B09">
        <w:tab/>
        <w:t>(a)</w:t>
      </w:r>
      <w:r w:rsidRPr="007E6B09">
        <w:tab/>
        <w:t>GST</w:t>
      </w:r>
      <w:r w:rsidR="007E6B09">
        <w:noBreakHyphen/>
      </w:r>
      <w:r w:rsidRPr="007E6B09">
        <w:t>free because of section</w:t>
      </w:r>
      <w:r w:rsidR="007E6B09">
        <w:t> </w:t>
      </w:r>
      <w:r w:rsidRPr="007E6B09">
        <w:t>38</w:t>
      </w:r>
      <w:r w:rsidR="007E6B09">
        <w:noBreakHyphen/>
      </w:r>
      <w:r w:rsidRPr="007E6B09">
        <w:t>145 or 38</w:t>
      </w:r>
      <w:r w:rsidR="007E6B09">
        <w:noBreakHyphen/>
      </w:r>
      <w:r w:rsidRPr="007E6B09">
        <w:t>150; and</w:t>
      </w:r>
    </w:p>
    <w:p w:rsidR="00300522" w:rsidRPr="007E6B09" w:rsidRDefault="00300522" w:rsidP="00300522">
      <w:pPr>
        <w:pStyle w:val="paragraph"/>
      </w:pPr>
      <w:r w:rsidRPr="007E6B09">
        <w:tab/>
        <w:t>(b)</w:t>
      </w:r>
      <w:r w:rsidRPr="007E6B09">
        <w:tab/>
        <w:t>supplied by, or on behalf of, the supplier of the child care.</w:t>
      </w:r>
    </w:p>
    <w:p w:rsidR="000572DA" w:rsidRPr="007E6B09" w:rsidRDefault="000572DA" w:rsidP="000572DA">
      <w:pPr>
        <w:pStyle w:val="ActHead4"/>
      </w:pPr>
      <w:bookmarkStart w:id="271" w:name="_Toc22113586"/>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E</w:t>
      </w:r>
      <w:r w:rsidRPr="007E6B09">
        <w:t>—</w:t>
      </w:r>
      <w:r w:rsidRPr="00DC2942">
        <w:rPr>
          <w:rStyle w:val="CharSubdText"/>
        </w:rPr>
        <w:t>Exports and other cross</w:t>
      </w:r>
      <w:r w:rsidR="007E6B09" w:rsidRPr="00DC2942">
        <w:rPr>
          <w:rStyle w:val="CharSubdText"/>
        </w:rPr>
        <w:noBreakHyphen/>
      </w:r>
      <w:r w:rsidRPr="00DC2942">
        <w:rPr>
          <w:rStyle w:val="CharSubdText"/>
        </w:rPr>
        <w:t>border supplies</w:t>
      </w:r>
      <w:bookmarkEnd w:id="271"/>
    </w:p>
    <w:p w:rsidR="00300522" w:rsidRPr="007E6B09" w:rsidRDefault="00300522" w:rsidP="00300522">
      <w:pPr>
        <w:pStyle w:val="ActHead5"/>
      </w:pPr>
      <w:bookmarkStart w:id="272" w:name="_Toc22113587"/>
      <w:r w:rsidRPr="00DC2942">
        <w:rPr>
          <w:rStyle w:val="CharSectno"/>
        </w:rPr>
        <w:t>38</w:t>
      </w:r>
      <w:r w:rsidR="007E6B09" w:rsidRPr="00DC2942">
        <w:rPr>
          <w:rStyle w:val="CharSectno"/>
        </w:rPr>
        <w:noBreakHyphen/>
      </w:r>
      <w:r w:rsidRPr="00DC2942">
        <w:rPr>
          <w:rStyle w:val="CharSectno"/>
        </w:rPr>
        <w:t>185</w:t>
      </w:r>
      <w:r w:rsidRPr="007E6B09">
        <w:t xml:space="preserve">  Exports of goods</w:t>
      </w:r>
      <w:bookmarkEnd w:id="272"/>
    </w:p>
    <w:p w:rsidR="00300522" w:rsidRPr="007E6B09" w:rsidRDefault="00300522" w:rsidP="00300522">
      <w:pPr>
        <w:pStyle w:val="subsection"/>
      </w:pPr>
      <w:r w:rsidRPr="007E6B09">
        <w:tab/>
        <w:t>(1)</w:t>
      </w:r>
      <w:r w:rsidRPr="007E6B09">
        <w:tab/>
        <w:t xml:space="preserve">The third column of this table sets out supplies that are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502"/>
        <w:gridCol w:w="4962"/>
      </w:tblGrid>
      <w:tr w:rsidR="00300522" w:rsidRPr="007E6B09" w:rsidTr="00A53099">
        <w:trPr>
          <w:tblHeader/>
        </w:trPr>
        <w:tc>
          <w:tcPr>
            <w:tcW w:w="7088" w:type="dxa"/>
            <w:gridSpan w:val="3"/>
            <w:tcBorders>
              <w:top w:val="single" w:sz="12" w:space="0" w:color="auto"/>
              <w:bottom w:val="single" w:sz="6" w:space="0" w:color="auto"/>
            </w:tcBorders>
            <w:shd w:val="clear" w:color="auto" w:fill="auto"/>
          </w:tcPr>
          <w:p w:rsidR="00300522" w:rsidRPr="007E6B09" w:rsidRDefault="00300522" w:rsidP="00300522">
            <w:pPr>
              <w:pStyle w:val="Tabletext"/>
              <w:keepNext/>
              <w:keepLines/>
              <w:rPr>
                <w:b/>
              </w:rPr>
            </w:pPr>
            <w:r w:rsidRPr="007E6B09">
              <w:rPr>
                <w:b/>
                <w:bCs/>
              </w:rPr>
              <w:t>GST</w:t>
            </w:r>
            <w:r w:rsidR="007E6B09">
              <w:rPr>
                <w:b/>
                <w:bCs/>
              </w:rPr>
              <w:noBreakHyphen/>
            </w:r>
            <w:r w:rsidRPr="007E6B09">
              <w:rPr>
                <w:b/>
                <w:bCs/>
              </w:rPr>
              <w:t>free exports of goods</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Item</w:t>
            </w:r>
          </w:p>
        </w:tc>
        <w:tc>
          <w:tcPr>
            <w:tcW w:w="1502"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Topic</w:t>
            </w:r>
          </w:p>
        </w:tc>
        <w:tc>
          <w:tcPr>
            <w:tcW w:w="4962"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These supplies are GST</w:t>
            </w:r>
            <w:r w:rsidR="007E6B09">
              <w:rPr>
                <w:b/>
                <w:bCs/>
              </w:rPr>
              <w:noBreakHyphen/>
            </w:r>
            <w:r w:rsidRPr="007E6B09">
              <w:rPr>
                <w:b/>
                <w:bCs/>
              </w:rPr>
              <w:t>free ...</w:t>
            </w:r>
          </w:p>
        </w:tc>
      </w:tr>
      <w:tr w:rsidR="00300522" w:rsidRPr="007E6B09" w:rsidTr="00A53099">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300522">
            <w:pPr>
              <w:pStyle w:val="Tabletext"/>
            </w:pPr>
            <w:r w:rsidRPr="007E6B09">
              <w:t>1</w:t>
            </w:r>
          </w:p>
        </w:tc>
        <w:tc>
          <w:tcPr>
            <w:tcW w:w="1502" w:type="dxa"/>
            <w:tcBorders>
              <w:top w:val="single" w:sz="12" w:space="0" w:color="auto"/>
            </w:tcBorders>
            <w:shd w:val="clear" w:color="auto" w:fill="auto"/>
          </w:tcPr>
          <w:p w:rsidR="00300522" w:rsidRPr="007E6B09" w:rsidRDefault="00300522" w:rsidP="00300522">
            <w:pPr>
              <w:pStyle w:val="Tabletext"/>
            </w:pPr>
            <w:r w:rsidRPr="007E6B09">
              <w:t>Export of goods—general</w:t>
            </w:r>
          </w:p>
        </w:tc>
        <w:tc>
          <w:tcPr>
            <w:tcW w:w="4962" w:type="dxa"/>
            <w:tcBorders>
              <w:top w:val="single" w:sz="12" w:space="0" w:color="auto"/>
            </w:tcBorders>
            <w:shd w:val="clear" w:color="auto" w:fill="auto"/>
          </w:tcPr>
          <w:p w:rsidR="00300522" w:rsidRPr="007E6B09" w:rsidRDefault="00300522" w:rsidP="00300522">
            <w:pPr>
              <w:pStyle w:val="Tabletext"/>
            </w:pPr>
            <w:r w:rsidRPr="007E6B09">
              <w:t xml:space="preserve">a supply of goods, but only if the supplier exports them from </w:t>
            </w:r>
            <w:r w:rsidR="00440100" w:rsidRPr="007E6B09">
              <w:t>the indirect tax zone</w:t>
            </w:r>
            <w:r w:rsidRPr="007E6B09">
              <w:t xml:space="preserve"> before, or within 60 days (or such further period as the Commissioner allows) after:</w:t>
            </w:r>
          </w:p>
          <w:p w:rsidR="00300522" w:rsidRPr="007E6B09" w:rsidRDefault="00300522" w:rsidP="001805CE">
            <w:pPr>
              <w:pStyle w:val="Tablea"/>
            </w:pPr>
            <w:r w:rsidRPr="007E6B09">
              <w:t>(a</w:t>
            </w:r>
            <w:r w:rsidR="00A53099" w:rsidRPr="007E6B09">
              <w:t xml:space="preserve">) </w:t>
            </w:r>
            <w:r w:rsidRPr="007E6B09">
              <w:t xml:space="preserve">the day on which the supplier receives any of the </w:t>
            </w:r>
            <w:r w:rsidR="007E6B09" w:rsidRPr="007E6B09">
              <w:rPr>
                <w:position w:val="6"/>
                <w:sz w:val="16"/>
                <w:szCs w:val="16"/>
              </w:rPr>
              <w:t>*</w:t>
            </w:r>
            <w:r w:rsidRPr="007E6B09">
              <w:t>consideration for the supply; or</w:t>
            </w:r>
          </w:p>
          <w:p w:rsidR="00300522" w:rsidRPr="007E6B09" w:rsidRDefault="00300522" w:rsidP="001805CE">
            <w:pPr>
              <w:pStyle w:val="Tablea"/>
            </w:pPr>
            <w:r w:rsidRPr="007E6B09">
              <w:t>(b</w:t>
            </w:r>
            <w:r w:rsidR="00A53099" w:rsidRPr="007E6B09">
              <w:t xml:space="preserve">) </w:t>
            </w:r>
            <w:r w:rsidRPr="007E6B09">
              <w:t xml:space="preserve">if, on an earlier day, the supplier gives an </w:t>
            </w:r>
            <w:r w:rsidR="007E6B09" w:rsidRPr="007E6B09">
              <w:rPr>
                <w:position w:val="6"/>
                <w:sz w:val="16"/>
                <w:szCs w:val="16"/>
              </w:rPr>
              <w:t>*</w:t>
            </w:r>
            <w:r w:rsidRPr="007E6B09">
              <w:t>invoice for the supply—the day on which the supplier gives the invoice.</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1502" w:type="dxa"/>
            <w:shd w:val="clear" w:color="auto" w:fill="auto"/>
          </w:tcPr>
          <w:p w:rsidR="00300522" w:rsidRPr="007E6B09" w:rsidRDefault="00300522" w:rsidP="00300522">
            <w:pPr>
              <w:pStyle w:val="Tabletext"/>
            </w:pPr>
            <w:r w:rsidRPr="007E6B09">
              <w:t>Export of goods—supplies paid for by instalments</w:t>
            </w:r>
          </w:p>
        </w:tc>
        <w:tc>
          <w:tcPr>
            <w:tcW w:w="4962" w:type="dxa"/>
            <w:shd w:val="clear" w:color="auto" w:fill="auto"/>
          </w:tcPr>
          <w:p w:rsidR="00300522" w:rsidRPr="007E6B09" w:rsidRDefault="00300522" w:rsidP="00300522">
            <w:pPr>
              <w:pStyle w:val="Tabletext"/>
            </w:pPr>
            <w:r w:rsidRPr="007E6B09">
              <w:t xml:space="preserve">a supply of goods for which the </w:t>
            </w:r>
            <w:r w:rsidR="007E6B09" w:rsidRPr="007E6B09">
              <w:rPr>
                <w:position w:val="6"/>
                <w:sz w:val="16"/>
                <w:szCs w:val="16"/>
              </w:rPr>
              <w:t>*</w:t>
            </w:r>
            <w:r w:rsidRPr="007E6B09">
              <w:t xml:space="preserve">consideration is provided in instalments under a contract that requires the goods to be exported, but only if the supplier exports them from </w:t>
            </w:r>
            <w:r w:rsidR="00440100" w:rsidRPr="007E6B09">
              <w:t>the indirect tax zone</w:t>
            </w:r>
            <w:r w:rsidRPr="007E6B09">
              <w:t xml:space="preserve"> before, or within 60 days (or such further period as the Commissioner allows) after:</w:t>
            </w:r>
          </w:p>
          <w:p w:rsidR="00300522" w:rsidRPr="007E6B09" w:rsidRDefault="00300522" w:rsidP="001805CE">
            <w:pPr>
              <w:pStyle w:val="Tablea"/>
            </w:pPr>
            <w:r w:rsidRPr="007E6B09">
              <w:t>(a</w:t>
            </w:r>
            <w:r w:rsidR="00A53099" w:rsidRPr="007E6B09">
              <w:t xml:space="preserve">) </w:t>
            </w:r>
            <w:r w:rsidRPr="007E6B09">
              <w:t>the day on which the supplier receives any of the final instalment of the consideration for the supply; or</w:t>
            </w:r>
          </w:p>
          <w:p w:rsidR="00300522" w:rsidRPr="007E6B09" w:rsidRDefault="00300522" w:rsidP="001805CE">
            <w:pPr>
              <w:pStyle w:val="Tablea"/>
            </w:pPr>
            <w:r w:rsidRPr="007E6B09">
              <w:t>(b</w:t>
            </w:r>
            <w:r w:rsidR="00A53099" w:rsidRPr="007E6B09">
              <w:t xml:space="preserve">) </w:t>
            </w:r>
            <w:r w:rsidRPr="007E6B09">
              <w:t xml:space="preserve">if, on an earlier day, the supplier gives an </w:t>
            </w:r>
            <w:r w:rsidR="007E6B09" w:rsidRPr="007E6B09">
              <w:rPr>
                <w:position w:val="6"/>
                <w:sz w:val="16"/>
                <w:szCs w:val="16"/>
              </w:rPr>
              <w:t>*</w:t>
            </w:r>
            <w:r w:rsidRPr="007E6B09">
              <w:t>invoice for that final instalment—the day on which the supplier gives the invoice.</w:t>
            </w:r>
          </w:p>
        </w:tc>
      </w:tr>
      <w:tr w:rsidR="00A3312B" w:rsidRPr="007E6B09" w:rsidTr="00EA3631">
        <w:tblPrEx>
          <w:tblCellMar>
            <w:left w:w="107" w:type="dxa"/>
            <w:right w:w="107" w:type="dxa"/>
          </w:tblCellMar>
        </w:tblPrEx>
        <w:tc>
          <w:tcPr>
            <w:tcW w:w="624" w:type="dxa"/>
            <w:tcBorders>
              <w:bottom w:val="single" w:sz="4" w:space="0" w:color="auto"/>
            </w:tcBorders>
            <w:shd w:val="clear" w:color="auto" w:fill="auto"/>
          </w:tcPr>
          <w:p w:rsidR="00A3312B" w:rsidRPr="007E6B09" w:rsidRDefault="00A3312B" w:rsidP="00A3312B">
            <w:pPr>
              <w:pStyle w:val="Tabletext"/>
            </w:pPr>
            <w:r w:rsidRPr="007E6B09">
              <w:t>2A</w:t>
            </w:r>
          </w:p>
        </w:tc>
        <w:tc>
          <w:tcPr>
            <w:tcW w:w="1502" w:type="dxa"/>
            <w:tcBorders>
              <w:bottom w:val="single" w:sz="4" w:space="0" w:color="auto"/>
            </w:tcBorders>
            <w:shd w:val="clear" w:color="auto" w:fill="auto"/>
          </w:tcPr>
          <w:p w:rsidR="00A3312B" w:rsidRPr="007E6B09" w:rsidRDefault="00A3312B" w:rsidP="00A3312B">
            <w:pPr>
              <w:pStyle w:val="Tabletext"/>
            </w:pPr>
            <w:r w:rsidRPr="007E6B09">
              <w:t>Export of goods—supplies to associates without consideration</w:t>
            </w:r>
          </w:p>
        </w:tc>
        <w:tc>
          <w:tcPr>
            <w:tcW w:w="4962" w:type="dxa"/>
            <w:tcBorders>
              <w:bottom w:val="single" w:sz="4" w:space="0" w:color="auto"/>
            </w:tcBorders>
            <w:shd w:val="clear" w:color="auto" w:fill="auto"/>
          </w:tcPr>
          <w:p w:rsidR="00A3312B" w:rsidRPr="007E6B09" w:rsidRDefault="00A3312B" w:rsidP="00A3312B">
            <w:pPr>
              <w:pStyle w:val="Tabletext"/>
            </w:pPr>
            <w:r w:rsidRPr="007E6B09">
              <w:t xml:space="preserve">a supply of goods without </w:t>
            </w:r>
            <w:r w:rsidR="007E6B09" w:rsidRPr="007E6B09">
              <w:rPr>
                <w:position w:val="6"/>
                <w:sz w:val="16"/>
              </w:rPr>
              <w:t>*</w:t>
            </w:r>
            <w:r w:rsidRPr="007E6B09">
              <w:t xml:space="preserve">consideration to an </w:t>
            </w:r>
            <w:r w:rsidR="007E6B09" w:rsidRPr="007E6B09">
              <w:rPr>
                <w:position w:val="6"/>
                <w:sz w:val="16"/>
              </w:rPr>
              <w:t>*</w:t>
            </w:r>
            <w:r w:rsidRPr="007E6B09">
              <w:t xml:space="preserve">associate of the supplier, but only if the supplier exports them from </w:t>
            </w:r>
            <w:r w:rsidR="00440100" w:rsidRPr="007E6B09">
              <w:t>the indirect tax zone</w:t>
            </w:r>
            <w:r w:rsidRPr="007E6B09">
              <w:t>.</w:t>
            </w:r>
          </w:p>
        </w:tc>
      </w:tr>
      <w:tr w:rsidR="00300522" w:rsidRPr="007E6B09" w:rsidTr="002671D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bookmarkStart w:id="273" w:name="CU_6230638"/>
            <w:bookmarkStart w:id="274" w:name="CU_6231211"/>
            <w:bookmarkStart w:id="275" w:name="CU_6231450"/>
            <w:bookmarkEnd w:id="273"/>
            <w:bookmarkEnd w:id="274"/>
            <w:bookmarkEnd w:id="275"/>
            <w:r w:rsidRPr="007E6B09">
              <w:t>3</w:t>
            </w:r>
          </w:p>
        </w:tc>
        <w:tc>
          <w:tcPr>
            <w:tcW w:w="1502" w:type="dxa"/>
            <w:tcBorders>
              <w:bottom w:val="single" w:sz="4" w:space="0" w:color="auto"/>
            </w:tcBorders>
            <w:shd w:val="clear" w:color="auto" w:fill="auto"/>
          </w:tcPr>
          <w:p w:rsidR="00300522" w:rsidRPr="007E6B09" w:rsidRDefault="00300522" w:rsidP="00300522">
            <w:pPr>
              <w:pStyle w:val="Tabletext"/>
            </w:pPr>
            <w:r w:rsidRPr="007E6B09">
              <w:t>Export of aircraft or ships</w:t>
            </w:r>
          </w:p>
        </w:tc>
        <w:tc>
          <w:tcPr>
            <w:tcW w:w="4962" w:type="dxa"/>
            <w:tcBorders>
              <w:bottom w:val="single" w:sz="4" w:space="0" w:color="auto"/>
            </w:tcBorders>
            <w:shd w:val="clear" w:color="auto" w:fill="auto"/>
          </w:tcPr>
          <w:p w:rsidR="00300522" w:rsidRPr="007E6B09" w:rsidRDefault="00300522" w:rsidP="00300522">
            <w:pPr>
              <w:pStyle w:val="Tabletext"/>
            </w:pPr>
            <w:r w:rsidRPr="007E6B09">
              <w:t xml:space="preserve">a supply of an aircraft or </w:t>
            </w:r>
            <w:r w:rsidR="007E6B09" w:rsidRPr="007E6B09">
              <w:rPr>
                <w:position w:val="6"/>
                <w:sz w:val="16"/>
                <w:szCs w:val="16"/>
              </w:rPr>
              <w:t>*</w:t>
            </w:r>
            <w:r w:rsidRPr="007E6B09">
              <w:t xml:space="preserve">ship, but only if the recipient of the aircraft or ship exports it from </w:t>
            </w:r>
            <w:r w:rsidR="00440100" w:rsidRPr="007E6B09">
              <w:t>the indirect tax zone</w:t>
            </w:r>
            <w:r w:rsidRPr="007E6B09">
              <w:t xml:space="preserve"> under its own power within 60 days (or such further period as the Commissioner allows) after taking physical possession of it.</w:t>
            </w:r>
          </w:p>
        </w:tc>
      </w:tr>
      <w:tr w:rsidR="00300522" w:rsidRPr="007E6B09" w:rsidTr="00EA3631">
        <w:tblPrEx>
          <w:tblCellMar>
            <w:left w:w="107" w:type="dxa"/>
            <w:right w:w="107" w:type="dxa"/>
          </w:tblCellMar>
        </w:tblPrEx>
        <w:tc>
          <w:tcPr>
            <w:tcW w:w="624"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4</w:t>
            </w:r>
          </w:p>
        </w:tc>
        <w:tc>
          <w:tcPr>
            <w:tcW w:w="1502"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Export of aircraft or ships—paid for by instalments</w:t>
            </w:r>
          </w:p>
        </w:tc>
        <w:tc>
          <w:tcPr>
            <w:tcW w:w="4962"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 xml:space="preserve">a supply of an aircraft or </w:t>
            </w:r>
            <w:r w:rsidR="007E6B09" w:rsidRPr="007E6B09">
              <w:rPr>
                <w:position w:val="6"/>
                <w:sz w:val="16"/>
                <w:szCs w:val="16"/>
              </w:rPr>
              <w:t>*</w:t>
            </w:r>
            <w:r w:rsidRPr="007E6B09">
              <w:t xml:space="preserve">ship for which the </w:t>
            </w:r>
            <w:r w:rsidR="007E6B09" w:rsidRPr="007E6B09">
              <w:rPr>
                <w:position w:val="6"/>
                <w:sz w:val="16"/>
                <w:szCs w:val="16"/>
              </w:rPr>
              <w:t>*</w:t>
            </w:r>
            <w:r w:rsidRPr="007E6B09">
              <w:t xml:space="preserve">consideration is provided in instalments under a contract that requires the aircraft or ship to be exported, but only if the </w:t>
            </w:r>
            <w:r w:rsidR="007E6B09" w:rsidRPr="007E6B09">
              <w:rPr>
                <w:position w:val="6"/>
                <w:sz w:val="16"/>
                <w:szCs w:val="16"/>
              </w:rPr>
              <w:t>*</w:t>
            </w:r>
            <w:r w:rsidRPr="007E6B09">
              <w:t xml:space="preserve">recipient exports it from </w:t>
            </w:r>
            <w:r w:rsidR="00440100" w:rsidRPr="007E6B09">
              <w:t>the indirect tax zone</w:t>
            </w:r>
            <w:r w:rsidRPr="007E6B09">
              <w:t xml:space="preserve"> before, or within 60 days (or such further period as the Commissioner allows) after, the earliest day on which one or more of the following occurs:</w:t>
            </w:r>
          </w:p>
          <w:p w:rsidR="00300522" w:rsidRPr="007E6B09" w:rsidRDefault="00300522" w:rsidP="001805CE">
            <w:pPr>
              <w:pStyle w:val="Tablea"/>
            </w:pPr>
            <w:r w:rsidRPr="007E6B09">
              <w:t>(a</w:t>
            </w:r>
            <w:r w:rsidR="00A53099" w:rsidRPr="007E6B09">
              <w:t xml:space="preserve">) </w:t>
            </w:r>
            <w:r w:rsidRPr="007E6B09">
              <w:t>the supplier receives any of the final instalment of the consideration for the supply;</w:t>
            </w:r>
          </w:p>
          <w:p w:rsidR="00300522" w:rsidRPr="007E6B09" w:rsidRDefault="00300522" w:rsidP="001805CE">
            <w:pPr>
              <w:pStyle w:val="Tablea"/>
            </w:pPr>
            <w:r w:rsidRPr="007E6B09">
              <w:t>(b</w:t>
            </w:r>
            <w:r w:rsidR="00A53099" w:rsidRPr="007E6B09">
              <w:t xml:space="preserve">) </w:t>
            </w:r>
            <w:r w:rsidRPr="007E6B09">
              <w:t xml:space="preserve">the supplier gives an </w:t>
            </w:r>
            <w:r w:rsidR="007E6B09" w:rsidRPr="007E6B09">
              <w:rPr>
                <w:position w:val="6"/>
                <w:sz w:val="16"/>
                <w:szCs w:val="16"/>
              </w:rPr>
              <w:t>*</w:t>
            </w:r>
            <w:r w:rsidRPr="007E6B09">
              <w:t>invoice for that final instalment;</w:t>
            </w:r>
          </w:p>
          <w:p w:rsidR="00300522" w:rsidRPr="007E6B09" w:rsidRDefault="00300522" w:rsidP="001805CE">
            <w:pPr>
              <w:pStyle w:val="Tablea"/>
            </w:pPr>
            <w:r w:rsidRPr="007E6B09">
              <w:t>(c</w:t>
            </w:r>
            <w:r w:rsidR="00A53099" w:rsidRPr="007E6B09">
              <w:t xml:space="preserve">) </w:t>
            </w:r>
            <w:r w:rsidRPr="007E6B09">
              <w:t>the supplier delivers the aircraft or ship to the recipient or (at the recipient’s request) to another person.</w:t>
            </w:r>
          </w:p>
        </w:tc>
      </w:tr>
      <w:tr w:rsidR="009A27DE" w:rsidRPr="007E6B09" w:rsidTr="00E6045B">
        <w:tblPrEx>
          <w:tblCellMar>
            <w:left w:w="107" w:type="dxa"/>
            <w:right w:w="107" w:type="dxa"/>
          </w:tblCellMar>
        </w:tblPrEx>
        <w:tc>
          <w:tcPr>
            <w:tcW w:w="624" w:type="dxa"/>
            <w:tcBorders>
              <w:bottom w:val="single" w:sz="4" w:space="0" w:color="auto"/>
            </w:tcBorders>
            <w:shd w:val="clear" w:color="auto" w:fill="auto"/>
          </w:tcPr>
          <w:p w:rsidR="009A27DE" w:rsidRPr="007E6B09" w:rsidRDefault="009A27DE" w:rsidP="00305CC6">
            <w:pPr>
              <w:pStyle w:val="Tabletext"/>
            </w:pPr>
            <w:bookmarkStart w:id="276" w:name="CU_8232399"/>
            <w:bookmarkEnd w:id="276"/>
            <w:r w:rsidRPr="007E6B09">
              <w:t>4A</w:t>
            </w:r>
          </w:p>
        </w:tc>
        <w:tc>
          <w:tcPr>
            <w:tcW w:w="1502" w:type="dxa"/>
            <w:tcBorders>
              <w:bottom w:val="single" w:sz="4" w:space="0" w:color="auto"/>
            </w:tcBorders>
            <w:shd w:val="clear" w:color="auto" w:fill="auto"/>
          </w:tcPr>
          <w:p w:rsidR="009A27DE" w:rsidRPr="007E6B09" w:rsidRDefault="009A27DE" w:rsidP="00305CC6">
            <w:pPr>
              <w:pStyle w:val="Tabletext"/>
            </w:pPr>
            <w:r w:rsidRPr="007E6B09">
              <w:t>Export of new recreational boats</w:t>
            </w:r>
          </w:p>
        </w:tc>
        <w:tc>
          <w:tcPr>
            <w:tcW w:w="4962" w:type="dxa"/>
            <w:tcBorders>
              <w:bottom w:val="single" w:sz="4" w:space="0" w:color="auto"/>
            </w:tcBorders>
            <w:shd w:val="clear" w:color="auto" w:fill="auto"/>
          </w:tcPr>
          <w:p w:rsidR="009A27DE" w:rsidRPr="007E6B09" w:rsidRDefault="009A27DE" w:rsidP="00305CC6">
            <w:pPr>
              <w:pStyle w:val="Tabletext"/>
            </w:pPr>
            <w:r w:rsidRPr="007E6B09">
              <w:t xml:space="preserve">a supply of a </w:t>
            </w:r>
            <w:r w:rsidR="007E6B09" w:rsidRPr="007E6B09">
              <w:rPr>
                <w:position w:val="6"/>
                <w:sz w:val="16"/>
              </w:rPr>
              <w:t>*</w:t>
            </w:r>
            <w:r w:rsidRPr="007E6B09">
              <w:t>ship, but only if:</w:t>
            </w:r>
          </w:p>
          <w:p w:rsidR="009A27DE" w:rsidRPr="007E6B09" w:rsidRDefault="009A27DE" w:rsidP="00305CC6">
            <w:pPr>
              <w:pStyle w:val="Tablea"/>
            </w:pPr>
            <w:r w:rsidRPr="007E6B09">
              <w:t xml:space="preserve">(a) the ship is a </w:t>
            </w:r>
            <w:r w:rsidR="007E6B09" w:rsidRPr="007E6B09">
              <w:rPr>
                <w:position w:val="6"/>
                <w:sz w:val="16"/>
              </w:rPr>
              <w:t>*</w:t>
            </w:r>
            <w:r w:rsidRPr="007E6B09">
              <w:t xml:space="preserve">new recreational boat on the earliest day (the </w:t>
            </w:r>
            <w:r w:rsidRPr="007E6B09">
              <w:rPr>
                <w:b/>
                <w:i/>
              </w:rPr>
              <w:t>receipt day</w:t>
            </w:r>
            <w:r w:rsidRPr="007E6B09">
              <w:t>) on which one or more of the following occurs:</w:t>
            </w:r>
          </w:p>
          <w:p w:rsidR="009A27DE" w:rsidRPr="007E6B09" w:rsidRDefault="009A27DE" w:rsidP="00305CC6">
            <w:pPr>
              <w:pStyle w:val="Tablei"/>
            </w:pPr>
            <w:r w:rsidRPr="007E6B09">
              <w:t xml:space="preserve">(i) the </w:t>
            </w:r>
            <w:r w:rsidR="007E6B09" w:rsidRPr="007E6B09">
              <w:rPr>
                <w:position w:val="6"/>
                <w:sz w:val="16"/>
              </w:rPr>
              <w:t>*</w:t>
            </w:r>
            <w:r w:rsidRPr="007E6B09">
              <w:t>recipient takes physical possession of the ship;</w:t>
            </w:r>
          </w:p>
          <w:p w:rsidR="009A27DE" w:rsidRPr="007E6B09" w:rsidRDefault="009A27DE" w:rsidP="00305CC6">
            <w:pPr>
              <w:pStyle w:val="Tablei"/>
            </w:pPr>
            <w:r w:rsidRPr="007E6B09">
              <w:t xml:space="preserve">(ii) if </w:t>
            </w:r>
            <w:r w:rsidR="007E6B09" w:rsidRPr="007E6B09">
              <w:rPr>
                <w:position w:val="6"/>
                <w:sz w:val="16"/>
                <w:szCs w:val="16"/>
              </w:rPr>
              <w:t>*</w:t>
            </w:r>
            <w:r w:rsidRPr="007E6B09">
              <w:t>consideration for the supply is provided in instalments under a contract that requires the ship to be exported—the supplier receives any of the final instalment;</w:t>
            </w:r>
          </w:p>
          <w:p w:rsidR="009A27DE" w:rsidRPr="007E6B09" w:rsidRDefault="009A27DE" w:rsidP="00305CC6">
            <w:pPr>
              <w:pStyle w:val="Tablei"/>
            </w:pPr>
            <w:r w:rsidRPr="007E6B09">
              <w:t xml:space="preserve">(iii) if consideration for the supply is provided in instalments under a contract that requires the ship to be exported—the supplier gives an </w:t>
            </w:r>
            <w:r w:rsidR="007E6B09" w:rsidRPr="007E6B09">
              <w:rPr>
                <w:position w:val="6"/>
                <w:sz w:val="16"/>
              </w:rPr>
              <w:t>*</w:t>
            </w:r>
            <w:r w:rsidRPr="007E6B09">
              <w:t>invoice for the final instalment; and</w:t>
            </w:r>
          </w:p>
          <w:p w:rsidR="009A27DE" w:rsidRPr="007E6B09" w:rsidRDefault="009A27DE" w:rsidP="00305CC6">
            <w:pPr>
              <w:pStyle w:val="Tablea"/>
            </w:pPr>
            <w:r w:rsidRPr="007E6B09">
              <w:t>(b</w:t>
            </w:r>
            <w:r w:rsidR="00A53099" w:rsidRPr="007E6B09">
              <w:t xml:space="preserve">) </w:t>
            </w:r>
            <w:r w:rsidRPr="007E6B09">
              <w:t xml:space="preserve">the supplier or recipient exports the ship from </w:t>
            </w:r>
            <w:r w:rsidR="00440100" w:rsidRPr="007E6B09">
              <w:t>the indirect tax zone</w:t>
            </w:r>
            <w:r w:rsidRPr="007E6B09">
              <w:t xml:space="preserve"> within 12 months (or such further period as the Commissioner allows) after the receipt day; and</w:t>
            </w:r>
          </w:p>
          <w:p w:rsidR="009A27DE" w:rsidRPr="007E6B09" w:rsidRDefault="009A27DE" w:rsidP="00305CC6">
            <w:pPr>
              <w:pStyle w:val="Tablea"/>
            </w:pPr>
            <w:r w:rsidRPr="007E6B09">
              <w:t>(c</w:t>
            </w:r>
            <w:r w:rsidR="00A53099" w:rsidRPr="007E6B09">
              <w:t xml:space="preserve">) </w:t>
            </w:r>
            <w:r w:rsidR="007E6B09">
              <w:t>subsection (</w:t>
            </w:r>
            <w:r w:rsidRPr="007E6B09">
              <w:t>6) does not apply at any time during the period:</w:t>
            </w:r>
          </w:p>
          <w:p w:rsidR="009A27DE" w:rsidRPr="007E6B09" w:rsidRDefault="009A27DE" w:rsidP="00305CC6">
            <w:pPr>
              <w:pStyle w:val="Tablei"/>
            </w:pPr>
            <w:r w:rsidRPr="007E6B09">
              <w:t>(i) starting on the receipt day; and</w:t>
            </w:r>
          </w:p>
          <w:p w:rsidR="009A27DE" w:rsidRPr="007E6B09" w:rsidRDefault="009A27DE" w:rsidP="00305CC6">
            <w:pPr>
              <w:pStyle w:val="Tablei"/>
            </w:pPr>
            <w:r w:rsidRPr="007E6B09">
              <w:t>(ii) ending when the supplier or recipient exports the ship.</w:t>
            </w:r>
          </w:p>
        </w:tc>
      </w:tr>
      <w:tr w:rsidR="00300522" w:rsidRPr="007E6B09" w:rsidTr="007F31A9">
        <w:tblPrEx>
          <w:tblCellMar>
            <w:left w:w="107" w:type="dxa"/>
            <w:right w:w="107" w:type="dxa"/>
          </w:tblCellMar>
        </w:tblPrEx>
        <w:trPr>
          <w:cantSplit/>
        </w:trPr>
        <w:tc>
          <w:tcPr>
            <w:tcW w:w="624" w:type="dxa"/>
            <w:tcBorders>
              <w:bottom w:val="single" w:sz="4" w:space="0" w:color="auto"/>
            </w:tcBorders>
            <w:shd w:val="clear" w:color="auto" w:fill="auto"/>
          </w:tcPr>
          <w:p w:rsidR="00300522" w:rsidRPr="007E6B09" w:rsidRDefault="00300522" w:rsidP="00300522">
            <w:pPr>
              <w:pStyle w:val="Tabletext"/>
            </w:pPr>
            <w:bookmarkStart w:id="277" w:name="CU_9232514"/>
            <w:bookmarkStart w:id="278" w:name="CU_9233087"/>
            <w:bookmarkEnd w:id="277"/>
            <w:bookmarkEnd w:id="278"/>
            <w:r w:rsidRPr="007E6B09">
              <w:t>5</w:t>
            </w:r>
          </w:p>
        </w:tc>
        <w:tc>
          <w:tcPr>
            <w:tcW w:w="1502" w:type="dxa"/>
            <w:tcBorders>
              <w:bottom w:val="single" w:sz="4" w:space="0" w:color="auto"/>
            </w:tcBorders>
            <w:shd w:val="clear" w:color="auto" w:fill="auto"/>
          </w:tcPr>
          <w:p w:rsidR="00300522" w:rsidRPr="007E6B09" w:rsidRDefault="00300522" w:rsidP="00300522">
            <w:pPr>
              <w:pStyle w:val="Tabletext"/>
            </w:pPr>
            <w:r w:rsidRPr="007E6B09">
              <w:t>Export of goods that are to be consumed on international flights or voyages</w:t>
            </w:r>
          </w:p>
        </w:tc>
        <w:tc>
          <w:tcPr>
            <w:tcW w:w="4962" w:type="dxa"/>
            <w:tcBorders>
              <w:bottom w:val="single" w:sz="4" w:space="0" w:color="auto"/>
            </w:tcBorders>
            <w:shd w:val="clear" w:color="auto" w:fill="auto"/>
          </w:tcPr>
          <w:p w:rsidR="00300522" w:rsidRPr="007E6B09" w:rsidRDefault="00300522" w:rsidP="00300522">
            <w:pPr>
              <w:pStyle w:val="Tabletext"/>
            </w:pPr>
            <w:r w:rsidRPr="007E6B09">
              <w:t>a supply of:</w:t>
            </w:r>
          </w:p>
          <w:p w:rsidR="00300522" w:rsidRPr="007E6B09" w:rsidRDefault="00300522" w:rsidP="001805CE">
            <w:pPr>
              <w:pStyle w:val="Tablea"/>
            </w:pPr>
            <w:r w:rsidRPr="007E6B09">
              <w:t>(a</w:t>
            </w:r>
            <w:r w:rsidR="00A53099" w:rsidRPr="007E6B09">
              <w:t xml:space="preserve">) </w:t>
            </w:r>
            <w:r w:rsidR="007E6B09" w:rsidRPr="007E6B09">
              <w:rPr>
                <w:position w:val="6"/>
                <w:sz w:val="16"/>
                <w:szCs w:val="16"/>
              </w:rPr>
              <w:t>*</w:t>
            </w:r>
            <w:r w:rsidRPr="007E6B09">
              <w:t xml:space="preserve">aircraft’s stores, or spare parts, for use, consumption or sale on an aircraft on a flight that has a destination outside </w:t>
            </w:r>
            <w:r w:rsidR="00440100" w:rsidRPr="007E6B09">
              <w:t>the indirect tax zone</w:t>
            </w:r>
            <w:r w:rsidRPr="007E6B09">
              <w:t>; or</w:t>
            </w:r>
          </w:p>
          <w:p w:rsidR="00300522" w:rsidRPr="007E6B09" w:rsidRDefault="00300522" w:rsidP="001805CE">
            <w:pPr>
              <w:pStyle w:val="Tablea"/>
            </w:pPr>
            <w:r w:rsidRPr="007E6B09">
              <w:t>(b</w:t>
            </w:r>
            <w:r w:rsidR="00A53099" w:rsidRPr="007E6B09">
              <w:t xml:space="preserve">) </w:t>
            </w:r>
            <w:r w:rsidR="007E6B09" w:rsidRPr="007E6B09">
              <w:rPr>
                <w:position w:val="6"/>
                <w:sz w:val="16"/>
                <w:szCs w:val="16"/>
              </w:rPr>
              <w:t>*</w:t>
            </w:r>
            <w:r w:rsidRPr="007E6B09">
              <w:t xml:space="preserve">ship’s stores, or spare parts, for use, consumption or sale on a </w:t>
            </w:r>
            <w:r w:rsidR="007E6B09" w:rsidRPr="007E6B09">
              <w:rPr>
                <w:position w:val="6"/>
                <w:sz w:val="16"/>
                <w:szCs w:val="16"/>
              </w:rPr>
              <w:t>*</w:t>
            </w:r>
            <w:r w:rsidRPr="007E6B09">
              <w:t xml:space="preserve">ship on a voyage that has a destination outside </w:t>
            </w:r>
            <w:r w:rsidR="00440100" w:rsidRPr="007E6B09">
              <w:t>the indirect tax zone</w:t>
            </w:r>
            <w:r w:rsidRPr="007E6B09">
              <w:t>;</w:t>
            </w:r>
          </w:p>
          <w:p w:rsidR="00300522" w:rsidRPr="007E6B09" w:rsidRDefault="00300522" w:rsidP="001805CE">
            <w:pPr>
              <w:pStyle w:val="Tabletext"/>
            </w:pPr>
            <w:r w:rsidRPr="007E6B09">
              <w:t xml:space="preserve">whether or not part of the flight or voyage involves a journey between places in </w:t>
            </w:r>
            <w:r w:rsidR="00440100" w:rsidRPr="007E6B09">
              <w:t>the indirect tax zone</w:t>
            </w:r>
            <w:r w:rsidRPr="007E6B09">
              <w:t>.</w:t>
            </w:r>
          </w:p>
        </w:tc>
      </w:tr>
      <w:tr w:rsidR="00300522" w:rsidRPr="007E6B09" w:rsidTr="002671D9">
        <w:tblPrEx>
          <w:tblCellMar>
            <w:left w:w="107" w:type="dxa"/>
            <w:right w:w="107" w:type="dxa"/>
          </w:tblCellMar>
        </w:tblPrEx>
        <w:tc>
          <w:tcPr>
            <w:tcW w:w="624"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6</w:t>
            </w:r>
          </w:p>
        </w:tc>
        <w:tc>
          <w:tcPr>
            <w:tcW w:w="1502"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Export of goods used to repair etc. imported goods</w:t>
            </w:r>
          </w:p>
        </w:tc>
        <w:tc>
          <w:tcPr>
            <w:tcW w:w="4962" w:type="dxa"/>
            <w:tcBorders>
              <w:top w:val="single" w:sz="4" w:space="0" w:color="auto"/>
              <w:bottom w:val="single" w:sz="4" w:space="0" w:color="auto"/>
            </w:tcBorders>
            <w:shd w:val="clear" w:color="auto" w:fill="auto"/>
          </w:tcPr>
          <w:p w:rsidR="00300522" w:rsidRPr="007E6B09" w:rsidRDefault="00300522" w:rsidP="00300522">
            <w:pPr>
              <w:pStyle w:val="Tabletext"/>
            </w:pPr>
            <w:r w:rsidRPr="007E6B09">
              <w:t xml:space="preserve">a supply of goods in the course of repairing, renovating, modifying or treating other goods from outside </w:t>
            </w:r>
            <w:r w:rsidR="00440100" w:rsidRPr="007E6B09">
              <w:t>the indirect tax zone</w:t>
            </w:r>
            <w:r w:rsidRPr="007E6B09">
              <w:t xml:space="preserve"> whose destination is outside </w:t>
            </w:r>
            <w:r w:rsidR="00440100" w:rsidRPr="007E6B09">
              <w:t>the indirect tax zone</w:t>
            </w:r>
            <w:r w:rsidRPr="007E6B09">
              <w:t>, but only if:</w:t>
            </w:r>
          </w:p>
          <w:p w:rsidR="00300522" w:rsidRPr="007E6B09" w:rsidRDefault="00300522" w:rsidP="001805CE">
            <w:pPr>
              <w:pStyle w:val="Tablea"/>
            </w:pPr>
            <w:r w:rsidRPr="007E6B09">
              <w:t>(a</w:t>
            </w:r>
            <w:r w:rsidR="00A53099" w:rsidRPr="007E6B09">
              <w:t xml:space="preserve">) </w:t>
            </w:r>
            <w:r w:rsidRPr="007E6B09">
              <w:t>the goods are attached to, or become part of, the other goods; or</w:t>
            </w:r>
          </w:p>
          <w:p w:rsidR="00300522" w:rsidRPr="007E6B09" w:rsidRDefault="00300522" w:rsidP="001805CE">
            <w:pPr>
              <w:pStyle w:val="Tablea"/>
            </w:pPr>
            <w:r w:rsidRPr="007E6B09">
              <w:t>(b</w:t>
            </w:r>
            <w:r w:rsidR="00A53099" w:rsidRPr="007E6B09">
              <w:t xml:space="preserve">) </w:t>
            </w:r>
            <w:r w:rsidRPr="007E6B09">
              <w:t>the goods become unusable or worthless as a direct result of being used to repair, renovate, modify or treat the other goods.</w:t>
            </w:r>
          </w:p>
        </w:tc>
      </w:tr>
      <w:tr w:rsidR="00300522" w:rsidRPr="007E6B09" w:rsidTr="00A53099">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r w:rsidRPr="007E6B09">
              <w:t>7</w:t>
            </w:r>
          </w:p>
        </w:tc>
        <w:tc>
          <w:tcPr>
            <w:tcW w:w="1502" w:type="dxa"/>
            <w:tcBorders>
              <w:bottom w:val="single" w:sz="12" w:space="0" w:color="auto"/>
            </w:tcBorders>
            <w:shd w:val="clear" w:color="auto" w:fill="auto"/>
          </w:tcPr>
          <w:p w:rsidR="00300522" w:rsidRPr="007E6B09" w:rsidRDefault="00300522" w:rsidP="00300522">
            <w:pPr>
              <w:pStyle w:val="Tabletext"/>
            </w:pPr>
            <w:r w:rsidRPr="007E6B09">
              <w:t>Goods exported by travellers as accompanied baggage</w:t>
            </w:r>
          </w:p>
        </w:tc>
        <w:tc>
          <w:tcPr>
            <w:tcW w:w="4962" w:type="dxa"/>
            <w:tcBorders>
              <w:bottom w:val="single" w:sz="12" w:space="0" w:color="auto"/>
            </w:tcBorders>
            <w:shd w:val="clear" w:color="auto" w:fill="auto"/>
          </w:tcPr>
          <w:p w:rsidR="00300522" w:rsidRPr="007E6B09" w:rsidRDefault="00300522" w:rsidP="00300522">
            <w:pPr>
              <w:pStyle w:val="Tabletext"/>
            </w:pPr>
            <w:r w:rsidRPr="007E6B09">
              <w:t xml:space="preserve">a supply of goods to a </w:t>
            </w:r>
            <w:r w:rsidR="007E6B09" w:rsidRPr="007E6B09">
              <w:rPr>
                <w:position w:val="6"/>
                <w:sz w:val="16"/>
                <w:szCs w:val="16"/>
              </w:rPr>
              <w:t>*</w:t>
            </w:r>
            <w:r w:rsidRPr="007E6B09">
              <w:t>relevant traveller, but only if:</w:t>
            </w:r>
          </w:p>
          <w:p w:rsidR="00300522" w:rsidRPr="007E6B09" w:rsidRDefault="00300522" w:rsidP="001805CE">
            <w:pPr>
              <w:pStyle w:val="Tablea"/>
            </w:pPr>
            <w:r w:rsidRPr="007E6B09">
              <w:t>(a</w:t>
            </w:r>
            <w:r w:rsidR="00A53099" w:rsidRPr="007E6B09">
              <w:t xml:space="preserve">) </w:t>
            </w:r>
            <w:r w:rsidRPr="007E6B09">
              <w:t>the supply is made in accordance with the rules specified in the regulations; and</w:t>
            </w:r>
          </w:p>
          <w:p w:rsidR="00300522" w:rsidRPr="007E6B09" w:rsidRDefault="00300522" w:rsidP="001805CE">
            <w:pPr>
              <w:pStyle w:val="Tablea"/>
            </w:pPr>
            <w:r w:rsidRPr="007E6B09">
              <w:t>(b</w:t>
            </w:r>
            <w:r w:rsidR="00A53099" w:rsidRPr="007E6B09">
              <w:t xml:space="preserve">) </w:t>
            </w:r>
            <w:r w:rsidRPr="007E6B09">
              <w:t>the goods are exported as accompanied baggage of the relevant traveller.</w:t>
            </w:r>
          </w:p>
        </w:tc>
      </w:tr>
    </w:tbl>
    <w:p w:rsidR="00300522" w:rsidRPr="007E6B09" w:rsidRDefault="00300522" w:rsidP="00300522">
      <w:pPr>
        <w:pStyle w:val="subsection"/>
      </w:pPr>
      <w:r w:rsidRPr="007E6B09">
        <w:tab/>
        <w:t>(2)</w:t>
      </w:r>
      <w:r w:rsidRPr="007E6B09">
        <w:tab/>
        <w:t>However, a supply covered by any of items</w:t>
      </w:r>
      <w:r w:rsidR="007E6B09">
        <w:t> </w:t>
      </w:r>
      <w:r w:rsidRPr="007E6B09">
        <w:t xml:space="preserve">1 to 6 in the table in </w:t>
      </w:r>
      <w:r w:rsidR="007E6B09">
        <w:t>subsection (</w:t>
      </w:r>
      <w:r w:rsidRPr="007E6B09">
        <w:t xml:space="preserve">1) is </w:t>
      </w:r>
      <w:r w:rsidRPr="007E6B09">
        <w:rPr>
          <w:i/>
          <w:iCs/>
        </w:rPr>
        <w:t>not</w:t>
      </w:r>
      <w:r w:rsidRPr="007E6B09">
        <w:t xml:space="preserve"> GST</w:t>
      </w:r>
      <w:r w:rsidR="007E6B09">
        <w:noBreakHyphen/>
      </w:r>
      <w:r w:rsidRPr="007E6B09">
        <w:t xml:space="preserve">free if the supplier reimports the goods into </w:t>
      </w:r>
      <w:r w:rsidR="007E3D89" w:rsidRPr="007E6B09">
        <w:t>the indirect tax zone</w:t>
      </w:r>
      <w:r w:rsidRPr="007E6B09">
        <w:t>.</w:t>
      </w:r>
    </w:p>
    <w:p w:rsidR="00300522" w:rsidRPr="007E6B09" w:rsidRDefault="00300522" w:rsidP="00300522">
      <w:pPr>
        <w:pStyle w:val="subsection"/>
      </w:pPr>
      <w:r w:rsidRPr="007E6B09">
        <w:tab/>
        <w:t>(3)</w:t>
      </w:r>
      <w:r w:rsidRPr="007E6B09">
        <w:tab/>
        <w:t>Without limiting items</w:t>
      </w:r>
      <w:r w:rsidR="007E6B09">
        <w:t> </w:t>
      </w:r>
      <w:r w:rsidRPr="007E6B09">
        <w:t xml:space="preserve">1 and 2 in the table in </w:t>
      </w:r>
      <w:r w:rsidR="007E6B09">
        <w:t>subsection (</w:t>
      </w:r>
      <w:r w:rsidRPr="007E6B09">
        <w:t xml:space="preserve">1), a supplier of goods is treated, for the purposes of those items, as having exported the goods from </w:t>
      </w:r>
      <w:r w:rsidR="007E3D89" w:rsidRPr="007E6B09">
        <w:t>the indirect tax zone</w:t>
      </w:r>
      <w:r w:rsidRPr="007E6B09">
        <w:t xml:space="preserve"> if:</w:t>
      </w:r>
    </w:p>
    <w:p w:rsidR="00300522" w:rsidRPr="007E6B09" w:rsidRDefault="00300522" w:rsidP="00300522">
      <w:pPr>
        <w:pStyle w:val="paragraph"/>
      </w:pPr>
      <w:r w:rsidRPr="007E6B09">
        <w:tab/>
        <w:t>(a)</w:t>
      </w:r>
      <w:r w:rsidRPr="007E6B09">
        <w:tab/>
        <w:t xml:space="preserve">before the goods are exported, the supplier supplies them to an entity that is not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and</w:t>
      </w:r>
    </w:p>
    <w:p w:rsidR="00300522" w:rsidRPr="007E6B09" w:rsidRDefault="00300522" w:rsidP="00300522">
      <w:pPr>
        <w:pStyle w:val="paragraph"/>
      </w:pPr>
      <w:r w:rsidRPr="007E6B09">
        <w:tab/>
        <w:t>(b)</w:t>
      </w:r>
      <w:r w:rsidRPr="007E6B09">
        <w:tab/>
        <w:t xml:space="preserve">that entity exports the goods from </w:t>
      </w:r>
      <w:r w:rsidR="007E3D89" w:rsidRPr="007E6B09">
        <w:t>the indirect tax zone</w:t>
      </w:r>
      <w:r w:rsidRPr="007E6B09">
        <w:t>; and</w:t>
      </w:r>
    </w:p>
    <w:p w:rsidR="00300522" w:rsidRPr="007E6B09" w:rsidRDefault="00300522" w:rsidP="00300522">
      <w:pPr>
        <w:pStyle w:val="paragraph"/>
      </w:pPr>
      <w:r w:rsidRPr="007E6B09">
        <w:tab/>
        <w:t>(c)</w:t>
      </w:r>
      <w:r w:rsidRPr="007E6B09">
        <w:tab/>
        <w:t>the goods have been entered for export within the meaning of section</w:t>
      </w:r>
      <w:r w:rsidR="007E6B09">
        <w:t> </w:t>
      </w:r>
      <w:r w:rsidRPr="007E6B09">
        <w:t xml:space="preserve">113 of the </w:t>
      </w:r>
      <w:r w:rsidRPr="007E6B09">
        <w:rPr>
          <w:i/>
          <w:iCs/>
        </w:rPr>
        <w:t>Customs Act 1901</w:t>
      </w:r>
      <w:r w:rsidRPr="007E6B09">
        <w:t>; and</w:t>
      </w:r>
    </w:p>
    <w:p w:rsidR="00300522" w:rsidRPr="007E6B09" w:rsidRDefault="00300522" w:rsidP="00300522">
      <w:pPr>
        <w:pStyle w:val="paragraph"/>
      </w:pPr>
      <w:r w:rsidRPr="007E6B09">
        <w:tab/>
        <w:t>(d)</w:t>
      </w:r>
      <w:r w:rsidRPr="007E6B09">
        <w:tab/>
        <w:t>since their supply to that entity, the goods have not been altered or used in any way, except to the extent (if any) necessary to prepare them for export; and</w:t>
      </w:r>
    </w:p>
    <w:p w:rsidR="00300522" w:rsidRPr="007E6B09" w:rsidRDefault="00300522" w:rsidP="00300522">
      <w:pPr>
        <w:pStyle w:val="paragraph"/>
      </w:pPr>
      <w:r w:rsidRPr="007E6B09">
        <w:tab/>
        <w:t>(e)</w:t>
      </w:r>
      <w:r w:rsidRPr="007E6B09">
        <w:tab/>
        <w:t>the supplier has sufficient documentary evidence to show that the goods were exported</w:t>
      </w:r>
      <w:r w:rsidR="001D64C9" w:rsidRPr="007E6B09">
        <w:t>; and</w:t>
      </w:r>
    </w:p>
    <w:p w:rsidR="001D64C9" w:rsidRPr="007E6B09" w:rsidRDefault="001D64C9" w:rsidP="001D64C9">
      <w:pPr>
        <w:pStyle w:val="paragraph"/>
      </w:pPr>
      <w:r w:rsidRPr="007E6B09">
        <w:tab/>
        <w:t>(f)</w:t>
      </w:r>
      <w:r w:rsidRPr="007E6B09">
        <w:tab/>
        <w:t>if that entity is covered by paragraph</w:t>
      </w:r>
      <w:r w:rsidR="007E6B09">
        <w:t> </w:t>
      </w:r>
      <w:r w:rsidRPr="007E6B09">
        <w:t>168</w:t>
      </w:r>
      <w:r w:rsidR="007E6B09">
        <w:noBreakHyphen/>
      </w:r>
      <w:r w:rsidRPr="007E6B09">
        <w:t>5(1A)(c)—the supplier has a declaration by that entity stating that:</w:t>
      </w:r>
    </w:p>
    <w:p w:rsidR="001D64C9" w:rsidRPr="007E6B09" w:rsidRDefault="001D64C9" w:rsidP="001D64C9">
      <w:pPr>
        <w:pStyle w:val="paragraphsub"/>
      </w:pPr>
      <w:r w:rsidRPr="007E6B09">
        <w:tab/>
        <w:t>(i)</w:t>
      </w:r>
      <w:r w:rsidRPr="007E6B09">
        <w:tab/>
        <w:t>a payment has not been sought under section</w:t>
      </w:r>
      <w:r w:rsidR="007E6B09">
        <w:t> </w:t>
      </w:r>
      <w:r w:rsidRPr="007E6B09">
        <w:t>168</w:t>
      </w:r>
      <w:r w:rsidR="007E6B09">
        <w:noBreakHyphen/>
      </w:r>
      <w:r w:rsidRPr="007E6B09">
        <w:t>5 for the supply; and</w:t>
      </w:r>
    </w:p>
    <w:p w:rsidR="001D64C9" w:rsidRPr="007E6B09" w:rsidRDefault="001D64C9" w:rsidP="001D64C9">
      <w:pPr>
        <w:pStyle w:val="paragraphsub"/>
      </w:pPr>
      <w:r w:rsidRPr="007E6B09">
        <w:tab/>
        <w:t>(ii)</w:t>
      </w:r>
      <w:r w:rsidRPr="007E6B09">
        <w:tab/>
        <w:t xml:space="preserve">if the goods are </w:t>
      </w:r>
      <w:r w:rsidR="007E6B09" w:rsidRPr="007E6B09">
        <w:rPr>
          <w:position w:val="6"/>
          <w:sz w:val="16"/>
        </w:rPr>
        <w:t>*</w:t>
      </w:r>
      <w:r w:rsidR="00AF04E7" w:rsidRPr="007E6B09">
        <w:t>wine</w:t>
      </w:r>
      <w:r w:rsidRPr="007E6B09">
        <w:t>—a payment has not been sought under section</w:t>
      </w:r>
      <w:r w:rsidR="007E6B09">
        <w:t> </w:t>
      </w:r>
      <w:r w:rsidRPr="007E6B09">
        <w:t>25</w:t>
      </w:r>
      <w:r w:rsidR="007E6B09">
        <w:noBreakHyphen/>
      </w:r>
      <w:r w:rsidRPr="007E6B09">
        <w:t>5 of that Act for the supply.</w:t>
      </w:r>
    </w:p>
    <w:p w:rsidR="00300522" w:rsidRPr="007E6B09" w:rsidRDefault="00300522" w:rsidP="00300522">
      <w:pPr>
        <w:pStyle w:val="subsection2"/>
      </w:pPr>
      <w:r w:rsidRPr="007E6B09">
        <w:t xml:space="preserve">However, if the goods are reimported into </w:t>
      </w:r>
      <w:r w:rsidR="007E3D89" w:rsidRPr="007E6B09">
        <w:t>the indirect tax zone</w:t>
      </w:r>
      <w:r w:rsidRPr="007E6B09">
        <w:t xml:space="preserve">, the supply is </w:t>
      </w:r>
      <w:r w:rsidRPr="007E6B09">
        <w:rPr>
          <w:i/>
          <w:iCs/>
        </w:rPr>
        <w:t>not</w:t>
      </w:r>
      <w:r w:rsidRPr="007E6B09">
        <w:t xml:space="preserve"> GST</w:t>
      </w:r>
      <w:r w:rsidR="007E6B09">
        <w:noBreakHyphen/>
      </w:r>
      <w:r w:rsidRPr="007E6B09">
        <w:t xml:space="preserve">free unless the reimportation is a </w:t>
      </w:r>
      <w:r w:rsidR="007E6B09" w:rsidRPr="007E6B09">
        <w:rPr>
          <w:position w:val="6"/>
          <w:sz w:val="16"/>
          <w:szCs w:val="16"/>
        </w:rPr>
        <w:t>*</w:t>
      </w:r>
      <w:r w:rsidRPr="007E6B09">
        <w:t>taxable importation.</w:t>
      </w:r>
    </w:p>
    <w:p w:rsidR="00627498" w:rsidRPr="007E6B09" w:rsidRDefault="00627498" w:rsidP="00627498">
      <w:pPr>
        <w:pStyle w:val="notetext"/>
      </w:pPr>
      <w:r w:rsidRPr="007E6B09">
        <w:t>Note:</w:t>
      </w:r>
      <w:r w:rsidRPr="007E6B09">
        <w:tab/>
        <w:t>The entity will be covered by paragraph</w:t>
      </w:r>
      <w:r w:rsidR="007E6B09">
        <w:t> </w:t>
      </w:r>
      <w:r w:rsidRPr="007E6B09">
        <w:t>168</w:t>
      </w:r>
      <w:r w:rsidR="007E6B09">
        <w:noBreakHyphen/>
      </w:r>
      <w:r w:rsidRPr="007E6B09">
        <w:t>5(1A)(c) if the entity is an individual who resides in an external Territory.</w:t>
      </w:r>
    </w:p>
    <w:p w:rsidR="00A3312B" w:rsidRPr="007E6B09" w:rsidRDefault="00A3312B" w:rsidP="00A3312B">
      <w:pPr>
        <w:pStyle w:val="subsection"/>
      </w:pPr>
      <w:r w:rsidRPr="007E6B09">
        <w:tab/>
        <w:t>(4)</w:t>
      </w:r>
      <w:r w:rsidRPr="007E6B09">
        <w:tab/>
        <w:t>Without limiting item</w:t>
      </w:r>
      <w:r w:rsidR="007E6B09">
        <w:t> </w:t>
      </w:r>
      <w:r w:rsidRPr="007E6B09">
        <w:t xml:space="preserve">2A in the table in </w:t>
      </w:r>
      <w:r w:rsidR="007E6B09">
        <w:t>subsection (</w:t>
      </w:r>
      <w:r w:rsidRPr="007E6B09">
        <w:t xml:space="preserve">1), a supplier of goods is treated, for the purposes of that item, as having exported the goods from </w:t>
      </w:r>
      <w:r w:rsidR="007E3D89" w:rsidRPr="007E6B09">
        <w:t>the indirect tax zone</w:t>
      </w:r>
      <w:r w:rsidRPr="007E6B09">
        <w:t xml:space="preserve"> if:</w:t>
      </w:r>
    </w:p>
    <w:p w:rsidR="00A3312B" w:rsidRPr="007E6B09" w:rsidRDefault="00A3312B" w:rsidP="00A3312B">
      <w:pPr>
        <w:pStyle w:val="paragraph"/>
      </w:pPr>
      <w:r w:rsidRPr="007E6B09">
        <w:tab/>
        <w:t>(a)</w:t>
      </w:r>
      <w:r w:rsidRPr="007E6B09">
        <w:tab/>
        <w:t>before the goods are exported, the supplier supplies them to an entity that:</w:t>
      </w:r>
    </w:p>
    <w:p w:rsidR="00A3312B" w:rsidRPr="007E6B09" w:rsidRDefault="00A3312B" w:rsidP="00A3312B">
      <w:pPr>
        <w:pStyle w:val="paragraphsub"/>
      </w:pPr>
      <w:r w:rsidRPr="007E6B09">
        <w:tab/>
        <w:t>(i)</w:t>
      </w:r>
      <w:r w:rsidRPr="007E6B09">
        <w:tab/>
        <w:t xml:space="preserve">is an </w:t>
      </w:r>
      <w:r w:rsidR="007E6B09" w:rsidRPr="007E6B09">
        <w:rPr>
          <w:position w:val="6"/>
          <w:sz w:val="16"/>
        </w:rPr>
        <w:t>*</w:t>
      </w:r>
      <w:r w:rsidRPr="007E6B09">
        <w:t>associate of the supplier; and</w:t>
      </w:r>
    </w:p>
    <w:p w:rsidR="00A3312B" w:rsidRPr="007E6B09" w:rsidRDefault="00A3312B" w:rsidP="00A3312B">
      <w:pPr>
        <w:pStyle w:val="paragraphsub"/>
      </w:pPr>
      <w:r w:rsidRPr="007E6B09">
        <w:tab/>
        <w:t>(ii)</w:t>
      </w:r>
      <w:r w:rsidRPr="007E6B09">
        <w:tab/>
        <w:t xml:space="preserve">is not </w:t>
      </w:r>
      <w:r w:rsidR="007E6B09" w:rsidRPr="007E6B09">
        <w:rPr>
          <w:position w:val="6"/>
          <w:sz w:val="16"/>
        </w:rPr>
        <w:t>*</w:t>
      </w:r>
      <w:r w:rsidRPr="007E6B09">
        <w:t xml:space="preserve">registered or </w:t>
      </w:r>
      <w:r w:rsidR="007E6B09" w:rsidRPr="007E6B09">
        <w:rPr>
          <w:position w:val="6"/>
          <w:sz w:val="16"/>
        </w:rPr>
        <w:t>*</w:t>
      </w:r>
      <w:r w:rsidRPr="007E6B09">
        <w:t>required to be registered; and</w:t>
      </w:r>
    </w:p>
    <w:p w:rsidR="00A3312B" w:rsidRPr="007E6B09" w:rsidRDefault="00A3312B" w:rsidP="00A3312B">
      <w:pPr>
        <w:pStyle w:val="paragraph"/>
      </w:pPr>
      <w:r w:rsidRPr="007E6B09">
        <w:tab/>
        <w:t>(b)</w:t>
      </w:r>
      <w:r w:rsidRPr="007E6B09">
        <w:tab/>
        <w:t xml:space="preserve">the associate exports the goods from </w:t>
      </w:r>
      <w:r w:rsidR="007E3D89" w:rsidRPr="007E6B09">
        <w:t>the indirect tax zone</w:t>
      </w:r>
      <w:r w:rsidRPr="007E6B09">
        <w:t xml:space="preserve"> within 60 days (or such further period as the Commissioner allows) after the earlier of the following:</w:t>
      </w:r>
    </w:p>
    <w:p w:rsidR="00A3312B" w:rsidRPr="007E6B09" w:rsidRDefault="00A3312B" w:rsidP="00A3312B">
      <w:pPr>
        <w:pStyle w:val="paragraphsub"/>
      </w:pPr>
      <w:r w:rsidRPr="007E6B09">
        <w:tab/>
        <w:t>(i)</w:t>
      </w:r>
      <w:r w:rsidRPr="007E6B09">
        <w:tab/>
        <w:t xml:space="preserve">the day the goods were delivered in </w:t>
      </w:r>
      <w:r w:rsidR="00567C16" w:rsidRPr="007E6B09">
        <w:t>the indirect tax zone</w:t>
      </w:r>
      <w:r w:rsidRPr="007E6B09">
        <w:t xml:space="preserve"> to the associate;</w:t>
      </w:r>
    </w:p>
    <w:p w:rsidR="00A3312B" w:rsidRPr="007E6B09" w:rsidRDefault="00A3312B" w:rsidP="00A3312B">
      <w:pPr>
        <w:pStyle w:val="paragraphsub"/>
      </w:pPr>
      <w:r w:rsidRPr="007E6B09">
        <w:tab/>
        <w:t>(ii)</w:t>
      </w:r>
      <w:r w:rsidRPr="007E6B09">
        <w:tab/>
        <w:t xml:space="preserve">the day the goods were made available in </w:t>
      </w:r>
      <w:r w:rsidR="00567C16" w:rsidRPr="007E6B09">
        <w:t>the indirect tax zone</w:t>
      </w:r>
      <w:r w:rsidRPr="007E6B09">
        <w:t xml:space="preserve"> to the associate; and</w:t>
      </w:r>
    </w:p>
    <w:p w:rsidR="00A3312B" w:rsidRPr="007E6B09" w:rsidRDefault="00A3312B" w:rsidP="00A3312B">
      <w:pPr>
        <w:pStyle w:val="paragraph"/>
      </w:pPr>
      <w:r w:rsidRPr="007E6B09">
        <w:tab/>
        <w:t>(c)</w:t>
      </w:r>
      <w:r w:rsidRPr="007E6B09">
        <w:tab/>
        <w:t>the goods have been entered for export within the meaning of section</w:t>
      </w:r>
      <w:r w:rsidR="007E6B09">
        <w:t> </w:t>
      </w:r>
      <w:r w:rsidRPr="007E6B09">
        <w:t xml:space="preserve">113 of the </w:t>
      </w:r>
      <w:r w:rsidRPr="007E6B09">
        <w:rPr>
          <w:i/>
        </w:rPr>
        <w:t>Customs Act 1901</w:t>
      </w:r>
      <w:r w:rsidRPr="007E6B09">
        <w:t>; and</w:t>
      </w:r>
    </w:p>
    <w:p w:rsidR="00A3312B" w:rsidRPr="007E6B09" w:rsidRDefault="00A3312B" w:rsidP="00A3312B">
      <w:pPr>
        <w:pStyle w:val="paragraph"/>
      </w:pPr>
      <w:r w:rsidRPr="007E6B09">
        <w:tab/>
        <w:t>(d)</w:t>
      </w:r>
      <w:r w:rsidRPr="007E6B09">
        <w:tab/>
        <w:t>since their supply to the associate, the goods have not been altered or used in any way, except to the extent (if any) necessary to prepare them for export; and</w:t>
      </w:r>
    </w:p>
    <w:p w:rsidR="00A3312B" w:rsidRPr="007E6B09" w:rsidRDefault="00A3312B" w:rsidP="00A3312B">
      <w:pPr>
        <w:pStyle w:val="paragraph"/>
      </w:pPr>
      <w:r w:rsidRPr="007E6B09">
        <w:tab/>
        <w:t>(e)</w:t>
      </w:r>
      <w:r w:rsidRPr="007E6B09">
        <w:tab/>
        <w:t>the supplier has sufficient documentary evidence to show that the goods were exported</w:t>
      </w:r>
      <w:r w:rsidR="001C6D07" w:rsidRPr="007E6B09">
        <w:t>; and</w:t>
      </w:r>
    </w:p>
    <w:p w:rsidR="001C6D07" w:rsidRPr="007E6B09" w:rsidRDefault="001C6D07" w:rsidP="001C6D07">
      <w:pPr>
        <w:pStyle w:val="paragraph"/>
      </w:pPr>
      <w:r w:rsidRPr="007E6B09">
        <w:tab/>
        <w:t>(f)</w:t>
      </w:r>
      <w:r w:rsidRPr="007E6B09">
        <w:tab/>
        <w:t>if the associate is covered by paragraph</w:t>
      </w:r>
      <w:r w:rsidR="007E6B09">
        <w:t> </w:t>
      </w:r>
      <w:r w:rsidRPr="007E6B09">
        <w:t>168</w:t>
      </w:r>
      <w:r w:rsidR="007E6B09">
        <w:noBreakHyphen/>
      </w:r>
      <w:r w:rsidRPr="007E6B09">
        <w:t>5(1A)(c)—the supplier has a declaration by the associate stating that:</w:t>
      </w:r>
    </w:p>
    <w:p w:rsidR="001C6D07" w:rsidRPr="007E6B09" w:rsidRDefault="001C6D07" w:rsidP="001C6D07">
      <w:pPr>
        <w:pStyle w:val="paragraphsub"/>
      </w:pPr>
      <w:r w:rsidRPr="007E6B09">
        <w:tab/>
        <w:t>(i)</w:t>
      </w:r>
      <w:r w:rsidRPr="007E6B09">
        <w:tab/>
        <w:t>a payment has not been sought under section</w:t>
      </w:r>
      <w:r w:rsidR="007E6B09">
        <w:t> </w:t>
      </w:r>
      <w:r w:rsidRPr="007E6B09">
        <w:t>168</w:t>
      </w:r>
      <w:r w:rsidR="007E6B09">
        <w:noBreakHyphen/>
      </w:r>
      <w:r w:rsidRPr="007E6B09">
        <w:t>5 for the supply; and</w:t>
      </w:r>
    </w:p>
    <w:p w:rsidR="001C6D07" w:rsidRPr="007E6B09" w:rsidRDefault="001C6D07" w:rsidP="001C6D07">
      <w:pPr>
        <w:pStyle w:val="paragraphsub"/>
      </w:pPr>
      <w:r w:rsidRPr="007E6B09">
        <w:tab/>
        <w:t>(ii)</w:t>
      </w:r>
      <w:r w:rsidRPr="007E6B09">
        <w:tab/>
        <w:t xml:space="preserve">if the goods are </w:t>
      </w:r>
      <w:r w:rsidR="007E6B09" w:rsidRPr="007E6B09">
        <w:rPr>
          <w:position w:val="6"/>
          <w:sz w:val="16"/>
        </w:rPr>
        <w:t>*</w:t>
      </w:r>
      <w:r w:rsidR="00AF04E7" w:rsidRPr="007E6B09">
        <w:t>wine</w:t>
      </w:r>
      <w:r w:rsidRPr="007E6B09">
        <w:t>—a payment has not been sought under section</w:t>
      </w:r>
      <w:r w:rsidR="007E6B09">
        <w:t> </w:t>
      </w:r>
      <w:r w:rsidRPr="007E6B09">
        <w:t>25</w:t>
      </w:r>
      <w:r w:rsidR="007E6B09">
        <w:noBreakHyphen/>
      </w:r>
      <w:r w:rsidRPr="007E6B09">
        <w:t>5 of that Act for the supply.</w:t>
      </w:r>
    </w:p>
    <w:p w:rsidR="00A3312B" w:rsidRPr="007E6B09" w:rsidRDefault="00A3312B" w:rsidP="005E4075">
      <w:pPr>
        <w:pStyle w:val="subsection2"/>
        <w:keepNext/>
        <w:keepLines/>
      </w:pPr>
      <w:r w:rsidRPr="007E6B09">
        <w:t xml:space="preserve">However, if the goods are reimported into </w:t>
      </w:r>
      <w:r w:rsidR="007E3D89" w:rsidRPr="007E6B09">
        <w:t>the indirect tax zone</w:t>
      </w:r>
      <w:r w:rsidRPr="007E6B09">
        <w:t xml:space="preserve">, the supply is </w:t>
      </w:r>
      <w:r w:rsidRPr="007E6B09">
        <w:rPr>
          <w:i/>
        </w:rPr>
        <w:t>not</w:t>
      </w:r>
      <w:r w:rsidRPr="007E6B09">
        <w:t xml:space="preserve"> GST</w:t>
      </w:r>
      <w:r w:rsidR="007E6B09">
        <w:noBreakHyphen/>
      </w:r>
      <w:r w:rsidRPr="007E6B09">
        <w:t xml:space="preserve">free unless the reimportation is a </w:t>
      </w:r>
      <w:r w:rsidR="007E6B09" w:rsidRPr="007E6B09">
        <w:rPr>
          <w:position w:val="6"/>
          <w:sz w:val="16"/>
        </w:rPr>
        <w:t>*</w:t>
      </w:r>
      <w:r w:rsidRPr="007E6B09">
        <w:t>taxable importation.</w:t>
      </w:r>
    </w:p>
    <w:p w:rsidR="00CE1F9E" w:rsidRPr="007E6B09" w:rsidRDefault="00CE1F9E" w:rsidP="00CE1F9E">
      <w:pPr>
        <w:pStyle w:val="notetext"/>
      </w:pPr>
      <w:r w:rsidRPr="007E6B09">
        <w:t>Note:</w:t>
      </w:r>
      <w:r w:rsidRPr="007E6B09">
        <w:tab/>
        <w:t>The associate will be covered by paragraph</w:t>
      </w:r>
      <w:r w:rsidR="007E6B09">
        <w:t> </w:t>
      </w:r>
      <w:r w:rsidRPr="007E6B09">
        <w:t>168</w:t>
      </w:r>
      <w:r w:rsidR="007E6B09">
        <w:noBreakHyphen/>
      </w:r>
      <w:r w:rsidRPr="007E6B09">
        <w:t>5(1A)(c) if the associate is an individual who resides in an external Territory.</w:t>
      </w:r>
    </w:p>
    <w:p w:rsidR="00D477F0" w:rsidRPr="007E6B09" w:rsidRDefault="00D477F0" w:rsidP="00D477F0">
      <w:pPr>
        <w:pStyle w:val="SubsectionHead"/>
      </w:pPr>
      <w:r w:rsidRPr="007E6B09">
        <w:t>Export of new recreational boats</w:t>
      </w:r>
    </w:p>
    <w:p w:rsidR="00D477F0" w:rsidRPr="007E6B09" w:rsidRDefault="00D477F0" w:rsidP="00D477F0">
      <w:pPr>
        <w:pStyle w:val="subsection"/>
      </w:pPr>
      <w:r w:rsidRPr="007E6B09">
        <w:tab/>
        <w:t>(5)</w:t>
      </w:r>
      <w:r w:rsidRPr="007E6B09">
        <w:tab/>
        <w:t>For the purposes of item</w:t>
      </w:r>
      <w:r w:rsidR="007E6B09">
        <w:t> </w:t>
      </w:r>
      <w:r w:rsidRPr="007E6B09">
        <w:t xml:space="preserve">4A of the table in </w:t>
      </w:r>
      <w:r w:rsidR="007E6B09">
        <w:t>subsection (</w:t>
      </w:r>
      <w:r w:rsidRPr="007E6B09">
        <w:t xml:space="preserve">1), the </w:t>
      </w:r>
      <w:r w:rsidR="007E6B09" w:rsidRPr="007E6B09">
        <w:rPr>
          <w:position w:val="6"/>
          <w:sz w:val="16"/>
        </w:rPr>
        <w:t>*</w:t>
      </w:r>
      <w:r w:rsidRPr="007E6B09">
        <w:t xml:space="preserve">ship is a </w:t>
      </w:r>
      <w:r w:rsidRPr="007E6B09">
        <w:rPr>
          <w:b/>
          <w:i/>
        </w:rPr>
        <w:t>new recreational boat</w:t>
      </w:r>
      <w:r w:rsidRPr="007E6B09">
        <w:t xml:space="preserve"> if the ship:</w:t>
      </w:r>
    </w:p>
    <w:p w:rsidR="00D477F0" w:rsidRPr="007E6B09" w:rsidRDefault="00D477F0" w:rsidP="00D477F0">
      <w:pPr>
        <w:pStyle w:val="paragraph"/>
      </w:pPr>
      <w:r w:rsidRPr="007E6B09">
        <w:tab/>
        <w:t>(a)</w:t>
      </w:r>
      <w:r w:rsidRPr="007E6B09">
        <w:tab/>
        <w:t>has not been substantially reconstructed; and</w:t>
      </w:r>
    </w:p>
    <w:p w:rsidR="00D477F0" w:rsidRPr="007E6B09" w:rsidRDefault="00D477F0" w:rsidP="00D477F0">
      <w:pPr>
        <w:pStyle w:val="paragraph"/>
      </w:pPr>
      <w:r w:rsidRPr="007E6B09">
        <w:tab/>
        <w:t>(b)</w:t>
      </w:r>
      <w:r w:rsidRPr="007E6B09">
        <w:tab/>
        <w:t>has not been sold, leased or used since the completion of its construction, except in connection with:</w:t>
      </w:r>
    </w:p>
    <w:p w:rsidR="00D477F0" w:rsidRPr="007E6B09" w:rsidRDefault="00D477F0" w:rsidP="00D477F0">
      <w:pPr>
        <w:pStyle w:val="paragraphsub"/>
      </w:pPr>
      <w:r w:rsidRPr="007E6B09">
        <w:tab/>
        <w:t>(i)</w:t>
      </w:r>
      <w:r w:rsidRPr="007E6B09">
        <w:tab/>
        <w:t xml:space="preserve">the supply or acquisition of the ship as stock held for the purpose of sale or exchange in </w:t>
      </w:r>
      <w:r w:rsidR="007E6B09" w:rsidRPr="007E6B09">
        <w:rPr>
          <w:position w:val="6"/>
          <w:sz w:val="16"/>
        </w:rPr>
        <w:t>*</w:t>
      </w:r>
      <w:r w:rsidRPr="007E6B09">
        <w:t xml:space="preserve">carrying on an </w:t>
      </w:r>
      <w:r w:rsidR="007E6B09" w:rsidRPr="007E6B09">
        <w:rPr>
          <w:position w:val="6"/>
          <w:sz w:val="16"/>
        </w:rPr>
        <w:t>*</w:t>
      </w:r>
      <w:r w:rsidRPr="007E6B09">
        <w:t>enterprise; or</w:t>
      </w:r>
    </w:p>
    <w:p w:rsidR="00D477F0" w:rsidRPr="007E6B09" w:rsidRDefault="00D477F0" w:rsidP="00D477F0">
      <w:pPr>
        <w:pStyle w:val="paragraphsub"/>
      </w:pPr>
      <w:r w:rsidRPr="007E6B09">
        <w:tab/>
        <w:t>(ii)</w:t>
      </w:r>
      <w:r w:rsidRPr="007E6B09">
        <w:tab/>
        <w:t xml:space="preserve">the supply mentioned in that item, or the acquisition of the ship by the </w:t>
      </w:r>
      <w:r w:rsidR="007E6B09" w:rsidRPr="007E6B09">
        <w:rPr>
          <w:position w:val="6"/>
          <w:sz w:val="16"/>
        </w:rPr>
        <w:t>*</w:t>
      </w:r>
      <w:r w:rsidRPr="007E6B09">
        <w:t>recipient as mentioned in that item; and</w:t>
      </w:r>
    </w:p>
    <w:p w:rsidR="00D477F0" w:rsidRPr="007E6B09" w:rsidRDefault="00D477F0" w:rsidP="00D477F0">
      <w:pPr>
        <w:pStyle w:val="paragraph"/>
      </w:pPr>
      <w:r w:rsidRPr="007E6B09">
        <w:tab/>
        <w:t>(c)</w:t>
      </w:r>
      <w:r w:rsidRPr="007E6B09">
        <w:tab/>
        <w:t>was designed, and is fitted out, principally for use in activities done as private recreational pursuits or hobbies; and</w:t>
      </w:r>
    </w:p>
    <w:p w:rsidR="00D477F0" w:rsidRPr="007E6B09" w:rsidRDefault="00D477F0" w:rsidP="00D477F0">
      <w:pPr>
        <w:pStyle w:val="paragraph"/>
      </w:pPr>
      <w:r w:rsidRPr="007E6B09">
        <w:tab/>
        <w:t>(d)</w:t>
      </w:r>
      <w:r w:rsidRPr="007E6B09">
        <w:tab/>
        <w:t>is not a commercial ship.</w:t>
      </w:r>
    </w:p>
    <w:p w:rsidR="00D477F0" w:rsidRPr="007E6B09" w:rsidRDefault="00D477F0" w:rsidP="00D477F0">
      <w:pPr>
        <w:pStyle w:val="subsection"/>
      </w:pPr>
      <w:r w:rsidRPr="007E6B09">
        <w:tab/>
        <w:t>(6)</w:t>
      </w:r>
      <w:r w:rsidRPr="007E6B09">
        <w:tab/>
        <w:t>For the purposes of item</w:t>
      </w:r>
      <w:r w:rsidR="007E6B09">
        <w:t> </w:t>
      </w:r>
      <w:r w:rsidRPr="007E6B09">
        <w:t xml:space="preserve">4A in the table in </w:t>
      </w:r>
      <w:r w:rsidR="007E6B09">
        <w:t>subsection (</w:t>
      </w:r>
      <w:r w:rsidRPr="007E6B09">
        <w:t xml:space="preserve">1), this subsection applies if, apart from use of the </w:t>
      </w:r>
      <w:r w:rsidR="007E6B09" w:rsidRPr="007E6B09">
        <w:rPr>
          <w:position w:val="6"/>
          <w:sz w:val="16"/>
        </w:rPr>
        <w:t>*</w:t>
      </w:r>
      <w:r w:rsidRPr="007E6B09">
        <w:t xml:space="preserve">ship by the supplier in connection with the supply of the ship to the </w:t>
      </w:r>
      <w:r w:rsidR="007E6B09" w:rsidRPr="007E6B09">
        <w:rPr>
          <w:position w:val="6"/>
          <w:sz w:val="16"/>
        </w:rPr>
        <w:t>*</w:t>
      </w:r>
      <w:r w:rsidRPr="007E6B09">
        <w:t xml:space="preserve">recipient, the </w:t>
      </w:r>
      <w:r w:rsidR="007E6B09" w:rsidRPr="007E6B09">
        <w:rPr>
          <w:position w:val="6"/>
          <w:sz w:val="16"/>
        </w:rPr>
        <w:t>*</w:t>
      </w:r>
      <w:r w:rsidRPr="007E6B09">
        <w:t>ship is used:</w:t>
      </w:r>
    </w:p>
    <w:p w:rsidR="00D477F0" w:rsidRPr="007E6B09" w:rsidRDefault="00D477F0" w:rsidP="00D477F0">
      <w:pPr>
        <w:pStyle w:val="paragraph"/>
      </w:pPr>
      <w:r w:rsidRPr="007E6B09">
        <w:tab/>
        <w:t>(a)</w:t>
      </w:r>
      <w:r w:rsidRPr="007E6B09">
        <w:tab/>
        <w:t>as security for the performance of an obligation (other than an obligation relating to the acquisition of the ship); or</w:t>
      </w:r>
    </w:p>
    <w:p w:rsidR="00D477F0" w:rsidRPr="007E6B09" w:rsidRDefault="00D477F0" w:rsidP="00D477F0">
      <w:pPr>
        <w:pStyle w:val="paragraph"/>
      </w:pPr>
      <w:r w:rsidRPr="007E6B09">
        <w:tab/>
        <w:t>(b)</w:t>
      </w:r>
      <w:r w:rsidRPr="007E6B09">
        <w:tab/>
        <w:t xml:space="preserve">in </w:t>
      </w:r>
      <w:r w:rsidR="007E6B09" w:rsidRPr="007E6B09">
        <w:rPr>
          <w:position w:val="6"/>
          <w:sz w:val="16"/>
        </w:rPr>
        <w:t>*</w:t>
      </w:r>
      <w:r w:rsidRPr="007E6B09">
        <w:t xml:space="preserve">carrying on an </w:t>
      </w:r>
      <w:r w:rsidR="007E6B09" w:rsidRPr="007E6B09">
        <w:rPr>
          <w:position w:val="6"/>
          <w:sz w:val="16"/>
        </w:rPr>
        <w:t>*</w:t>
      </w:r>
      <w:r w:rsidRPr="007E6B09">
        <w:t xml:space="preserve">enterprise in </w:t>
      </w:r>
      <w:r w:rsidR="007E3D89" w:rsidRPr="007E6B09">
        <w:t>the indirect tax zone</w:t>
      </w:r>
      <w:r w:rsidRPr="007E6B09">
        <w:t>; or</w:t>
      </w:r>
    </w:p>
    <w:p w:rsidR="00D477F0" w:rsidRPr="007E6B09" w:rsidRDefault="00D477F0" w:rsidP="00D477F0">
      <w:pPr>
        <w:pStyle w:val="paragraph"/>
      </w:pPr>
      <w:r w:rsidRPr="007E6B09">
        <w:tab/>
        <w:t>(c)</w:t>
      </w:r>
      <w:r w:rsidRPr="007E6B09">
        <w:tab/>
        <w:t xml:space="preserve">in </w:t>
      </w:r>
      <w:r w:rsidR="007E3D89" w:rsidRPr="007E6B09">
        <w:t>the indirect tax zone</w:t>
      </w:r>
      <w:r w:rsidRPr="007E6B09">
        <w:t xml:space="preserve"> in carrying on an enterprise outside </w:t>
      </w:r>
      <w:r w:rsidR="007E3D89" w:rsidRPr="007E6B09">
        <w:t>the indirect tax zone</w:t>
      </w:r>
      <w:r w:rsidRPr="007E6B09">
        <w:t>, not including use that involves the ship being used:</w:t>
      </w:r>
    </w:p>
    <w:p w:rsidR="00D477F0" w:rsidRPr="007E6B09" w:rsidRDefault="00D477F0" w:rsidP="00D477F0">
      <w:pPr>
        <w:pStyle w:val="paragraphsub"/>
      </w:pPr>
      <w:r w:rsidRPr="007E6B09">
        <w:tab/>
        <w:t>(i)</w:t>
      </w:r>
      <w:r w:rsidRPr="007E6B09">
        <w:tab/>
        <w:t>in a way that is private or domestic in nature; or</w:t>
      </w:r>
    </w:p>
    <w:p w:rsidR="00D477F0" w:rsidRPr="007E6B09" w:rsidRDefault="00D477F0" w:rsidP="00D477F0">
      <w:pPr>
        <w:pStyle w:val="paragraphsub"/>
      </w:pPr>
      <w:r w:rsidRPr="007E6B09">
        <w:tab/>
        <w:t>(ii)</w:t>
      </w:r>
      <w:r w:rsidRPr="007E6B09">
        <w:tab/>
        <w:t>in an activity, or series of activities, done as a private recreational pursuit or hobby; or</w:t>
      </w:r>
    </w:p>
    <w:p w:rsidR="00D477F0" w:rsidRPr="007E6B09" w:rsidRDefault="00D477F0" w:rsidP="00D477F0">
      <w:pPr>
        <w:pStyle w:val="noteToPara"/>
      </w:pPr>
      <w:r w:rsidRPr="007E6B09">
        <w:t>Example:</w:t>
      </w:r>
      <w:r w:rsidRPr="007E6B09">
        <w:tab/>
        <w:t>Allowing an employee to live on the ship, or to take the ship on a fishing trip.</w:t>
      </w:r>
    </w:p>
    <w:p w:rsidR="00D477F0" w:rsidRPr="007E6B09" w:rsidRDefault="00D477F0" w:rsidP="005E4075">
      <w:pPr>
        <w:pStyle w:val="paragraph"/>
        <w:keepNext/>
        <w:keepLines/>
      </w:pPr>
      <w:r w:rsidRPr="007E6B09">
        <w:tab/>
        <w:t>(d)</w:t>
      </w:r>
      <w:r w:rsidRPr="007E6B09">
        <w:tab/>
        <w:t xml:space="preserve">for </w:t>
      </w:r>
      <w:r w:rsidR="007E6B09" w:rsidRPr="007E6B09">
        <w:rPr>
          <w:position w:val="6"/>
          <w:sz w:val="16"/>
        </w:rPr>
        <w:t>*</w:t>
      </w:r>
      <w:r w:rsidRPr="007E6B09">
        <w:t>consideration, unless the consideration:</w:t>
      </w:r>
    </w:p>
    <w:p w:rsidR="00D477F0" w:rsidRPr="007E6B09" w:rsidRDefault="00D477F0" w:rsidP="00D477F0">
      <w:pPr>
        <w:pStyle w:val="paragraphsub"/>
      </w:pPr>
      <w:r w:rsidRPr="007E6B09">
        <w:tab/>
        <w:t>(i)</w:t>
      </w:r>
      <w:r w:rsidRPr="007E6B09">
        <w:tab/>
        <w:t xml:space="preserve">consists of the provision of services by an employee of an enterprise carried on by the </w:t>
      </w:r>
      <w:r w:rsidR="007E6B09" w:rsidRPr="007E6B09">
        <w:rPr>
          <w:position w:val="6"/>
          <w:sz w:val="16"/>
        </w:rPr>
        <w:t>*</w:t>
      </w:r>
      <w:r w:rsidRPr="007E6B09">
        <w:t xml:space="preserve">recipient outside </w:t>
      </w:r>
      <w:r w:rsidR="007E3D89" w:rsidRPr="007E6B09">
        <w:t>the indirect tax zone</w:t>
      </w:r>
      <w:r w:rsidRPr="007E6B09">
        <w:t>; or</w:t>
      </w:r>
    </w:p>
    <w:p w:rsidR="00D477F0" w:rsidRPr="007E6B09" w:rsidRDefault="00D477F0" w:rsidP="00D477F0">
      <w:pPr>
        <w:pStyle w:val="paragraphsub"/>
      </w:pPr>
      <w:r w:rsidRPr="007E6B09">
        <w:tab/>
        <w:t>(ii)</w:t>
      </w:r>
      <w:r w:rsidRPr="007E6B09">
        <w:tab/>
        <w:t>is in respect of the recipient competing in a race or other sporting event (e.g. a prize).</w:t>
      </w:r>
    </w:p>
    <w:p w:rsidR="00300522" w:rsidRPr="007E6B09" w:rsidRDefault="00300522" w:rsidP="00300522">
      <w:pPr>
        <w:pStyle w:val="ActHead5"/>
      </w:pPr>
      <w:bookmarkStart w:id="279" w:name="_Toc22113588"/>
      <w:r w:rsidRPr="00DC2942">
        <w:rPr>
          <w:rStyle w:val="CharSectno"/>
        </w:rPr>
        <w:t>38</w:t>
      </w:r>
      <w:r w:rsidR="007E6B09" w:rsidRPr="00DC2942">
        <w:rPr>
          <w:rStyle w:val="CharSectno"/>
        </w:rPr>
        <w:noBreakHyphen/>
      </w:r>
      <w:r w:rsidRPr="00DC2942">
        <w:rPr>
          <w:rStyle w:val="CharSectno"/>
        </w:rPr>
        <w:t>187</w:t>
      </w:r>
      <w:r w:rsidRPr="007E6B09">
        <w:t xml:space="preserve">  Lease etc. of goods for use outside </w:t>
      </w:r>
      <w:r w:rsidR="007E3D89" w:rsidRPr="007E6B09">
        <w:t>the indirect tax zone</w:t>
      </w:r>
      <w:bookmarkEnd w:id="279"/>
    </w:p>
    <w:p w:rsidR="00300522" w:rsidRPr="007E6B09" w:rsidRDefault="00300522" w:rsidP="00300522">
      <w:pPr>
        <w:pStyle w:val="subsection"/>
      </w:pPr>
      <w:r w:rsidRPr="007E6B09">
        <w:tab/>
      </w:r>
      <w:r w:rsidRPr="007E6B09">
        <w:tab/>
        <w:t xml:space="preserve">A supply of goods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supply is by way of lease or hire; and</w:t>
      </w:r>
    </w:p>
    <w:p w:rsidR="00300522" w:rsidRPr="007E6B09" w:rsidRDefault="00300522" w:rsidP="00300522">
      <w:pPr>
        <w:pStyle w:val="paragraph"/>
      </w:pPr>
      <w:r w:rsidRPr="007E6B09">
        <w:tab/>
        <w:t>(b)</w:t>
      </w:r>
      <w:r w:rsidRPr="007E6B09">
        <w:tab/>
        <w:t xml:space="preserve">the goods are used outside </w:t>
      </w:r>
      <w:r w:rsidR="00DF23D2" w:rsidRPr="007E6B09">
        <w:t>the indirect tax zone</w:t>
      </w:r>
      <w:r w:rsidRPr="007E6B09">
        <w:t>.</w:t>
      </w:r>
    </w:p>
    <w:p w:rsidR="00300522" w:rsidRPr="007E6B09" w:rsidRDefault="00300522" w:rsidP="00300522">
      <w:pPr>
        <w:pStyle w:val="notetext"/>
      </w:pPr>
      <w:r w:rsidRPr="007E6B09">
        <w:t>Note:</w:t>
      </w:r>
      <w:r w:rsidRPr="007E6B09">
        <w:tab/>
        <w:t xml:space="preserve">If goods are leased or hired and used partly in </w:t>
      </w:r>
      <w:r w:rsidR="00DF23D2" w:rsidRPr="007E6B09">
        <w:t>the indirect tax zone</w:t>
      </w:r>
      <w:r w:rsidRPr="007E6B09">
        <w:t xml:space="preserve"> and partly outside </w:t>
      </w:r>
      <w:r w:rsidR="00DF23D2" w:rsidRPr="007E6B09">
        <w:t>the indirect tax zone</w:t>
      </w:r>
      <w:r w:rsidRPr="007E6B09">
        <w:t xml:space="preserve">, the supply could be taxable to the extent that the goods are used in </w:t>
      </w:r>
      <w:r w:rsidR="00DF23D2" w:rsidRPr="007E6B09">
        <w:t>the indirect tax zone</w:t>
      </w:r>
      <w:r w:rsidRPr="007E6B09">
        <w:t xml:space="preserve"> (see section</w:t>
      </w:r>
      <w:r w:rsidR="007E6B09">
        <w:t> </w:t>
      </w:r>
      <w:r w:rsidRPr="007E6B09">
        <w:t>9</w:t>
      </w:r>
      <w:r w:rsidR="007E6B09">
        <w:noBreakHyphen/>
      </w:r>
      <w:r w:rsidRPr="007E6B09">
        <w:t>5).</w:t>
      </w:r>
    </w:p>
    <w:p w:rsidR="00300522" w:rsidRPr="007E6B09" w:rsidRDefault="00300522" w:rsidP="00300522">
      <w:pPr>
        <w:pStyle w:val="ActHead5"/>
      </w:pPr>
      <w:bookmarkStart w:id="280" w:name="_Toc22113589"/>
      <w:r w:rsidRPr="00DC2942">
        <w:rPr>
          <w:rStyle w:val="CharSectno"/>
        </w:rPr>
        <w:t>38</w:t>
      </w:r>
      <w:r w:rsidR="007E6B09" w:rsidRPr="00DC2942">
        <w:rPr>
          <w:rStyle w:val="CharSectno"/>
        </w:rPr>
        <w:noBreakHyphen/>
      </w:r>
      <w:r w:rsidRPr="00DC2942">
        <w:rPr>
          <w:rStyle w:val="CharSectno"/>
        </w:rPr>
        <w:t>188</w:t>
      </w:r>
      <w:r w:rsidRPr="007E6B09">
        <w:t xml:space="preserve">  Tooling used by non</w:t>
      </w:r>
      <w:r w:rsidR="007E6B09">
        <w:noBreakHyphen/>
      </w:r>
      <w:r w:rsidRPr="007E6B09">
        <w:t>residents to manufacture goods for export</w:t>
      </w:r>
      <w:bookmarkEnd w:id="280"/>
    </w:p>
    <w:p w:rsidR="00300522" w:rsidRPr="007E6B09" w:rsidRDefault="00300522" w:rsidP="00300522">
      <w:pPr>
        <w:pStyle w:val="subsection"/>
      </w:pPr>
      <w:r w:rsidRPr="007E6B09">
        <w:tab/>
      </w:r>
      <w:r w:rsidRPr="007E6B09">
        <w:tab/>
        <w:t xml:space="preserve">A supply of goods is </w:t>
      </w:r>
      <w:r w:rsidRPr="007E6B09">
        <w:rPr>
          <w:b/>
          <w:bCs/>
          <w:i/>
          <w:iCs/>
        </w:rPr>
        <w:t>GST</w:t>
      </w:r>
      <w:r w:rsidR="007E6B09">
        <w:rPr>
          <w:b/>
          <w:bCs/>
          <w:i/>
          <w:iCs/>
        </w:rPr>
        <w:noBreakHyphen/>
      </w:r>
      <w:r w:rsidRPr="007E6B09">
        <w:rPr>
          <w:b/>
          <w:bCs/>
          <w:i/>
          <w:iCs/>
        </w:rPr>
        <w:t>free</w:t>
      </w:r>
      <w:r w:rsidRPr="007E6B09">
        <w:t xml:space="preserve"> if: </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 xml:space="preserve">recipient of the supply is a </w:t>
      </w:r>
      <w:r w:rsidR="007E6B09" w:rsidRPr="007E6B09">
        <w:rPr>
          <w:position w:val="6"/>
          <w:sz w:val="16"/>
          <w:szCs w:val="16"/>
        </w:rPr>
        <w:t>*</w:t>
      </w:r>
      <w:r w:rsidRPr="007E6B09">
        <w:t>non</w:t>
      </w:r>
      <w:r w:rsidR="007E6B09">
        <w:noBreakHyphen/>
      </w:r>
      <w:r w:rsidRPr="007E6B09">
        <w:t xml:space="preserve">resident, and is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and </w:t>
      </w:r>
    </w:p>
    <w:p w:rsidR="00300522" w:rsidRPr="007E6B09" w:rsidRDefault="00300522" w:rsidP="00300522">
      <w:pPr>
        <w:pStyle w:val="paragraph"/>
      </w:pPr>
      <w:r w:rsidRPr="007E6B09">
        <w:tab/>
        <w:t>(b)</w:t>
      </w:r>
      <w:r w:rsidRPr="007E6B09">
        <w:tab/>
        <w:t xml:space="preserve">the goods are jigs, patterns, templates, dies, punches and similar machine tools to be used in </w:t>
      </w:r>
      <w:r w:rsidR="00265A01" w:rsidRPr="007E6B09">
        <w:t>the indirect tax zone</w:t>
      </w:r>
      <w:r w:rsidRPr="007E6B09">
        <w:t xml:space="preserve"> solely to manufacture goods that will be for export from </w:t>
      </w:r>
      <w:r w:rsidR="00265A01" w:rsidRPr="007E6B09">
        <w:t>the indirect tax zone</w:t>
      </w:r>
      <w:r w:rsidRPr="007E6B09">
        <w:t>.</w:t>
      </w:r>
    </w:p>
    <w:p w:rsidR="00300522" w:rsidRPr="007E6B09" w:rsidRDefault="00300522" w:rsidP="00300522">
      <w:pPr>
        <w:pStyle w:val="ActHead5"/>
      </w:pPr>
      <w:bookmarkStart w:id="281" w:name="_Toc22113590"/>
      <w:r w:rsidRPr="00DC2942">
        <w:rPr>
          <w:rStyle w:val="CharSectno"/>
        </w:rPr>
        <w:t>38</w:t>
      </w:r>
      <w:r w:rsidR="007E6B09" w:rsidRPr="00DC2942">
        <w:rPr>
          <w:rStyle w:val="CharSectno"/>
        </w:rPr>
        <w:noBreakHyphen/>
      </w:r>
      <w:r w:rsidRPr="00DC2942">
        <w:rPr>
          <w:rStyle w:val="CharSectno"/>
        </w:rPr>
        <w:t>190</w:t>
      </w:r>
      <w:r w:rsidRPr="007E6B09">
        <w:t xml:space="preserve">  Supplies of things, other than goods or real property, for consumption outside </w:t>
      </w:r>
      <w:r w:rsidR="00AC6907" w:rsidRPr="007E6B09">
        <w:t>the indirect tax zone</w:t>
      </w:r>
      <w:bookmarkEnd w:id="281"/>
    </w:p>
    <w:p w:rsidR="00300522" w:rsidRPr="007E6B09" w:rsidRDefault="00300522" w:rsidP="00300522">
      <w:pPr>
        <w:pStyle w:val="subsection"/>
      </w:pPr>
      <w:r w:rsidRPr="007E6B09">
        <w:tab/>
        <w:t>(1)</w:t>
      </w:r>
      <w:r w:rsidRPr="007E6B09">
        <w:tab/>
        <w:t xml:space="preserve">The third column of this table sets out supplies that are </w:t>
      </w:r>
      <w:r w:rsidRPr="007E6B09">
        <w:rPr>
          <w:b/>
          <w:bCs/>
          <w:i/>
          <w:iCs/>
        </w:rPr>
        <w:t>GST</w:t>
      </w:r>
      <w:r w:rsidR="007E6B09">
        <w:rPr>
          <w:b/>
          <w:bCs/>
          <w:i/>
          <w:iCs/>
        </w:rPr>
        <w:noBreakHyphen/>
      </w:r>
      <w:r w:rsidRPr="007E6B09">
        <w:rPr>
          <w:b/>
          <w:bCs/>
          <w:i/>
          <w:iCs/>
        </w:rPr>
        <w:t>free</w:t>
      </w:r>
      <w:r w:rsidRPr="007E6B09">
        <w:t xml:space="preserve"> (except to the extent that they are supplies of goods or </w:t>
      </w:r>
      <w:r w:rsidR="007E6B09" w:rsidRPr="007E6B09">
        <w:rPr>
          <w:position w:val="6"/>
          <w:sz w:val="16"/>
          <w:szCs w:val="16"/>
        </w:rPr>
        <w:t>*</w:t>
      </w:r>
      <w:r w:rsidRPr="007E6B09">
        <w:t>real property):</w:t>
      </w:r>
    </w:p>
    <w:p w:rsidR="00300522" w:rsidRPr="007E6B09" w:rsidRDefault="00300522" w:rsidP="00300522">
      <w:pPr>
        <w:pStyle w:val="Tabletext"/>
        <w:keepNext/>
        <w:keepLines/>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701"/>
        <w:gridCol w:w="4905"/>
      </w:tblGrid>
      <w:tr w:rsidR="00300522" w:rsidRPr="007E6B09" w:rsidTr="007446F2">
        <w:trPr>
          <w:tblHeader/>
        </w:trPr>
        <w:tc>
          <w:tcPr>
            <w:tcW w:w="7230" w:type="dxa"/>
            <w:gridSpan w:val="3"/>
            <w:tcBorders>
              <w:top w:val="single" w:sz="12" w:space="0" w:color="auto"/>
              <w:bottom w:val="single" w:sz="6" w:space="0" w:color="auto"/>
            </w:tcBorders>
            <w:shd w:val="clear" w:color="auto" w:fill="auto"/>
          </w:tcPr>
          <w:p w:rsidR="00300522" w:rsidRPr="007E6B09" w:rsidRDefault="00300522" w:rsidP="00300522">
            <w:pPr>
              <w:pStyle w:val="Tabletext"/>
              <w:keepNext/>
              <w:keepLines/>
              <w:rPr>
                <w:b/>
              </w:rPr>
            </w:pPr>
            <w:r w:rsidRPr="007E6B09">
              <w:rPr>
                <w:b/>
                <w:bCs/>
              </w:rPr>
              <w:t xml:space="preserve">Supplies of things, other than goods or real property, for consumption outside </w:t>
            </w:r>
            <w:r w:rsidR="00AC6907" w:rsidRPr="007E6B09">
              <w:rPr>
                <w:b/>
              </w:rPr>
              <w:t>the indirect tax zone</w:t>
            </w:r>
          </w:p>
        </w:tc>
      </w:tr>
      <w:tr w:rsidR="00300522" w:rsidRPr="007E6B0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bookmarkStart w:id="282" w:name="CU_2239647"/>
            <w:bookmarkStart w:id="283" w:name="CU_2240220"/>
            <w:bookmarkEnd w:id="282"/>
            <w:bookmarkEnd w:id="283"/>
            <w:r w:rsidRPr="007E6B09">
              <w:rPr>
                <w:b/>
                <w:bCs/>
              </w:rPr>
              <w:t>Item</w:t>
            </w:r>
          </w:p>
        </w:tc>
        <w:tc>
          <w:tcPr>
            <w:tcW w:w="1701"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Topic</w:t>
            </w:r>
          </w:p>
        </w:tc>
        <w:tc>
          <w:tcPr>
            <w:tcW w:w="4905"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These supplies are GST</w:t>
            </w:r>
            <w:r w:rsidR="007E6B09">
              <w:rPr>
                <w:b/>
                <w:bCs/>
              </w:rPr>
              <w:noBreakHyphen/>
            </w:r>
            <w:r w:rsidRPr="007E6B09">
              <w:rPr>
                <w:b/>
                <w:bCs/>
              </w:rPr>
              <w:t xml:space="preserve">free (except to the extent that they are supplies of goods or </w:t>
            </w:r>
            <w:r w:rsidR="007E6B09" w:rsidRPr="007E6B09">
              <w:rPr>
                <w:b/>
                <w:bCs/>
                <w:position w:val="6"/>
                <w:sz w:val="16"/>
                <w:szCs w:val="16"/>
              </w:rPr>
              <w:t>*</w:t>
            </w:r>
            <w:r w:rsidRPr="007E6B09">
              <w:rPr>
                <w:b/>
                <w:bCs/>
              </w:rPr>
              <w:t>real property)...</w:t>
            </w:r>
          </w:p>
        </w:tc>
      </w:tr>
      <w:tr w:rsidR="00300522" w:rsidRPr="007E6B09" w:rsidTr="007446F2">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300522">
            <w:pPr>
              <w:pStyle w:val="Tabletext"/>
            </w:pPr>
            <w:r w:rsidRPr="007E6B09">
              <w:t>1</w:t>
            </w:r>
          </w:p>
        </w:tc>
        <w:tc>
          <w:tcPr>
            <w:tcW w:w="1701" w:type="dxa"/>
            <w:tcBorders>
              <w:top w:val="single" w:sz="12" w:space="0" w:color="auto"/>
            </w:tcBorders>
            <w:shd w:val="clear" w:color="auto" w:fill="auto"/>
          </w:tcPr>
          <w:p w:rsidR="00300522" w:rsidRPr="007E6B09" w:rsidRDefault="00300522" w:rsidP="00300522">
            <w:pPr>
              <w:pStyle w:val="Tabletext"/>
            </w:pPr>
            <w:r w:rsidRPr="007E6B09">
              <w:t xml:space="preserve">Supply connected with property outside </w:t>
            </w:r>
            <w:r w:rsidR="00AC6907" w:rsidRPr="007E6B09">
              <w:t>the indirect tax zone</w:t>
            </w:r>
          </w:p>
        </w:tc>
        <w:tc>
          <w:tcPr>
            <w:tcW w:w="4905" w:type="dxa"/>
            <w:tcBorders>
              <w:top w:val="single" w:sz="12" w:space="0" w:color="auto"/>
            </w:tcBorders>
            <w:shd w:val="clear" w:color="auto" w:fill="auto"/>
          </w:tcPr>
          <w:p w:rsidR="00300522" w:rsidRPr="007E6B09" w:rsidRDefault="00300522" w:rsidP="00300522">
            <w:pPr>
              <w:pStyle w:val="Tabletext"/>
            </w:pPr>
            <w:r w:rsidRPr="007E6B09">
              <w:t xml:space="preserve">a supply that is directly connected with goods or real property situated outside </w:t>
            </w:r>
            <w:r w:rsidR="00AC6907" w:rsidRPr="007E6B09">
              <w:t>the indirect tax zone</w:t>
            </w:r>
            <w:r w:rsidRPr="007E6B09">
              <w:t>.</w:t>
            </w:r>
          </w:p>
        </w:tc>
      </w:tr>
      <w:tr w:rsidR="00300522" w:rsidRPr="007E6B09" w:rsidTr="00641613">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1701" w:type="dxa"/>
            <w:shd w:val="clear" w:color="auto" w:fill="auto"/>
          </w:tcPr>
          <w:p w:rsidR="00300522" w:rsidRPr="007E6B09" w:rsidRDefault="00300522" w:rsidP="00C87193">
            <w:pPr>
              <w:pStyle w:val="Tabletext"/>
            </w:pPr>
            <w:r w:rsidRPr="007E6B09">
              <w:t xml:space="preserve">Supply to </w:t>
            </w:r>
            <w:r w:rsidR="007E6B09" w:rsidRPr="007E6B09">
              <w:rPr>
                <w:position w:val="6"/>
                <w:sz w:val="16"/>
                <w:szCs w:val="16"/>
              </w:rPr>
              <w:t>*</w:t>
            </w:r>
            <w:r w:rsidRPr="007E6B09">
              <w:t>non</w:t>
            </w:r>
            <w:r w:rsidR="007E6B09">
              <w:noBreakHyphen/>
            </w:r>
            <w:r w:rsidRPr="007E6B09">
              <w:t xml:space="preserve">resident outside </w:t>
            </w:r>
            <w:r w:rsidR="00AC6907" w:rsidRPr="007E6B09">
              <w:t>the indirect tax zone</w:t>
            </w:r>
            <w:r w:rsidRPr="007E6B09">
              <w:t>.</w:t>
            </w:r>
          </w:p>
        </w:tc>
        <w:tc>
          <w:tcPr>
            <w:tcW w:w="4905" w:type="dxa"/>
            <w:shd w:val="clear" w:color="auto" w:fill="auto"/>
          </w:tcPr>
          <w:p w:rsidR="00300522" w:rsidRPr="007E6B09" w:rsidRDefault="00300522" w:rsidP="00C87193">
            <w:pPr>
              <w:pStyle w:val="Tabletext"/>
            </w:pPr>
            <w:r w:rsidRPr="007E6B09">
              <w:t xml:space="preserve">a supply that is made to a </w:t>
            </w:r>
            <w:r w:rsidR="007E6B09" w:rsidRPr="007E6B09">
              <w:rPr>
                <w:position w:val="6"/>
                <w:sz w:val="16"/>
                <w:szCs w:val="16"/>
              </w:rPr>
              <w:t>*</w:t>
            </w:r>
            <w:r w:rsidRPr="007E6B09">
              <w:t>non</w:t>
            </w:r>
            <w:r w:rsidR="007E6B09">
              <w:noBreakHyphen/>
            </w:r>
            <w:r w:rsidRPr="007E6B09">
              <w:t xml:space="preserve">resident who is not in </w:t>
            </w:r>
            <w:r w:rsidR="00AC6907" w:rsidRPr="007E6B09">
              <w:t>the indirect tax zone</w:t>
            </w:r>
            <w:r w:rsidRPr="007E6B09">
              <w:t xml:space="preserve"> when the thing supplied is done, and: </w:t>
            </w:r>
          </w:p>
          <w:p w:rsidR="00300522" w:rsidRPr="007E6B09" w:rsidRDefault="00300522" w:rsidP="00300522">
            <w:pPr>
              <w:pStyle w:val="Tablea"/>
            </w:pPr>
            <w:r w:rsidRPr="007E6B09">
              <w:t xml:space="preserve">(a) the supply is neither a supply of work physically performed on goods situated in </w:t>
            </w:r>
            <w:r w:rsidR="00AC6907" w:rsidRPr="007E6B09">
              <w:t>the indirect tax zone</w:t>
            </w:r>
            <w:r w:rsidRPr="007E6B09">
              <w:t xml:space="preserve"> when the work is done nor a supply directly connected with </w:t>
            </w:r>
            <w:r w:rsidR="007E6B09" w:rsidRPr="007E6B09">
              <w:rPr>
                <w:position w:val="6"/>
                <w:sz w:val="16"/>
                <w:szCs w:val="16"/>
              </w:rPr>
              <w:t>*</w:t>
            </w:r>
            <w:r w:rsidRPr="007E6B09">
              <w:t xml:space="preserve">real property situated in </w:t>
            </w:r>
            <w:r w:rsidR="00AC6907" w:rsidRPr="007E6B09">
              <w:t>the indirect tax zone</w:t>
            </w:r>
            <w:r w:rsidRPr="007E6B09">
              <w:t xml:space="preserve">; or </w:t>
            </w:r>
          </w:p>
          <w:p w:rsidR="00300522" w:rsidRPr="007E6B09" w:rsidRDefault="00300522" w:rsidP="00300522">
            <w:pPr>
              <w:pStyle w:val="Tablea"/>
            </w:pPr>
            <w:r w:rsidRPr="007E6B09">
              <w:t xml:space="preserve">(b) the </w:t>
            </w:r>
            <w:r w:rsidR="007E6B09" w:rsidRPr="007E6B09">
              <w:rPr>
                <w:position w:val="6"/>
                <w:sz w:val="16"/>
                <w:szCs w:val="16"/>
              </w:rPr>
              <w:t>*</w:t>
            </w:r>
            <w:r w:rsidRPr="007E6B09">
              <w:t>non</w:t>
            </w:r>
            <w:r w:rsidR="007E6B09">
              <w:noBreakHyphen/>
            </w:r>
            <w:r w:rsidRPr="007E6B09">
              <w:t xml:space="preserve">resident acquires the thing in </w:t>
            </w:r>
            <w:r w:rsidR="007E6B09" w:rsidRPr="007E6B09">
              <w:rPr>
                <w:position w:val="6"/>
                <w:sz w:val="16"/>
                <w:szCs w:val="16"/>
              </w:rPr>
              <w:t>*</w:t>
            </w:r>
            <w:r w:rsidRPr="007E6B09">
              <w:t>carrying on the non</w:t>
            </w:r>
            <w:r w:rsidR="007E6B09">
              <w:noBreakHyphen/>
            </w:r>
            <w:r w:rsidRPr="007E6B09">
              <w:t xml:space="preserve">resident’s </w:t>
            </w:r>
            <w:r w:rsidR="007E6B09" w:rsidRPr="007E6B09">
              <w:rPr>
                <w:position w:val="6"/>
                <w:sz w:val="16"/>
                <w:szCs w:val="16"/>
              </w:rPr>
              <w:t>*</w:t>
            </w:r>
            <w:r w:rsidRPr="007E6B09">
              <w:t xml:space="preserve">enterprise, but is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w:t>
            </w:r>
          </w:p>
        </w:tc>
      </w:tr>
      <w:tr w:rsidR="00300522" w:rsidRPr="007E6B09" w:rsidTr="00641613">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3</w:t>
            </w:r>
          </w:p>
        </w:tc>
        <w:tc>
          <w:tcPr>
            <w:tcW w:w="1701" w:type="dxa"/>
            <w:shd w:val="clear" w:color="auto" w:fill="auto"/>
          </w:tcPr>
          <w:p w:rsidR="00300522" w:rsidRPr="007E6B09" w:rsidRDefault="00300522" w:rsidP="00300522">
            <w:pPr>
              <w:pStyle w:val="Tabletext"/>
            </w:pPr>
            <w:r w:rsidRPr="007E6B09">
              <w:t xml:space="preserve">Supplies used or enjoyed outside </w:t>
            </w:r>
            <w:r w:rsidR="00AC6907" w:rsidRPr="007E6B09">
              <w:t>the indirect tax zone</w:t>
            </w:r>
          </w:p>
        </w:tc>
        <w:tc>
          <w:tcPr>
            <w:tcW w:w="4905" w:type="dxa"/>
            <w:shd w:val="clear" w:color="auto" w:fill="auto"/>
          </w:tcPr>
          <w:p w:rsidR="00300522" w:rsidRPr="007E6B09" w:rsidRDefault="00300522" w:rsidP="00300522">
            <w:pPr>
              <w:pStyle w:val="Tabletext"/>
            </w:pPr>
            <w:r w:rsidRPr="007E6B09">
              <w:t>a supply:</w:t>
            </w:r>
          </w:p>
          <w:p w:rsidR="00300522" w:rsidRPr="007E6B09" w:rsidRDefault="00300522" w:rsidP="00300522">
            <w:pPr>
              <w:pStyle w:val="Tablea"/>
            </w:pPr>
            <w:r w:rsidRPr="007E6B09">
              <w:t>(a</w:t>
            </w:r>
            <w:r w:rsidR="00A53099" w:rsidRPr="007E6B09">
              <w:t xml:space="preserve">) </w:t>
            </w:r>
            <w:r w:rsidRPr="007E6B09">
              <w:t xml:space="preserve">that is made to a </w:t>
            </w:r>
            <w:r w:rsidR="007E6B09" w:rsidRPr="007E6B09">
              <w:rPr>
                <w:position w:val="6"/>
                <w:sz w:val="16"/>
                <w:szCs w:val="16"/>
              </w:rPr>
              <w:t>*</w:t>
            </w:r>
            <w:r w:rsidRPr="007E6B09">
              <w:t xml:space="preserve">recipient who is not in </w:t>
            </w:r>
            <w:r w:rsidR="00AC6907" w:rsidRPr="007E6B09">
              <w:t>the indirect tax zone</w:t>
            </w:r>
            <w:r w:rsidRPr="007E6B09">
              <w:t xml:space="preserve"> when the thing supplied is done; and</w:t>
            </w:r>
          </w:p>
          <w:p w:rsidR="00300522" w:rsidRPr="007E6B09" w:rsidRDefault="00300522" w:rsidP="00300522">
            <w:pPr>
              <w:pStyle w:val="Tablea"/>
            </w:pPr>
            <w:r w:rsidRPr="007E6B09">
              <w:t>(b</w:t>
            </w:r>
            <w:r w:rsidR="00A53099" w:rsidRPr="007E6B09">
              <w:t xml:space="preserve">) </w:t>
            </w:r>
            <w:r w:rsidRPr="007E6B09">
              <w:t xml:space="preserve">the effective use or enjoyment of which takes place outside </w:t>
            </w:r>
            <w:r w:rsidR="00AC6907" w:rsidRPr="007E6B09">
              <w:t>the indirect tax zone</w:t>
            </w:r>
            <w:r w:rsidRPr="007E6B09">
              <w:t>;</w:t>
            </w:r>
          </w:p>
          <w:p w:rsidR="00300522" w:rsidRPr="007E6B09" w:rsidRDefault="00300522" w:rsidP="00300522">
            <w:pPr>
              <w:pStyle w:val="Tabletext"/>
            </w:pPr>
            <w:r w:rsidRPr="007E6B09">
              <w:t xml:space="preserve">other than a supply of work physically performed on goods situated in </w:t>
            </w:r>
            <w:r w:rsidR="00AC6907" w:rsidRPr="007E6B09">
              <w:t>the indirect tax zone</w:t>
            </w:r>
            <w:r w:rsidRPr="007E6B09">
              <w:t xml:space="preserve"> when the thing supplied is done, or a supply directly connected with </w:t>
            </w:r>
            <w:r w:rsidR="007E6B09" w:rsidRPr="007E6B09">
              <w:rPr>
                <w:position w:val="6"/>
                <w:sz w:val="16"/>
                <w:szCs w:val="16"/>
              </w:rPr>
              <w:t>*</w:t>
            </w:r>
            <w:r w:rsidRPr="007E6B09">
              <w:t xml:space="preserve">real property situated in </w:t>
            </w:r>
            <w:r w:rsidR="00AC6907" w:rsidRPr="007E6B09">
              <w:t>the indirect tax zone</w:t>
            </w:r>
            <w:r w:rsidRPr="007E6B09">
              <w:t>.</w:t>
            </w:r>
          </w:p>
        </w:tc>
      </w:tr>
      <w:tr w:rsidR="00300522" w:rsidRPr="007E6B09" w:rsidTr="007F31A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r w:rsidRPr="007E6B09">
              <w:t>4</w:t>
            </w:r>
          </w:p>
        </w:tc>
        <w:tc>
          <w:tcPr>
            <w:tcW w:w="1701" w:type="dxa"/>
            <w:tcBorders>
              <w:bottom w:val="single" w:sz="4" w:space="0" w:color="auto"/>
            </w:tcBorders>
            <w:shd w:val="clear" w:color="auto" w:fill="auto"/>
          </w:tcPr>
          <w:p w:rsidR="00300522" w:rsidRPr="007E6B09" w:rsidRDefault="00300522" w:rsidP="00300522">
            <w:pPr>
              <w:pStyle w:val="Tabletext"/>
            </w:pPr>
            <w:r w:rsidRPr="007E6B09">
              <w:t>Rights</w:t>
            </w:r>
          </w:p>
        </w:tc>
        <w:tc>
          <w:tcPr>
            <w:tcW w:w="4905" w:type="dxa"/>
            <w:tcBorders>
              <w:bottom w:val="single" w:sz="4" w:space="0" w:color="auto"/>
            </w:tcBorders>
            <w:shd w:val="clear" w:color="auto" w:fill="auto"/>
          </w:tcPr>
          <w:p w:rsidR="00300522" w:rsidRPr="007E6B09" w:rsidRDefault="00300522" w:rsidP="00300522">
            <w:pPr>
              <w:pStyle w:val="Tabletext"/>
            </w:pPr>
            <w:r w:rsidRPr="007E6B09">
              <w:t>a supply that is made in relation to rights if:</w:t>
            </w:r>
          </w:p>
          <w:p w:rsidR="00300522" w:rsidRPr="007E6B09" w:rsidRDefault="00300522" w:rsidP="00300522">
            <w:pPr>
              <w:pStyle w:val="Tablea"/>
            </w:pPr>
            <w:r w:rsidRPr="007E6B09">
              <w:t>(a</w:t>
            </w:r>
            <w:r w:rsidR="00A53099" w:rsidRPr="007E6B09">
              <w:t xml:space="preserve">) </w:t>
            </w:r>
            <w:r w:rsidRPr="007E6B09">
              <w:t xml:space="preserve">the rights are for use outside </w:t>
            </w:r>
            <w:r w:rsidR="00AC6907" w:rsidRPr="007E6B09">
              <w:t>the indirect tax zone</w:t>
            </w:r>
            <w:r w:rsidRPr="007E6B09">
              <w:t>; or</w:t>
            </w:r>
          </w:p>
          <w:p w:rsidR="00300522" w:rsidRPr="007E6B09" w:rsidRDefault="00300522" w:rsidP="005446D3">
            <w:pPr>
              <w:pStyle w:val="Tablea"/>
            </w:pPr>
            <w:r w:rsidRPr="007E6B09">
              <w:t>(b</w:t>
            </w:r>
            <w:r w:rsidR="00A53099" w:rsidRPr="007E6B09">
              <w:t xml:space="preserve">) </w:t>
            </w:r>
            <w:r w:rsidRPr="007E6B09">
              <w:t xml:space="preserve">the supply is to an entity that is not an </w:t>
            </w:r>
            <w:r w:rsidR="007E6B09" w:rsidRPr="007E6B09">
              <w:rPr>
                <w:position w:val="6"/>
                <w:sz w:val="16"/>
                <w:szCs w:val="16"/>
              </w:rPr>
              <w:t>*</w:t>
            </w:r>
            <w:r w:rsidR="005446D3" w:rsidRPr="007E6B09">
              <w:t>Australian</w:t>
            </w:r>
            <w:r w:rsidRPr="007E6B09">
              <w:t xml:space="preserve"> resident and is outside </w:t>
            </w:r>
            <w:r w:rsidR="00AC6907" w:rsidRPr="007E6B09">
              <w:t>the indirect tax zone</w:t>
            </w:r>
            <w:r w:rsidRPr="007E6B09">
              <w:t xml:space="preserve"> when the thing supplied is done.</w:t>
            </w:r>
          </w:p>
        </w:tc>
      </w:tr>
      <w:tr w:rsidR="00300522" w:rsidRPr="007E6B09" w:rsidTr="007F31A9">
        <w:tblPrEx>
          <w:tblCellMar>
            <w:left w:w="107" w:type="dxa"/>
            <w:right w:w="107" w:type="dxa"/>
          </w:tblCellMar>
        </w:tblPrEx>
        <w:tc>
          <w:tcPr>
            <w:tcW w:w="624" w:type="dxa"/>
            <w:tcBorders>
              <w:bottom w:val="single" w:sz="12" w:space="0" w:color="auto"/>
            </w:tcBorders>
            <w:shd w:val="clear" w:color="auto" w:fill="auto"/>
          </w:tcPr>
          <w:p w:rsidR="00300522" w:rsidRPr="007E6B09" w:rsidRDefault="00300522" w:rsidP="00300522">
            <w:pPr>
              <w:pStyle w:val="Tabletext"/>
            </w:pPr>
            <w:bookmarkStart w:id="284" w:name="CU_7241042"/>
            <w:bookmarkStart w:id="285" w:name="CU_7241615"/>
            <w:bookmarkEnd w:id="284"/>
            <w:bookmarkEnd w:id="285"/>
            <w:r w:rsidRPr="007E6B09">
              <w:t>5</w:t>
            </w:r>
          </w:p>
        </w:tc>
        <w:tc>
          <w:tcPr>
            <w:tcW w:w="1701" w:type="dxa"/>
            <w:tcBorders>
              <w:bottom w:val="single" w:sz="12" w:space="0" w:color="auto"/>
            </w:tcBorders>
            <w:shd w:val="clear" w:color="auto" w:fill="auto"/>
          </w:tcPr>
          <w:p w:rsidR="00300522" w:rsidRPr="007E6B09" w:rsidRDefault="00300522" w:rsidP="00300522">
            <w:pPr>
              <w:pStyle w:val="Tabletext"/>
            </w:pPr>
            <w:r w:rsidRPr="007E6B09">
              <w:t>Export of services used to repair etc. imported goods</w:t>
            </w:r>
          </w:p>
        </w:tc>
        <w:tc>
          <w:tcPr>
            <w:tcW w:w="4905" w:type="dxa"/>
            <w:tcBorders>
              <w:bottom w:val="single" w:sz="12" w:space="0" w:color="auto"/>
            </w:tcBorders>
            <w:shd w:val="clear" w:color="auto" w:fill="auto"/>
          </w:tcPr>
          <w:p w:rsidR="00300522" w:rsidRPr="007E6B09" w:rsidRDefault="00300522" w:rsidP="00300522">
            <w:pPr>
              <w:pStyle w:val="Tabletext"/>
            </w:pPr>
            <w:r w:rsidRPr="007E6B09">
              <w:t xml:space="preserve">a supply that is constituted by the repair, renovation, modification or treatment of goods from outside </w:t>
            </w:r>
            <w:r w:rsidR="00AC6907" w:rsidRPr="007E6B09">
              <w:t>the indirect tax zone</w:t>
            </w:r>
            <w:r w:rsidRPr="007E6B09">
              <w:t xml:space="preserve"> whose destination is outside </w:t>
            </w:r>
            <w:r w:rsidR="00AC6907" w:rsidRPr="007E6B09">
              <w:t>the indirect tax zone</w:t>
            </w:r>
            <w:r w:rsidRPr="007E6B09">
              <w:t>.</w:t>
            </w:r>
          </w:p>
        </w:tc>
      </w:tr>
    </w:tbl>
    <w:p w:rsidR="00300522" w:rsidRPr="007E6B09" w:rsidRDefault="00300522" w:rsidP="00AA15A5">
      <w:pPr>
        <w:pStyle w:val="subsection"/>
        <w:keepNext/>
        <w:keepLines/>
      </w:pPr>
      <w:r w:rsidRPr="007E6B09">
        <w:tab/>
        <w:t>(2)</w:t>
      </w:r>
      <w:r w:rsidRPr="007E6B09">
        <w:tab/>
        <w:t>However, a supply covered by any of items</w:t>
      </w:r>
      <w:r w:rsidR="007E6B09">
        <w:t> </w:t>
      </w:r>
      <w:r w:rsidRPr="007E6B09">
        <w:t xml:space="preserve">1 to 5 in the table in </w:t>
      </w:r>
      <w:r w:rsidR="007E6B09">
        <w:t>subsection (</w:t>
      </w:r>
      <w:r w:rsidRPr="007E6B09">
        <w:t xml:space="preserve">1) is </w:t>
      </w:r>
      <w:r w:rsidRPr="007E6B09">
        <w:rPr>
          <w:i/>
          <w:iCs/>
        </w:rPr>
        <w:t>not</w:t>
      </w:r>
      <w:r w:rsidRPr="007E6B09">
        <w:t xml:space="preserve"> GST</w:t>
      </w:r>
      <w:r w:rsidR="007E6B09">
        <w:noBreakHyphen/>
      </w:r>
      <w:r w:rsidRPr="007E6B09">
        <w:t xml:space="preserve">free if it is the supply of a right or option to acquire something the supply of which would be </w:t>
      </w:r>
      <w:r w:rsidR="007E6B09" w:rsidRPr="007E6B09">
        <w:rPr>
          <w:position w:val="6"/>
          <w:sz w:val="16"/>
          <w:szCs w:val="16"/>
        </w:rPr>
        <w:t>*</w:t>
      </w:r>
      <w:r w:rsidRPr="007E6B09">
        <w:t xml:space="preserve">connected with </w:t>
      </w:r>
      <w:r w:rsidR="00834AF3" w:rsidRPr="007E6B09">
        <w:t>the indirect tax zone</w:t>
      </w:r>
      <w:r w:rsidRPr="007E6B09">
        <w:t xml:space="preserve"> and would not be </w:t>
      </w:r>
      <w:r w:rsidR="007E6B09" w:rsidRPr="007E6B09">
        <w:rPr>
          <w:position w:val="6"/>
          <w:sz w:val="16"/>
          <w:szCs w:val="16"/>
        </w:rPr>
        <w:t>*</w:t>
      </w:r>
      <w:r w:rsidRPr="007E6B09">
        <w:t>GST</w:t>
      </w:r>
      <w:r w:rsidR="007E6B09">
        <w:noBreakHyphen/>
      </w:r>
      <w:r w:rsidRPr="007E6B09">
        <w:t>free.</w:t>
      </w:r>
    </w:p>
    <w:p w:rsidR="00300522" w:rsidRPr="007E6B09" w:rsidRDefault="00300522" w:rsidP="00300522">
      <w:pPr>
        <w:pStyle w:val="subsection"/>
      </w:pPr>
      <w:r w:rsidRPr="007E6B09">
        <w:tab/>
        <w:t>(2A)</w:t>
      </w:r>
      <w:r w:rsidRPr="007E6B09">
        <w:tab/>
        <w:t>A supply covered by any of items</w:t>
      </w:r>
      <w:r w:rsidR="007E6B09">
        <w:t> </w:t>
      </w:r>
      <w:r w:rsidRPr="007E6B09">
        <w:t xml:space="preserve">2 to 4 in the table in </w:t>
      </w:r>
      <w:r w:rsidR="007E6B09">
        <w:t>subsection (</w:t>
      </w:r>
      <w:r w:rsidRPr="007E6B09">
        <w:t xml:space="preserve">1) is </w:t>
      </w:r>
      <w:r w:rsidRPr="007E6B09">
        <w:rPr>
          <w:i/>
        </w:rPr>
        <w:t>not</w:t>
      </w:r>
      <w:r w:rsidRPr="007E6B09">
        <w:t xml:space="preserve"> </w:t>
      </w:r>
      <w:r w:rsidR="007E6B09" w:rsidRPr="007E6B09">
        <w:rPr>
          <w:position w:val="6"/>
          <w:sz w:val="16"/>
        </w:rPr>
        <w:t>*</w:t>
      </w:r>
      <w:r w:rsidRPr="007E6B09">
        <w:t>GST</w:t>
      </w:r>
      <w:r w:rsidR="007E6B09">
        <w:noBreakHyphen/>
      </w:r>
      <w:r w:rsidRPr="007E6B09">
        <w:t xml:space="preserve">free if the acquisition of the supply relates (whether directly or indirectly, or wholly or partly) to the making of a supply of </w:t>
      </w:r>
      <w:r w:rsidR="007E6B09" w:rsidRPr="007E6B09">
        <w:rPr>
          <w:position w:val="6"/>
          <w:sz w:val="16"/>
        </w:rPr>
        <w:t>*</w:t>
      </w:r>
      <w:r w:rsidRPr="007E6B09">
        <w:t xml:space="preserve">real property situated in </w:t>
      </w:r>
      <w:r w:rsidR="00834AF3" w:rsidRPr="007E6B09">
        <w:t>the indirect tax zone</w:t>
      </w:r>
      <w:r w:rsidRPr="007E6B09">
        <w:t xml:space="preserve"> that would be, wholly or partly, </w:t>
      </w:r>
      <w:r w:rsidR="007E6B09" w:rsidRPr="007E6B09">
        <w:rPr>
          <w:position w:val="6"/>
          <w:sz w:val="16"/>
        </w:rPr>
        <w:t>*</w:t>
      </w:r>
      <w:r w:rsidRPr="007E6B09">
        <w:t>input taxed under Subdivision</w:t>
      </w:r>
      <w:r w:rsidR="007E6B09">
        <w:t> </w:t>
      </w:r>
      <w:r w:rsidRPr="007E6B09">
        <w:t>40</w:t>
      </w:r>
      <w:r w:rsidR="007E6B09">
        <w:noBreakHyphen/>
      </w:r>
      <w:r w:rsidRPr="007E6B09">
        <w:t>B or 40</w:t>
      </w:r>
      <w:r w:rsidR="007E6B09">
        <w:noBreakHyphen/>
      </w:r>
      <w:r w:rsidRPr="007E6B09">
        <w:t>C.</w:t>
      </w:r>
    </w:p>
    <w:p w:rsidR="00300522" w:rsidRPr="007E6B09" w:rsidRDefault="00300522" w:rsidP="00300522">
      <w:pPr>
        <w:pStyle w:val="notetext"/>
      </w:pPr>
      <w:r w:rsidRPr="007E6B09">
        <w:t>Note:</w:t>
      </w:r>
      <w:r w:rsidRPr="007E6B09">
        <w:tab/>
        <w:t>Subdivision</w:t>
      </w:r>
      <w:r w:rsidR="007E6B09">
        <w:t> </w:t>
      </w:r>
      <w:r w:rsidRPr="007E6B09">
        <w:t>40</w:t>
      </w:r>
      <w:r w:rsidR="007E6B09">
        <w:noBreakHyphen/>
      </w:r>
      <w:r w:rsidRPr="007E6B09">
        <w:t>B deals with the supply of premises (including a berth at a marina) by way of lease, hire or licence. Subdivision</w:t>
      </w:r>
      <w:r w:rsidR="007E6B09">
        <w:t> </w:t>
      </w:r>
      <w:r w:rsidRPr="007E6B09">
        <w:t>40</w:t>
      </w:r>
      <w:r w:rsidR="007E6B09">
        <w:noBreakHyphen/>
      </w:r>
      <w:r w:rsidRPr="007E6B09">
        <w:t>C deals with the sale of residential premises and the supply of residential premises by way of long</w:t>
      </w:r>
      <w:r w:rsidR="007E6B09">
        <w:noBreakHyphen/>
      </w:r>
      <w:r w:rsidRPr="007E6B09">
        <w:t>term lease.</w:t>
      </w:r>
    </w:p>
    <w:p w:rsidR="00300522" w:rsidRPr="007E6B09" w:rsidRDefault="00300522" w:rsidP="00300522">
      <w:pPr>
        <w:pStyle w:val="subsection"/>
      </w:pPr>
      <w:r w:rsidRPr="007E6B09">
        <w:tab/>
        <w:t>(3)</w:t>
      </w:r>
      <w:r w:rsidRPr="007E6B09">
        <w:tab/>
        <w:t xml:space="preserve">Without limiting </w:t>
      </w:r>
      <w:r w:rsidR="007E6B09">
        <w:t>subsection (</w:t>
      </w:r>
      <w:r w:rsidRPr="007E6B09">
        <w:t>2) or (2A), a supply covered by item</w:t>
      </w:r>
      <w:r w:rsidR="007E6B09">
        <w:t> </w:t>
      </w:r>
      <w:r w:rsidRPr="007E6B09">
        <w:t xml:space="preserve">2 in that table is </w:t>
      </w:r>
      <w:r w:rsidRPr="007E6B09">
        <w:rPr>
          <w:i/>
          <w:iCs/>
        </w:rPr>
        <w:t>not</w:t>
      </w:r>
      <w:r w:rsidRPr="007E6B09">
        <w:t xml:space="preserve"> GST</w:t>
      </w:r>
      <w:r w:rsidR="007E6B09">
        <w:noBreakHyphen/>
      </w:r>
      <w:r w:rsidRPr="007E6B09">
        <w:t>free if:</w:t>
      </w:r>
    </w:p>
    <w:p w:rsidR="00300522" w:rsidRPr="007E6B09" w:rsidRDefault="00300522" w:rsidP="00300522">
      <w:pPr>
        <w:pStyle w:val="paragraph"/>
      </w:pPr>
      <w:r w:rsidRPr="007E6B09">
        <w:tab/>
        <w:t>(a)</w:t>
      </w:r>
      <w:r w:rsidRPr="007E6B09">
        <w:tab/>
        <w:t xml:space="preserve">it is a supply under an agreement entered into, whether directly or indirectly, with a </w:t>
      </w:r>
      <w:r w:rsidR="007E6B09" w:rsidRPr="007E6B09">
        <w:rPr>
          <w:position w:val="6"/>
          <w:sz w:val="16"/>
          <w:szCs w:val="16"/>
        </w:rPr>
        <w:t>*</w:t>
      </w:r>
      <w:r w:rsidRPr="007E6B09">
        <w:t>non</w:t>
      </w:r>
      <w:r w:rsidR="007E6B09">
        <w:noBreakHyphen/>
      </w:r>
      <w:r w:rsidRPr="007E6B09">
        <w:t>resident; and</w:t>
      </w:r>
    </w:p>
    <w:p w:rsidR="00300522" w:rsidRPr="007E6B09" w:rsidRDefault="00300522" w:rsidP="00300522">
      <w:pPr>
        <w:pStyle w:val="paragraph"/>
      </w:pPr>
      <w:r w:rsidRPr="007E6B09">
        <w:tab/>
        <w:t>(b)</w:t>
      </w:r>
      <w:r w:rsidRPr="007E6B09">
        <w:tab/>
        <w:t xml:space="preserve">the supply is provided, or the agreement requires it to be provided, to another entity in </w:t>
      </w:r>
      <w:r w:rsidR="00834AF3" w:rsidRPr="007E6B09">
        <w:t>the indirect tax zone</w:t>
      </w:r>
      <w:r w:rsidR="00394B13" w:rsidRPr="007E6B09">
        <w:t>; and</w:t>
      </w:r>
    </w:p>
    <w:p w:rsidR="00394B13" w:rsidRPr="007E6B09" w:rsidRDefault="00394B13" w:rsidP="00394B13">
      <w:pPr>
        <w:pStyle w:val="paragraph"/>
      </w:pPr>
      <w:r w:rsidRPr="007E6B09">
        <w:tab/>
        <w:t>(c)</w:t>
      </w:r>
      <w:r w:rsidRPr="007E6B09">
        <w:tab/>
        <w:t xml:space="preserve">for a supply other than an </w:t>
      </w:r>
      <w:r w:rsidR="007E6B09" w:rsidRPr="007E6B09">
        <w:rPr>
          <w:position w:val="6"/>
          <w:sz w:val="16"/>
        </w:rPr>
        <w:t>*</w:t>
      </w:r>
      <w:r w:rsidRPr="007E6B09">
        <w:t>input taxed supply—none of the following applies:</w:t>
      </w:r>
    </w:p>
    <w:p w:rsidR="00394B13" w:rsidRPr="007E6B09" w:rsidRDefault="00394B13" w:rsidP="00394B13">
      <w:pPr>
        <w:pStyle w:val="paragraphsub"/>
      </w:pPr>
      <w:r w:rsidRPr="007E6B09">
        <w:tab/>
        <w:t>(i)</w:t>
      </w:r>
      <w:r w:rsidRPr="007E6B09">
        <w:tab/>
        <w:t xml:space="preserve">the other entity would be an </w:t>
      </w:r>
      <w:r w:rsidR="007E6B09" w:rsidRPr="007E6B09">
        <w:rPr>
          <w:position w:val="6"/>
          <w:sz w:val="16"/>
        </w:rPr>
        <w:t>*</w:t>
      </w:r>
      <w:r w:rsidRPr="007E6B09">
        <w:t>Australian</w:t>
      </w:r>
      <w:r w:rsidR="007E6B09">
        <w:noBreakHyphen/>
      </w:r>
      <w:r w:rsidRPr="007E6B09">
        <w:t>based business recipient of the supply, if the supply had been made to it;</w:t>
      </w:r>
    </w:p>
    <w:p w:rsidR="00394B13" w:rsidRPr="007E6B09" w:rsidRDefault="00394B13" w:rsidP="00394B13">
      <w:pPr>
        <w:pStyle w:val="paragraphsub"/>
      </w:pPr>
      <w:r w:rsidRPr="007E6B09">
        <w:tab/>
        <w:t>(ii)</w:t>
      </w:r>
      <w:r w:rsidRPr="007E6B09">
        <w:tab/>
        <w:t xml:space="preserve">the other entity is an individual who is provided with the supply as an employee or </w:t>
      </w:r>
      <w:r w:rsidR="007E6B09" w:rsidRPr="007E6B09">
        <w:rPr>
          <w:position w:val="6"/>
          <w:sz w:val="16"/>
        </w:rPr>
        <w:t>*</w:t>
      </w:r>
      <w:r w:rsidRPr="007E6B09">
        <w:t>officer of an entity that would be an Australian</w:t>
      </w:r>
      <w:r w:rsidR="007E6B09">
        <w:noBreakHyphen/>
      </w:r>
      <w:r w:rsidRPr="007E6B09">
        <w:t>based business recipient of the supply, if the supply had been made to it; or</w:t>
      </w:r>
    </w:p>
    <w:p w:rsidR="00394B13" w:rsidRPr="007E6B09" w:rsidRDefault="00394B13" w:rsidP="00394B13">
      <w:pPr>
        <w:pStyle w:val="paragraphsub"/>
      </w:pPr>
      <w:r w:rsidRPr="007E6B09">
        <w:tab/>
        <w:t>(iii)</w:t>
      </w:r>
      <w:r w:rsidRPr="007E6B09">
        <w:tab/>
        <w:t xml:space="preserve">the other entity is an individual who is provided with the supply as an employee or officer of the </w:t>
      </w:r>
      <w:r w:rsidR="007E6B09" w:rsidRPr="007E6B09">
        <w:rPr>
          <w:position w:val="6"/>
          <w:sz w:val="16"/>
        </w:rPr>
        <w:t>*</w:t>
      </w:r>
      <w:r w:rsidRPr="007E6B09">
        <w:t xml:space="preserve">recipient, and the recipient’s acquisition of the thing is solely for a </w:t>
      </w:r>
      <w:r w:rsidR="007E6B09" w:rsidRPr="007E6B09">
        <w:rPr>
          <w:position w:val="6"/>
          <w:sz w:val="16"/>
        </w:rPr>
        <w:t>*</w:t>
      </w:r>
      <w:r w:rsidRPr="007E6B09">
        <w:t xml:space="preserve">creditable purpose and is not a </w:t>
      </w:r>
      <w:r w:rsidR="007E6B09" w:rsidRPr="007E6B09">
        <w:rPr>
          <w:position w:val="6"/>
          <w:sz w:val="16"/>
        </w:rPr>
        <w:t>*</w:t>
      </w:r>
      <w:r w:rsidRPr="007E6B09">
        <w:t>non</w:t>
      </w:r>
      <w:r w:rsidR="007E6B09">
        <w:noBreakHyphen/>
      </w:r>
      <w:r w:rsidRPr="007E6B09">
        <w:t>deductible expense.</w:t>
      </w:r>
    </w:p>
    <w:p w:rsidR="00300522" w:rsidRPr="007E6B09" w:rsidRDefault="00300522" w:rsidP="00300522">
      <w:pPr>
        <w:pStyle w:val="subsection"/>
      </w:pPr>
      <w:r w:rsidRPr="007E6B09">
        <w:tab/>
        <w:t>(4)</w:t>
      </w:r>
      <w:r w:rsidRPr="007E6B09">
        <w:tab/>
        <w:t>A supply is taken, for the purposes of item</w:t>
      </w:r>
      <w:r w:rsidR="007E6B09">
        <w:t> </w:t>
      </w:r>
      <w:r w:rsidRPr="007E6B09">
        <w:t xml:space="preserve">3 in that table, to be a supply made to a </w:t>
      </w:r>
      <w:r w:rsidR="007E6B09" w:rsidRPr="007E6B09">
        <w:rPr>
          <w:position w:val="6"/>
          <w:sz w:val="16"/>
          <w:szCs w:val="16"/>
        </w:rPr>
        <w:t>*</w:t>
      </w:r>
      <w:r w:rsidRPr="007E6B09">
        <w:t xml:space="preserve">recipient who is not in </w:t>
      </w:r>
      <w:r w:rsidR="00834AF3" w:rsidRPr="007E6B09">
        <w:t>the indirect tax zone</w:t>
      </w:r>
      <w:r w:rsidRPr="007E6B09">
        <w:t xml:space="preserve"> if: </w:t>
      </w:r>
    </w:p>
    <w:p w:rsidR="00300522" w:rsidRPr="007E6B09" w:rsidRDefault="00300522" w:rsidP="00300522">
      <w:pPr>
        <w:pStyle w:val="paragraph"/>
      </w:pPr>
      <w:r w:rsidRPr="007E6B09">
        <w:tab/>
        <w:t>(a)</w:t>
      </w:r>
      <w:r w:rsidRPr="007E6B09">
        <w:tab/>
        <w:t xml:space="preserve">it is a supply under an agreement entered into, whether directly or indirectly, with an </w:t>
      </w:r>
      <w:r w:rsidR="007E6B09" w:rsidRPr="007E6B09">
        <w:rPr>
          <w:position w:val="6"/>
          <w:sz w:val="16"/>
          <w:szCs w:val="16"/>
        </w:rPr>
        <w:t>*</w:t>
      </w:r>
      <w:r w:rsidRPr="007E6B09">
        <w:t xml:space="preserve">Australian resident; and </w:t>
      </w:r>
    </w:p>
    <w:p w:rsidR="00300522" w:rsidRPr="007E6B09" w:rsidRDefault="00300522" w:rsidP="00300522">
      <w:pPr>
        <w:pStyle w:val="paragraph"/>
      </w:pPr>
      <w:r w:rsidRPr="007E6B09">
        <w:tab/>
        <w:t>(b)</w:t>
      </w:r>
      <w:r w:rsidRPr="007E6B09">
        <w:tab/>
        <w:t xml:space="preserve">the supply is provided, or the agreement requires it to be provided, to another entity outside </w:t>
      </w:r>
      <w:r w:rsidR="00834AF3" w:rsidRPr="007E6B09">
        <w:t>the indirect tax zone</w:t>
      </w:r>
      <w:r w:rsidRPr="007E6B09">
        <w:t>.</w:t>
      </w:r>
    </w:p>
    <w:p w:rsidR="00BD6E45" w:rsidRPr="007E6B09" w:rsidRDefault="00BD6E45" w:rsidP="00BD6E45">
      <w:pPr>
        <w:pStyle w:val="subsection"/>
      </w:pPr>
      <w:r w:rsidRPr="007E6B09">
        <w:tab/>
        <w:t>(5)</w:t>
      </w:r>
      <w:r w:rsidRPr="007E6B09">
        <w:tab/>
      </w:r>
      <w:r w:rsidR="007E6B09">
        <w:t>Subsection (</w:t>
      </w:r>
      <w:r w:rsidRPr="007E6B09">
        <w:t>4) does not apply to any of the following supplies:</w:t>
      </w:r>
    </w:p>
    <w:p w:rsidR="00BD6E45" w:rsidRPr="007E6B09" w:rsidRDefault="00BD6E45" w:rsidP="00BD6E45">
      <w:pPr>
        <w:pStyle w:val="paragraph"/>
      </w:pPr>
      <w:r w:rsidRPr="007E6B09">
        <w:tab/>
        <w:t>(a)</w:t>
      </w:r>
      <w:r w:rsidRPr="007E6B09">
        <w:tab/>
        <w:t xml:space="preserve">a transport of goods within </w:t>
      </w:r>
      <w:r w:rsidR="00834AF3" w:rsidRPr="007E6B09">
        <w:t>the indirect tax zone</w:t>
      </w:r>
      <w:r w:rsidRPr="007E6B09">
        <w:t xml:space="preserve"> that is part of, or is connected with, the </w:t>
      </w:r>
      <w:r w:rsidR="007E6B09" w:rsidRPr="007E6B09">
        <w:rPr>
          <w:position w:val="6"/>
          <w:sz w:val="16"/>
        </w:rPr>
        <w:t>*</w:t>
      </w:r>
      <w:r w:rsidRPr="007E6B09">
        <w:t>international transport of the goods;</w:t>
      </w:r>
    </w:p>
    <w:p w:rsidR="00BD6E45" w:rsidRPr="007E6B09" w:rsidRDefault="00BD6E45" w:rsidP="00BD6E45">
      <w:pPr>
        <w:pStyle w:val="paragraph"/>
      </w:pPr>
      <w:r w:rsidRPr="007E6B09">
        <w:tab/>
        <w:t>(b)</w:t>
      </w:r>
      <w:r w:rsidRPr="007E6B09">
        <w:tab/>
        <w:t xml:space="preserve">a loading or handling of goods within </w:t>
      </w:r>
      <w:r w:rsidR="00834AF3" w:rsidRPr="007E6B09">
        <w:t>the indirect tax zone</w:t>
      </w:r>
      <w:r w:rsidRPr="007E6B09">
        <w:t xml:space="preserve"> that is part of, or is connected with, the international transport of the goods;</w:t>
      </w:r>
    </w:p>
    <w:p w:rsidR="00BD6E45" w:rsidRPr="007E6B09" w:rsidRDefault="00BD6E45" w:rsidP="00BD6E45">
      <w:pPr>
        <w:pStyle w:val="paragraph"/>
      </w:pPr>
      <w:r w:rsidRPr="007E6B09">
        <w:tab/>
        <w:t>(c)</w:t>
      </w:r>
      <w:r w:rsidRPr="007E6B09">
        <w:tab/>
        <w:t xml:space="preserve">a service, done within </w:t>
      </w:r>
      <w:r w:rsidR="00834AF3" w:rsidRPr="007E6B09">
        <w:t>the indirect tax zone</w:t>
      </w:r>
      <w:r w:rsidRPr="007E6B09">
        <w:t>, in relation to the goods that facilitates the international transport of the goods;</w:t>
      </w:r>
    </w:p>
    <w:p w:rsidR="00BD6E45" w:rsidRPr="007E6B09" w:rsidRDefault="00BD6E45" w:rsidP="00BD6E45">
      <w:pPr>
        <w:pStyle w:val="noteToPara"/>
      </w:pPr>
      <w:r w:rsidRPr="007E6B09">
        <w:t>Example:</w:t>
      </w:r>
      <w:r w:rsidRPr="007E6B09">
        <w:tab/>
        <w:t>The services of a customs broker in processing the information necessary for the clearance of goods into home consumption.</w:t>
      </w:r>
    </w:p>
    <w:p w:rsidR="00BD6E45" w:rsidRPr="007E6B09" w:rsidRDefault="00BD6E45" w:rsidP="00BD6E45">
      <w:pPr>
        <w:pStyle w:val="paragraph"/>
      </w:pPr>
      <w:r w:rsidRPr="007E6B09">
        <w:tab/>
        <w:t>(d)</w:t>
      </w:r>
      <w:r w:rsidRPr="007E6B09">
        <w:tab/>
        <w:t xml:space="preserve">insuring transport covered by </w:t>
      </w:r>
      <w:r w:rsidR="007E6B09">
        <w:t>paragraph (</w:t>
      </w:r>
      <w:r w:rsidRPr="007E6B09">
        <w:t>a);</w:t>
      </w:r>
    </w:p>
    <w:p w:rsidR="00BD6E45" w:rsidRPr="007E6B09" w:rsidRDefault="00BD6E45" w:rsidP="00BD6E45">
      <w:pPr>
        <w:pStyle w:val="paragraph"/>
      </w:pPr>
      <w:r w:rsidRPr="007E6B09">
        <w:tab/>
        <w:t>(e)</w:t>
      </w:r>
      <w:r w:rsidRPr="007E6B09">
        <w:tab/>
        <w:t xml:space="preserve">arranging transport covered by </w:t>
      </w:r>
      <w:r w:rsidR="007E6B09">
        <w:t>paragraph (</w:t>
      </w:r>
      <w:r w:rsidRPr="007E6B09">
        <w:t xml:space="preserve">a), or insurance covered by </w:t>
      </w:r>
      <w:r w:rsidR="007E6B09">
        <w:t>paragraph (</w:t>
      </w:r>
      <w:r w:rsidRPr="007E6B09">
        <w:t>d).</w:t>
      </w:r>
    </w:p>
    <w:p w:rsidR="00BD6E45" w:rsidRPr="007E6B09" w:rsidRDefault="00BD6E45" w:rsidP="00BD6E45">
      <w:pPr>
        <w:pStyle w:val="notetext"/>
      </w:pPr>
      <w:r w:rsidRPr="007E6B09">
        <w:t>Note:</w:t>
      </w:r>
      <w:r w:rsidRPr="007E6B09">
        <w:tab/>
        <w:t>The supply might still be GST</w:t>
      </w:r>
      <w:r w:rsidR="007E6B09">
        <w:noBreakHyphen/>
      </w:r>
      <w:r w:rsidRPr="007E6B09">
        <w:t>free under item</w:t>
      </w:r>
      <w:r w:rsidR="007E6B09">
        <w:t> </w:t>
      </w:r>
      <w:r w:rsidRPr="007E6B09">
        <w:t>5, 5A, 6 or 7 in the table in subsection</w:t>
      </w:r>
      <w:r w:rsidR="007E6B09">
        <w:t> </w:t>
      </w:r>
      <w:r w:rsidRPr="007E6B09">
        <w:t>38</w:t>
      </w:r>
      <w:r w:rsidR="007E6B09">
        <w:noBreakHyphen/>
      </w:r>
      <w:r w:rsidRPr="007E6B09">
        <w:t>355(1).</w:t>
      </w:r>
    </w:p>
    <w:p w:rsidR="00394B13" w:rsidRPr="007E6B09" w:rsidRDefault="00394B13" w:rsidP="00394B13">
      <w:pPr>
        <w:pStyle w:val="ActHead5"/>
      </w:pPr>
      <w:bookmarkStart w:id="286" w:name="_Toc22113591"/>
      <w:r w:rsidRPr="00DC2942">
        <w:rPr>
          <w:rStyle w:val="CharSectno"/>
        </w:rPr>
        <w:t>38</w:t>
      </w:r>
      <w:r w:rsidR="007E6B09" w:rsidRPr="00DC2942">
        <w:rPr>
          <w:rStyle w:val="CharSectno"/>
        </w:rPr>
        <w:noBreakHyphen/>
      </w:r>
      <w:r w:rsidRPr="00DC2942">
        <w:rPr>
          <w:rStyle w:val="CharSectno"/>
        </w:rPr>
        <w:t>191</w:t>
      </w:r>
      <w:r w:rsidRPr="007E6B09">
        <w:t xml:space="preserve">  Supplies relating to the repair etc. of goods under warranty</w:t>
      </w:r>
      <w:bookmarkEnd w:id="286"/>
    </w:p>
    <w:p w:rsidR="00394B13" w:rsidRPr="007E6B09" w:rsidRDefault="00394B13" w:rsidP="00394B13">
      <w:pPr>
        <w:pStyle w:val="subsection"/>
      </w:pPr>
      <w:r w:rsidRPr="007E6B09">
        <w:tab/>
        <w:t>(1)</w:t>
      </w:r>
      <w:r w:rsidRPr="007E6B09">
        <w:tab/>
        <w:t xml:space="preserve">A supply of anything other than goods or </w:t>
      </w:r>
      <w:r w:rsidR="007E6B09" w:rsidRPr="007E6B09">
        <w:rPr>
          <w:position w:val="6"/>
          <w:sz w:val="16"/>
        </w:rPr>
        <w:t>*</w:t>
      </w:r>
      <w:r w:rsidRPr="007E6B09">
        <w:t xml:space="preserve">real property is </w:t>
      </w:r>
      <w:r w:rsidRPr="007E6B09">
        <w:rPr>
          <w:b/>
          <w:i/>
        </w:rPr>
        <w:t>GST</w:t>
      </w:r>
      <w:r w:rsidR="007E6B09">
        <w:rPr>
          <w:b/>
          <w:i/>
        </w:rPr>
        <w:noBreakHyphen/>
      </w:r>
      <w:r w:rsidRPr="007E6B09">
        <w:rPr>
          <w:b/>
          <w:i/>
        </w:rPr>
        <w:t>free</w:t>
      </w:r>
      <w:r w:rsidRPr="007E6B09">
        <w:t xml:space="preserve"> if:</w:t>
      </w:r>
    </w:p>
    <w:p w:rsidR="00394B13" w:rsidRPr="007E6B09" w:rsidRDefault="00394B13" w:rsidP="00394B13">
      <w:pPr>
        <w:pStyle w:val="paragraph"/>
      </w:pPr>
      <w:r w:rsidRPr="007E6B09">
        <w:tab/>
        <w:t>(a)</w:t>
      </w:r>
      <w:r w:rsidRPr="007E6B09">
        <w:tab/>
        <w:t xml:space="preserve">the </w:t>
      </w:r>
      <w:r w:rsidR="007E6B09" w:rsidRPr="007E6B09">
        <w:rPr>
          <w:position w:val="6"/>
          <w:sz w:val="16"/>
        </w:rPr>
        <w:t>*</w:t>
      </w:r>
      <w:r w:rsidRPr="007E6B09">
        <w:t xml:space="preserve">recipient is a </w:t>
      </w:r>
      <w:r w:rsidR="007E6B09" w:rsidRPr="007E6B09">
        <w:rPr>
          <w:position w:val="6"/>
          <w:sz w:val="16"/>
        </w:rPr>
        <w:t>*</w:t>
      </w:r>
      <w:r w:rsidRPr="007E6B09">
        <w:t>non</w:t>
      </w:r>
      <w:r w:rsidR="007E6B09">
        <w:noBreakHyphen/>
      </w:r>
      <w:r w:rsidRPr="007E6B09">
        <w:t>resident who:</w:t>
      </w:r>
    </w:p>
    <w:p w:rsidR="00394B13" w:rsidRPr="007E6B09" w:rsidRDefault="00394B13" w:rsidP="00394B13">
      <w:pPr>
        <w:pStyle w:val="paragraphsub"/>
      </w:pPr>
      <w:r w:rsidRPr="007E6B09">
        <w:tab/>
        <w:t>(i)</w:t>
      </w:r>
      <w:r w:rsidRPr="007E6B09">
        <w:tab/>
        <w:t>is not in the indirect tax zone when the thing supplied is done; and</w:t>
      </w:r>
    </w:p>
    <w:p w:rsidR="00394B13" w:rsidRPr="007E6B09" w:rsidRDefault="00394B13" w:rsidP="00394B13">
      <w:pPr>
        <w:pStyle w:val="paragraphsub"/>
      </w:pPr>
      <w:r w:rsidRPr="007E6B09">
        <w:tab/>
        <w:t>(ii)</w:t>
      </w:r>
      <w:r w:rsidRPr="007E6B09">
        <w:tab/>
        <w:t xml:space="preserve">acquires the thing in </w:t>
      </w:r>
      <w:r w:rsidR="007E6B09" w:rsidRPr="007E6B09">
        <w:rPr>
          <w:position w:val="6"/>
          <w:sz w:val="16"/>
        </w:rPr>
        <w:t>*</w:t>
      </w:r>
      <w:r w:rsidRPr="007E6B09">
        <w:t xml:space="preserve">carrying on the recipient’s </w:t>
      </w:r>
      <w:r w:rsidR="007E6B09" w:rsidRPr="007E6B09">
        <w:rPr>
          <w:position w:val="6"/>
          <w:sz w:val="16"/>
        </w:rPr>
        <w:t>*</w:t>
      </w:r>
      <w:r w:rsidRPr="007E6B09">
        <w:t xml:space="preserve">enterprise, but is not </w:t>
      </w:r>
      <w:r w:rsidR="007E6B09" w:rsidRPr="007E6B09">
        <w:rPr>
          <w:position w:val="6"/>
          <w:sz w:val="16"/>
        </w:rPr>
        <w:t>*</w:t>
      </w:r>
      <w:r w:rsidRPr="007E6B09">
        <w:t xml:space="preserve">registered or </w:t>
      </w:r>
      <w:r w:rsidR="007E6B09" w:rsidRPr="007E6B09">
        <w:rPr>
          <w:position w:val="6"/>
          <w:sz w:val="16"/>
        </w:rPr>
        <w:t>*</w:t>
      </w:r>
      <w:r w:rsidRPr="007E6B09">
        <w:t>required to be registered; and</w:t>
      </w:r>
    </w:p>
    <w:p w:rsidR="00394B13" w:rsidRPr="007E6B09" w:rsidRDefault="00394B13" w:rsidP="00394B13">
      <w:pPr>
        <w:pStyle w:val="paragraph"/>
      </w:pPr>
      <w:r w:rsidRPr="007E6B09">
        <w:tab/>
        <w:t>(b)</w:t>
      </w:r>
      <w:r w:rsidRPr="007E6B09">
        <w:tab/>
        <w:t>the supply is constituted by the repair, renovation, modification or treatment of goods; and</w:t>
      </w:r>
    </w:p>
    <w:p w:rsidR="00394B13" w:rsidRPr="007E6B09" w:rsidRDefault="00394B13" w:rsidP="00394B13">
      <w:pPr>
        <w:pStyle w:val="paragraph"/>
      </w:pPr>
      <w:r w:rsidRPr="007E6B09">
        <w:tab/>
        <w:t>(c)</w:t>
      </w:r>
      <w:r w:rsidRPr="007E6B09">
        <w:tab/>
        <w:t>the repair, renovation, modification or treatment is done in order to meet the recipient’s obligations under a warranty relating to the goods; and</w:t>
      </w:r>
    </w:p>
    <w:p w:rsidR="00394B13" w:rsidRPr="007E6B09" w:rsidRDefault="00394B13" w:rsidP="00394B13">
      <w:pPr>
        <w:pStyle w:val="paragraph"/>
      </w:pPr>
      <w:r w:rsidRPr="007E6B09">
        <w:tab/>
        <w:t>(d)</w:t>
      </w:r>
      <w:r w:rsidRPr="007E6B09">
        <w:tab/>
        <w:t>either:</w:t>
      </w:r>
    </w:p>
    <w:p w:rsidR="00394B13" w:rsidRPr="007E6B09" w:rsidRDefault="00394B13" w:rsidP="00394B13">
      <w:pPr>
        <w:pStyle w:val="paragraphsub"/>
      </w:pPr>
      <w:r w:rsidRPr="007E6B09">
        <w:tab/>
        <w:t>(i)</w:t>
      </w:r>
      <w:r w:rsidRPr="007E6B09">
        <w:tab/>
      </w:r>
      <w:r w:rsidR="007E6B09" w:rsidRPr="007E6B09">
        <w:rPr>
          <w:position w:val="6"/>
          <w:sz w:val="16"/>
        </w:rPr>
        <w:t>*</w:t>
      </w:r>
      <w:r w:rsidRPr="007E6B09">
        <w:t>consideration for the warranty was included in the consideration for the supply of the goods; or</w:t>
      </w:r>
    </w:p>
    <w:p w:rsidR="00394B13" w:rsidRPr="007E6B09" w:rsidRDefault="00394B13" w:rsidP="00394B13">
      <w:pPr>
        <w:pStyle w:val="paragraphsub"/>
      </w:pPr>
      <w:r w:rsidRPr="007E6B09">
        <w:tab/>
        <w:t>(ii)</w:t>
      </w:r>
      <w:r w:rsidRPr="007E6B09">
        <w:tab/>
        <w:t xml:space="preserve">the supply of the warranty was a separate </w:t>
      </w:r>
      <w:r w:rsidR="007E6B09" w:rsidRPr="007E6B09">
        <w:rPr>
          <w:position w:val="6"/>
          <w:sz w:val="16"/>
        </w:rPr>
        <w:t>*</w:t>
      </w:r>
      <w:r w:rsidRPr="007E6B09">
        <w:t>taxable supply to the supply of the goods.</w:t>
      </w:r>
    </w:p>
    <w:p w:rsidR="00394B13" w:rsidRPr="007E6B09" w:rsidRDefault="00394B13" w:rsidP="00394B13">
      <w:pPr>
        <w:pStyle w:val="subsection"/>
      </w:pPr>
      <w:r w:rsidRPr="007E6B09">
        <w:tab/>
        <w:t>(2)</w:t>
      </w:r>
      <w:r w:rsidRPr="007E6B09">
        <w:tab/>
        <w:t xml:space="preserve">A supply of goods is </w:t>
      </w:r>
      <w:r w:rsidRPr="007E6B09">
        <w:rPr>
          <w:b/>
          <w:i/>
        </w:rPr>
        <w:t>GST</w:t>
      </w:r>
      <w:r w:rsidR="007E6B09">
        <w:rPr>
          <w:b/>
          <w:i/>
        </w:rPr>
        <w:noBreakHyphen/>
      </w:r>
      <w:r w:rsidRPr="007E6B09">
        <w:rPr>
          <w:b/>
          <w:i/>
        </w:rPr>
        <w:t>free</w:t>
      </w:r>
      <w:r w:rsidRPr="007E6B09">
        <w:t xml:space="preserve"> if:</w:t>
      </w:r>
    </w:p>
    <w:p w:rsidR="00394B13" w:rsidRPr="007E6B09" w:rsidRDefault="00394B13" w:rsidP="00394B13">
      <w:pPr>
        <w:pStyle w:val="paragraph"/>
      </w:pPr>
      <w:r w:rsidRPr="007E6B09">
        <w:tab/>
        <w:t>(a)</w:t>
      </w:r>
      <w:r w:rsidRPr="007E6B09">
        <w:tab/>
        <w:t>it is made in the course of a supply that is GST</w:t>
      </w:r>
      <w:r w:rsidR="007E6B09">
        <w:noBreakHyphen/>
      </w:r>
      <w:r w:rsidRPr="007E6B09">
        <w:t xml:space="preserve">free under </w:t>
      </w:r>
      <w:r w:rsidR="007E6B09">
        <w:t>subsection (</w:t>
      </w:r>
      <w:r w:rsidRPr="007E6B09">
        <w:t xml:space="preserve">1), and to the same </w:t>
      </w:r>
      <w:r w:rsidR="007E6B09" w:rsidRPr="007E6B09">
        <w:rPr>
          <w:position w:val="6"/>
          <w:sz w:val="16"/>
        </w:rPr>
        <w:t>*</w:t>
      </w:r>
      <w:r w:rsidRPr="007E6B09">
        <w:t>recipient; and</w:t>
      </w:r>
    </w:p>
    <w:p w:rsidR="00394B13" w:rsidRPr="007E6B09" w:rsidRDefault="00394B13" w:rsidP="00394B13">
      <w:pPr>
        <w:pStyle w:val="paragraph"/>
      </w:pPr>
      <w:r w:rsidRPr="007E6B09">
        <w:tab/>
        <w:t>(b)</w:t>
      </w:r>
      <w:r w:rsidRPr="007E6B09">
        <w:tab/>
        <w:t>either:</w:t>
      </w:r>
    </w:p>
    <w:p w:rsidR="00394B13" w:rsidRPr="007E6B09" w:rsidRDefault="00394B13" w:rsidP="00394B13">
      <w:pPr>
        <w:pStyle w:val="paragraphsub"/>
      </w:pPr>
      <w:r w:rsidRPr="007E6B09">
        <w:tab/>
        <w:t>(i)</w:t>
      </w:r>
      <w:r w:rsidRPr="007E6B09">
        <w:tab/>
        <w:t>the goods are attached to, or become part of, the goods to which the warranty relates; or</w:t>
      </w:r>
    </w:p>
    <w:p w:rsidR="00394B13" w:rsidRPr="007E6B09" w:rsidRDefault="00394B13" w:rsidP="00394B13">
      <w:pPr>
        <w:pStyle w:val="paragraphsub"/>
      </w:pPr>
      <w:r w:rsidRPr="007E6B09">
        <w:tab/>
        <w:t>(ii)</w:t>
      </w:r>
      <w:r w:rsidRPr="007E6B09">
        <w:tab/>
        <w:t>the goods become unusable or worthless as a direct result of being used to repair, renovate, modify or treat the goods to which the warranty relates.</w:t>
      </w:r>
    </w:p>
    <w:p w:rsidR="00300522" w:rsidRPr="007E6B09" w:rsidRDefault="00300522" w:rsidP="00300522">
      <w:pPr>
        <w:pStyle w:val="ActHead4"/>
      </w:pPr>
      <w:bookmarkStart w:id="287" w:name="_Toc22113592"/>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F</w:t>
      </w:r>
      <w:r w:rsidRPr="007E6B09">
        <w:t>—</w:t>
      </w:r>
      <w:r w:rsidRPr="00DC2942">
        <w:rPr>
          <w:rStyle w:val="CharSubdText"/>
        </w:rPr>
        <w:t>Religious services</w:t>
      </w:r>
      <w:bookmarkEnd w:id="287"/>
    </w:p>
    <w:p w:rsidR="00300522" w:rsidRPr="007E6B09" w:rsidRDefault="00300522" w:rsidP="00300522">
      <w:pPr>
        <w:pStyle w:val="ActHead5"/>
      </w:pPr>
      <w:bookmarkStart w:id="288" w:name="_Toc22113593"/>
      <w:r w:rsidRPr="00DC2942">
        <w:rPr>
          <w:rStyle w:val="CharSectno"/>
        </w:rPr>
        <w:t>38</w:t>
      </w:r>
      <w:r w:rsidR="007E6B09" w:rsidRPr="00DC2942">
        <w:rPr>
          <w:rStyle w:val="CharSectno"/>
        </w:rPr>
        <w:noBreakHyphen/>
      </w:r>
      <w:r w:rsidRPr="00DC2942">
        <w:rPr>
          <w:rStyle w:val="CharSectno"/>
        </w:rPr>
        <w:t>220</w:t>
      </w:r>
      <w:r w:rsidRPr="007E6B09">
        <w:t xml:space="preserve">  Religious services</w:t>
      </w:r>
      <w:bookmarkEnd w:id="288"/>
    </w:p>
    <w:p w:rsidR="00300522" w:rsidRPr="007E6B09" w:rsidRDefault="00300522" w:rsidP="00300522">
      <w:pPr>
        <w:pStyle w:val="subsection"/>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service that:</w:t>
      </w:r>
    </w:p>
    <w:p w:rsidR="00300522" w:rsidRPr="007E6B09" w:rsidRDefault="00300522" w:rsidP="00300522">
      <w:pPr>
        <w:pStyle w:val="paragraph"/>
      </w:pPr>
      <w:r w:rsidRPr="007E6B09">
        <w:tab/>
        <w:t>(a)</w:t>
      </w:r>
      <w:r w:rsidRPr="007E6B09">
        <w:tab/>
        <w:t xml:space="preserve">is supplied by a </w:t>
      </w:r>
      <w:r w:rsidR="007E6B09" w:rsidRPr="007E6B09">
        <w:rPr>
          <w:position w:val="6"/>
          <w:sz w:val="16"/>
        </w:rPr>
        <w:t>*</w:t>
      </w:r>
      <w:r w:rsidR="00D749ED" w:rsidRPr="007E6B09">
        <w:t>ACNC</w:t>
      </w:r>
      <w:r w:rsidR="007E6B09">
        <w:noBreakHyphen/>
      </w:r>
      <w:r w:rsidR="00D749ED" w:rsidRPr="007E6B09">
        <w:t>registered religious institution</w:t>
      </w:r>
      <w:r w:rsidRPr="007E6B09">
        <w:t>; and</w:t>
      </w:r>
    </w:p>
    <w:p w:rsidR="00300522" w:rsidRPr="007E6B09" w:rsidRDefault="00300522" w:rsidP="00300522">
      <w:pPr>
        <w:pStyle w:val="paragraph"/>
      </w:pPr>
      <w:r w:rsidRPr="007E6B09">
        <w:tab/>
        <w:t>(b)</w:t>
      </w:r>
      <w:r w:rsidRPr="007E6B09">
        <w:tab/>
        <w:t>is integral to the practice of that religion.</w:t>
      </w:r>
    </w:p>
    <w:p w:rsidR="00D749ED" w:rsidRPr="007E6B09" w:rsidRDefault="00D749ED" w:rsidP="00D749ED">
      <w:pPr>
        <w:pStyle w:val="ActHead4"/>
      </w:pPr>
      <w:bookmarkStart w:id="289" w:name="_Toc22113594"/>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G</w:t>
      </w:r>
      <w:r w:rsidRPr="007E6B09">
        <w:t>—</w:t>
      </w:r>
      <w:r w:rsidRPr="00DC2942">
        <w:rPr>
          <w:rStyle w:val="CharSubdText"/>
        </w:rPr>
        <w:t>Activities of charities etc.</w:t>
      </w:r>
      <w:bookmarkEnd w:id="289"/>
    </w:p>
    <w:p w:rsidR="00300522" w:rsidRPr="007E6B09" w:rsidRDefault="00300522" w:rsidP="00300522">
      <w:pPr>
        <w:pStyle w:val="ActHead5"/>
      </w:pPr>
      <w:bookmarkStart w:id="290" w:name="_Toc22113595"/>
      <w:r w:rsidRPr="00DC2942">
        <w:rPr>
          <w:rStyle w:val="CharSectno"/>
        </w:rPr>
        <w:t>38</w:t>
      </w:r>
      <w:r w:rsidR="007E6B09" w:rsidRPr="00DC2942">
        <w:rPr>
          <w:rStyle w:val="CharSectno"/>
        </w:rPr>
        <w:noBreakHyphen/>
      </w:r>
      <w:r w:rsidRPr="00DC2942">
        <w:rPr>
          <w:rStyle w:val="CharSectno"/>
        </w:rPr>
        <w:t>250</w:t>
      </w:r>
      <w:r w:rsidRPr="007E6B09">
        <w:t xml:space="preserve">  Nominal consideration etc.</w:t>
      </w:r>
      <w:bookmarkEnd w:id="290"/>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supplier is</w:t>
      </w:r>
      <w:r w:rsidR="00717038" w:rsidRPr="007E6B09">
        <w:t xml:space="preserve"> an </w:t>
      </w:r>
      <w:r w:rsidR="007E6B09" w:rsidRPr="007E6B09">
        <w:rPr>
          <w:position w:val="6"/>
          <w:sz w:val="16"/>
        </w:rPr>
        <w:t>*</w:t>
      </w:r>
      <w:r w:rsidR="00717038" w:rsidRPr="007E6B09">
        <w:t>endorsed charity</w:t>
      </w:r>
      <w:r w:rsidRPr="007E6B09">
        <w:t xml:space="preserve">, a </w:t>
      </w:r>
      <w:r w:rsidR="007E6B09" w:rsidRPr="007E6B09">
        <w:rPr>
          <w:position w:val="6"/>
          <w:sz w:val="16"/>
          <w:szCs w:val="16"/>
        </w:rPr>
        <w:t>*</w:t>
      </w:r>
      <w:r w:rsidRPr="007E6B09">
        <w:t>gift</w:t>
      </w:r>
      <w:r w:rsidR="007E6B09">
        <w:noBreakHyphen/>
      </w:r>
      <w:r w:rsidRPr="007E6B09">
        <w:t xml:space="preserve">deductible entity or a </w:t>
      </w:r>
      <w:r w:rsidR="007E6B09" w:rsidRPr="007E6B09">
        <w:rPr>
          <w:position w:val="6"/>
          <w:sz w:val="16"/>
          <w:szCs w:val="16"/>
        </w:rPr>
        <w:t>*</w:t>
      </w:r>
      <w:r w:rsidRPr="007E6B09">
        <w:t>government school; and</w:t>
      </w:r>
    </w:p>
    <w:p w:rsidR="00300522" w:rsidRPr="007E6B09" w:rsidRDefault="00300522" w:rsidP="00300522">
      <w:pPr>
        <w:pStyle w:val="paragraph"/>
      </w:pPr>
      <w:r w:rsidRPr="007E6B09">
        <w:tab/>
        <w:t>(b)</w:t>
      </w:r>
      <w:r w:rsidRPr="007E6B09">
        <w:tab/>
        <w:t xml:space="preserve">the supply is for </w:t>
      </w:r>
      <w:r w:rsidR="007E6B09" w:rsidRPr="007E6B09">
        <w:rPr>
          <w:position w:val="6"/>
          <w:sz w:val="16"/>
          <w:szCs w:val="16"/>
        </w:rPr>
        <w:t>*</w:t>
      </w:r>
      <w:r w:rsidRPr="007E6B09">
        <w:t>consideration that:</w:t>
      </w:r>
    </w:p>
    <w:p w:rsidR="00300522" w:rsidRPr="007E6B09" w:rsidRDefault="00300522" w:rsidP="00300522">
      <w:pPr>
        <w:pStyle w:val="paragraphsub"/>
      </w:pPr>
      <w:r w:rsidRPr="007E6B09">
        <w:tab/>
        <w:t>(i)</w:t>
      </w:r>
      <w:r w:rsidRPr="007E6B09">
        <w:tab/>
        <w:t xml:space="preserve">if the supply is a supply of accommodation—is less than 75% of the </w:t>
      </w:r>
      <w:r w:rsidR="007E6B09" w:rsidRPr="007E6B09">
        <w:rPr>
          <w:position w:val="6"/>
          <w:sz w:val="16"/>
          <w:szCs w:val="16"/>
        </w:rPr>
        <w:t>*</w:t>
      </w:r>
      <w:r w:rsidRPr="007E6B09">
        <w:t>GST inclusive market value of the supply; or</w:t>
      </w:r>
    </w:p>
    <w:p w:rsidR="00300522" w:rsidRPr="007E6B09" w:rsidRDefault="00300522" w:rsidP="00300522">
      <w:pPr>
        <w:pStyle w:val="paragraphsub"/>
      </w:pPr>
      <w:r w:rsidRPr="007E6B09">
        <w:tab/>
        <w:t>(ii)</w:t>
      </w:r>
      <w:r w:rsidRPr="007E6B09">
        <w:tab/>
        <w:t>if the supply is not a supply of accommodation—is less than 50% of the GST inclusive market value of the supply.</w:t>
      </w:r>
    </w:p>
    <w:p w:rsidR="00300522" w:rsidRPr="007E6B09" w:rsidRDefault="00300522" w:rsidP="00300522">
      <w:pPr>
        <w:pStyle w:val="subsection"/>
      </w:pPr>
      <w:r w:rsidRPr="007E6B09">
        <w:tab/>
        <w:t>(2)</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supplier is </w:t>
      </w:r>
      <w:r w:rsidR="00C2742F" w:rsidRPr="007E6B09">
        <w:t xml:space="preserve">an </w:t>
      </w:r>
      <w:r w:rsidR="007E6B09" w:rsidRPr="007E6B09">
        <w:rPr>
          <w:position w:val="6"/>
          <w:sz w:val="16"/>
        </w:rPr>
        <w:t>*</w:t>
      </w:r>
      <w:r w:rsidR="00C2742F" w:rsidRPr="007E6B09">
        <w:t>endorsed charity</w:t>
      </w:r>
      <w:r w:rsidRPr="007E6B09">
        <w:t xml:space="preserve">, a </w:t>
      </w:r>
      <w:r w:rsidR="007E6B09" w:rsidRPr="007E6B09">
        <w:rPr>
          <w:position w:val="6"/>
          <w:sz w:val="16"/>
          <w:szCs w:val="16"/>
        </w:rPr>
        <w:t>*</w:t>
      </w:r>
      <w:r w:rsidRPr="007E6B09">
        <w:t>gift</w:t>
      </w:r>
      <w:r w:rsidR="007E6B09">
        <w:noBreakHyphen/>
      </w:r>
      <w:r w:rsidRPr="007E6B09">
        <w:t xml:space="preserve">deductible entity or a </w:t>
      </w:r>
      <w:r w:rsidR="007E6B09" w:rsidRPr="007E6B09">
        <w:rPr>
          <w:position w:val="6"/>
          <w:sz w:val="16"/>
          <w:szCs w:val="16"/>
        </w:rPr>
        <w:t>*</w:t>
      </w:r>
      <w:r w:rsidRPr="007E6B09">
        <w:t>government school; and</w:t>
      </w:r>
    </w:p>
    <w:p w:rsidR="00300522" w:rsidRPr="007E6B09" w:rsidRDefault="00300522" w:rsidP="00300522">
      <w:pPr>
        <w:pStyle w:val="paragraph"/>
      </w:pPr>
      <w:r w:rsidRPr="007E6B09">
        <w:tab/>
        <w:t>(b)</w:t>
      </w:r>
      <w:r w:rsidRPr="007E6B09">
        <w:tab/>
        <w:t xml:space="preserve">the supply is for </w:t>
      </w:r>
      <w:r w:rsidR="007E6B09" w:rsidRPr="007E6B09">
        <w:rPr>
          <w:position w:val="6"/>
          <w:sz w:val="16"/>
          <w:szCs w:val="16"/>
        </w:rPr>
        <w:t>*</w:t>
      </w:r>
      <w:r w:rsidRPr="007E6B09">
        <w:t>consideration that:</w:t>
      </w:r>
    </w:p>
    <w:p w:rsidR="00300522" w:rsidRPr="007E6B09" w:rsidRDefault="00300522" w:rsidP="00300522">
      <w:pPr>
        <w:pStyle w:val="paragraphsub"/>
      </w:pPr>
      <w:r w:rsidRPr="007E6B09">
        <w:tab/>
        <w:t>(i)</w:t>
      </w:r>
      <w:r w:rsidRPr="007E6B09">
        <w:tab/>
        <w:t>if the supply is a supply of accommodation—is less than 75% of the cost to the supplier of providing the accommodation; or</w:t>
      </w:r>
    </w:p>
    <w:p w:rsidR="00300522" w:rsidRPr="007E6B09" w:rsidRDefault="00300522" w:rsidP="00300522">
      <w:pPr>
        <w:pStyle w:val="paragraphsub"/>
      </w:pPr>
      <w:r w:rsidRPr="007E6B09">
        <w:tab/>
        <w:t>(ii)</w:t>
      </w:r>
      <w:r w:rsidRPr="007E6B09">
        <w:tab/>
        <w:t>if the supply is not a supply of accommodation—is less than 75% of the consideration the supplier provided, or was liable to provide, for acquiring the thing supplied.</w:t>
      </w:r>
    </w:p>
    <w:p w:rsidR="00300522" w:rsidRPr="007E6B09" w:rsidRDefault="00300522" w:rsidP="00300522">
      <w:pPr>
        <w:pStyle w:val="subsection"/>
      </w:pPr>
      <w:r w:rsidRPr="007E6B09">
        <w:tab/>
        <w:t>(4)</w:t>
      </w:r>
      <w:r w:rsidRPr="007E6B09">
        <w:tab/>
      </w:r>
      <w:r w:rsidR="007E6B09">
        <w:t>Subsections (</w:t>
      </w:r>
      <w:r w:rsidRPr="007E6B09">
        <w:t xml:space="preserve">1) and (2) do not apply to a supply by a </w:t>
      </w:r>
      <w:r w:rsidR="007E6B09" w:rsidRPr="007E6B09">
        <w:rPr>
          <w:position w:val="6"/>
          <w:sz w:val="16"/>
        </w:rPr>
        <w:t>*</w:t>
      </w:r>
      <w:r w:rsidRPr="007E6B09">
        <w:t>gift</w:t>
      </w:r>
      <w:r w:rsidR="007E6B09">
        <w:noBreakHyphen/>
      </w:r>
      <w:r w:rsidRPr="007E6B09">
        <w:t xml:space="preserve">deductible entity endorsed as a deductible gift recipient (within the meaning of the </w:t>
      </w:r>
      <w:r w:rsidR="007E6B09" w:rsidRPr="007E6B09">
        <w:rPr>
          <w:position w:val="6"/>
          <w:sz w:val="16"/>
        </w:rPr>
        <w:t>*</w:t>
      </w:r>
      <w:r w:rsidRPr="007E6B09">
        <w:t>ITAA 1997) under section</w:t>
      </w:r>
      <w:r w:rsidR="007E6B09">
        <w:t> </w:t>
      </w:r>
      <w:r w:rsidRPr="007E6B09">
        <w:t>30</w:t>
      </w:r>
      <w:r w:rsidR="007E6B09">
        <w:noBreakHyphen/>
      </w:r>
      <w:r w:rsidRPr="007E6B09">
        <w:t>120 of the ITAA 1997, unless:</w:t>
      </w:r>
    </w:p>
    <w:p w:rsidR="00300522" w:rsidRPr="007E6B09" w:rsidRDefault="00300522" w:rsidP="00300522">
      <w:pPr>
        <w:pStyle w:val="paragraph"/>
      </w:pPr>
      <w:r w:rsidRPr="007E6B09">
        <w:tab/>
        <w:t>(a)</w:t>
      </w:r>
      <w:r w:rsidRPr="007E6B09">
        <w:tab/>
        <w:t>the supplier is:</w:t>
      </w:r>
    </w:p>
    <w:p w:rsidR="00637D61" w:rsidRPr="007E6B09" w:rsidRDefault="00637D61" w:rsidP="00637D61">
      <w:pPr>
        <w:pStyle w:val="paragraphsub"/>
      </w:pPr>
      <w:r w:rsidRPr="007E6B09">
        <w:tab/>
        <w:t>(i)</w:t>
      </w:r>
      <w:r w:rsidRPr="007E6B09">
        <w:tab/>
        <w:t xml:space="preserve">an </w:t>
      </w:r>
      <w:r w:rsidR="007E6B09" w:rsidRPr="007E6B09">
        <w:rPr>
          <w:position w:val="6"/>
          <w:sz w:val="16"/>
        </w:rPr>
        <w:t>*</w:t>
      </w:r>
      <w:r w:rsidRPr="007E6B09">
        <w:t>endorsed charity; or</w:t>
      </w:r>
    </w:p>
    <w:p w:rsidR="00300522" w:rsidRPr="007E6B09" w:rsidRDefault="00300522" w:rsidP="00300522">
      <w:pPr>
        <w:pStyle w:val="paragraphsub"/>
      </w:pPr>
      <w:r w:rsidRPr="007E6B09">
        <w:tab/>
        <w:t>(ii)</w:t>
      </w:r>
      <w:r w:rsidRPr="007E6B09">
        <w:tab/>
        <w:t xml:space="preserve">a </w:t>
      </w:r>
      <w:r w:rsidR="007E6B09" w:rsidRPr="007E6B09">
        <w:rPr>
          <w:position w:val="6"/>
          <w:sz w:val="16"/>
        </w:rPr>
        <w:t>*</w:t>
      </w:r>
      <w:r w:rsidRPr="007E6B09">
        <w:t>government school; or</w:t>
      </w:r>
    </w:p>
    <w:p w:rsidR="00300522" w:rsidRPr="007E6B09" w:rsidRDefault="00300522" w:rsidP="00300522">
      <w:pPr>
        <w:pStyle w:val="paragraphsub"/>
      </w:pPr>
      <w:r w:rsidRPr="007E6B09">
        <w:tab/>
        <w:t>(iii)</w:t>
      </w:r>
      <w:r w:rsidRPr="007E6B09">
        <w:tab/>
        <w:t>a fund, authority or institution of a kind referred to in paragraph</w:t>
      </w:r>
      <w:r w:rsidR="007E6B09">
        <w:t> </w:t>
      </w:r>
      <w:r w:rsidRPr="007E6B09">
        <w:t>30</w:t>
      </w:r>
      <w:r w:rsidR="007E6B09">
        <w:noBreakHyphen/>
      </w:r>
      <w:r w:rsidRPr="007E6B09">
        <w:t>125(1)(b) of the ITAA 1997; or</w:t>
      </w:r>
    </w:p>
    <w:p w:rsidR="00300522" w:rsidRPr="007E6B09" w:rsidRDefault="00300522" w:rsidP="00300522">
      <w:pPr>
        <w:pStyle w:val="paragraph"/>
      </w:pPr>
      <w:r w:rsidRPr="007E6B09">
        <w:tab/>
        <w:t>(b)</w:t>
      </w:r>
      <w:r w:rsidRPr="007E6B09">
        <w:tab/>
        <w:t xml:space="preserve">each purpose to which the supply relates is a </w:t>
      </w:r>
      <w:r w:rsidR="007E6B09" w:rsidRPr="007E6B09">
        <w:rPr>
          <w:position w:val="6"/>
          <w:sz w:val="16"/>
        </w:rPr>
        <w:t>*</w:t>
      </w:r>
      <w:r w:rsidRPr="007E6B09">
        <w:t>gift</w:t>
      </w:r>
      <w:r w:rsidR="007E6B09">
        <w:noBreakHyphen/>
      </w:r>
      <w:r w:rsidRPr="007E6B09">
        <w:t>deductible purpose of the supplier.</w:t>
      </w:r>
    </w:p>
    <w:p w:rsidR="00300522" w:rsidRPr="007E6B09" w:rsidRDefault="00300522" w:rsidP="00300522">
      <w:pPr>
        <w:pStyle w:val="notetext"/>
      </w:pPr>
      <w:r w:rsidRPr="007E6B09">
        <w:t>Note:</w:t>
      </w:r>
      <w:r w:rsidRPr="007E6B09">
        <w:tab/>
        <w:t>This subsection denies GST</w:t>
      </w:r>
      <w:r w:rsidR="007E6B09">
        <w:noBreakHyphen/>
      </w:r>
      <w:r w:rsidRPr="007E6B09">
        <w:t>free status under this section to supplies by certain (but not all) gift</w:t>
      </w:r>
      <w:r w:rsidR="007E6B09">
        <w:noBreakHyphen/>
      </w:r>
      <w:r w:rsidRPr="007E6B09">
        <w:t>deductible entities that are only endorsed for the operation of a fund, authority or institution. However, supplies can be GST</w:t>
      </w:r>
      <w:r w:rsidR="007E6B09">
        <w:noBreakHyphen/>
      </w:r>
      <w:r w:rsidRPr="007E6B09">
        <w:t>free under this section if they relate to the principal purpose of the fund, authority or institution.</w:t>
      </w:r>
    </w:p>
    <w:p w:rsidR="00300522" w:rsidRPr="007E6B09" w:rsidRDefault="00300522" w:rsidP="00300522">
      <w:pPr>
        <w:pStyle w:val="ActHead5"/>
      </w:pPr>
      <w:bookmarkStart w:id="291" w:name="_Toc22113596"/>
      <w:r w:rsidRPr="00DC2942">
        <w:rPr>
          <w:rStyle w:val="CharSectno"/>
        </w:rPr>
        <w:t>38</w:t>
      </w:r>
      <w:r w:rsidR="007E6B09" w:rsidRPr="00DC2942">
        <w:rPr>
          <w:rStyle w:val="CharSectno"/>
        </w:rPr>
        <w:noBreakHyphen/>
      </w:r>
      <w:r w:rsidRPr="00DC2942">
        <w:rPr>
          <w:rStyle w:val="CharSectno"/>
        </w:rPr>
        <w:t>255</w:t>
      </w:r>
      <w:r w:rsidRPr="007E6B09">
        <w:t xml:space="preserve">  Second</w:t>
      </w:r>
      <w:r w:rsidR="007E6B09">
        <w:noBreakHyphen/>
      </w:r>
      <w:r w:rsidRPr="007E6B09">
        <w:t>hand goods</w:t>
      </w:r>
      <w:bookmarkEnd w:id="291"/>
    </w:p>
    <w:p w:rsidR="00300522" w:rsidRPr="007E6B09" w:rsidRDefault="00300522" w:rsidP="00300522">
      <w:pPr>
        <w:pStyle w:val="subsection"/>
      </w:pPr>
      <w:r w:rsidRPr="007E6B09">
        <w:tab/>
        <w:t>(1)</w:t>
      </w:r>
      <w:r w:rsidRPr="007E6B09">
        <w:tab/>
        <w:t xml:space="preserve">A supply of </w:t>
      </w:r>
      <w:r w:rsidR="007E6B09" w:rsidRPr="007E6B09">
        <w:rPr>
          <w:position w:val="6"/>
          <w:sz w:val="16"/>
          <w:szCs w:val="16"/>
        </w:rPr>
        <w:t>*</w:t>
      </w:r>
      <w:r w:rsidRPr="007E6B09">
        <w:t>second</w:t>
      </w:r>
      <w:r w:rsidR="007E6B09">
        <w:noBreakHyphen/>
      </w:r>
      <w:r w:rsidRPr="007E6B09">
        <w:t xml:space="preserve">hand goods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supplier is </w:t>
      </w:r>
      <w:r w:rsidR="0011612F" w:rsidRPr="007E6B09">
        <w:t xml:space="preserve">an </w:t>
      </w:r>
      <w:r w:rsidR="007E6B09" w:rsidRPr="007E6B09">
        <w:rPr>
          <w:position w:val="6"/>
          <w:sz w:val="16"/>
        </w:rPr>
        <w:t>*</w:t>
      </w:r>
      <w:r w:rsidR="0011612F" w:rsidRPr="007E6B09">
        <w:t>endorsed charity</w:t>
      </w:r>
      <w:r w:rsidRPr="007E6B09">
        <w:t xml:space="preserve">, a </w:t>
      </w:r>
      <w:r w:rsidR="007E6B09" w:rsidRPr="007E6B09">
        <w:rPr>
          <w:position w:val="6"/>
          <w:sz w:val="16"/>
          <w:szCs w:val="16"/>
        </w:rPr>
        <w:t>*</w:t>
      </w:r>
      <w:r w:rsidRPr="007E6B09">
        <w:t>gift</w:t>
      </w:r>
      <w:r w:rsidR="007E6B09">
        <w:noBreakHyphen/>
      </w:r>
      <w:r w:rsidRPr="007E6B09">
        <w:t xml:space="preserve">deductible entity or a </w:t>
      </w:r>
      <w:r w:rsidR="007E6B09" w:rsidRPr="007E6B09">
        <w:rPr>
          <w:position w:val="6"/>
          <w:sz w:val="16"/>
          <w:szCs w:val="16"/>
        </w:rPr>
        <w:t>*</w:t>
      </w:r>
      <w:r w:rsidRPr="007E6B09">
        <w:t>government school; and</w:t>
      </w:r>
    </w:p>
    <w:p w:rsidR="00300522" w:rsidRPr="007E6B09" w:rsidRDefault="00300522" w:rsidP="00300522">
      <w:pPr>
        <w:pStyle w:val="paragraph"/>
      </w:pPr>
      <w:r w:rsidRPr="007E6B09">
        <w:tab/>
        <w:t>(b)</w:t>
      </w:r>
      <w:r w:rsidRPr="007E6B09">
        <w:tab/>
        <w:t xml:space="preserve">the goods were supplied to the </w:t>
      </w:r>
      <w:r w:rsidR="008C0E7C" w:rsidRPr="007E6B09">
        <w:t>endorsed charity</w:t>
      </w:r>
      <w:r w:rsidRPr="007E6B09">
        <w:t>, gift</w:t>
      </w:r>
      <w:r w:rsidR="007E6B09">
        <w:noBreakHyphen/>
      </w:r>
      <w:r w:rsidRPr="007E6B09">
        <w:t>deductible entity or government school:</w:t>
      </w:r>
    </w:p>
    <w:p w:rsidR="00300522" w:rsidRPr="007E6B09" w:rsidRDefault="00300522" w:rsidP="00300522">
      <w:pPr>
        <w:pStyle w:val="paragraphsub"/>
      </w:pPr>
      <w:r w:rsidRPr="007E6B09">
        <w:tab/>
        <w:t>(i)</w:t>
      </w:r>
      <w:r w:rsidRPr="007E6B09">
        <w:tab/>
        <w:t>as a gift; or</w:t>
      </w:r>
    </w:p>
    <w:p w:rsidR="00300522" w:rsidRPr="007E6B09" w:rsidRDefault="00300522" w:rsidP="00300522">
      <w:pPr>
        <w:pStyle w:val="paragraphsub"/>
      </w:pPr>
      <w:r w:rsidRPr="007E6B09">
        <w:tab/>
        <w:t>(ii)</w:t>
      </w:r>
      <w:r w:rsidRPr="007E6B09">
        <w:tab/>
        <w:t>by way of a supply that was GST</w:t>
      </w:r>
      <w:r w:rsidR="007E6B09">
        <w:noBreakHyphen/>
      </w:r>
      <w:r w:rsidRPr="007E6B09">
        <w:t>free because of a previous application of this section.</w:t>
      </w:r>
    </w:p>
    <w:p w:rsidR="00300522" w:rsidRPr="007E6B09" w:rsidRDefault="00300522" w:rsidP="00300522">
      <w:pPr>
        <w:pStyle w:val="subsection2"/>
      </w:pPr>
      <w:r w:rsidRPr="007E6B09">
        <w:t xml:space="preserve">However, the supply is </w:t>
      </w:r>
      <w:r w:rsidRPr="007E6B09">
        <w:rPr>
          <w:i/>
          <w:iCs/>
        </w:rPr>
        <w:t>not</w:t>
      </w:r>
      <w:r w:rsidRPr="007E6B09">
        <w:t xml:space="preserve"> GST</w:t>
      </w:r>
      <w:r w:rsidR="007E6B09">
        <w:noBreakHyphen/>
      </w:r>
      <w:r w:rsidRPr="007E6B09">
        <w:t xml:space="preserve">free </w:t>
      </w:r>
      <w:r w:rsidR="007B4609" w:rsidRPr="007E6B09">
        <w:t>if the endorsed charity</w:t>
      </w:r>
      <w:r w:rsidRPr="007E6B09">
        <w:t>, gift</w:t>
      </w:r>
      <w:r w:rsidR="007E6B09">
        <w:noBreakHyphen/>
      </w:r>
      <w:r w:rsidRPr="007E6B09">
        <w:t>deductible entity or government school has dealt with the goods in such a way that the goods no longer have their original character.</w:t>
      </w:r>
    </w:p>
    <w:p w:rsidR="00300522" w:rsidRPr="007E6B09" w:rsidRDefault="00300522" w:rsidP="00300522">
      <w:pPr>
        <w:pStyle w:val="subsection"/>
      </w:pPr>
      <w:r w:rsidRPr="007E6B09">
        <w:tab/>
        <w:t>(3)</w:t>
      </w:r>
      <w:r w:rsidRPr="007E6B09">
        <w:tab/>
      </w:r>
      <w:r w:rsidR="007E6B09">
        <w:t>Subsection (</w:t>
      </w:r>
      <w:r w:rsidRPr="007E6B09">
        <w:t xml:space="preserve">1) does not apply to a supply by a </w:t>
      </w:r>
      <w:r w:rsidR="007E6B09" w:rsidRPr="007E6B09">
        <w:rPr>
          <w:position w:val="6"/>
          <w:sz w:val="16"/>
        </w:rPr>
        <w:t>*</w:t>
      </w:r>
      <w:r w:rsidRPr="007E6B09">
        <w:t>gift</w:t>
      </w:r>
      <w:r w:rsidR="007E6B09">
        <w:noBreakHyphen/>
      </w:r>
      <w:r w:rsidRPr="007E6B09">
        <w:t xml:space="preserve">deductible entity endorsed as a deductible gift recipient (within the meaning of the </w:t>
      </w:r>
      <w:r w:rsidR="007E6B09" w:rsidRPr="007E6B09">
        <w:rPr>
          <w:position w:val="6"/>
          <w:sz w:val="16"/>
        </w:rPr>
        <w:t>*</w:t>
      </w:r>
      <w:r w:rsidRPr="007E6B09">
        <w:t>ITAA 1997) under section</w:t>
      </w:r>
      <w:r w:rsidR="007E6B09">
        <w:t> </w:t>
      </w:r>
      <w:r w:rsidRPr="007E6B09">
        <w:t>30</w:t>
      </w:r>
      <w:r w:rsidR="007E6B09">
        <w:noBreakHyphen/>
      </w:r>
      <w:r w:rsidRPr="007E6B09">
        <w:t>120 of the ITAA 1997, unless:</w:t>
      </w:r>
    </w:p>
    <w:p w:rsidR="00300522" w:rsidRPr="007E6B09" w:rsidRDefault="00300522" w:rsidP="00300522">
      <w:pPr>
        <w:pStyle w:val="paragraph"/>
      </w:pPr>
      <w:r w:rsidRPr="007E6B09">
        <w:tab/>
        <w:t>(a)</w:t>
      </w:r>
      <w:r w:rsidRPr="007E6B09">
        <w:tab/>
        <w:t>the supplier is:</w:t>
      </w:r>
    </w:p>
    <w:p w:rsidR="0029360C" w:rsidRPr="007E6B09" w:rsidRDefault="0029360C" w:rsidP="0029360C">
      <w:pPr>
        <w:pStyle w:val="paragraphsub"/>
      </w:pPr>
      <w:r w:rsidRPr="007E6B09">
        <w:tab/>
        <w:t>(i)</w:t>
      </w:r>
      <w:r w:rsidRPr="007E6B09">
        <w:tab/>
        <w:t xml:space="preserve">an </w:t>
      </w:r>
      <w:r w:rsidR="007E6B09" w:rsidRPr="007E6B09">
        <w:rPr>
          <w:position w:val="6"/>
          <w:sz w:val="16"/>
        </w:rPr>
        <w:t>*</w:t>
      </w:r>
      <w:r w:rsidRPr="007E6B09">
        <w:t>endorsed charity; or</w:t>
      </w:r>
    </w:p>
    <w:p w:rsidR="00300522" w:rsidRPr="007E6B09" w:rsidRDefault="00300522" w:rsidP="00300522">
      <w:pPr>
        <w:pStyle w:val="paragraphsub"/>
      </w:pPr>
      <w:r w:rsidRPr="007E6B09">
        <w:tab/>
        <w:t>(ii)</w:t>
      </w:r>
      <w:r w:rsidRPr="007E6B09">
        <w:tab/>
        <w:t xml:space="preserve">a </w:t>
      </w:r>
      <w:r w:rsidR="007E6B09" w:rsidRPr="007E6B09">
        <w:rPr>
          <w:position w:val="6"/>
          <w:sz w:val="16"/>
        </w:rPr>
        <w:t>*</w:t>
      </w:r>
      <w:r w:rsidRPr="007E6B09">
        <w:t>government school; or</w:t>
      </w:r>
    </w:p>
    <w:p w:rsidR="00300522" w:rsidRPr="007E6B09" w:rsidRDefault="00300522" w:rsidP="00300522">
      <w:pPr>
        <w:pStyle w:val="paragraphsub"/>
      </w:pPr>
      <w:r w:rsidRPr="007E6B09">
        <w:tab/>
        <w:t>(iii)</w:t>
      </w:r>
      <w:r w:rsidRPr="007E6B09">
        <w:tab/>
        <w:t>a fund, authority or institution of a kind referred to in paragraph</w:t>
      </w:r>
      <w:r w:rsidR="007E6B09">
        <w:t> </w:t>
      </w:r>
      <w:r w:rsidRPr="007E6B09">
        <w:t>30</w:t>
      </w:r>
      <w:r w:rsidR="007E6B09">
        <w:noBreakHyphen/>
      </w:r>
      <w:r w:rsidRPr="007E6B09">
        <w:t>125(1)(b) of the ITAA 1997; or</w:t>
      </w:r>
    </w:p>
    <w:p w:rsidR="00300522" w:rsidRPr="007E6B09" w:rsidRDefault="00300522" w:rsidP="00300522">
      <w:pPr>
        <w:pStyle w:val="paragraph"/>
      </w:pPr>
      <w:r w:rsidRPr="007E6B09">
        <w:tab/>
        <w:t>(b)</w:t>
      </w:r>
      <w:r w:rsidRPr="007E6B09">
        <w:tab/>
        <w:t xml:space="preserve">each purpose to which the supply relates is a </w:t>
      </w:r>
      <w:r w:rsidR="007E6B09" w:rsidRPr="007E6B09">
        <w:rPr>
          <w:position w:val="6"/>
          <w:sz w:val="16"/>
        </w:rPr>
        <w:t>*</w:t>
      </w:r>
      <w:r w:rsidRPr="007E6B09">
        <w:t>gift</w:t>
      </w:r>
      <w:r w:rsidR="007E6B09">
        <w:noBreakHyphen/>
      </w:r>
      <w:r w:rsidRPr="007E6B09">
        <w:t>deductible purpose of the supplier.</w:t>
      </w:r>
    </w:p>
    <w:p w:rsidR="00300522" w:rsidRPr="007E6B09" w:rsidRDefault="00300522" w:rsidP="00300522">
      <w:pPr>
        <w:pStyle w:val="notetext"/>
      </w:pPr>
      <w:r w:rsidRPr="007E6B09">
        <w:t>Note:</w:t>
      </w:r>
      <w:r w:rsidRPr="007E6B09">
        <w:tab/>
        <w:t>This subsection denies GST</w:t>
      </w:r>
      <w:r w:rsidR="007E6B09">
        <w:noBreakHyphen/>
      </w:r>
      <w:r w:rsidRPr="007E6B09">
        <w:t>free status under this section to supplies by certain (but not all) gift</w:t>
      </w:r>
      <w:r w:rsidR="007E6B09">
        <w:noBreakHyphen/>
      </w:r>
      <w:r w:rsidRPr="007E6B09">
        <w:t>deductible entities that are only endorsed for the operation of a fund, authority or institution. However, supplies can be GST</w:t>
      </w:r>
      <w:r w:rsidR="007E6B09">
        <w:noBreakHyphen/>
      </w:r>
      <w:r w:rsidRPr="007E6B09">
        <w:t>free under this section if they relate to the principal purpose of the fund, authority or institution.</w:t>
      </w:r>
    </w:p>
    <w:p w:rsidR="00300522" w:rsidRPr="007E6B09" w:rsidRDefault="00300522" w:rsidP="00300522">
      <w:pPr>
        <w:pStyle w:val="ActHead5"/>
      </w:pPr>
      <w:bookmarkStart w:id="292" w:name="_Toc22113597"/>
      <w:r w:rsidRPr="00DC2942">
        <w:rPr>
          <w:rStyle w:val="CharSectno"/>
        </w:rPr>
        <w:t>38</w:t>
      </w:r>
      <w:r w:rsidR="007E6B09" w:rsidRPr="00DC2942">
        <w:rPr>
          <w:rStyle w:val="CharSectno"/>
        </w:rPr>
        <w:noBreakHyphen/>
      </w:r>
      <w:r w:rsidRPr="00DC2942">
        <w:rPr>
          <w:rStyle w:val="CharSectno"/>
        </w:rPr>
        <w:t>260</w:t>
      </w:r>
      <w:r w:rsidRPr="007E6B09">
        <w:t xml:space="preserve">  Supplies of retirement village accommodation etc.</w:t>
      </w:r>
      <w:bookmarkEnd w:id="292"/>
    </w:p>
    <w:p w:rsidR="00300522" w:rsidRPr="007E6B09" w:rsidRDefault="00300522" w:rsidP="00300522">
      <w:pPr>
        <w:pStyle w:val="subsection"/>
      </w:pPr>
      <w:r w:rsidRPr="007E6B09">
        <w:tab/>
      </w:r>
      <w:r w:rsidRPr="007E6B09">
        <w:tab/>
        <w:t xml:space="preserve">A supply is </w:t>
      </w:r>
      <w:r w:rsidRPr="007E6B09">
        <w:rPr>
          <w:b/>
          <w:i/>
        </w:rPr>
        <w:t>GST</w:t>
      </w:r>
      <w:r w:rsidR="007E6B09">
        <w:rPr>
          <w:b/>
          <w:i/>
        </w:rPr>
        <w:noBreakHyphen/>
      </w:r>
      <w:r w:rsidRPr="007E6B09">
        <w:rPr>
          <w:b/>
          <w:i/>
        </w:rPr>
        <w:t>free</w:t>
      </w:r>
      <w:r w:rsidRPr="007E6B09">
        <w:t xml:space="preserve"> if:</w:t>
      </w:r>
    </w:p>
    <w:p w:rsidR="00300522" w:rsidRPr="007E6B09" w:rsidRDefault="00300522" w:rsidP="00300522">
      <w:pPr>
        <w:pStyle w:val="paragraph"/>
      </w:pPr>
      <w:r w:rsidRPr="007E6B09">
        <w:tab/>
        <w:t>(a)</w:t>
      </w:r>
      <w:r w:rsidRPr="007E6B09">
        <w:tab/>
        <w:t xml:space="preserve">the supplier is an </w:t>
      </w:r>
      <w:r w:rsidR="007E6B09" w:rsidRPr="007E6B09">
        <w:rPr>
          <w:position w:val="6"/>
          <w:sz w:val="16"/>
        </w:rPr>
        <w:t>*</w:t>
      </w:r>
      <w:r w:rsidR="00ED4521" w:rsidRPr="007E6B09">
        <w:t>endorsed charity</w:t>
      </w:r>
      <w:r w:rsidRPr="007E6B09">
        <w:t xml:space="preserve"> that operates a </w:t>
      </w:r>
      <w:r w:rsidR="007E6B09" w:rsidRPr="007E6B09">
        <w:rPr>
          <w:position w:val="6"/>
          <w:sz w:val="16"/>
        </w:rPr>
        <w:t>*</w:t>
      </w:r>
      <w:r w:rsidRPr="007E6B09">
        <w:t>retirement village; and</w:t>
      </w:r>
    </w:p>
    <w:p w:rsidR="00300522" w:rsidRPr="007E6B09" w:rsidRDefault="00300522" w:rsidP="00300522">
      <w:pPr>
        <w:pStyle w:val="paragraph"/>
      </w:pPr>
      <w:r w:rsidRPr="007E6B09">
        <w:tab/>
        <w:t>(b)</w:t>
      </w:r>
      <w:r w:rsidRPr="007E6B09">
        <w:tab/>
        <w:t>the supply is made to a resident of the retirement village; and</w:t>
      </w:r>
    </w:p>
    <w:p w:rsidR="00300522" w:rsidRPr="007E6B09" w:rsidRDefault="00300522" w:rsidP="00300522">
      <w:pPr>
        <w:pStyle w:val="paragraph"/>
      </w:pPr>
      <w:r w:rsidRPr="007E6B09">
        <w:tab/>
        <w:t>(c)</w:t>
      </w:r>
      <w:r w:rsidRPr="007E6B09">
        <w:tab/>
        <w:t>the supply is:</w:t>
      </w:r>
    </w:p>
    <w:p w:rsidR="00300522" w:rsidRPr="007E6B09" w:rsidRDefault="00300522" w:rsidP="00300522">
      <w:pPr>
        <w:pStyle w:val="paragraphsub"/>
      </w:pPr>
      <w:r w:rsidRPr="007E6B09">
        <w:tab/>
        <w:t>(i)</w:t>
      </w:r>
      <w:r w:rsidRPr="007E6B09">
        <w:tab/>
        <w:t>a supply of accommodation in the retirement village, or a supply of a service related to the supply of the accommodation; or</w:t>
      </w:r>
    </w:p>
    <w:p w:rsidR="00300522" w:rsidRPr="007E6B09" w:rsidRDefault="00300522" w:rsidP="00300522">
      <w:pPr>
        <w:pStyle w:val="paragraphsub"/>
      </w:pPr>
      <w:r w:rsidRPr="007E6B09">
        <w:tab/>
        <w:t>(ii)</w:t>
      </w:r>
      <w:r w:rsidRPr="007E6B09">
        <w:tab/>
        <w:t>a supply of meals.</w:t>
      </w:r>
    </w:p>
    <w:p w:rsidR="00B909C6" w:rsidRPr="007E6B09" w:rsidRDefault="00B909C6" w:rsidP="00B909C6">
      <w:pPr>
        <w:pStyle w:val="ActHead5"/>
      </w:pPr>
      <w:bookmarkStart w:id="293" w:name="_Toc22113598"/>
      <w:r w:rsidRPr="00DC2942">
        <w:rPr>
          <w:rStyle w:val="CharSectno"/>
        </w:rPr>
        <w:t>38</w:t>
      </w:r>
      <w:r w:rsidR="007E6B09" w:rsidRPr="00DC2942">
        <w:rPr>
          <w:rStyle w:val="CharSectno"/>
        </w:rPr>
        <w:noBreakHyphen/>
      </w:r>
      <w:r w:rsidRPr="00DC2942">
        <w:rPr>
          <w:rStyle w:val="CharSectno"/>
        </w:rPr>
        <w:t>270</w:t>
      </w:r>
      <w:r w:rsidRPr="007E6B09">
        <w:t xml:space="preserve">  Raffles and bingo conducted by charities etc.</w:t>
      </w:r>
      <w:bookmarkEnd w:id="293"/>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supplier is </w:t>
      </w:r>
      <w:r w:rsidR="00B909C6" w:rsidRPr="007E6B09">
        <w:t xml:space="preserve">an </w:t>
      </w:r>
      <w:r w:rsidR="007E6B09" w:rsidRPr="007E6B09">
        <w:rPr>
          <w:position w:val="6"/>
          <w:sz w:val="16"/>
        </w:rPr>
        <w:t>*</w:t>
      </w:r>
      <w:r w:rsidR="00B909C6" w:rsidRPr="007E6B09">
        <w:t>endorsed charity</w:t>
      </w:r>
      <w:r w:rsidRPr="007E6B09">
        <w:t xml:space="preserve">, a </w:t>
      </w:r>
      <w:r w:rsidR="007E6B09" w:rsidRPr="007E6B09">
        <w:rPr>
          <w:position w:val="6"/>
          <w:sz w:val="16"/>
          <w:szCs w:val="16"/>
        </w:rPr>
        <w:t>*</w:t>
      </w:r>
      <w:r w:rsidRPr="007E6B09">
        <w:t>gift</w:t>
      </w:r>
      <w:r w:rsidR="007E6B09">
        <w:noBreakHyphen/>
      </w:r>
      <w:r w:rsidRPr="007E6B09">
        <w:t xml:space="preserve">deductible entity or a </w:t>
      </w:r>
      <w:r w:rsidR="007E6B09" w:rsidRPr="007E6B09">
        <w:rPr>
          <w:position w:val="6"/>
          <w:sz w:val="16"/>
          <w:szCs w:val="16"/>
        </w:rPr>
        <w:t>*</w:t>
      </w:r>
      <w:r w:rsidRPr="007E6B09">
        <w:t>government school; and</w:t>
      </w:r>
    </w:p>
    <w:p w:rsidR="00300522" w:rsidRPr="007E6B09" w:rsidRDefault="00300522" w:rsidP="00300522">
      <w:pPr>
        <w:pStyle w:val="paragraph"/>
      </w:pPr>
      <w:r w:rsidRPr="007E6B09">
        <w:tab/>
        <w:t>(b)</w:t>
      </w:r>
      <w:r w:rsidRPr="007E6B09">
        <w:tab/>
        <w:t>the supply is:</w:t>
      </w:r>
    </w:p>
    <w:p w:rsidR="00300522" w:rsidRPr="007E6B09" w:rsidRDefault="00300522" w:rsidP="00300522">
      <w:pPr>
        <w:pStyle w:val="paragraphsub"/>
      </w:pPr>
      <w:r w:rsidRPr="007E6B09">
        <w:tab/>
        <w:t>(i)</w:t>
      </w:r>
      <w:r w:rsidRPr="007E6B09">
        <w:tab/>
        <w:t>a supply of a ticket in a raffle; or</w:t>
      </w:r>
    </w:p>
    <w:p w:rsidR="00300522" w:rsidRPr="007E6B09" w:rsidRDefault="00300522" w:rsidP="00300522">
      <w:pPr>
        <w:pStyle w:val="paragraphsub"/>
      </w:pPr>
      <w:r w:rsidRPr="007E6B09">
        <w:tab/>
        <w:t>(ii)</w:t>
      </w:r>
      <w:r w:rsidRPr="007E6B09">
        <w:tab/>
        <w:t>an acceptance of a person’s participation in a game of bingo; or</w:t>
      </w:r>
    </w:p>
    <w:p w:rsidR="00300522" w:rsidRPr="007E6B09" w:rsidRDefault="00300522" w:rsidP="00300522">
      <w:pPr>
        <w:pStyle w:val="paragraphsub"/>
      </w:pPr>
      <w:r w:rsidRPr="007E6B09">
        <w:tab/>
        <w:t>(iii)</w:t>
      </w:r>
      <w:r w:rsidRPr="007E6B09">
        <w:tab/>
        <w:t xml:space="preserve">a </w:t>
      </w:r>
      <w:r w:rsidR="007E6B09" w:rsidRPr="007E6B09">
        <w:rPr>
          <w:position w:val="6"/>
          <w:sz w:val="16"/>
          <w:szCs w:val="16"/>
        </w:rPr>
        <w:t>*</w:t>
      </w:r>
      <w:r w:rsidRPr="007E6B09">
        <w:t>gambling supply of a kind specified in the regulations; and</w:t>
      </w:r>
    </w:p>
    <w:p w:rsidR="00300522" w:rsidRPr="007E6B09" w:rsidRDefault="00300522" w:rsidP="00300522">
      <w:pPr>
        <w:pStyle w:val="paragraph"/>
      </w:pPr>
      <w:r w:rsidRPr="007E6B09">
        <w:tab/>
        <w:t>(c)</w:t>
      </w:r>
      <w:r w:rsidRPr="007E6B09">
        <w:tab/>
        <w:t xml:space="preserve">the supply does not contravene a </w:t>
      </w:r>
      <w:r w:rsidR="007E6B09" w:rsidRPr="007E6B09">
        <w:rPr>
          <w:position w:val="6"/>
          <w:sz w:val="16"/>
          <w:szCs w:val="16"/>
        </w:rPr>
        <w:t>*</w:t>
      </w:r>
      <w:r w:rsidRPr="007E6B09">
        <w:t xml:space="preserve">State law or a </w:t>
      </w:r>
      <w:r w:rsidR="007E6B09" w:rsidRPr="007E6B09">
        <w:rPr>
          <w:position w:val="6"/>
          <w:sz w:val="16"/>
          <w:szCs w:val="16"/>
        </w:rPr>
        <w:t>*</w:t>
      </w:r>
      <w:r w:rsidRPr="007E6B09">
        <w:t>Territory law.</w:t>
      </w:r>
    </w:p>
    <w:p w:rsidR="00300522" w:rsidRPr="007E6B09" w:rsidRDefault="00300522" w:rsidP="00300522">
      <w:pPr>
        <w:pStyle w:val="subsection"/>
      </w:pPr>
      <w:r w:rsidRPr="007E6B09">
        <w:tab/>
        <w:t>(3)</w:t>
      </w:r>
      <w:r w:rsidRPr="007E6B09">
        <w:tab/>
      </w:r>
      <w:r w:rsidR="007E6B09">
        <w:t>Subsection (</w:t>
      </w:r>
      <w:r w:rsidRPr="007E6B09">
        <w:t xml:space="preserve">1) does not apply to a supply by a </w:t>
      </w:r>
      <w:r w:rsidR="007E6B09" w:rsidRPr="007E6B09">
        <w:rPr>
          <w:position w:val="6"/>
          <w:sz w:val="16"/>
        </w:rPr>
        <w:t>*</w:t>
      </w:r>
      <w:r w:rsidRPr="007E6B09">
        <w:t>gift</w:t>
      </w:r>
      <w:r w:rsidR="007E6B09">
        <w:noBreakHyphen/>
      </w:r>
      <w:r w:rsidRPr="007E6B09">
        <w:t xml:space="preserve">deductible entity endorsed as a deductible gift recipient (within the meaning of the </w:t>
      </w:r>
      <w:r w:rsidR="007E6B09" w:rsidRPr="007E6B09">
        <w:rPr>
          <w:position w:val="6"/>
          <w:sz w:val="16"/>
        </w:rPr>
        <w:t>*</w:t>
      </w:r>
      <w:r w:rsidRPr="007E6B09">
        <w:t>ITAA 1997) under section</w:t>
      </w:r>
      <w:r w:rsidR="007E6B09">
        <w:t> </w:t>
      </w:r>
      <w:r w:rsidRPr="007E6B09">
        <w:t>30</w:t>
      </w:r>
      <w:r w:rsidR="007E6B09">
        <w:noBreakHyphen/>
      </w:r>
      <w:r w:rsidRPr="007E6B09">
        <w:t>120 of the ITAA 1997, unless:</w:t>
      </w:r>
    </w:p>
    <w:p w:rsidR="00300522" w:rsidRPr="007E6B09" w:rsidRDefault="00300522" w:rsidP="00300522">
      <w:pPr>
        <w:pStyle w:val="paragraph"/>
      </w:pPr>
      <w:r w:rsidRPr="007E6B09">
        <w:tab/>
        <w:t>(a)</w:t>
      </w:r>
      <w:r w:rsidRPr="007E6B09">
        <w:tab/>
        <w:t>the supplier is:</w:t>
      </w:r>
    </w:p>
    <w:p w:rsidR="009336D8" w:rsidRPr="007E6B09" w:rsidRDefault="009336D8" w:rsidP="009336D8">
      <w:pPr>
        <w:pStyle w:val="paragraphsub"/>
      </w:pPr>
      <w:r w:rsidRPr="007E6B09">
        <w:tab/>
        <w:t>(i)</w:t>
      </w:r>
      <w:r w:rsidRPr="007E6B09">
        <w:tab/>
        <w:t xml:space="preserve">an </w:t>
      </w:r>
      <w:r w:rsidR="007E6B09" w:rsidRPr="007E6B09">
        <w:rPr>
          <w:position w:val="6"/>
          <w:sz w:val="16"/>
        </w:rPr>
        <w:t>*</w:t>
      </w:r>
      <w:r w:rsidRPr="007E6B09">
        <w:t>endorsed charity; or</w:t>
      </w:r>
    </w:p>
    <w:p w:rsidR="00300522" w:rsidRPr="007E6B09" w:rsidRDefault="00300522" w:rsidP="00300522">
      <w:pPr>
        <w:pStyle w:val="paragraphsub"/>
      </w:pPr>
      <w:r w:rsidRPr="007E6B09">
        <w:tab/>
        <w:t>(ii)</w:t>
      </w:r>
      <w:r w:rsidRPr="007E6B09">
        <w:tab/>
        <w:t xml:space="preserve">a </w:t>
      </w:r>
      <w:r w:rsidR="007E6B09" w:rsidRPr="007E6B09">
        <w:rPr>
          <w:position w:val="6"/>
          <w:sz w:val="16"/>
        </w:rPr>
        <w:t>*</w:t>
      </w:r>
      <w:r w:rsidRPr="007E6B09">
        <w:t>government school; or</w:t>
      </w:r>
    </w:p>
    <w:p w:rsidR="00300522" w:rsidRPr="007E6B09" w:rsidRDefault="00300522" w:rsidP="00300522">
      <w:pPr>
        <w:pStyle w:val="paragraphsub"/>
      </w:pPr>
      <w:r w:rsidRPr="007E6B09">
        <w:tab/>
        <w:t>(iii)</w:t>
      </w:r>
      <w:r w:rsidRPr="007E6B09">
        <w:tab/>
        <w:t>a fund, authority or institution of a kind referred to in paragraph</w:t>
      </w:r>
      <w:r w:rsidR="007E6B09">
        <w:t> </w:t>
      </w:r>
      <w:r w:rsidRPr="007E6B09">
        <w:t>30</w:t>
      </w:r>
      <w:r w:rsidR="007E6B09">
        <w:noBreakHyphen/>
      </w:r>
      <w:r w:rsidRPr="007E6B09">
        <w:t>125(1)(b) of the ITAA 1997; or</w:t>
      </w:r>
    </w:p>
    <w:p w:rsidR="00300522" w:rsidRPr="007E6B09" w:rsidRDefault="00300522" w:rsidP="00300522">
      <w:pPr>
        <w:pStyle w:val="paragraph"/>
      </w:pPr>
      <w:r w:rsidRPr="007E6B09">
        <w:tab/>
        <w:t>(b)</w:t>
      </w:r>
      <w:r w:rsidRPr="007E6B09">
        <w:tab/>
        <w:t xml:space="preserve">each purpose to which the supply relates is a </w:t>
      </w:r>
      <w:r w:rsidR="007E6B09" w:rsidRPr="007E6B09">
        <w:rPr>
          <w:position w:val="6"/>
          <w:sz w:val="16"/>
        </w:rPr>
        <w:t>*</w:t>
      </w:r>
      <w:r w:rsidRPr="007E6B09">
        <w:t>gift</w:t>
      </w:r>
      <w:r w:rsidR="007E6B09">
        <w:noBreakHyphen/>
      </w:r>
      <w:r w:rsidRPr="007E6B09">
        <w:t>deductible purpose of the supplier.</w:t>
      </w:r>
    </w:p>
    <w:p w:rsidR="00300522" w:rsidRPr="007E6B09" w:rsidRDefault="00300522" w:rsidP="00300522">
      <w:pPr>
        <w:pStyle w:val="notetext"/>
      </w:pPr>
      <w:r w:rsidRPr="007E6B09">
        <w:t>Note:</w:t>
      </w:r>
      <w:r w:rsidRPr="007E6B09">
        <w:tab/>
        <w:t>This subsection denies GST</w:t>
      </w:r>
      <w:r w:rsidR="007E6B09">
        <w:noBreakHyphen/>
      </w:r>
      <w:r w:rsidRPr="007E6B09">
        <w:t>free status under this section to supplies by certain (but not all) gift</w:t>
      </w:r>
      <w:r w:rsidR="007E6B09">
        <w:noBreakHyphen/>
      </w:r>
      <w:r w:rsidRPr="007E6B09">
        <w:t>deductible entities that are only endorsed for the operation of a fund, authority or institution. However, supplies can be GST</w:t>
      </w:r>
      <w:r w:rsidR="007E6B09">
        <w:noBreakHyphen/>
      </w:r>
      <w:r w:rsidRPr="007E6B09">
        <w:t>free under this section if they relate to the principal purpose of the fund, authority or institution.</w:t>
      </w:r>
    </w:p>
    <w:p w:rsidR="00300522" w:rsidRPr="007E6B09" w:rsidRDefault="00300522" w:rsidP="00300522">
      <w:pPr>
        <w:pStyle w:val="ActHead4"/>
      </w:pPr>
      <w:bookmarkStart w:id="294" w:name="_Toc22113599"/>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I</w:t>
      </w:r>
      <w:r w:rsidRPr="007E6B09">
        <w:t>—</w:t>
      </w:r>
      <w:r w:rsidRPr="00DC2942">
        <w:rPr>
          <w:rStyle w:val="CharSubdText"/>
        </w:rPr>
        <w:t>Water, sewerage and drainage</w:t>
      </w:r>
      <w:bookmarkEnd w:id="294"/>
    </w:p>
    <w:p w:rsidR="00300522" w:rsidRPr="007E6B09" w:rsidRDefault="00300522" w:rsidP="00300522">
      <w:pPr>
        <w:pStyle w:val="ActHead5"/>
      </w:pPr>
      <w:bookmarkStart w:id="295" w:name="_Toc22113600"/>
      <w:r w:rsidRPr="00DC2942">
        <w:rPr>
          <w:rStyle w:val="CharSectno"/>
        </w:rPr>
        <w:t>38</w:t>
      </w:r>
      <w:r w:rsidR="007E6B09" w:rsidRPr="00DC2942">
        <w:rPr>
          <w:rStyle w:val="CharSectno"/>
        </w:rPr>
        <w:noBreakHyphen/>
      </w:r>
      <w:r w:rsidRPr="00DC2942">
        <w:rPr>
          <w:rStyle w:val="CharSectno"/>
        </w:rPr>
        <w:t>285</w:t>
      </w:r>
      <w:r w:rsidRPr="007E6B09">
        <w:t xml:space="preserve">  Water</w:t>
      </w:r>
      <w:bookmarkEnd w:id="295"/>
    </w:p>
    <w:p w:rsidR="00300522" w:rsidRPr="007E6B09" w:rsidRDefault="00300522" w:rsidP="00300522">
      <w:pPr>
        <w:pStyle w:val="subsection"/>
      </w:pPr>
      <w:r w:rsidRPr="007E6B09">
        <w:tab/>
        <w:t>(1)</w:t>
      </w:r>
      <w:r w:rsidRPr="007E6B09">
        <w:tab/>
        <w:t xml:space="preserve">A supply of water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subsection"/>
      </w:pPr>
      <w:r w:rsidRPr="007E6B09">
        <w:tab/>
        <w:t>(2)</w:t>
      </w:r>
      <w:r w:rsidRPr="007E6B09">
        <w:tab/>
        <w:t xml:space="preserve">However, a supply of water is </w:t>
      </w:r>
      <w:r w:rsidRPr="007E6B09">
        <w:rPr>
          <w:i/>
          <w:iCs/>
        </w:rPr>
        <w:t>not</w:t>
      </w:r>
      <w:r w:rsidRPr="007E6B09">
        <w:t xml:space="preserve"> GST</w:t>
      </w:r>
      <w:r w:rsidR="007E6B09">
        <w:noBreakHyphen/>
      </w:r>
      <w:r w:rsidRPr="007E6B09">
        <w:t>free under this section if it is:</w:t>
      </w:r>
    </w:p>
    <w:p w:rsidR="00300522" w:rsidRPr="007E6B09" w:rsidRDefault="00300522" w:rsidP="00300522">
      <w:pPr>
        <w:pStyle w:val="paragraph"/>
      </w:pPr>
      <w:r w:rsidRPr="007E6B09">
        <w:tab/>
        <w:t>(a)</w:t>
      </w:r>
      <w:r w:rsidRPr="007E6B09">
        <w:tab/>
        <w:t>supplied in a container; or</w:t>
      </w:r>
    </w:p>
    <w:p w:rsidR="00300522" w:rsidRPr="007E6B09" w:rsidRDefault="00300522" w:rsidP="00300522">
      <w:pPr>
        <w:pStyle w:val="paragraph"/>
      </w:pPr>
      <w:r w:rsidRPr="007E6B09">
        <w:tab/>
        <w:t>(b)</w:t>
      </w:r>
      <w:r w:rsidRPr="007E6B09">
        <w:tab/>
        <w:t>transferred into a container;</w:t>
      </w:r>
    </w:p>
    <w:p w:rsidR="00300522" w:rsidRPr="007E6B09" w:rsidRDefault="00300522" w:rsidP="00300522">
      <w:pPr>
        <w:pStyle w:val="subsection2"/>
      </w:pPr>
      <w:r w:rsidRPr="007E6B09">
        <w:t>that has a capacity of less than 100 litres or such other quantity as the regulations specify.</w:t>
      </w:r>
    </w:p>
    <w:p w:rsidR="00300522" w:rsidRPr="007E6B09" w:rsidRDefault="00300522" w:rsidP="00300522">
      <w:pPr>
        <w:pStyle w:val="subsection"/>
      </w:pPr>
      <w:r w:rsidRPr="007E6B09">
        <w:tab/>
        <w:t>(3)</w:t>
      </w:r>
      <w:r w:rsidRPr="007E6B09">
        <w:tab/>
        <w:t>It does not matter whether or not the amount of water supplied or transferred fills the container.</w:t>
      </w:r>
    </w:p>
    <w:p w:rsidR="00300522" w:rsidRPr="007E6B09" w:rsidRDefault="00300522" w:rsidP="00300522">
      <w:pPr>
        <w:pStyle w:val="ActHead5"/>
      </w:pPr>
      <w:bookmarkStart w:id="296" w:name="_Toc22113601"/>
      <w:r w:rsidRPr="00DC2942">
        <w:rPr>
          <w:rStyle w:val="CharSectno"/>
        </w:rPr>
        <w:t>38</w:t>
      </w:r>
      <w:r w:rsidR="007E6B09" w:rsidRPr="00DC2942">
        <w:rPr>
          <w:rStyle w:val="CharSectno"/>
        </w:rPr>
        <w:noBreakHyphen/>
      </w:r>
      <w:r w:rsidRPr="00DC2942">
        <w:rPr>
          <w:rStyle w:val="CharSectno"/>
        </w:rPr>
        <w:t>290</w:t>
      </w:r>
      <w:r w:rsidRPr="007E6B09">
        <w:t xml:space="preserve">  Sewerage and sewerage</w:t>
      </w:r>
      <w:r w:rsidR="007E6B09">
        <w:noBreakHyphen/>
      </w:r>
      <w:r w:rsidRPr="007E6B09">
        <w:t>like services</w:t>
      </w:r>
      <w:bookmarkEnd w:id="296"/>
    </w:p>
    <w:p w:rsidR="00300522" w:rsidRPr="007E6B09" w:rsidRDefault="00300522" w:rsidP="00300522">
      <w:pPr>
        <w:pStyle w:val="subsection"/>
      </w:pPr>
      <w:r w:rsidRPr="007E6B09">
        <w:tab/>
        <w:t>(1)</w:t>
      </w:r>
      <w:r w:rsidRPr="007E6B09">
        <w:tab/>
        <w:t xml:space="preserve">A supply of sewerage services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subsection"/>
      </w:pPr>
      <w:r w:rsidRPr="007E6B09">
        <w:tab/>
        <w:t>(2)</w:t>
      </w:r>
      <w:r w:rsidRPr="007E6B09">
        <w:tab/>
        <w:t xml:space="preserve">A supply that consists of removing waste matter from </w:t>
      </w:r>
      <w:r w:rsidR="007E6B09" w:rsidRPr="007E6B09">
        <w:rPr>
          <w:position w:val="6"/>
          <w:sz w:val="16"/>
          <w:szCs w:val="16"/>
        </w:rPr>
        <w:t>*</w:t>
      </w:r>
      <w:r w:rsidRPr="007E6B09">
        <w:t xml:space="preserve">residential premises is </w:t>
      </w:r>
      <w:r w:rsidRPr="007E6B09">
        <w:rPr>
          <w:b/>
          <w:bCs/>
          <w:i/>
          <w:iCs/>
        </w:rPr>
        <w:t>GST</w:t>
      </w:r>
      <w:r w:rsidR="007E6B09">
        <w:rPr>
          <w:b/>
          <w:bCs/>
          <w:i/>
          <w:iCs/>
        </w:rPr>
        <w:noBreakHyphen/>
      </w:r>
      <w:r w:rsidRPr="007E6B09">
        <w:rPr>
          <w:b/>
          <w:bCs/>
          <w:i/>
          <w:iCs/>
        </w:rPr>
        <w:t>free</w:t>
      </w:r>
      <w:r w:rsidRPr="007E6B09">
        <w:t xml:space="preserve"> if: </w:t>
      </w:r>
    </w:p>
    <w:p w:rsidR="00300522" w:rsidRPr="007E6B09" w:rsidRDefault="00300522" w:rsidP="00300522">
      <w:pPr>
        <w:pStyle w:val="paragraph"/>
      </w:pPr>
      <w:r w:rsidRPr="007E6B09">
        <w:tab/>
        <w:t>(a)</w:t>
      </w:r>
      <w:r w:rsidRPr="007E6B09">
        <w:tab/>
        <w:t xml:space="preserve">the premises are not serviced by sewers; and </w:t>
      </w:r>
    </w:p>
    <w:p w:rsidR="00300522" w:rsidRPr="007E6B09" w:rsidRDefault="00300522" w:rsidP="00300522">
      <w:pPr>
        <w:pStyle w:val="paragraph"/>
      </w:pPr>
      <w:r w:rsidRPr="007E6B09">
        <w:tab/>
        <w:t>(b)</w:t>
      </w:r>
      <w:r w:rsidRPr="007E6B09">
        <w:tab/>
        <w:t xml:space="preserve">the waste matter is of a kind that would normally be removed using sewers if the premises were serviced by sewers. </w:t>
      </w:r>
    </w:p>
    <w:p w:rsidR="00300522" w:rsidRPr="007E6B09" w:rsidRDefault="00300522" w:rsidP="00D13445">
      <w:pPr>
        <w:pStyle w:val="subsection"/>
      </w:pPr>
      <w:r w:rsidRPr="007E6B09">
        <w:tab/>
        <w:t>(3)</w:t>
      </w:r>
      <w:r w:rsidRPr="007E6B09">
        <w:tab/>
        <w:t>A supply that consists of servicing a domestic self</w:t>
      </w:r>
      <w:r w:rsidR="007E6B09">
        <w:noBreakHyphen/>
      </w:r>
      <w:r w:rsidRPr="007E6B09">
        <w:t xml:space="preserve">contained sewage system is </w:t>
      </w:r>
      <w:r w:rsidRPr="007E6B09">
        <w:rPr>
          <w:b/>
          <w:bCs/>
          <w:i/>
          <w:iCs/>
        </w:rPr>
        <w:t>GST</w:t>
      </w:r>
      <w:r w:rsidR="007E6B09">
        <w:rPr>
          <w:b/>
          <w:bCs/>
          <w:i/>
          <w:iCs/>
        </w:rPr>
        <w:noBreakHyphen/>
      </w:r>
      <w:r w:rsidRPr="007E6B09">
        <w:rPr>
          <w:b/>
          <w:bCs/>
          <w:i/>
          <w:iCs/>
        </w:rPr>
        <w:t>free</w:t>
      </w:r>
      <w:r w:rsidRPr="007E6B09">
        <w:t xml:space="preserve">. </w:t>
      </w:r>
    </w:p>
    <w:p w:rsidR="00300522" w:rsidRPr="007E6B09" w:rsidRDefault="00300522" w:rsidP="00300522">
      <w:pPr>
        <w:pStyle w:val="ActHead5"/>
      </w:pPr>
      <w:bookmarkStart w:id="297" w:name="_Toc22113602"/>
      <w:r w:rsidRPr="00DC2942">
        <w:rPr>
          <w:rStyle w:val="CharSectno"/>
        </w:rPr>
        <w:t>38</w:t>
      </w:r>
      <w:r w:rsidR="007E6B09" w:rsidRPr="00DC2942">
        <w:rPr>
          <w:rStyle w:val="CharSectno"/>
        </w:rPr>
        <w:noBreakHyphen/>
      </w:r>
      <w:r w:rsidRPr="00DC2942">
        <w:rPr>
          <w:rStyle w:val="CharSectno"/>
        </w:rPr>
        <w:t>295</w:t>
      </w:r>
      <w:r w:rsidRPr="007E6B09">
        <w:t xml:space="preserve">  Emptying of septic tanks</w:t>
      </w:r>
      <w:bookmarkEnd w:id="297"/>
    </w:p>
    <w:p w:rsidR="00300522" w:rsidRPr="007E6B09" w:rsidRDefault="00300522" w:rsidP="00300522">
      <w:pPr>
        <w:pStyle w:val="subsection"/>
      </w:pPr>
      <w:r w:rsidRPr="007E6B09">
        <w:tab/>
      </w:r>
      <w:r w:rsidRPr="007E6B09">
        <w:tab/>
        <w:t xml:space="preserve">A supply of a service that consists of the emptying of a septic tank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ActHead5"/>
      </w:pPr>
      <w:bookmarkStart w:id="298" w:name="_Toc22113603"/>
      <w:r w:rsidRPr="00DC2942">
        <w:rPr>
          <w:rStyle w:val="CharSectno"/>
        </w:rPr>
        <w:t>38</w:t>
      </w:r>
      <w:r w:rsidR="007E6B09" w:rsidRPr="00DC2942">
        <w:rPr>
          <w:rStyle w:val="CharSectno"/>
        </w:rPr>
        <w:noBreakHyphen/>
      </w:r>
      <w:r w:rsidRPr="00DC2942">
        <w:rPr>
          <w:rStyle w:val="CharSectno"/>
        </w:rPr>
        <w:t>300</w:t>
      </w:r>
      <w:r w:rsidRPr="007E6B09">
        <w:t xml:space="preserve">  Drainage</w:t>
      </w:r>
      <w:bookmarkEnd w:id="298"/>
    </w:p>
    <w:p w:rsidR="00300522" w:rsidRPr="007E6B09" w:rsidRDefault="00300522" w:rsidP="00300522">
      <w:pPr>
        <w:pStyle w:val="subsection"/>
      </w:pPr>
      <w:r w:rsidRPr="007E6B09">
        <w:tab/>
      </w:r>
      <w:r w:rsidRPr="007E6B09">
        <w:tab/>
        <w:t xml:space="preserve">A supply of a service that consists of draining storm water is </w:t>
      </w:r>
      <w:r w:rsidRPr="007E6B09">
        <w:rPr>
          <w:b/>
          <w:bCs/>
          <w:i/>
          <w:iCs/>
        </w:rPr>
        <w:t>GST</w:t>
      </w:r>
      <w:r w:rsidR="007E6B09">
        <w:rPr>
          <w:b/>
          <w:bCs/>
          <w:i/>
          <w:iCs/>
        </w:rPr>
        <w:noBreakHyphen/>
      </w:r>
      <w:r w:rsidRPr="007E6B09">
        <w:rPr>
          <w:b/>
          <w:bCs/>
          <w:i/>
          <w:iCs/>
        </w:rPr>
        <w:t>free</w:t>
      </w:r>
      <w:r w:rsidRPr="007E6B09">
        <w:t>.</w:t>
      </w:r>
    </w:p>
    <w:p w:rsidR="00300522" w:rsidRPr="007E6B09" w:rsidRDefault="00300522" w:rsidP="00300522">
      <w:pPr>
        <w:pStyle w:val="ActHead4"/>
      </w:pPr>
      <w:bookmarkStart w:id="299" w:name="_Toc22113604"/>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J</w:t>
      </w:r>
      <w:r w:rsidRPr="007E6B09">
        <w:t>—</w:t>
      </w:r>
      <w:r w:rsidRPr="00DC2942">
        <w:rPr>
          <w:rStyle w:val="CharSubdText"/>
        </w:rPr>
        <w:t>Supplies of going concerns</w:t>
      </w:r>
      <w:bookmarkEnd w:id="299"/>
    </w:p>
    <w:p w:rsidR="00300522" w:rsidRPr="007E6B09" w:rsidRDefault="00300522" w:rsidP="00300522">
      <w:pPr>
        <w:pStyle w:val="ActHead5"/>
      </w:pPr>
      <w:bookmarkStart w:id="300" w:name="_Toc22113605"/>
      <w:r w:rsidRPr="00DC2942">
        <w:rPr>
          <w:rStyle w:val="CharSectno"/>
        </w:rPr>
        <w:t>38</w:t>
      </w:r>
      <w:r w:rsidR="007E6B09" w:rsidRPr="00DC2942">
        <w:rPr>
          <w:rStyle w:val="CharSectno"/>
        </w:rPr>
        <w:noBreakHyphen/>
      </w:r>
      <w:r w:rsidRPr="00DC2942">
        <w:rPr>
          <w:rStyle w:val="CharSectno"/>
        </w:rPr>
        <w:t>325</w:t>
      </w:r>
      <w:r w:rsidRPr="007E6B09">
        <w:t xml:space="preserve">  Supply of a going concern</w:t>
      </w:r>
      <w:bookmarkEnd w:id="300"/>
    </w:p>
    <w:p w:rsidR="00300522" w:rsidRPr="007E6B09" w:rsidRDefault="00300522" w:rsidP="00300522">
      <w:pPr>
        <w:pStyle w:val="subsection"/>
      </w:pPr>
      <w:r w:rsidRPr="007E6B09">
        <w:tab/>
        <w:t>(1)</w:t>
      </w:r>
      <w:r w:rsidRPr="007E6B09">
        <w:tab/>
        <w:t xml:space="preserve">The </w:t>
      </w:r>
      <w:r w:rsidR="007E6B09" w:rsidRPr="007E6B09">
        <w:rPr>
          <w:position w:val="6"/>
          <w:sz w:val="16"/>
          <w:szCs w:val="16"/>
        </w:rPr>
        <w:t>*</w:t>
      </w:r>
      <w:r w:rsidRPr="007E6B09">
        <w:t xml:space="preserve">supply of a going concern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supply is for </w:t>
      </w:r>
      <w:r w:rsidR="007E6B09" w:rsidRPr="007E6B09">
        <w:rPr>
          <w:position w:val="6"/>
          <w:sz w:val="16"/>
          <w:szCs w:val="16"/>
        </w:rPr>
        <w:t>*</w:t>
      </w:r>
      <w:r w:rsidRPr="007E6B09">
        <w:t>consideration; and</w:t>
      </w:r>
    </w:p>
    <w:p w:rsidR="00300522" w:rsidRPr="007E6B09" w:rsidRDefault="00300522" w:rsidP="00300522">
      <w:pPr>
        <w:pStyle w:val="paragraph"/>
      </w:pPr>
      <w:r w:rsidRPr="007E6B09">
        <w:tab/>
        <w:t>(b)</w:t>
      </w:r>
      <w:r w:rsidRPr="007E6B09">
        <w:tab/>
        <w:t xml:space="preserve">the </w:t>
      </w:r>
      <w:r w:rsidR="007E6B09" w:rsidRPr="007E6B09">
        <w:rPr>
          <w:position w:val="6"/>
          <w:sz w:val="16"/>
          <w:szCs w:val="16"/>
        </w:rPr>
        <w:t>*</w:t>
      </w:r>
      <w:r w:rsidRPr="007E6B09">
        <w:t xml:space="preserve">recipient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and</w:t>
      </w:r>
    </w:p>
    <w:p w:rsidR="00300522" w:rsidRPr="007E6B09" w:rsidRDefault="00300522" w:rsidP="00300522">
      <w:pPr>
        <w:pStyle w:val="paragraph"/>
      </w:pPr>
      <w:r w:rsidRPr="007E6B09">
        <w:tab/>
        <w:t>(c)</w:t>
      </w:r>
      <w:r w:rsidRPr="007E6B09">
        <w:tab/>
        <w:t>the supplier and the recipient have agreed in writing that the supply is of a going concern.</w:t>
      </w:r>
    </w:p>
    <w:p w:rsidR="00300522" w:rsidRPr="007E6B09" w:rsidRDefault="00300522" w:rsidP="00F47F99">
      <w:pPr>
        <w:pStyle w:val="subsection"/>
        <w:keepNext/>
      </w:pPr>
      <w:r w:rsidRPr="007E6B09">
        <w:tab/>
        <w:t>(2)</w:t>
      </w:r>
      <w:r w:rsidRPr="007E6B09">
        <w:tab/>
        <w:t xml:space="preserve">A </w:t>
      </w:r>
      <w:r w:rsidRPr="007E6B09">
        <w:rPr>
          <w:b/>
          <w:bCs/>
          <w:i/>
          <w:iCs/>
        </w:rPr>
        <w:t>supply of a</w:t>
      </w:r>
      <w:r w:rsidRPr="007E6B09">
        <w:t xml:space="preserve"> </w:t>
      </w:r>
      <w:r w:rsidRPr="007E6B09">
        <w:rPr>
          <w:b/>
          <w:bCs/>
          <w:i/>
          <w:iCs/>
        </w:rPr>
        <w:t>going concern</w:t>
      </w:r>
      <w:r w:rsidRPr="007E6B09">
        <w:t xml:space="preserve"> is a supply under an arrangement under which:</w:t>
      </w:r>
    </w:p>
    <w:p w:rsidR="00300522" w:rsidRPr="007E6B09" w:rsidRDefault="00300522" w:rsidP="00300522">
      <w:pPr>
        <w:pStyle w:val="paragraph"/>
      </w:pPr>
      <w:r w:rsidRPr="007E6B09">
        <w:tab/>
        <w:t>(a)</w:t>
      </w:r>
      <w:r w:rsidRPr="007E6B09">
        <w:tab/>
        <w:t xml:space="preserve">the supplier supplies to the </w:t>
      </w:r>
      <w:r w:rsidR="007E6B09" w:rsidRPr="007E6B09">
        <w:rPr>
          <w:position w:val="6"/>
          <w:sz w:val="16"/>
          <w:szCs w:val="16"/>
        </w:rPr>
        <w:t>*</w:t>
      </w:r>
      <w:r w:rsidRPr="007E6B09">
        <w:t xml:space="preserve">recipient all of the things that are necessary for the continued operation of an </w:t>
      </w:r>
      <w:r w:rsidR="007E6B09" w:rsidRPr="007E6B09">
        <w:rPr>
          <w:position w:val="6"/>
          <w:sz w:val="16"/>
          <w:szCs w:val="16"/>
        </w:rPr>
        <w:t>*</w:t>
      </w:r>
      <w:r w:rsidRPr="007E6B09">
        <w:t>enterprise; and</w:t>
      </w:r>
    </w:p>
    <w:p w:rsidR="00300522" w:rsidRPr="007E6B09" w:rsidRDefault="00300522" w:rsidP="00300522">
      <w:pPr>
        <w:pStyle w:val="paragraph"/>
      </w:pPr>
      <w:r w:rsidRPr="007E6B09">
        <w:tab/>
        <w:t>(b)</w:t>
      </w:r>
      <w:r w:rsidRPr="007E6B09">
        <w:tab/>
        <w:t>the supplier carries on, or will carry on, the enterprise until the day of the supply (whether or not as a part of a larger enterprise carried on by the supplier).</w:t>
      </w:r>
    </w:p>
    <w:p w:rsidR="00300522" w:rsidRPr="007E6B09" w:rsidRDefault="00300522" w:rsidP="00300522">
      <w:pPr>
        <w:pStyle w:val="ActHead4"/>
      </w:pPr>
      <w:bookmarkStart w:id="301" w:name="_Toc22113606"/>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K</w:t>
      </w:r>
      <w:r w:rsidRPr="007E6B09">
        <w:t>—</w:t>
      </w:r>
      <w:r w:rsidRPr="00DC2942">
        <w:rPr>
          <w:rStyle w:val="CharSubdText"/>
        </w:rPr>
        <w:t>Transport and related matters</w:t>
      </w:r>
      <w:bookmarkEnd w:id="301"/>
    </w:p>
    <w:p w:rsidR="00300522" w:rsidRPr="007E6B09" w:rsidRDefault="00300522" w:rsidP="00300522">
      <w:pPr>
        <w:pStyle w:val="ActHead5"/>
      </w:pPr>
      <w:bookmarkStart w:id="302" w:name="_Toc22113607"/>
      <w:r w:rsidRPr="00DC2942">
        <w:rPr>
          <w:rStyle w:val="CharSectno"/>
        </w:rPr>
        <w:t>38</w:t>
      </w:r>
      <w:r w:rsidR="007E6B09" w:rsidRPr="00DC2942">
        <w:rPr>
          <w:rStyle w:val="CharSectno"/>
        </w:rPr>
        <w:noBreakHyphen/>
      </w:r>
      <w:r w:rsidRPr="00DC2942">
        <w:rPr>
          <w:rStyle w:val="CharSectno"/>
        </w:rPr>
        <w:t>355</w:t>
      </w:r>
      <w:r w:rsidRPr="007E6B09">
        <w:t xml:space="preserve">  Supplies of transport and related matters</w:t>
      </w:r>
      <w:bookmarkEnd w:id="302"/>
    </w:p>
    <w:p w:rsidR="00300522" w:rsidRPr="007E6B09" w:rsidRDefault="00300522" w:rsidP="00D13445">
      <w:pPr>
        <w:pStyle w:val="subsection"/>
      </w:pPr>
      <w:r w:rsidRPr="007E6B09">
        <w:tab/>
      </w:r>
      <w:r w:rsidR="0033237E" w:rsidRPr="007E6B09">
        <w:t>(1)</w:t>
      </w:r>
      <w:r w:rsidRPr="007E6B09">
        <w:tab/>
        <w:t xml:space="preserve">The third column of this table sets out supplies that are </w:t>
      </w:r>
      <w:r w:rsidRPr="007E6B09">
        <w:rPr>
          <w:b/>
          <w:bCs/>
          <w:i/>
          <w:iCs/>
        </w:rPr>
        <w:t>GST</w:t>
      </w:r>
      <w:r w:rsidR="007E6B09">
        <w:rPr>
          <w:b/>
          <w:bCs/>
          <w:i/>
          <w:iCs/>
        </w:rPr>
        <w:noBreakHyphen/>
      </w:r>
      <w:r w:rsidRPr="007E6B09">
        <w:rPr>
          <w:b/>
          <w:bCs/>
          <w:i/>
          <w:iCs/>
        </w:rPr>
        <w:t>free</w:t>
      </w:r>
      <w:r w:rsidRPr="007E6B09">
        <w:t>:</w:t>
      </w:r>
    </w:p>
    <w:p w:rsidR="00A53099" w:rsidRPr="007E6B09"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643"/>
        <w:gridCol w:w="4821"/>
      </w:tblGrid>
      <w:tr w:rsidR="00300522" w:rsidRPr="007E6B09" w:rsidTr="00A53099">
        <w:trPr>
          <w:tblHeader/>
        </w:trPr>
        <w:tc>
          <w:tcPr>
            <w:tcW w:w="7088" w:type="dxa"/>
            <w:gridSpan w:val="3"/>
            <w:tcBorders>
              <w:top w:val="single" w:sz="12" w:space="0" w:color="auto"/>
              <w:bottom w:val="single" w:sz="6" w:space="0" w:color="auto"/>
            </w:tcBorders>
            <w:shd w:val="clear" w:color="auto" w:fill="auto"/>
          </w:tcPr>
          <w:p w:rsidR="00300522" w:rsidRPr="007E6B09" w:rsidRDefault="00300522" w:rsidP="00300522">
            <w:pPr>
              <w:pStyle w:val="Tabletext"/>
              <w:keepNext/>
              <w:keepLines/>
              <w:rPr>
                <w:b/>
              </w:rPr>
            </w:pPr>
            <w:r w:rsidRPr="007E6B09">
              <w:rPr>
                <w:b/>
                <w:bCs/>
              </w:rPr>
              <w:t>Supplies of transport and related matters</w:t>
            </w:r>
          </w:p>
        </w:tc>
      </w:tr>
      <w:tr w:rsidR="00300522" w:rsidRPr="007E6B0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Item</w:t>
            </w:r>
          </w:p>
        </w:tc>
        <w:tc>
          <w:tcPr>
            <w:tcW w:w="1643"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Topic</w:t>
            </w:r>
          </w:p>
        </w:tc>
        <w:tc>
          <w:tcPr>
            <w:tcW w:w="4821" w:type="dxa"/>
            <w:tcBorders>
              <w:top w:val="single" w:sz="6" w:space="0" w:color="auto"/>
              <w:bottom w:val="single" w:sz="12" w:space="0" w:color="auto"/>
            </w:tcBorders>
            <w:shd w:val="clear" w:color="auto" w:fill="auto"/>
          </w:tcPr>
          <w:p w:rsidR="00300522" w:rsidRPr="007E6B09" w:rsidRDefault="00300522" w:rsidP="00300522">
            <w:pPr>
              <w:pStyle w:val="Tabletext"/>
              <w:keepNext/>
              <w:keepLines/>
              <w:rPr>
                <w:b/>
              </w:rPr>
            </w:pPr>
            <w:r w:rsidRPr="007E6B09">
              <w:rPr>
                <w:b/>
                <w:bCs/>
              </w:rPr>
              <w:t>These supplies are GST</w:t>
            </w:r>
            <w:r w:rsidR="007E6B09">
              <w:rPr>
                <w:b/>
                <w:bCs/>
              </w:rPr>
              <w:noBreakHyphen/>
            </w:r>
            <w:r w:rsidRPr="007E6B09">
              <w:rPr>
                <w:b/>
                <w:bCs/>
              </w:rPr>
              <w:t>free ...</w:t>
            </w:r>
          </w:p>
        </w:tc>
      </w:tr>
      <w:tr w:rsidR="00300522" w:rsidRPr="007E6B09" w:rsidTr="00A53099">
        <w:tblPrEx>
          <w:tblCellMar>
            <w:left w:w="107" w:type="dxa"/>
            <w:right w:w="107" w:type="dxa"/>
          </w:tblCellMar>
        </w:tblPrEx>
        <w:tc>
          <w:tcPr>
            <w:tcW w:w="624" w:type="dxa"/>
            <w:tcBorders>
              <w:top w:val="single" w:sz="12" w:space="0" w:color="auto"/>
            </w:tcBorders>
            <w:shd w:val="clear" w:color="auto" w:fill="auto"/>
          </w:tcPr>
          <w:p w:rsidR="00300522" w:rsidRPr="007E6B09" w:rsidRDefault="00300522" w:rsidP="00300522">
            <w:pPr>
              <w:pStyle w:val="Tabletext"/>
            </w:pPr>
            <w:r w:rsidRPr="007E6B09">
              <w:t>1</w:t>
            </w:r>
          </w:p>
        </w:tc>
        <w:tc>
          <w:tcPr>
            <w:tcW w:w="1643" w:type="dxa"/>
            <w:tcBorders>
              <w:top w:val="single" w:sz="12" w:space="0" w:color="auto"/>
            </w:tcBorders>
            <w:shd w:val="clear" w:color="auto" w:fill="auto"/>
          </w:tcPr>
          <w:p w:rsidR="00300522" w:rsidRPr="007E6B09" w:rsidRDefault="00300522" w:rsidP="00300522">
            <w:pPr>
              <w:pStyle w:val="Tabletext"/>
            </w:pPr>
            <w:r w:rsidRPr="007E6B09">
              <w:t xml:space="preserve">Transport of passengers to, from or outside </w:t>
            </w:r>
            <w:r w:rsidR="006C739E" w:rsidRPr="007E6B09">
              <w:t>the indirect tax zone</w:t>
            </w:r>
          </w:p>
        </w:tc>
        <w:tc>
          <w:tcPr>
            <w:tcW w:w="4821" w:type="dxa"/>
            <w:tcBorders>
              <w:top w:val="single" w:sz="12" w:space="0" w:color="auto"/>
            </w:tcBorders>
            <w:shd w:val="clear" w:color="auto" w:fill="auto"/>
          </w:tcPr>
          <w:p w:rsidR="00300522" w:rsidRPr="007E6B09" w:rsidRDefault="00300522" w:rsidP="00300522">
            <w:pPr>
              <w:pStyle w:val="Tabletext"/>
            </w:pPr>
            <w:r w:rsidRPr="007E6B09">
              <w:t>the transport of a passenger:</w:t>
            </w:r>
          </w:p>
          <w:p w:rsidR="00300522" w:rsidRPr="007E6B09" w:rsidRDefault="00300522" w:rsidP="00300522">
            <w:pPr>
              <w:pStyle w:val="Tablea"/>
            </w:pPr>
            <w:r w:rsidRPr="007E6B09">
              <w:t>(a</w:t>
            </w:r>
            <w:r w:rsidR="00A53099" w:rsidRPr="007E6B09">
              <w:t xml:space="preserve">) </w:t>
            </w:r>
            <w:r w:rsidRPr="007E6B09">
              <w:t xml:space="preserve">from the last place of departure in </w:t>
            </w:r>
            <w:r w:rsidR="006C739E" w:rsidRPr="007E6B09">
              <w:t>the indirect tax zone</w:t>
            </w:r>
            <w:r w:rsidRPr="007E6B09">
              <w:t xml:space="preserve"> to a destination outside </w:t>
            </w:r>
            <w:r w:rsidR="006C739E" w:rsidRPr="007E6B09">
              <w:t>the indirect tax zone</w:t>
            </w:r>
            <w:r w:rsidRPr="007E6B09">
              <w:t>; or</w:t>
            </w:r>
          </w:p>
          <w:p w:rsidR="00300522" w:rsidRPr="007E6B09" w:rsidRDefault="00300522" w:rsidP="00300522">
            <w:pPr>
              <w:pStyle w:val="Tablea"/>
            </w:pPr>
            <w:r w:rsidRPr="007E6B09">
              <w:t>(b</w:t>
            </w:r>
            <w:r w:rsidR="00A53099" w:rsidRPr="007E6B09">
              <w:t xml:space="preserve">) </w:t>
            </w:r>
            <w:r w:rsidRPr="007E6B09">
              <w:t xml:space="preserve">from a place outside </w:t>
            </w:r>
            <w:r w:rsidR="006C739E" w:rsidRPr="007E6B09">
              <w:t>the indirect tax zone</w:t>
            </w:r>
            <w:r w:rsidRPr="007E6B09">
              <w:t xml:space="preserve"> to the first place of arrival in </w:t>
            </w:r>
            <w:r w:rsidR="006C739E" w:rsidRPr="007E6B09">
              <w:t>the indirect tax zone</w:t>
            </w:r>
            <w:r w:rsidRPr="007E6B09">
              <w:t>; or</w:t>
            </w:r>
          </w:p>
          <w:p w:rsidR="00300522" w:rsidRPr="007E6B09" w:rsidRDefault="00300522" w:rsidP="00300522">
            <w:pPr>
              <w:pStyle w:val="Tablea"/>
            </w:pPr>
            <w:r w:rsidRPr="007E6B09">
              <w:t>(c</w:t>
            </w:r>
            <w:r w:rsidR="00A53099" w:rsidRPr="007E6B09">
              <w:t xml:space="preserve">) </w:t>
            </w:r>
            <w:r w:rsidRPr="007E6B09">
              <w:t xml:space="preserve">from a place outside </w:t>
            </w:r>
            <w:r w:rsidR="006C739E" w:rsidRPr="007E6B09">
              <w:t>the indirect tax zone</w:t>
            </w:r>
            <w:r w:rsidRPr="007E6B09">
              <w:t xml:space="preserve"> to the same or another place outside </w:t>
            </w:r>
            <w:r w:rsidR="006C739E" w:rsidRPr="007E6B09">
              <w:t>the indirect tax zone</w:t>
            </w:r>
            <w:r w:rsidRPr="007E6B09">
              <w:t>.</w:t>
            </w:r>
          </w:p>
        </w:tc>
      </w:tr>
      <w:tr w:rsidR="00300522" w:rsidRPr="007E6B09" w:rsidTr="00A53099">
        <w:tblPrEx>
          <w:tblCellMar>
            <w:left w:w="107" w:type="dxa"/>
            <w:right w:w="107" w:type="dxa"/>
          </w:tblCellMar>
        </w:tblPrEx>
        <w:tc>
          <w:tcPr>
            <w:tcW w:w="624" w:type="dxa"/>
            <w:shd w:val="clear" w:color="auto" w:fill="auto"/>
          </w:tcPr>
          <w:p w:rsidR="00300522" w:rsidRPr="007E6B09" w:rsidRDefault="00300522" w:rsidP="00300522">
            <w:pPr>
              <w:pStyle w:val="Tabletext"/>
            </w:pPr>
            <w:r w:rsidRPr="007E6B09">
              <w:t>2</w:t>
            </w:r>
          </w:p>
        </w:tc>
        <w:tc>
          <w:tcPr>
            <w:tcW w:w="1643" w:type="dxa"/>
            <w:shd w:val="clear" w:color="auto" w:fill="auto"/>
          </w:tcPr>
          <w:p w:rsidR="00300522" w:rsidRPr="007E6B09" w:rsidRDefault="00300522" w:rsidP="00300522">
            <w:pPr>
              <w:pStyle w:val="Tabletext"/>
            </w:pPr>
            <w:r w:rsidRPr="007E6B09">
              <w:t>Transport of passengers on domestic legs of international flights</w:t>
            </w:r>
          </w:p>
        </w:tc>
        <w:tc>
          <w:tcPr>
            <w:tcW w:w="4821" w:type="dxa"/>
            <w:shd w:val="clear" w:color="auto" w:fill="auto"/>
          </w:tcPr>
          <w:p w:rsidR="00300522" w:rsidRPr="007E6B09" w:rsidRDefault="00300522" w:rsidP="00300522">
            <w:pPr>
              <w:pStyle w:val="Tabletext"/>
            </w:pPr>
            <w:r w:rsidRPr="007E6B09">
              <w:t xml:space="preserve">the transport of a passenger within </w:t>
            </w:r>
            <w:r w:rsidR="006C739E" w:rsidRPr="007E6B09">
              <w:t>the indirect tax zone</w:t>
            </w:r>
            <w:r w:rsidRPr="007E6B09">
              <w:t xml:space="preserve"> by air, but only if:</w:t>
            </w:r>
          </w:p>
          <w:p w:rsidR="00300522" w:rsidRPr="007E6B09" w:rsidRDefault="00300522" w:rsidP="00300522">
            <w:pPr>
              <w:pStyle w:val="Tablea"/>
            </w:pPr>
            <w:r w:rsidRPr="007E6B09">
              <w:t>(a</w:t>
            </w:r>
            <w:r w:rsidR="00A53099" w:rsidRPr="007E6B09">
              <w:t xml:space="preserve">) </w:t>
            </w:r>
            <w:r w:rsidRPr="007E6B09">
              <w:t>the transport is part of a wider arrangement, itinerary or contract for transport by air involving international travel; and</w:t>
            </w:r>
          </w:p>
          <w:p w:rsidR="00300522" w:rsidRPr="007E6B09" w:rsidRDefault="00300522" w:rsidP="00300522">
            <w:pPr>
              <w:pStyle w:val="Tablea"/>
            </w:pPr>
            <w:r w:rsidRPr="007E6B09">
              <w:t>(b</w:t>
            </w:r>
            <w:r w:rsidR="00A53099" w:rsidRPr="007E6B09">
              <w:t xml:space="preserve">) </w:t>
            </w:r>
            <w:r w:rsidRPr="007E6B09">
              <w:t xml:space="preserve">at the time the arrangement, itinerary or contract was entered into, the transport within </w:t>
            </w:r>
            <w:r w:rsidR="006C739E" w:rsidRPr="007E6B09">
              <w:t>the indirect tax zone</w:t>
            </w:r>
            <w:r w:rsidRPr="007E6B09">
              <w:t xml:space="preserve"> formed part of a ticket for international travel, or was cross referenced to such a ticket, issued at that time.</w:t>
            </w:r>
          </w:p>
        </w:tc>
      </w:tr>
      <w:tr w:rsidR="00300522" w:rsidRPr="007E6B09" w:rsidTr="007C2D30">
        <w:tblPrEx>
          <w:tblCellMar>
            <w:left w:w="107" w:type="dxa"/>
            <w:right w:w="107" w:type="dxa"/>
          </w:tblCellMar>
        </w:tblPrEx>
        <w:trPr>
          <w:cantSplit/>
        </w:trPr>
        <w:tc>
          <w:tcPr>
            <w:tcW w:w="624" w:type="dxa"/>
            <w:tcBorders>
              <w:bottom w:val="single" w:sz="4" w:space="0" w:color="auto"/>
            </w:tcBorders>
            <w:shd w:val="clear" w:color="auto" w:fill="auto"/>
          </w:tcPr>
          <w:p w:rsidR="00300522" w:rsidRPr="007E6B09" w:rsidRDefault="00300522" w:rsidP="00300522">
            <w:pPr>
              <w:pStyle w:val="Tabletext"/>
            </w:pPr>
            <w:r w:rsidRPr="007E6B09">
              <w:t>3</w:t>
            </w:r>
          </w:p>
        </w:tc>
        <w:tc>
          <w:tcPr>
            <w:tcW w:w="1643" w:type="dxa"/>
            <w:tcBorders>
              <w:bottom w:val="single" w:sz="4" w:space="0" w:color="auto"/>
            </w:tcBorders>
            <w:shd w:val="clear" w:color="auto" w:fill="auto"/>
          </w:tcPr>
          <w:p w:rsidR="00300522" w:rsidRPr="007E6B09" w:rsidRDefault="00300522" w:rsidP="00300522">
            <w:pPr>
              <w:pStyle w:val="Tabletext"/>
            </w:pPr>
            <w:r w:rsidRPr="007E6B09">
              <w:t>Domestic air travel of non</w:t>
            </w:r>
            <w:r w:rsidR="007E6B09">
              <w:noBreakHyphen/>
            </w:r>
            <w:r w:rsidRPr="007E6B09">
              <w:t>residents</w:t>
            </w:r>
          </w:p>
        </w:tc>
        <w:tc>
          <w:tcPr>
            <w:tcW w:w="4821" w:type="dxa"/>
            <w:tcBorders>
              <w:bottom w:val="single" w:sz="4" w:space="0" w:color="auto"/>
            </w:tcBorders>
            <w:shd w:val="clear" w:color="auto" w:fill="auto"/>
          </w:tcPr>
          <w:p w:rsidR="00300522" w:rsidRPr="007E6B09" w:rsidRDefault="00300522" w:rsidP="00300522">
            <w:pPr>
              <w:pStyle w:val="Tabletext"/>
            </w:pPr>
            <w:r w:rsidRPr="007E6B09">
              <w:t xml:space="preserve">the transport of a passenger within </w:t>
            </w:r>
            <w:r w:rsidR="006C739E" w:rsidRPr="007E6B09">
              <w:t>the indirect tax zone</w:t>
            </w:r>
            <w:r w:rsidRPr="007E6B09">
              <w:t xml:space="preserve"> by air, but only if:</w:t>
            </w:r>
          </w:p>
          <w:p w:rsidR="00300522" w:rsidRPr="007E6B09" w:rsidRDefault="00300522" w:rsidP="00300522">
            <w:pPr>
              <w:pStyle w:val="Tablea"/>
            </w:pPr>
            <w:r w:rsidRPr="007E6B09">
              <w:t>(a</w:t>
            </w:r>
            <w:r w:rsidR="00A53099" w:rsidRPr="007E6B09">
              <w:t xml:space="preserve">) </w:t>
            </w:r>
            <w:r w:rsidRPr="007E6B09">
              <w:t xml:space="preserve">the passenger is a </w:t>
            </w:r>
            <w:r w:rsidR="007E6B09" w:rsidRPr="007E6B09">
              <w:rPr>
                <w:position w:val="6"/>
                <w:sz w:val="16"/>
                <w:szCs w:val="16"/>
              </w:rPr>
              <w:t>*</w:t>
            </w:r>
            <w:r w:rsidRPr="007E6B09">
              <w:t>non</w:t>
            </w:r>
            <w:r w:rsidR="007E6B09">
              <w:noBreakHyphen/>
            </w:r>
            <w:r w:rsidRPr="007E6B09">
              <w:t>resident; and</w:t>
            </w:r>
          </w:p>
          <w:p w:rsidR="00300522" w:rsidRPr="007E6B09" w:rsidRDefault="00300522" w:rsidP="00300522">
            <w:pPr>
              <w:pStyle w:val="Tablea"/>
            </w:pPr>
            <w:r w:rsidRPr="007E6B09">
              <w:t>(b</w:t>
            </w:r>
            <w:r w:rsidR="00A53099" w:rsidRPr="007E6B09">
              <w:t xml:space="preserve">) </w:t>
            </w:r>
            <w:r w:rsidRPr="007E6B09">
              <w:t xml:space="preserve">the supply was purchased while the passenger was outside </w:t>
            </w:r>
            <w:r w:rsidR="006C739E" w:rsidRPr="007E6B09">
              <w:t>the indirect tax zone</w:t>
            </w:r>
            <w:r w:rsidRPr="007E6B09">
              <w:t>.</w:t>
            </w:r>
          </w:p>
        </w:tc>
      </w:tr>
      <w:tr w:rsidR="00300522" w:rsidRPr="007E6B09" w:rsidTr="002671D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bookmarkStart w:id="303" w:name="CU_6251858"/>
            <w:bookmarkStart w:id="304" w:name="CU_6252431"/>
            <w:bookmarkStart w:id="305" w:name="CU_6252670"/>
            <w:bookmarkEnd w:id="303"/>
            <w:bookmarkEnd w:id="304"/>
            <w:bookmarkEnd w:id="305"/>
            <w:r w:rsidRPr="007E6B09">
              <w:t>4</w:t>
            </w:r>
          </w:p>
        </w:tc>
        <w:tc>
          <w:tcPr>
            <w:tcW w:w="1643" w:type="dxa"/>
            <w:tcBorders>
              <w:bottom w:val="single" w:sz="4" w:space="0" w:color="auto"/>
            </w:tcBorders>
            <w:shd w:val="clear" w:color="auto" w:fill="auto"/>
          </w:tcPr>
          <w:p w:rsidR="00300522" w:rsidRPr="007E6B09" w:rsidRDefault="00300522" w:rsidP="00300522">
            <w:pPr>
              <w:pStyle w:val="Tabletext"/>
            </w:pPr>
            <w:r w:rsidRPr="007E6B09">
              <w:t>Transport of passengers on domestic legs of international sea voyages</w:t>
            </w:r>
          </w:p>
        </w:tc>
        <w:tc>
          <w:tcPr>
            <w:tcW w:w="4821" w:type="dxa"/>
            <w:tcBorders>
              <w:bottom w:val="single" w:sz="4" w:space="0" w:color="auto"/>
            </w:tcBorders>
            <w:shd w:val="clear" w:color="auto" w:fill="auto"/>
          </w:tcPr>
          <w:p w:rsidR="00300522" w:rsidRPr="007E6B09" w:rsidRDefault="00300522" w:rsidP="00300522">
            <w:pPr>
              <w:pStyle w:val="Tabletext"/>
            </w:pPr>
            <w:r w:rsidRPr="007E6B09">
              <w:t xml:space="preserve">the transport of a passenger within </w:t>
            </w:r>
            <w:r w:rsidR="006C739E" w:rsidRPr="007E6B09">
              <w:t>the indirect tax zone</w:t>
            </w:r>
            <w:r w:rsidRPr="007E6B09">
              <w:t xml:space="preserve"> by sea, but only if:</w:t>
            </w:r>
          </w:p>
          <w:p w:rsidR="00300522" w:rsidRPr="007E6B09" w:rsidRDefault="00300522" w:rsidP="00300522">
            <w:pPr>
              <w:pStyle w:val="Tablea"/>
            </w:pPr>
            <w:r w:rsidRPr="007E6B09">
              <w:t>(a</w:t>
            </w:r>
            <w:r w:rsidR="00A53099" w:rsidRPr="007E6B09">
              <w:t xml:space="preserve">) </w:t>
            </w:r>
            <w:r w:rsidRPr="007E6B09">
              <w:t xml:space="preserve">the transport is part of a journey by sea from </w:t>
            </w:r>
            <w:r w:rsidR="006C739E" w:rsidRPr="007E6B09">
              <w:t>the indirect tax zone</w:t>
            </w:r>
            <w:r w:rsidRPr="007E6B09">
              <w:t xml:space="preserve"> to a destination outside </w:t>
            </w:r>
            <w:r w:rsidR="006C739E" w:rsidRPr="007E6B09">
              <w:t>the indirect tax zone</w:t>
            </w:r>
            <w:r w:rsidRPr="007E6B09">
              <w:t xml:space="preserve">, or from a destination outside </w:t>
            </w:r>
            <w:r w:rsidR="006C739E" w:rsidRPr="007E6B09">
              <w:t>the indirect tax zone</w:t>
            </w:r>
            <w:r w:rsidRPr="007E6B09">
              <w:t xml:space="preserve"> to </w:t>
            </w:r>
            <w:r w:rsidR="006C739E" w:rsidRPr="007E6B09">
              <w:t>the indirect tax zone</w:t>
            </w:r>
            <w:r w:rsidRPr="007E6B09">
              <w:t>; and</w:t>
            </w:r>
          </w:p>
          <w:p w:rsidR="00300522" w:rsidRPr="007E6B09" w:rsidRDefault="00300522" w:rsidP="00300522">
            <w:pPr>
              <w:pStyle w:val="Tablea"/>
            </w:pPr>
            <w:r w:rsidRPr="007E6B09">
              <w:t>(b</w:t>
            </w:r>
            <w:r w:rsidR="00A53099" w:rsidRPr="007E6B09">
              <w:t xml:space="preserve">) </w:t>
            </w:r>
            <w:r w:rsidRPr="007E6B09">
              <w:t xml:space="preserve">the transport is provided by the supplier who transports the passenger to or from </w:t>
            </w:r>
            <w:r w:rsidR="006C739E" w:rsidRPr="007E6B09">
              <w:t>the indirect tax zone</w:t>
            </w:r>
            <w:r w:rsidRPr="007E6B09">
              <w:t>.</w:t>
            </w:r>
          </w:p>
        </w:tc>
      </w:tr>
      <w:tr w:rsidR="00300522" w:rsidRPr="007E6B09" w:rsidTr="007F31A9">
        <w:tblPrEx>
          <w:tblCellMar>
            <w:left w:w="107" w:type="dxa"/>
            <w:right w:w="107" w:type="dxa"/>
          </w:tblCellMar>
        </w:tblPrEx>
        <w:trPr>
          <w:cantSplit/>
        </w:trPr>
        <w:tc>
          <w:tcPr>
            <w:tcW w:w="624" w:type="dxa"/>
            <w:tcBorders>
              <w:top w:val="single" w:sz="4" w:space="0" w:color="auto"/>
            </w:tcBorders>
            <w:shd w:val="clear" w:color="auto" w:fill="auto"/>
          </w:tcPr>
          <w:p w:rsidR="00300522" w:rsidRPr="007E6B09" w:rsidRDefault="00300522" w:rsidP="00300522">
            <w:pPr>
              <w:pStyle w:val="Tabletext"/>
            </w:pPr>
            <w:r w:rsidRPr="007E6B09">
              <w:t>5</w:t>
            </w:r>
          </w:p>
        </w:tc>
        <w:tc>
          <w:tcPr>
            <w:tcW w:w="1643" w:type="dxa"/>
            <w:tcBorders>
              <w:top w:val="single" w:sz="4" w:space="0" w:color="auto"/>
            </w:tcBorders>
            <w:shd w:val="clear" w:color="auto" w:fill="auto"/>
          </w:tcPr>
          <w:p w:rsidR="00300522" w:rsidRPr="007E6B09" w:rsidRDefault="00300522" w:rsidP="00300522">
            <w:pPr>
              <w:pStyle w:val="Tabletext"/>
            </w:pPr>
            <w:r w:rsidRPr="007E6B09">
              <w:t>Transport etc. of goods</w:t>
            </w:r>
          </w:p>
        </w:tc>
        <w:tc>
          <w:tcPr>
            <w:tcW w:w="4821" w:type="dxa"/>
            <w:tcBorders>
              <w:top w:val="single" w:sz="4" w:space="0" w:color="auto"/>
            </w:tcBorders>
            <w:shd w:val="clear" w:color="auto" w:fill="auto"/>
          </w:tcPr>
          <w:p w:rsidR="00300522" w:rsidRPr="007E6B09" w:rsidRDefault="005508E4" w:rsidP="00300522">
            <w:pPr>
              <w:pStyle w:val="Tabletext"/>
            </w:pPr>
            <w:r w:rsidRPr="007E6B09">
              <w:t xml:space="preserve">subject to </w:t>
            </w:r>
            <w:r w:rsidR="007E6B09">
              <w:t>subsections (</w:t>
            </w:r>
            <w:r w:rsidRPr="007E6B09">
              <w:t>2) and (3)</w:t>
            </w:r>
            <w:r w:rsidR="00D13445" w:rsidRPr="007E6B09">
              <w:t xml:space="preserve">, </w:t>
            </w:r>
            <w:r w:rsidR="00300522" w:rsidRPr="007E6B09">
              <w:t xml:space="preserve">the </w:t>
            </w:r>
            <w:r w:rsidR="007E6B09" w:rsidRPr="007E6B09">
              <w:rPr>
                <w:position w:val="6"/>
                <w:sz w:val="16"/>
                <w:szCs w:val="16"/>
              </w:rPr>
              <w:t>*</w:t>
            </w:r>
            <w:r w:rsidR="00300522" w:rsidRPr="007E6B09">
              <w:t>international transport of goods:</w:t>
            </w:r>
          </w:p>
          <w:p w:rsidR="00300522" w:rsidRPr="007E6B09" w:rsidRDefault="00300522" w:rsidP="00300522">
            <w:pPr>
              <w:pStyle w:val="Tablea"/>
            </w:pPr>
            <w:r w:rsidRPr="007E6B09">
              <w:t>(a</w:t>
            </w:r>
            <w:r w:rsidR="00A53099" w:rsidRPr="007E6B09">
              <w:t xml:space="preserve">) </w:t>
            </w:r>
            <w:r w:rsidRPr="007E6B09">
              <w:t xml:space="preserve">from their </w:t>
            </w:r>
            <w:r w:rsidR="007E6B09" w:rsidRPr="007E6B09">
              <w:rPr>
                <w:position w:val="6"/>
                <w:sz w:val="16"/>
                <w:szCs w:val="16"/>
              </w:rPr>
              <w:t>*</w:t>
            </w:r>
            <w:r w:rsidRPr="007E6B09">
              <w:t xml:space="preserve">place of export in </w:t>
            </w:r>
            <w:r w:rsidR="006C739E" w:rsidRPr="007E6B09">
              <w:t>the indirect tax zone</w:t>
            </w:r>
            <w:r w:rsidRPr="007E6B09">
              <w:t xml:space="preserve"> to a destination outside </w:t>
            </w:r>
            <w:r w:rsidR="006C739E" w:rsidRPr="007E6B09">
              <w:t>the indirect tax zone</w:t>
            </w:r>
            <w:r w:rsidRPr="007E6B09">
              <w:t>; or</w:t>
            </w:r>
          </w:p>
          <w:p w:rsidR="00300522" w:rsidRPr="007E6B09" w:rsidRDefault="00300522" w:rsidP="00300522">
            <w:pPr>
              <w:pStyle w:val="Tablea"/>
            </w:pPr>
            <w:r w:rsidRPr="007E6B09">
              <w:t>(b</w:t>
            </w:r>
            <w:r w:rsidR="00A53099" w:rsidRPr="007E6B09">
              <w:t xml:space="preserve">) </w:t>
            </w:r>
            <w:r w:rsidRPr="007E6B09">
              <w:t xml:space="preserve">from a place outside </w:t>
            </w:r>
            <w:r w:rsidR="006C739E" w:rsidRPr="007E6B09">
              <w:t>the indirect tax zone</w:t>
            </w:r>
            <w:r w:rsidRPr="007E6B09">
              <w:t xml:space="preserve"> to their </w:t>
            </w:r>
            <w:r w:rsidR="007E6B09" w:rsidRPr="007E6B09">
              <w:rPr>
                <w:position w:val="6"/>
                <w:sz w:val="16"/>
                <w:szCs w:val="16"/>
              </w:rPr>
              <w:t>*</w:t>
            </w:r>
            <w:r w:rsidRPr="007E6B09">
              <w:t xml:space="preserve">place of consignment in </w:t>
            </w:r>
            <w:r w:rsidR="006C739E" w:rsidRPr="007E6B09">
              <w:t>the indirect tax zone</w:t>
            </w:r>
            <w:r w:rsidRPr="007E6B09">
              <w:t>; or</w:t>
            </w:r>
          </w:p>
          <w:p w:rsidR="00300522" w:rsidRPr="007E6B09" w:rsidRDefault="00300522" w:rsidP="00865165">
            <w:pPr>
              <w:pStyle w:val="Tablea"/>
            </w:pPr>
            <w:r w:rsidRPr="007E6B09">
              <w:t>(c</w:t>
            </w:r>
            <w:r w:rsidR="00A53099" w:rsidRPr="007E6B09">
              <w:t xml:space="preserve">) </w:t>
            </w:r>
            <w:r w:rsidRPr="007E6B09">
              <w:t xml:space="preserve">from a place outside </w:t>
            </w:r>
            <w:r w:rsidR="006C739E" w:rsidRPr="007E6B09">
              <w:t>the indirect tax zone</w:t>
            </w:r>
            <w:r w:rsidRPr="007E6B09">
              <w:t xml:space="preserve"> to the same or another place outside </w:t>
            </w:r>
            <w:r w:rsidR="006C739E" w:rsidRPr="007E6B09">
              <w:t>the indirect tax zone</w:t>
            </w:r>
            <w:r w:rsidR="00865165" w:rsidRPr="007E6B09">
              <w:t>.</w:t>
            </w:r>
          </w:p>
        </w:tc>
      </w:tr>
      <w:tr w:rsidR="00922300" w:rsidRPr="007E6B09" w:rsidTr="00EA3631">
        <w:tblPrEx>
          <w:tblCellMar>
            <w:left w:w="107" w:type="dxa"/>
            <w:right w:w="107" w:type="dxa"/>
          </w:tblCellMar>
        </w:tblPrEx>
        <w:tc>
          <w:tcPr>
            <w:tcW w:w="624" w:type="dxa"/>
            <w:tcBorders>
              <w:bottom w:val="single" w:sz="4" w:space="0" w:color="auto"/>
            </w:tcBorders>
            <w:shd w:val="clear" w:color="auto" w:fill="auto"/>
          </w:tcPr>
          <w:p w:rsidR="00922300" w:rsidRPr="007E6B09" w:rsidRDefault="00922300" w:rsidP="00300522">
            <w:pPr>
              <w:pStyle w:val="Tabletext"/>
            </w:pPr>
            <w:r w:rsidRPr="007E6B09">
              <w:t>5A</w:t>
            </w:r>
          </w:p>
        </w:tc>
        <w:tc>
          <w:tcPr>
            <w:tcW w:w="1643" w:type="dxa"/>
            <w:tcBorders>
              <w:bottom w:val="single" w:sz="4" w:space="0" w:color="auto"/>
            </w:tcBorders>
            <w:shd w:val="clear" w:color="auto" w:fill="auto"/>
          </w:tcPr>
          <w:p w:rsidR="00922300" w:rsidRPr="007E6B09" w:rsidRDefault="00922300" w:rsidP="00300522">
            <w:pPr>
              <w:pStyle w:val="Tabletext"/>
            </w:pPr>
            <w:r w:rsidRPr="007E6B09">
              <w:t>Loading or handling etc.</w:t>
            </w:r>
          </w:p>
        </w:tc>
        <w:tc>
          <w:tcPr>
            <w:tcW w:w="4821" w:type="dxa"/>
            <w:tcBorders>
              <w:bottom w:val="single" w:sz="4" w:space="0" w:color="auto"/>
            </w:tcBorders>
            <w:shd w:val="clear" w:color="auto" w:fill="auto"/>
          </w:tcPr>
          <w:p w:rsidR="00922300" w:rsidRPr="007E6B09" w:rsidRDefault="005508E4" w:rsidP="008C7CD2">
            <w:pPr>
              <w:pStyle w:val="Tabletext"/>
            </w:pPr>
            <w:r w:rsidRPr="007E6B09">
              <w:t xml:space="preserve">subject to </w:t>
            </w:r>
            <w:r w:rsidR="007E6B09">
              <w:t>subsections (</w:t>
            </w:r>
            <w:r w:rsidRPr="007E6B09">
              <w:t>2) and (3)</w:t>
            </w:r>
            <w:r w:rsidR="00922300" w:rsidRPr="007E6B09">
              <w:t>:</w:t>
            </w:r>
          </w:p>
          <w:p w:rsidR="00922300" w:rsidRPr="007E6B09" w:rsidRDefault="00922300" w:rsidP="008C7CD2">
            <w:pPr>
              <w:pStyle w:val="Tablea"/>
            </w:pPr>
            <w:r w:rsidRPr="007E6B09">
              <w:t>(a</w:t>
            </w:r>
            <w:r w:rsidR="00A53099" w:rsidRPr="007E6B09">
              <w:t xml:space="preserve">) </w:t>
            </w:r>
            <w:r w:rsidRPr="007E6B09">
              <w:t xml:space="preserve">loading or handling of goods, the </w:t>
            </w:r>
            <w:r w:rsidR="007E6B09" w:rsidRPr="007E6B09">
              <w:rPr>
                <w:position w:val="6"/>
                <w:sz w:val="16"/>
              </w:rPr>
              <w:t>*</w:t>
            </w:r>
            <w:r w:rsidRPr="007E6B09">
              <w:t>international transport of which is covered by item</w:t>
            </w:r>
            <w:r w:rsidR="007E6B09">
              <w:t> </w:t>
            </w:r>
            <w:r w:rsidRPr="007E6B09">
              <w:t>5, during the course of the international transport; or</w:t>
            </w:r>
          </w:p>
          <w:p w:rsidR="00922300" w:rsidRPr="007E6B09" w:rsidRDefault="00922300" w:rsidP="00ED3927">
            <w:pPr>
              <w:pStyle w:val="Tablea"/>
            </w:pPr>
            <w:r w:rsidRPr="007E6B09">
              <w:t>(b</w:t>
            </w:r>
            <w:r w:rsidR="00A53099" w:rsidRPr="007E6B09">
              <w:t xml:space="preserve">) </w:t>
            </w:r>
            <w:r w:rsidRPr="007E6B09">
              <w:t>supply of a service, during the course of the international transport of goods covered by item</w:t>
            </w:r>
            <w:r w:rsidR="007E6B09">
              <w:t> </w:t>
            </w:r>
            <w:r w:rsidRPr="007E6B09">
              <w:t>5, that facilitates the international transport.</w:t>
            </w:r>
          </w:p>
        </w:tc>
      </w:tr>
      <w:tr w:rsidR="00300522" w:rsidRPr="007E6B09" w:rsidTr="00065289">
        <w:tblPrEx>
          <w:tblCellMar>
            <w:left w:w="107" w:type="dxa"/>
            <w:right w:w="107" w:type="dxa"/>
          </w:tblCellMar>
        </w:tblPrEx>
        <w:tc>
          <w:tcPr>
            <w:tcW w:w="624" w:type="dxa"/>
            <w:tcBorders>
              <w:bottom w:val="single" w:sz="4" w:space="0" w:color="auto"/>
            </w:tcBorders>
            <w:shd w:val="clear" w:color="auto" w:fill="auto"/>
          </w:tcPr>
          <w:p w:rsidR="00300522" w:rsidRPr="007E6B09" w:rsidRDefault="00300522" w:rsidP="00300522">
            <w:pPr>
              <w:pStyle w:val="Tabletext"/>
            </w:pPr>
            <w:bookmarkStart w:id="306" w:name="CU_9253757"/>
            <w:bookmarkEnd w:id="306"/>
            <w:r w:rsidRPr="007E6B09">
              <w:t>6</w:t>
            </w:r>
          </w:p>
        </w:tc>
        <w:tc>
          <w:tcPr>
            <w:tcW w:w="1643" w:type="dxa"/>
            <w:tcBorders>
              <w:bottom w:val="single" w:sz="4" w:space="0" w:color="auto"/>
            </w:tcBorders>
            <w:shd w:val="clear" w:color="auto" w:fill="auto"/>
          </w:tcPr>
          <w:p w:rsidR="00300522" w:rsidRPr="007E6B09" w:rsidRDefault="00300522" w:rsidP="00300522">
            <w:pPr>
              <w:pStyle w:val="Tabletext"/>
            </w:pPr>
            <w:r w:rsidRPr="007E6B09">
              <w:t>Insuring transport etc.</w:t>
            </w:r>
          </w:p>
        </w:tc>
        <w:tc>
          <w:tcPr>
            <w:tcW w:w="4821" w:type="dxa"/>
            <w:tcBorders>
              <w:bottom w:val="single" w:sz="4" w:space="0" w:color="auto"/>
            </w:tcBorders>
            <w:shd w:val="clear" w:color="auto" w:fill="auto"/>
          </w:tcPr>
          <w:p w:rsidR="001A4EA7" w:rsidRPr="007E6B09" w:rsidRDefault="001A4EA7" w:rsidP="001A4EA7">
            <w:pPr>
              <w:pStyle w:val="Tabletext"/>
            </w:pPr>
            <w:r w:rsidRPr="007E6B09">
              <w:t xml:space="preserve">subject to </w:t>
            </w:r>
            <w:r w:rsidR="007E6B09">
              <w:t>subsection (</w:t>
            </w:r>
            <w:r w:rsidRPr="007E6B09">
              <w:t>3):</w:t>
            </w:r>
          </w:p>
          <w:p w:rsidR="00300522" w:rsidRPr="007E6B09" w:rsidRDefault="00300522" w:rsidP="00300522">
            <w:pPr>
              <w:pStyle w:val="Tablea"/>
              <w:spacing w:line="240" w:lineRule="atLeast"/>
            </w:pPr>
            <w:r w:rsidRPr="007E6B09">
              <w:t>(a</w:t>
            </w:r>
            <w:r w:rsidR="00A53099" w:rsidRPr="007E6B09">
              <w:t xml:space="preserve">) </w:t>
            </w:r>
            <w:r w:rsidRPr="007E6B09">
              <w:t>insuring transport covered by item</w:t>
            </w:r>
            <w:r w:rsidR="007E6B09">
              <w:t> </w:t>
            </w:r>
            <w:r w:rsidRPr="007E6B09">
              <w:t>1, 2, 3 or 4; or</w:t>
            </w:r>
          </w:p>
          <w:p w:rsidR="00300522" w:rsidRPr="007E6B09" w:rsidRDefault="00300522" w:rsidP="00300522">
            <w:pPr>
              <w:pStyle w:val="Tablea"/>
            </w:pPr>
            <w:r w:rsidRPr="007E6B09">
              <w:t>(b</w:t>
            </w:r>
            <w:r w:rsidR="00A53099" w:rsidRPr="007E6B09">
              <w:t xml:space="preserve">) </w:t>
            </w:r>
            <w:r w:rsidRPr="007E6B09">
              <w:t xml:space="preserve">insuring the </w:t>
            </w:r>
            <w:r w:rsidR="007E6B09" w:rsidRPr="007E6B09">
              <w:rPr>
                <w:position w:val="6"/>
                <w:sz w:val="16"/>
                <w:szCs w:val="16"/>
              </w:rPr>
              <w:t>*</w:t>
            </w:r>
            <w:r w:rsidRPr="007E6B09">
              <w:t xml:space="preserve">international transport of goods from their </w:t>
            </w:r>
            <w:r w:rsidR="007E6B09" w:rsidRPr="007E6B09">
              <w:rPr>
                <w:position w:val="6"/>
                <w:sz w:val="16"/>
                <w:szCs w:val="16"/>
              </w:rPr>
              <w:t>*</w:t>
            </w:r>
            <w:r w:rsidRPr="007E6B09">
              <w:t xml:space="preserve">place of export in </w:t>
            </w:r>
            <w:r w:rsidR="006C739E" w:rsidRPr="007E6B09">
              <w:t>the indirect tax zone</w:t>
            </w:r>
            <w:r w:rsidRPr="007E6B09">
              <w:t xml:space="preserve"> to a destination outside </w:t>
            </w:r>
            <w:r w:rsidR="006C739E" w:rsidRPr="007E6B09">
              <w:t>the indirect tax zone</w:t>
            </w:r>
            <w:r w:rsidRPr="007E6B09">
              <w:t xml:space="preserve">; or </w:t>
            </w:r>
          </w:p>
          <w:p w:rsidR="00300522" w:rsidRPr="007E6B09" w:rsidRDefault="00300522" w:rsidP="00300522">
            <w:pPr>
              <w:pStyle w:val="Tablea"/>
            </w:pPr>
            <w:r w:rsidRPr="007E6B09">
              <w:t>(c</w:t>
            </w:r>
            <w:r w:rsidR="00A53099" w:rsidRPr="007E6B09">
              <w:t xml:space="preserve">) </w:t>
            </w:r>
            <w:r w:rsidRPr="007E6B09">
              <w:t xml:space="preserve">insuring: </w:t>
            </w:r>
          </w:p>
          <w:p w:rsidR="00300522" w:rsidRPr="007E6B09" w:rsidRDefault="00300522" w:rsidP="00300522">
            <w:pPr>
              <w:pStyle w:val="Tablei"/>
            </w:pPr>
            <w:r w:rsidRPr="007E6B09">
              <w:t>(i</w:t>
            </w:r>
            <w:r w:rsidR="00A53099" w:rsidRPr="007E6B09">
              <w:t xml:space="preserve">) </w:t>
            </w:r>
            <w:r w:rsidRPr="007E6B09">
              <w:t xml:space="preserve">the transport of goods from a place outside </w:t>
            </w:r>
            <w:r w:rsidR="006C739E" w:rsidRPr="007E6B09">
              <w:t>the indirect tax zone</w:t>
            </w:r>
            <w:r w:rsidRPr="007E6B09">
              <w:t xml:space="preserve"> to their </w:t>
            </w:r>
            <w:r w:rsidR="007E6B09" w:rsidRPr="007E6B09">
              <w:rPr>
                <w:position w:val="6"/>
                <w:sz w:val="16"/>
                <w:szCs w:val="16"/>
              </w:rPr>
              <w:t>*</w:t>
            </w:r>
            <w:r w:rsidRPr="007E6B09">
              <w:t xml:space="preserve">place of consignment in </w:t>
            </w:r>
            <w:r w:rsidR="006C739E" w:rsidRPr="007E6B09">
              <w:t>the indirect tax zone</w:t>
            </w:r>
            <w:r w:rsidRPr="007E6B09">
              <w:t>; and</w:t>
            </w:r>
          </w:p>
          <w:p w:rsidR="00300522" w:rsidRPr="007E6B09" w:rsidRDefault="00300522" w:rsidP="00300522">
            <w:pPr>
              <w:pStyle w:val="Tablei"/>
            </w:pPr>
            <w:r w:rsidRPr="007E6B09">
              <w:t>(ii</w:t>
            </w:r>
            <w:r w:rsidR="00A53099" w:rsidRPr="007E6B09">
              <w:t xml:space="preserve">) </w:t>
            </w:r>
            <w:r w:rsidRPr="007E6B09">
              <w:t xml:space="preserve">the subsequent transport of those goods within </w:t>
            </w:r>
            <w:r w:rsidR="006C739E" w:rsidRPr="007E6B09">
              <w:t>the indirect tax zone</w:t>
            </w:r>
            <w:r w:rsidRPr="007E6B09">
              <w:t xml:space="preserve">, if it is an integral part of the transport of goods from the place outside </w:t>
            </w:r>
            <w:r w:rsidR="006C739E" w:rsidRPr="007E6B09">
              <w:t>the indirect tax zone</w:t>
            </w:r>
            <w:r w:rsidRPr="007E6B09">
              <w:t xml:space="preserve"> to the place of consignment in </w:t>
            </w:r>
            <w:r w:rsidR="006C739E" w:rsidRPr="007E6B09">
              <w:t>the indirect tax zone</w:t>
            </w:r>
            <w:r w:rsidRPr="007E6B09">
              <w:t>;</w:t>
            </w:r>
          </w:p>
          <w:p w:rsidR="00300522" w:rsidRPr="007E6B09" w:rsidRDefault="00300522" w:rsidP="00300522">
            <w:pPr>
              <w:spacing w:line="240" w:lineRule="exact"/>
              <w:ind w:left="318"/>
              <w:rPr>
                <w:sz w:val="20"/>
              </w:rPr>
            </w:pPr>
            <w:r w:rsidRPr="007E6B09">
              <w:rPr>
                <w:sz w:val="20"/>
              </w:rPr>
              <w:t xml:space="preserve">including loading and handling within </w:t>
            </w:r>
            <w:r w:rsidR="006C739E" w:rsidRPr="007E6B09">
              <w:t>the indirect tax zone</w:t>
            </w:r>
            <w:r w:rsidRPr="007E6B09">
              <w:rPr>
                <w:sz w:val="20"/>
              </w:rPr>
              <w:t xml:space="preserve"> that is part of that transport; or </w:t>
            </w:r>
          </w:p>
          <w:p w:rsidR="00300522" w:rsidRPr="007E6B09" w:rsidRDefault="00300522" w:rsidP="00300522">
            <w:pPr>
              <w:pStyle w:val="Tablea"/>
            </w:pPr>
            <w:r w:rsidRPr="007E6B09">
              <w:t>(d</w:t>
            </w:r>
            <w:r w:rsidR="00A53099" w:rsidRPr="007E6B09">
              <w:t xml:space="preserve">) </w:t>
            </w:r>
            <w:r w:rsidRPr="007E6B09">
              <w:t xml:space="preserve">insuring the transport of goods from a place outside </w:t>
            </w:r>
            <w:r w:rsidR="006C739E" w:rsidRPr="007E6B09">
              <w:t>the indirect tax zone</w:t>
            </w:r>
            <w:r w:rsidRPr="007E6B09">
              <w:t xml:space="preserve"> to the same or another place outside </w:t>
            </w:r>
            <w:r w:rsidR="006C739E" w:rsidRPr="007E6B09">
              <w:t>the indirect tax zone</w:t>
            </w:r>
            <w:r w:rsidRPr="007E6B09">
              <w:t>.</w:t>
            </w:r>
          </w:p>
        </w:tc>
      </w:tr>
      <w:tr w:rsidR="00300522" w:rsidRPr="007E6B09" w:rsidTr="007F31A9">
        <w:tblPrEx>
          <w:tblCellMar>
            <w:left w:w="107" w:type="dxa"/>
            <w:right w:w="107" w:type="dxa"/>
          </w:tblCellMar>
        </w:tblPrEx>
        <w:trPr>
          <w:cantSplit/>
        </w:trPr>
        <w:tc>
          <w:tcPr>
            <w:tcW w:w="624" w:type="dxa"/>
            <w:tcBorders>
              <w:bottom w:val="single" w:sz="12" w:space="0" w:color="auto"/>
            </w:tcBorders>
            <w:shd w:val="clear" w:color="auto" w:fill="auto"/>
          </w:tcPr>
          <w:p w:rsidR="00300522" w:rsidRPr="007E6B09" w:rsidRDefault="00300522" w:rsidP="00300522">
            <w:pPr>
              <w:pStyle w:val="Tabletext"/>
            </w:pPr>
            <w:bookmarkStart w:id="307" w:name="CU_10253674"/>
            <w:bookmarkStart w:id="308" w:name="CU_10254247"/>
            <w:bookmarkEnd w:id="307"/>
            <w:bookmarkEnd w:id="308"/>
            <w:r w:rsidRPr="007E6B09">
              <w:t>7</w:t>
            </w:r>
          </w:p>
        </w:tc>
        <w:tc>
          <w:tcPr>
            <w:tcW w:w="1643" w:type="dxa"/>
            <w:tcBorders>
              <w:bottom w:val="single" w:sz="12" w:space="0" w:color="auto"/>
            </w:tcBorders>
            <w:shd w:val="clear" w:color="auto" w:fill="auto"/>
          </w:tcPr>
          <w:p w:rsidR="00300522" w:rsidRPr="007E6B09" w:rsidRDefault="00300522" w:rsidP="00300522">
            <w:pPr>
              <w:pStyle w:val="Tabletext"/>
            </w:pPr>
            <w:r w:rsidRPr="007E6B09">
              <w:t>Arranging transport etc.</w:t>
            </w:r>
          </w:p>
        </w:tc>
        <w:tc>
          <w:tcPr>
            <w:tcW w:w="4821" w:type="dxa"/>
            <w:tcBorders>
              <w:bottom w:val="single" w:sz="12" w:space="0" w:color="auto"/>
            </w:tcBorders>
            <w:shd w:val="clear" w:color="auto" w:fill="auto"/>
          </w:tcPr>
          <w:p w:rsidR="001A4EA7" w:rsidRPr="007E6B09" w:rsidRDefault="001A4EA7" w:rsidP="001A4EA7">
            <w:pPr>
              <w:pStyle w:val="Tabletext"/>
            </w:pPr>
            <w:r w:rsidRPr="007E6B09">
              <w:t xml:space="preserve">subject to </w:t>
            </w:r>
            <w:r w:rsidR="007E6B09">
              <w:t>subsection (</w:t>
            </w:r>
            <w:r w:rsidRPr="007E6B09">
              <w:t>3):</w:t>
            </w:r>
          </w:p>
          <w:p w:rsidR="00300522" w:rsidRPr="007E6B09" w:rsidRDefault="00300522" w:rsidP="00300522">
            <w:pPr>
              <w:pStyle w:val="Tablea"/>
            </w:pPr>
            <w:r w:rsidRPr="007E6B09">
              <w:t>(a</w:t>
            </w:r>
            <w:r w:rsidR="00A53099" w:rsidRPr="007E6B09">
              <w:t xml:space="preserve">) </w:t>
            </w:r>
            <w:r w:rsidRPr="007E6B09">
              <w:t>arranging transport covered by item</w:t>
            </w:r>
            <w:r w:rsidR="007E6B09">
              <w:t> </w:t>
            </w:r>
            <w:r w:rsidRPr="007E6B09">
              <w:t>1, 2, 3 or 4; or</w:t>
            </w:r>
          </w:p>
          <w:p w:rsidR="00300522" w:rsidRPr="007E6B09" w:rsidRDefault="00300522" w:rsidP="00300522">
            <w:pPr>
              <w:pStyle w:val="Tablea"/>
            </w:pPr>
            <w:r w:rsidRPr="007E6B09">
              <w:t>(b</w:t>
            </w:r>
            <w:r w:rsidR="00A53099" w:rsidRPr="007E6B09">
              <w:t xml:space="preserve">) </w:t>
            </w:r>
            <w:r w:rsidRPr="007E6B09">
              <w:t xml:space="preserve">arranging the </w:t>
            </w:r>
            <w:r w:rsidR="007E6B09" w:rsidRPr="007E6B09">
              <w:rPr>
                <w:position w:val="6"/>
                <w:sz w:val="16"/>
                <w:szCs w:val="16"/>
              </w:rPr>
              <w:t>*</w:t>
            </w:r>
            <w:r w:rsidRPr="007E6B09">
              <w:t>international transport of goods covered by item</w:t>
            </w:r>
            <w:r w:rsidR="007E6B09">
              <w:t> </w:t>
            </w:r>
            <w:r w:rsidRPr="007E6B09">
              <w:t>5; or</w:t>
            </w:r>
          </w:p>
          <w:p w:rsidR="00300522" w:rsidRPr="007E6B09" w:rsidRDefault="00300522" w:rsidP="00300522">
            <w:pPr>
              <w:pStyle w:val="Tablea"/>
            </w:pPr>
            <w:r w:rsidRPr="007E6B09">
              <w:t>(c</w:t>
            </w:r>
            <w:r w:rsidR="00A53099" w:rsidRPr="007E6B09">
              <w:t xml:space="preserve">) </w:t>
            </w:r>
            <w:r w:rsidRPr="007E6B09">
              <w:t>arranging insurance covered by item</w:t>
            </w:r>
            <w:r w:rsidR="007E6B09">
              <w:t> </w:t>
            </w:r>
            <w:r w:rsidRPr="007E6B09">
              <w:t>6.</w:t>
            </w:r>
          </w:p>
        </w:tc>
      </w:tr>
    </w:tbl>
    <w:p w:rsidR="003F075D" w:rsidRPr="007E6B09" w:rsidRDefault="003F075D" w:rsidP="003F075D">
      <w:pPr>
        <w:pStyle w:val="subsection"/>
      </w:pPr>
      <w:r w:rsidRPr="007E6B09">
        <w:tab/>
        <w:t>(2)</w:t>
      </w:r>
      <w:r w:rsidRPr="007E6B09">
        <w:tab/>
      </w:r>
      <w:r w:rsidR="007E6B09">
        <w:t>Paragraphs (</w:t>
      </w:r>
      <w:r w:rsidRPr="007E6B09">
        <w:t>a) and (b) of item</w:t>
      </w:r>
      <w:r w:rsidR="007E6B09">
        <w:t> </w:t>
      </w:r>
      <w:r w:rsidRPr="007E6B09">
        <w:t>5, and item</w:t>
      </w:r>
      <w:r w:rsidR="007E6B09">
        <w:t> </w:t>
      </w:r>
      <w:r w:rsidRPr="007E6B09">
        <w:t xml:space="preserve">5A, in the table in </w:t>
      </w:r>
      <w:r w:rsidR="007E6B09">
        <w:t>subsection (</w:t>
      </w:r>
      <w:r w:rsidRPr="007E6B09">
        <w:t xml:space="preserve">1) do not apply to a supply to the extent that the thing supplied is done in </w:t>
      </w:r>
      <w:r w:rsidR="006C739E" w:rsidRPr="007E6B09">
        <w:t>the indirect tax zone</w:t>
      </w:r>
      <w:r w:rsidRPr="007E6B09">
        <w:t>, unless:</w:t>
      </w:r>
    </w:p>
    <w:p w:rsidR="003F075D" w:rsidRPr="007E6B09" w:rsidRDefault="003F075D" w:rsidP="003F075D">
      <w:pPr>
        <w:pStyle w:val="paragraph"/>
      </w:pPr>
      <w:r w:rsidRPr="007E6B09">
        <w:tab/>
        <w:t>(a)</w:t>
      </w:r>
      <w:r w:rsidRPr="007E6B09">
        <w:tab/>
        <w:t xml:space="preserve">the </w:t>
      </w:r>
      <w:r w:rsidR="007E6B09" w:rsidRPr="007E6B09">
        <w:rPr>
          <w:position w:val="6"/>
          <w:sz w:val="16"/>
        </w:rPr>
        <w:t>*</w:t>
      </w:r>
      <w:r w:rsidRPr="007E6B09">
        <w:t>recipient of the supply:</w:t>
      </w:r>
    </w:p>
    <w:p w:rsidR="003F075D" w:rsidRPr="007E6B09" w:rsidRDefault="003F075D" w:rsidP="003F075D">
      <w:pPr>
        <w:pStyle w:val="paragraphsub"/>
      </w:pPr>
      <w:r w:rsidRPr="007E6B09">
        <w:tab/>
        <w:t>(i)</w:t>
      </w:r>
      <w:r w:rsidRPr="007E6B09">
        <w:tab/>
        <w:t xml:space="preserve">is a </w:t>
      </w:r>
      <w:r w:rsidR="007E6B09" w:rsidRPr="007E6B09">
        <w:rPr>
          <w:position w:val="6"/>
          <w:sz w:val="16"/>
        </w:rPr>
        <w:t>*</w:t>
      </w:r>
      <w:r w:rsidRPr="007E6B09">
        <w:t>non</w:t>
      </w:r>
      <w:r w:rsidR="007E6B09">
        <w:noBreakHyphen/>
      </w:r>
      <w:r w:rsidRPr="007E6B09">
        <w:t>resident; and</w:t>
      </w:r>
    </w:p>
    <w:p w:rsidR="003F075D" w:rsidRPr="007E6B09" w:rsidRDefault="003F075D" w:rsidP="003F075D">
      <w:pPr>
        <w:pStyle w:val="paragraphsub"/>
      </w:pPr>
      <w:r w:rsidRPr="007E6B09">
        <w:tab/>
        <w:t>(ii)</w:t>
      </w:r>
      <w:r w:rsidRPr="007E6B09">
        <w:tab/>
        <w:t xml:space="preserve">is not in </w:t>
      </w:r>
      <w:r w:rsidR="006C739E" w:rsidRPr="007E6B09">
        <w:t>the indirect tax zone</w:t>
      </w:r>
      <w:r w:rsidRPr="007E6B09">
        <w:t xml:space="preserve"> when the thing supplied is done in </w:t>
      </w:r>
      <w:r w:rsidR="006C739E" w:rsidRPr="007E6B09">
        <w:t>the indirect tax zone</w:t>
      </w:r>
      <w:r w:rsidRPr="007E6B09">
        <w:t>; or</w:t>
      </w:r>
    </w:p>
    <w:p w:rsidR="003F075D" w:rsidRPr="007E6B09" w:rsidRDefault="003F075D" w:rsidP="003F075D">
      <w:pPr>
        <w:pStyle w:val="paragraph"/>
      </w:pPr>
      <w:r w:rsidRPr="007E6B09">
        <w:tab/>
        <w:t>(b)</w:t>
      </w:r>
      <w:r w:rsidRPr="007E6B09">
        <w:tab/>
        <w:t xml:space="preserve">the supply is done by the supplier of the transport of the goods from or to </w:t>
      </w:r>
      <w:r w:rsidR="006C739E" w:rsidRPr="007E6B09">
        <w:t>the indirect tax zone</w:t>
      </w:r>
      <w:r w:rsidRPr="007E6B09">
        <w:t xml:space="preserve"> (whichever is relevant).</w:t>
      </w:r>
    </w:p>
    <w:p w:rsidR="001A4EA7" w:rsidRPr="007E6B09" w:rsidRDefault="001A4EA7" w:rsidP="001A4EA7">
      <w:pPr>
        <w:pStyle w:val="subsection"/>
      </w:pPr>
      <w:r w:rsidRPr="007E6B09">
        <w:tab/>
        <w:t>(3)</w:t>
      </w:r>
      <w:r w:rsidRPr="007E6B09">
        <w:tab/>
        <w:t>Items</w:t>
      </w:r>
      <w:r w:rsidR="007E6B09">
        <w:t> </w:t>
      </w:r>
      <w:r w:rsidRPr="007E6B09">
        <w:t xml:space="preserve">5 and 5A, </w:t>
      </w:r>
      <w:r w:rsidR="007E6B09">
        <w:t>paragraphs (</w:t>
      </w:r>
      <w:r w:rsidRPr="007E6B09">
        <w:t>b) to (d) of item</w:t>
      </w:r>
      <w:r w:rsidR="007E6B09">
        <w:t> </w:t>
      </w:r>
      <w:r w:rsidRPr="007E6B09">
        <w:t xml:space="preserve">6, and </w:t>
      </w:r>
      <w:r w:rsidR="007E6B09">
        <w:t>paragraphs (</w:t>
      </w:r>
      <w:r w:rsidRPr="007E6B09">
        <w:t>b) and (c) of item</w:t>
      </w:r>
      <w:r w:rsidR="007E6B09">
        <w:t> </w:t>
      </w:r>
      <w:r w:rsidRPr="007E6B09">
        <w:t xml:space="preserve">7, in the table in </w:t>
      </w:r>
      <w:r w:rsidR="007E6B09">
        <w:t>subsection (</w:t>
      </w:r>
      <w:r w:rsidRPr="007E6B09">
        <w:t>1) do not apply to a supply to the extent that:</w:t>
      </w:r>
    </w:p>
    <w:p w:rsidR="001A4EA7" w:rsidRPr="007E6B09" w:rsidRDefault="001A4EA7" w:rsidP="001A4EA7">
      <w:pPr>
        <w:pStyle w:val="paragraph"/>
      </w:pPr>
      <w:r w:rsidRPr="007E6B09">
        <w:tab/>
        <w:t>(a)</w:t>
      </w:r>
      <w:r w:rsidRPr="007E6B09">
        <w:tab/>
        <w:t xml:space="preserve">the supply is, or relates to, the </w:t>
      </w:r>
      <w:r w:rsidR="007E6B09" w:rsidRPr="007E6B09">
        <w:rPr>
          <w:position w:val="6"/>
          <w:sz w:val="16"/>
        </w:rPr>
        <w:t>*</w:t>
      </w:r>
      <w:r w:rsidRPr="007E6B09">
        <w:t>international transport of goods; and</w:t>
      </w:r>
    </w:p>
    <w:p w:rsidR="001A4EA7" w:rsidRPr="007E6B09" w:rsidRDefault="001A4EA7" w:rsidP="001A4EA7">
      <w:pPr>
        <w:pStyle w:val="paragraph"/>
      </w:pPr>
      <w:r w:rsidRPr="007E6B09">
        <w:tab/>
        <w:t>(b)</w:t>
      </w:r>
      <w:r w:rsidRPr="007E6B09">
        <w:tab/>
        <w:t xml:space="preserve">the supplier is a </w:t>
      </w:r>
      <w:r w:rsidR="007E6B09" w:rsidRPr="007E6B09">
        <w:rPr>
          <w:position w:val="6"/>
          <w:sz w:val="16"/>
        </w:rPr>
        <w:t>*</w:t>
      </w:r>
      <w:r w:rsidRPr="007E6B09">
        <w:t>redeliverer that is treated as the supplier of the goods under subsection</w:t>
      </w:r>
      <w:r w:rsidR="007E6B09">
        <w:t> </w:t>
      </w:r>
      <w:r w:rsidRPr="007E6B09">
        <w:t>84</w:t>
      </w:r>
      <w:r w:rsidR="007E6B09">
        <w:noBreakHyphen/>
      </w:r>
      <w:r w:rsidRPr="007E6B09">
        <w:t>81(4); and</w:t>
      </w:r>
    </w:p>
    <w:p w:rsidR="001A4EA7" w:rsidRPr="007E6B09" w:rsidRDefault="001A4EA7" w:rsidP="001A4EA7">
      <w:pPr>
        <w:pStyle w:val="paragraph"/>
      </w:pPr>
      <w:r w:rsidRPr="007E6B09">
        <w:tab/>
        <w:t>(c)</w:t>
      </w:r>
      <w:r w:rsidRPr="007E6B09">
        <w:tab/>
        <w:t xml:space="preserve">the supply of the goods is a </w:t>
      </w:r>
      <w:r w:rsidR="007E6B09" w:rsidRPr="007E6B09">
        <w:rPr>
          <w:position w:val="6"/>
          <w:sz w:val="16"/>
        </w:rPr>
        <w:t>*</w:t>
      </w:r>
      <w:r w:rsidRPr="007E6B09">
        <w:t>taxable supply.</w:t>
      </w:r>
    </w:p>
    <w:p w:rsidR="00300522" w:rsidRPr="007E6B09" w:rsidRDefault="00300522" w:rsidP="0057123C">
      <w:pPr>
        <w:pStyle w:val="ActHead5"/>
        <w:keepNext w:val="0"/>
      </w:pPr>
      <w:bookmarkStart w:id="309" w:name="_Toc22113608"/>
      <w:r w:rsidRPr="00DC2942">
        <w:rPr>
          <w:rStyle w:val="CharSectno"/>
        </w:rPr>
        <w:t>38</w:t>
      </w:r>
      <w:r w:rsidR="007E6B09" w:rsidRPr="00DC2942">
        <w:rPr>
          <w:rStyle w:val="CharSectno"/>
        </w:rPr>
        <w:noBreakHyphen/>
      </w:r>
      <w:r w:rsidRPr="00DC2942">
        <w:rPr>
          <w:rStyle w:val="CharSectno"/>
        </w:rPr>
        <w:t>360</w:t>
      </w:r>
      <w:r w:rsidRPr="007E6B09">
        <w:t xml:space="preserve">  Travel agents arranging overseas supplies</w:t>
      </w:r>
      <w:bookmarkEnd w:id="309"/>
    </w:p>
    <w:p w:rsidR="00300522" w:rsidRPr="007E6B09" w:rsidRDefault="00300522" w:rsidP="0057123C">
      <w:pPr>
        <w:pStyle w:val="subsection"/>
        <w:keepLines/>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57123C">
      <w:pPr>
        <w:pStyle w:val="paragraph"/>
        <w:keepLines/>
      </w:pPr>
      <w:r w:rsidRPr="007E6B09">
        <w:tab/>
        <w:t>(a)</w:t>
      </w:r>
      <w:r w:rsidRPr="007E6B09">
        <w:tab/>
        <w:t xml:space="preserve">the supplier makes it in the course of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as a travel agent; and</w:t>
      </w:r>
    </w:p>
    <w:p w:rsidR="00300522" w:rsidRPr="007E6B09" w:rsidRDefault="00300522" w:rsidP="0057123C">
      <w:pPr>
        <w:pStyle w:val="paragraph"/>
        <w:keepLines/>
      </w:pPr>
      <w:r w:rsidRPr="007E6B09">
        <w:tab/>
        <w:t>(b)</w:t>
      </w:r>
      <w:r w:rsidRPr="007E6B09">
        <w:tab/>
        <w:t xml:space="preserve">it consists of arranging for the making of a supply, the effective use or enjoyment of which is to take place outside </w:t>
      </w:r>
      <w:r w:rsidR="00EE2E30" w:rsidRPr="007E6B09">
        <w:t>the indirect tax zone</w:t>
      </w:r>
      <w:r w:rsidRPr="007E6B09">
        <w:t>.</w:t>
      </w:r>
    </w:p>
    <w:p w:rsidR="00300522" w:rsidRPr="007E6B09" w:rsidRDefault="00300522" w:rsidP="00300522">
      <w:pPr>
        <w:pStyle w:val="ActHead4"/>
      </w:pPr>
      <w:bookmarkStart w:id="310" w:name="_Toc22113609"/>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L</w:t>
      </w:r>
      <w:r w:rsidRPr="007E6B09">
        <w:t>—</w:t>
      </w:r>
      <w:r w:rsidRPr="00DC2942">
        <w:rPr>
          <w:rStyle w:val="CharSubdText"/>
        </w:rPr>
        <w:t>Precious metals</w:t>
      </w:r>
      <w:bookmarkEnd w:id="310"/>
    </w:p>
    <w:p w:rsidR="00300522" w:rsidRPr="007E6B09" w:rsidRDefault="00300522" w:rsidP="00300522">
      <w:pPr>
        <w:pStyle w:val="ActHead5"/>
      </w:pPr>
      <w:bookmarkStart w:id="311" w:name="_Toc22113610"/>
      <w:r w:rsidRPr="00DC2942">
        <w:rPr>
          <w:rStyle w:val="CharSectno"/>
        </w:rPr>
        <w:t>38</w:t>
      </w:r>
      <w:r w:rsidR="007E6B09" w:rsidRPr="00DC2942">
        <w:rPr>
          <w:rStyle w:val="CharSectno"/>
        </w:rPr>
        <w:noBreakHyphen/>
      </w:r>
      <w:r w:rsidRPr="00DC2942">
        <w:rPr>
          <w:rStyle w:val="CharSectno"/>
        </w:rPr>
        <w:t>385</w:t>
      </w:r>
      <w:r w:rsidRPr="007E6B09">
        <w:t xml:space="preserve">  Supplies of precious metals</w:t>
      </w:r>
      <w:bookmarkEnd w:id="311"/>
    </w:p>
    <w:p w:rsidR="00300522" w:rsidRPr="007E6B09" w:rsidRDefault="00300522" w:rsidP="00300522">
      <w:pPr>
        <w:pStyle w:val="subsection"/>
      </w:pPr>
      <w:r w:rsidRPr="007E6B09">
        <w:tab/>
      </w:r>
      <w:r w:rsidRPr="007E6B09">
        <w:tab/>
        <w:t xml:space="preserve">A supply of </w:t>
      </w:r>
      <w:r w:rsidR="007E6B09" w:rsidRPr="007E6B09">
        <w:rPr>
          <w:position w:val="6"/>
          <w:sz w:val="16"/>
          <w:szCs w:val="16"/>
        </w:rPr>
        <w:t>*</w:t>
      </w:r>
      <w:r w:rsidRPr="007E6B09">
        <w:t xml:space="preserve">precious metal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it is the first supply of that precious metal after its refining by, or on behalf of, the supplier; and</w:t>
      </w:r>
    </w:p>
    <w:p w:rsidR="00300522" w:rsidRPr="007E6B09" w:rsidRDefault="00300522" w:rsidP="00300522">
      <w:pPr>
        <w:pStyle w:val="paragraph"/>
      </w:pPr>
      <w:r w:rsidRPr="007E6B09">
        <w:tab/>
        <w:t>(b)</w:t>
      </w:r>
      <w:r w:rsidRPr="007E6B09">
        <w:tab/>
        <w:t xml:space="preserve">the entity that refined the precious metal is a </w:t>
      </w:r>
      <w:r w:rsidR="007E6B09" w:rsidRPr="007E6B09">
        <w:rPr>
          <w:position w:val="6"/>
          <w:sz w:val="16"/>
          <w:szCs w:val="16"/>
        </w:rPr>
        <w:t>*</w:t>
      </w:r>
      <w:r w:rsidRPr="007E6B09">
        <w:t>refiner of precious metal; and</w:t>
      </w:r>
    </w:p>
    <w:p w:rsidR="00300522" w:rsidRPr="007E6B09" w:rsidRDefault="00300522" w:rsidP="00300522">
      <w:pPr>
        <w:pStyle w:val="paragraph"/>
      </w:pPr>
      <w:r w:rsidRPr="007E6B09">
        <w:tab/>
        <w:t>(c)</w:t>
      </w:r>
      <w:r w:rsidRPr="007E6B09">
        <w:tab/>
        <w:t xml:space="preserve">the </w:t>
      </w:r>
      <w:r w:rsidR="007E6B09" w:rsidRPr="007E6B09">
        <w:rPr>
          <w:position w:val="6"/>
          <w:sz w:val="16"/>
          <w:szCs w:val="16"/>
        </w:rPr>
        <w:t>*</w:t>
      </w:r>
      <w:r w:rsidRPr="007E6B09">
        <w:t xml:space="preserve">recipient of the supply is a </w:t>
      </w:r>
      <w:r w:rsidR="007E6B09" w:rsidRPr="007E6B09">
        <w:rPr>
          <w:position w:val="6"/>
          <w:sz w:val="16"/>
          <w:szCs w:val="16"/>
        </w:rPr>
        <w:t>*</w:t>
      </w:r>
      <w:r w:rsidRPr="007E6B09">
        <w:t>dealer in precious metal.</w:t>
      </w:r>
    </w:p>
    <w:p w:rsidR="00300522" w:rsidRPr="007E6B09" w:rsidRDefault="00300522" w:rsidP="00300522">
      <w:pPr>
        <w:pStyle w:val="notetext"/>
      </w:pPr>
      <w:r w:rsidRPr="007E6B09">
        <w:t>Note:</w:t>
      </w:r>
      <w:r w:rsidRPr="007E6B09">
        <w:tab/>
        <w:t>Any other supply of precious metal is input taxed under section</w:t>
      </w:r>
      <w:r w:rsidR="007E6B09">
        <w:t> </w:t>
      </w:r>
      <w:r w:rsidRPr="007E6B09">
        <w:t>40</w:t>
      </w:r>
      <w:r w:rsidR="007E6B09">
        <w:noBreakHyphen/>
      </w:r>
      <w:r w:rsidRPr="007E6B09">
        <w:t>100.</w:t>
      </w:r>
    </w:p>
    <w:p w:rsidR="00300522" w:rsidRPr="007E6B09" w:rsidRDefault="00300522" w:rsidP="00300522">
      <w:pPr>
        <w:pStyle w:val="ActHead4"/>
      </w:pPr>
      <w:bookmarkStart w:id="312" w:name="_Toc22113611"/>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M</w:t>
      </w:r>
      <w:r w:rsidRPr="007E6B09">
        <w:t>—</w:t>
      </w:r>
      <w:r w:rsidRPr="00DC2942">
        <w:rPr>
          <w:rStyle w:val="CharSubdText"/>
        </w:rPr>
        <w:t>Supplies through inwards duty free shops</w:t>
      </w:r>
      <w:bookmarkEnd w:id="312"/>
    </w:p>
    <w:p w:rsidR="00300522" w:rsidRPr="007E6B09" w:rsidRDefault="00300522" w:rsidP="00300522">
      <w:pPr>
        <w:pStyle w:val="ActHead5"/>
      </w:pPr>
      <w:bookmarkStart w:id="313" w:name="_Toc22113612"/>
      <w:r w:rsidRPr="00DC2942">
        <w:rPr>
          <w:rStyle w:val="CharSectno"/>
        </w:rPr>
        <w:t>38</w:t>
      </w:r>
      <w:r w:rsidR="007E6B09" w:rsidRPr="00DC2942">
        <w:rPr>
          <w:rStyle w:val="CharSectno"/>
        </w:rPr>
        <w:noBreakHyphen/>
      </w:r>
      <w:r w:rsidRPr="00DC2942">
        <w:rPr>
          <w:rStyle w:val="CharSectno"/>
        </w:rPr>
        <w:t>415</w:t>
      </w:r>
      <w:r w:rsidRPr="007E6B09">
        <w:t xml:space="preserve">  Supplies through inwards duty free shops</w:t>
      </w:r>
      <w:bookmarkEnd w:id="313"/>
    </w:p>
    <w:p w:rsidR="00300522" w:rsidRPr="007E6B09" w:rsidRDefault="00300522" w:rsidP="00300522">
      <w:pPr>
        <w:pStyle w:val="subsection"/>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the supply is a sale of </w:t>
      </w:r>
      <w:r w:rsidR="007E6B09" w:rsidRPr="007E6B09">
        <w:rPr>
          <w:position w:val="6"/>
          <w:sz w:val="16"/>
          <w:szCs w:val="16"/>
        </w:rPr>
        <w:t>*</w:t>
      </w:r>
      <w:r w:rsidRPr="007E6B09">
        <w:t xml:space="preserve">airport shop goods through an </w:t>
      </w:r>
      <w:r w:rsidR="007E6B09" w:rsidRPr="007E6B09">
        <w:rPr>
          <w:position w:val="6"/>
          <w:sz w:val="16"/>
          <w:szCs w:val="16"/>
        </w:rPr>
        <w:t>*</w:t>
      </w:r>
      <w:r w:rsidRPr="007E6B09">
        <w:t xml:space="preserve">inwards duty free shop to a </w:t>
      </w:r>
      <w:r w:rsidR="007E6B09" w:rsidRPr="007E6B09">
        <w:rPr>
          <w:position w:val="6"/>
          <w:sz w:val="16"/>
          <w:szCs w:val="16"/>
        </w:rPr>
        <w:t>*</w:t>
      </w:r>
      <w:r w:rsidRPr="007E6B09">
        <w:t>relevant traveller.</w:t>
      </w:r>
    </w:p>
    <w:p w:rsidR="00300522" w:rsidRPr="007E6B09" w:rsidRDefault="00300522" w:rsidP="00300522">
      <w:pPr>
        <w:pStyle w:val="ActHead4"/>
      </w:pPr>
      <w:bookmarkStart w:id="314" w:name="_Toc22113613"/>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N</w:t>
      </w:r>
      <w:r w:rsidRPr="007E6B09">
        <w:t>—</w:t>
      </w:r>
      <w:r w:rsidRPr="00DC2942">
        <w:rPr>
          <w:rStyle w:val="CharSubdText"/>
        </w:rPr>
        <w:t>Grants of land by governments</w:t>
      </w:r>
      <w:bookmarkEnd w:id="314"/>
    </w:p>
    <w:p w:rsidR="00300522" w:rsidRPr="007E6B09" w:rsidRDefault="00300522" w:rsidP="00300522">
      <w:pPr>
        <w:pStyle w:val="ActHead5"/>
      </w:pPr>
      <w:bookmarkStart w:id="315" w:name="_Toc22113614"/>
      <w:r w:rsidRPr="00DC2942">
        <w:rPr>
          <w:rStyle w:val="CharSectno"/>
        </w:rPr>
        <w:t>38</w:t>
      </w:r>
      <w:r w:rsidR="007E6B09" w:rsidRPr="00DC2942">
        <w:rPr>
          <w:rStyle w:val="CharSectno"/>
        </w:rPr>
        <w:noBreakHyphen/>
      </w:r>
      <w:r w:rsidRPr="00DC2942">
        <w:rPr>
          <w:rStyle w:val="CharSectno"/>
        </w:rPr>
        <w:t>445</w:t>
      </w:r>
      <w:r w:rsidRPr="007E6B09">
        <w:t xml:space="preserve">  Grants of freehold and similar interests by governments</w:t>
      </w:r>
      <w:bookmarkEnd w:id="315"/>
    </w:p>
    <w:p w:rsidR="00300522" w:rsidRPr="007E6B09" w:rsidRDefault="00300522" w:rsidP="00300522">
      <w:pPr>
        <w:pStyle w:val="subsection"/>
      </w:pPr>
      <w:r w:rsidRPr="007E6B09">
        <w:tab/>
        <w:t>(1)</w:t>
      </w:r>
      <w:r w:rsidRPr="007E6B09">
        <w:tab/>
        <w:t xml:space="preserve">A supply by the Commonwealth, a State or a Territory of land on which there are no improvements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supply is of a freehold interest in the land; or</w:t>
      </w:r>
    </w:p>
    <w:p w:rsidR="00300522" w:rsidRPr="007E6B09" w:rsidRDefault="00300522" w:rsidP="00300522">
      <w:pPr>
        <w:pStyle w:val="paragraph"/>
      </w:pPr>
      <w:r w:rsidRPr="007E6B09">
        <w:tab/>
        <w:t>(b)</w:t>
      </w:r>
      <w:r w:rsidRPr="007E6B09">
        <w:tab/>
        <w:t xml:space="preserve">the supply is by way of </w:t>
      </w:r>
      <w:r w:rsidR="007E6B09" w:rsidRPr="007E6B09">
        <w:rPr>
          <w:position w:val="6"/>
          <w:sz w:val="16"/>
          <w:szCs w:val="16"/>
        </w:rPr>
        <w:t>*</w:t>
      </w:r>
      <w:r w:rsidRPr="007E6B09">
        <w:t>long</w:t>
      </w:r>
      <w:r w:rsidR="007E6B09">
        <w:noBreakHyphen/>
      </w:r>
      <w:r w:rsidRPr="007E6B09">
        <w:t>term lease.</w:t>
      </w:r>
    </w:p>
    <w:p w:rsidR="00300522" w:rsidRPr="007E6B09" w:rsidRDefault="00300522" w:rsidP="00300522">
      <w:pPr>
        <w:pStyle w:val="subsection"/>
      </w:pPr>
      <w:r w:rsidRPr="007E6B09">
        <w:tab/>
        <w:t>(1A)</w:t>
      </w:r>
      <w:r w:rsidRPr="007E6B09">
        <w:tab/>
        <w:t xml:space="preserve">A supply by the Commonwealth, a State or a Territory of land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supply is of a freehold interest in the land, or is by way of </w:t>
      </w:r>
      <w:r w:rsidR="007E6B09" w:rsidRPr="007E6B09">
        <w:rPr>
          <w:position w:val="6"/>
          <w:sz w:val="16"/>
          <w:szCs w:val="16"/>
        </w:rPr>
        <w:t>*</w:t>
      </w:r>
      <w:r w:rsidRPr="007E6B09">
        <w:t>long</w:t>
      </w:r>
      <w:r w:rsidR="007E6B09">
        <w:noBreakHyphen/>
      </w:r>
      <w:r w:rsidRPr="007E6B09">
        <w:t>term lease; and</w:t>
      </w:r>
    </w:p>
    <w:p w:rsidR="00300522" w:rsidRPr="007E6B09" w:rsidRDefault="00300522" w:rsidP="00300522">
      <w:pPr>
        <w:pStyle w:val="paragraph"/>
      </w:pPr>
      <w:r w:rsidRPr="007E6B09">
        <w:tab/>
        <w:t>(b)</w:t>
      </w:r>
      <w:r w:rsidRPr="007E6B09">
        <w:tab/>
        <w:t xml:space="preserve">the Commonwealth, State or Territory had previously supplied the land, by way of lease, to the </w:t>
      </w:r>
      <w:r w:rsidR="007E6B09" w:rsidRPr="007E6B09">
        <w:rPr>
          <w:position w:val="6"/>
          <w:sz w:val="16"/>
          <w:szCs w:val="16"/>
        </w:rPr>
        <w:t>*</w:t>
      </w:r>
      <w:r w:rsidRPr="007E6B09">
        <w:t>recipient of the supply; and</w:t>
      </w:r>
    </w:p>
    <w:p w:rsidR="00300522" w:rsidRPr="007E6B09" w:rsidRDefault="00300522" w:rsidP="00300522">
      <w:pPr>
        <w:pStyle w:val="paragraph"/>
      </w:pPr>
      <w:r w:rsidRPr="007E6B09">
        <w:tab/>
        <w:t>(c)</w:t>
      </w:r>
      <w:r w:rsidRPr="007E6B09">
        <w:tab/>
        <w:t>at the time of that previous supply, there were no improvements on the land; and</w:t>
      </w:r>
    </w:p>
    <w:p w:rsidR="00300522" w:rsidRPr="007E6B09" w:rsidRDefault="00300522" w:rsidP="00300522">
      <w:pPr>
        <w:pStyle w:val="paragraph"/>
      </w:pPr>
      <w:r w:rsidRPr="007E6B09">
        <w:tab/>
        <w:t>(d)</w:t>
      </w:r>
      <w:r w:rsidRPr="007E6B09">
        <w:tab/>
        <w:t>because conditions to which that lease was subject had been satisfied, the recipient was entitled to the supply of the freehold interest or the supply by way of long</w:t>
      </w:r>
      <w:r w:rsidR="007E6B09">
        <w:noBreakHyphen/>
      </w:r>
      <w:r w:rsidRPr="007E6B09">
        <w:t>term lease.</w:t>
      </w:r>
    </w:p>
    <w:p w:rsidR="00300522" w:rsidRPr="007E6B09" w:rsidRDefault="00300522" w:rsidP="00300522">
      <w:pPr>
        <w:pStyle w:val="subsection"/>
      </w:pPr>
      <w:r w:rsidRPr="007E6B09">
        <w:tab/>
        <w:t>(2)</w:t>
      </w:r>
      <w:r w:rsidRPr="007E6B09">
        <w:tab/>
        <w:t xml:space="preserve">However, the supply is </w:t>
      </w:r>
      <w:r w:rsidRPr="007E6B09">
        <w:rPr>
          <w:i/>
          <w:iCs/>
        </w:rPr>
        <w:t>not</w:t>
      </w:r>
      <w:r w:rsidRPr="007E6B09">
        <w:t xml:space="preserve"> GST</w:t>
      </w:r>
      <w:r w:rsidR="007E6B09">
        <w:noBreakHyphen/>
      </w:r>
      <w:r w:rsidRPr="007E6B09">
        <w:t>free if, since 1</w:t>
      </w:r>
      <w:r w:rsidR="007E6B09">
        <w:t> </w:t>
      </w:r>
      <w:r w:rsidRPr="007E6B09">
        <w:t>July 2000, the land has already been the subject of a supply that is GST</w:t>
      </w:r>
      <w:r w:rsidR="007E6B09">
        <w:noBreakHyphen/>
      </w:r>
      <w:r w:rsidRPr="007E6B09">
        <w:t>free under this section.</w:t>
      </w:r>
    </w:p>
    <w:p w:rsidR="00300522" w:rsidRPr="007E6B09" w:rsidRDefault="00300522" w:rsidP="00300522">
      <w:pPr>
        <w:pStyle w:val="ActHead5"/>
      </w:pPr>
      <w:bookmarkStart w:id="316" w:name="_Toc22113615"/>
      <w:r w:rsidRPr="00DC2942">
        <w:rPr>
          <w:rStyle w:val="CharSectno"/>
        </w:rPr>
        <w:t>38</w:t>
      </w:r>
      <w:r w:rsidR="007E6B09" w:rsidRPr="00DC2942">
        <w:rPr>
          <w:rStyle w:val="CharSectno"/>
        </w:rPr>
        <w:noBreakHyphen/>
      </w:r>
      <w:r w:rsidRPr="00DC2942">
        <w:rPr>
          <w:rStyle w:val="CharSectno"/>
        </w:rPr>
        <w:t>450</w:t>
      </w:r>
      <w:r w:rsidRPr="007E6B09">
        <w:t xml:space="preserve">  Leases preceding grants of freehold and similar interests by governments</w:t>
      </w:r>
      <w:bookmarkEnd w:id="316"/>
    </w:p>
    <w:p w:rsidR="00300522" w:rsidRPr="007E6B09" w:rsidRDefault="00300522" w:rsidP="00300522">
      <w:pPr>
        <w:pStyle w:val="subsection"/>
      </w:pPr>
      <w:r w:rsidRPr="007E6B09">
        <w:tab/>
        <w:t>(1)</w:t>
      </w:r>
      <w:r w:rsidRPr="007E6B09">
        <w:tab/>
        <w:t xml:space="preserve">A supply by the Commonwealth, a State or a Territory of land on which there are no improvements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supply is by way of lease (other than </w:t>
      </w:r>
      <w:r w:rsidR="007E6B09" w:rsidRPr="007E6B09">
        <w:rPr>
          <w:position w:val="6"/>
          <w:sz w:val="16"/>
          <w:szCs w:val="16"/>
        </w:rPr>
        <w:t>*</w:t>
      </w:r>
      <w:r w:rsidRPr="007E6B09">
        <w:t>long</w:t>
      </w:r>
      <w:r w:rsidR="007E6B09">
        <w:noBreakHyphen/>
      </w:r>
      <w:r w:rsidRPr="007E6B09">
        <w:t>term lease); and</w:t>
      </w:r>
    </w:p>
    <w:p w:rsidR="00300522" w:rsidRPr="007E6B09" w:rsidRDefault="00300522" w:rsidP="00300522">
      <w:pPr>
        <w:pStyle w:val="paragraph"/>
      </w:pPr>
      <w:r w:rsidRPr="007E6B09">
        <w:tab/>
        <w:t>(b)</w:t>
      </w:r>
      <w:r w:rsidRPr="007E6B09">
        <w:tab/>
        <w:t xml:space="preserve">the lease is subject to conditions the satisfaction of which will entitle the </w:t>
      </w:r>
      <w:r w:rsidR="007E6B09" w:rsidRPr="007E6B09">
        <w:rPr>
          <w:position w:val="6"/>
          <w:sz w:val="16"/>
          <w:szCs w:val="16"/>
        </w:rPr>
        <w:t>*</w:t>
      </w:r>
      <w:r w:rsidRPr="007E6B09">
        <w:t>recipient of the supply to the grant of a freehold interest in the land or a long</w:t>
      </w:r>
      <w:r w:rsidR="007E6B09">
        <w:noBreakHyphen/>
      </w:r>
      <w:r w:rsidRPr="007E6B09">
        <w:t>term lease of the land.</w:t>
      </w:r>
    </w:p>
    <w:p w:rsidR="00300522" w:rsidRPr="007E6B09" w:rsidRDefault="00300522" w:rsidP="00520EF5">
      <w:pPr>
        <w:pStyle w:val="subsection"/>
        <w:keepNext/>
        <w:keepLines/>
      </w:pPr>
      <w:r w:rsidRPr="007E6B09">
        <w:tab/>
        <w:t>(2)</w:t>
      </w:r>
      <w:r w:rsidRPr="007E6B09">
        <w:tab/>
        <w:t xml:space="preserve">A supply consisting of the surrender, to the Commonwealth, a State or Territory, of a lease over land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the supplier acquired the land under a supply that:</w:t>
      </w:r>
    </w:p>
    <w:p w:rsidR="00300522" w:rsidRPr="007E6B09" w:rsidRDefault="00300522" w:rsidP="00300522">
      <w:pPr>
        <w:pStyle w:val="paragraphsub"/>
      </w:pPr>
      <w:r w:rsidRPr="007E6B09">
        <w:tab/>
        <w:t>(i)</w:t>
      </w:r>
      <w:r w:rsidRPr="007E6B09">
        <w:tab/>
        <w:t>was GST</w:t>
      </w:r>
      <w:r w:rsidR="007E6B09">
        <w:noBreakHyphen/>
      </w:r>
      <w:r w:rsidRPr="007E6B09">
        <w:t xml:space="preserve">free under </w:t>
      </w:r>
      <w:r w:rsidR="007E6B09">
        <w:t>subsection (</w:t>
      </w:r>
      <w:r w:rsidRPr="007E6B09">
        <w:t>1); or</w:t>
      </w:r>
    </w:p>
    <w:p w:rsidR="00300522" w:rsidRPr="007E6B09" w:rsidRDefault="00300522" w:rsidP="00300522">
      <w:pPr>
        <w:pStyle w:val="paragraphsub"/>
      </w:pPr>
      <w:r w:rsidRPr="007E6B09">
        <w:tab/>
        <w:t>(ii)</w:t>
      </w:r>
      <w:r w:rsidRPr="007E6B09">
        <w:tab/>
        <w:t>if the supply was made before 1</w:t>
      </w:r>
      <w:r w:rsidR="007E6B09">
        <w:t> </w:t>
      </w:r>
      <w:r w:rsidRPr="007E6B09">
        <w:t>July 2000—would have been GST</w:t>
      </w:r>
      <w:r w:rsidR="007E6B09">
        <w:noBreakHyphen/>
      </w:r>
      <w:r w:rsidRPr="007E6B09">
        <w:t xml:space="preserve">free under </w:t>
      </w:r>
      <w:r w:rsidR="007E6B09">
        <w:t>subsection (</w:t>
      </w:r>
      <w:r w:rsidRPr="007E6B09">
        <w:t>1) if it had been made on or after that day; and</w:t>
      </w:r>
    </w:p>
    <w:p w:rsidR="00300522" w:rsidRPr="007E6B09" w:rsidRDefault="00300522" w:rsidP="00300522">
      <w:pPr>
        <w:pStyle w:val="paragraph"/>
      </w:pPr>
      <w:r w:rsidRPr="007E6B09">
        <w:tab/>
        <w:t>(b)</w:t>
      </w:r>
      <w:r w:rsidRPr="007E6B09">
        <w:tab/>
        <w:t>solely or partly in return for the surrender of the lease, the Commonwealth, State or Territory makes a supply of the land to the supplier that is GST</w:t>
      </w:r>
      <w:r w:rsidR="007E6B09">
        <w:noBreakHyphen/>
      </w:r>
      <w:r w:rsidRPr="007E6B09">
        <w:t>free under section</w:t>
      </w:r>
      <w:r w:rsidR="007E6B09">
        <w:t> </w:t>
      </w:r>
      <w:r w:rsidRPr="007E6B09">
        <w:t>38</w:t>
      </w:r>
      <w:r w:rsidR="007E6B09">
        <w:noBreakHyphen/>
      </w:r>
      <w:r w:rsidRPr="007E6B09">
        <w:t>445.</w:t>
      </w:r>
    </w:p>
    <w:p w:rsidR="00300522" w:rsidRPr="007E6B09" w:rsidRDefault="00300522" w:rsidP="00300522">
      <w:pPr>
        <w:pStyle w:val="ActHead4"/>
      </w:pPr>
      <w:bookmarkStart w:id="317" w:name="_Toc22113616"/>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O</w:t>
      </w:r>
      <w:r w:rsidRPr="007E6B09">
        <w:t>—</w:t>
      </w:r>
      <w:r w:rsidRPr="00DC2942">
        <w:rPr>
          <w:rStyle w:val="CharSubdText"/>
        </w:rPr>
        <w:t>Farm land</w:t>
      </w:r>
      <w:bookmarkEnd w:id="317"/>
    </w:p>
    <w:p w:rsidR="00300522" w:rsidRPr="007E6B09" w:rsidRDefault="00300522" w:rsidP="00300522">
      <w:pPr>
        <w:pStyle w:val="ActHead5"/>
      </w:pPr>
      <w:bookmarkStart w:id="318" w:name="_Toc22113617"/>
      <w:r w:rsidRPr="00DC2942">
        <w:rPr>
          <w:rStyle w:val="CharSectno"/>
        </w:rPr>
        <w:t>38</w:t>
      </w:r>
      <w:r w:rsidR="007E6B09" w:rsidRPr="00DC2942">
        <w:rPr>
          <w:rStyle w:val="CharSectno"/>
        </w:rPr>
        <w:noBreakHyphen/>
      </w:r>
      <w:r w:rsidRPr="00DC2942">
        <w:rPr>
          <w:rStyle w:val="CharSectno"/>
        </w:rPr>
        <w:t>475</w:t>
      </w:r>
      <w:r w:rsidRPr="007E6B09">
        <w:t xml:space="preserve">  Subdivided farm land</w:t>
      </w:r>
      <w:bookmarkEnd w:id="318"/>
    </w:p>
    <w:p w:rsidR="00300522" w:rsidRPr="007E6B09" w:rsidRDefault="00300522" w:rsidP="00300522">
      <w:pPr>
        <w:pStyle w:val="subsection"/>
      </w:pPr>
      <w:r w:rsidRPr="007E6B09">
        <w:tab/>
        <w:t>(1)</w:t>
      </w:r>
      <w:r w:rsidRPr="007E6B09">
        <w:tab/>
        <w:t xml:space="preserve">The supply of a freehold interest in, or the lease by an </w:t>
      </w:r>
      <w:r w:rsidR="007E6B09" w:rsidRPr="007E6B09">
        <w:rPr>
          <w:position w:val="6"/>
          <w:sz w:val="16"/>
          <w:szCs w:val="16"/>
        </w:rPr>
        <w:t>*</w:t>
      </w:r>
      <w:r w:rsidRPr="007E6B09">
        <w:t xml:space="preserve">Australian government agency of or the </w:t>
      </w:r>
      <w:r w:rsidR="007E6B09" w:rsidRPr="007E6B09">
        <w:rPr>
          <w:position w:val="6"/>
          <w:sz w:val="16"/>
          <w:szCs w:val="16"/>
        </w:rPr>
        <w:t>*</w:t>
      </w:r>
      <w:r w:rsidRPr="007E6B09">
        <w:t xml:space="preserve">long term lease of, </w:t>
      </w:r>
      <w:r w:rsidR="007E6B09" w:rsidRPr="007E6B09">
        <w:rPr>
          <w:position w:val="6"/>
          <w:sz w:val="16"/>
          <w:szCs w:val="16"/>
        </w:rPr>
        <w:t>*</w:t>
      </w:r>
      <w:r w:rsidRPr="007E6B09">
        <w:t xml:space="preserve">potential residential land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land is subdivided from land on which a </w:t>
      </w:r>
      <w:r w:rsidR="007E6B09" w:rsidRPr="007E6B09">
        <w:rPr>
          <w:position w:val="6"/>
          <w:sz w:val="16"/>
          <w:szCs w:val="16"/>
        </w:rPr>
        <w:t>*</w:t>
      </w:r>
      <w:r w:rsidRPr="007E6B09">
        <w:t xml:space="preserve">farming business has been </w:t>
      </w:r>
      <w:r w:rsidR="007E6B09" w:rsidRPr="007E6B09">
        <w:rPr>
          <w:position w:val="6"/>
          <w:sz w:val="16"/>
          <w:szCs w:val="16"/>
        </w:rPr>
        <w:t>*</w:t>
      </w:r>
      <w:r w:rsidRPr="007E6B09">
        <w:t>carried on for at least 5 years; and</w:t>
      </w:r>
    </w:p>
    <w:p w:rsidR="00300522" w:rsidRPr="007E6B09" w:rsidRDefault="00300522" w:rsidP="00300522">
      <w:pPr>
        <w:pStyle w:val="paragraph"/>
      </w:pPr>
      <w:r w:rsidRPr="007E6B09">
        <w:tab/>
        <w:t>(b)</w:t>
      </w:r>
      <w:r w:rsidRPr="007E6B09">
        <w:tab/>
        <w:t xml:space="preserve">the supply is made to an </w:t>
      </w:r>
      <w:r w:rsidR="007E6B09" w:rsidRPr="007E6B09">
        <w:rPr>
          <w:position w:val="6"/>
          <w:sz w:val="16"/>
          <w:szCs w:val="16"/>
        </w:rPr>
        <w:t>*</w:t>
      </w:r>
      <w:r w:rsidRPr="007E6B09">
        <w:t xml:space="preserve">associate of the supplier of the land without </w:t>
      </w:r>
      <w:r w:rsidR="007E6B09" w:rsidRPr="007E6B09">
        <w:rPr>
          <w:position w:val="6"/>
          <w:sz w:val="16"/>
          <w:szCs w:val="16"/>
        </w:rPr>
        <w:t>*</w:t>
      </w:r>
      <w:r w:rsidRPr="007E6B09">
        <w:t xml:space="preserve">consideration or for consideration that is less than the </w:t>
      </w:r>
      <w:r w:rsidR="007E6B09" w:rsidRPr="007E6B09">
        <w:rPr>
          <w:position w:val="6"/>
          <w:sz w:val="16"/>
          <w:szCs w:val="16"/>
        </w:rPr>
        <w:t>*</w:t>
      </w:r>
      <w:r w:rsidRPr="007E6B09">
        <w:t>GST inclusive market value of the supply.</w:t>
      </w:r>
    </w:p>
    <w:p w:rsidR="00300522" w:rsidRPr="007E6B09" w:rsidRDefault="00300522" w:rsidP="00300522">
      <w:pPr>
        <w:pStyle w:val="subsection"/>
      </w:pPr>
      <w:r w:rsidRPr="007E6B09">
        <w:tab/>
        <w:t>(2)</w:t>
      </w:r>
      <w:r w:rsidRPr="007E6B09">
        <w:tab/>
        <w:t xml:space="preserve">An entity </w:t>
      </w:r>
      <w:r w:rsidR="007E6B09" w:rsidRPr="007E6B09">
        <w:rPr>
          <w:position w:val="6"/>
          <w:sz w:val="16"/>
          <w:szCs w:val="16"/>
        </w:rPr>
        <w:t>*</w:t>
      </w:r>
      <w:r w:rsidRPr="007E6B09">
        <w:t xml:space="preserve">carries on a </w:t>
      </w:r>
      <w:r w:rsidRPr="007E6B09">
        <w:rPr>
          <w:b/>
          <w:bCs/>
          <w:i/>
          <w:iCs/>
        </w:rPr>
        <w:t>farming business</w:t>
      </w:r>
      <w:r w:rsidRPr="007E6B09">
        <w:t xml:space="preserve"> if it carries on a </w:t>
      </w:r>
      <w:r w:rsidR="007E6B09" w:rsidRPr="007E6B09">
        <w:rPr>
          <w:position w:val="6"/>
          <w:sz w:val="16"/>
          <w:szCs w:val="16"/>
        </w:rPr>
        <w:t>*</w:t>
      </w:r>
      <w:r w:rsidRPr="007E6B09">
        <w:t>business of:</w:t>
      </w:r>
    </w:p>
    <w:p w:rsidR="00300522" w:rsidRPr="007E6B09" w:rsidRDefault="00300522" w:rsidP="00300522">
      <w:pPr>
        <w:pStyle w:val="paragraph"/>
      </w:pPr>
      <w:r w:rsidRPr="007E6B09">
        <w:tab/>
        <w:t>(a)</w:t>
      </w:r>
      <w:r w:rsidRPr="007E6B09">
        <w:tab/>
        <w:t>cultivating or propagating plants, fungi or their products or parts (including seeds, spores, bulbs and similar things), in any physical environment; or</w:t>
      </w:r>
    </w:p>
    <w:p w:rsidR="00300522" w:rsidRPr="007E6B09" w:rsidRDefault="00300522" w:rsidP="00300522">
      <w:pPr>
        <w:pStyle w:val="paragraph"/>
      </w:pPr>
      <w:r w:rsidRPr="007E6B09">
        <w:tab/>
        <w:t>(b)</w:t>
      </w:r>
      <w:r w:rsidRPr="007E6B09">
        <w:tab/>
        <w:t>maintaining animals for the purpose of selling them or their bodily produce (including natural increase); or</w:t>
      </w:r>
    </w:p>
    <w:p w:rsidR="00300522" w:rsidRPr="007E6B09" w:rsidRDefault="00300522" w:rsidP="00300522">
      <w:pPr>
        <w:pStyle w:val="paragraph"/>
      </w:pPr>
      <w:r w:rsidRPr="007E6B09">
        <w:tab/>
        <w:t>(c)</w:t>
      </w:r>
      <w:r w:rsidRPr="007E6B09">
        <w:tab/>
        <w:t>manufacturing dairy produce from raw material that the entity produced; or</w:t>
      </w:r>
    </w:p>
    <w:p w:rsidR="00300522" w:rsidRPr="007E6B09" w:rsidRDefault="00300522" w:rsidP="00300522">
      <w:pPr>
        <w:pStyle w:val="paragraph"/>
      </w:pPr>
      <w:r w:rsidRPr="007E6B09">
        <w:tab/>
        <w:t>(d)</w:t>
      </w:r>
      <w:r w:rsidRPr="007E6B09">
        <w:tab/>
        <w:t>planting or tending trees in a plantation or forest that are intended to be felled.</w:t>
      </w:r>
    </w:p>
    <w:p w:rsidR="00300522" w:rsidRPr="007E6B09" w:rsidRDefault="00300522" w:rsidP="00300522">
      <w:pPr>
        <w:pStyle w:val="ActHead5"/>
      </w:pPr>
      <w:bookmarkStart w:id="319" w:name="_Toc22113618"/>
      <w:r w:rsidRPr="00DC2942">
        <w:rPr>
          <w:rStyle w:val="CharSectno"/>
        </w:rPr>
        <w:t>38</w:t>
      </w:r>
      <w:r w:rsidR="007E6B09" w:rsidRPr="00DC2942">
        <w:rPr>
          <w:rStyle w:val="CharSectno"/>
        </w:rPr>
        <w:noBreakHyphen/>
      </w:r>
      <w:r w:rsidRPr="00DC2942">
        <w:rPr>
          <w:rStyle w:val="CharSectno"/>
        </w:rPr>
        <w:t>480</w:t>
      </w:r>
      <w:r w:rsidRPr="007E6B09">
        <w:t xml:space="preserve">  Farm land supplied for farming</w:t>
      </w:r>
      <w:bookmarkEnd w:id="319"/>
    </w:p>
    <w:p w:rsidR="00300522" w:rsidRPr="007E6B09" w:rsidRDefault="00300522" w:rsidP="00300522">
      <w:pPr>
        <w:pStyle w:val="subsection"/>
      </w:pPr>
      <w:r w:rsidRPr="007E6B09">
        <w:tab/>
      </w:r>
      <w:r w:rsidRPr="007E6B09">
        <w:tab/>
        <w:t xml:space="preserve">The supply of a freehold interest in, or the lease by an </w:t>
      </w:r>
      <w:r w:rsidR="007E6B09" w:rsidRPr="007E6B09">
        <w:rPr>
          <w:position w:val="6"/>
          <w:sz w:val="16"/>
          <w:szCs w:val="16"/>
        </w:rPr>
        <w:t>*</w:t>
      </w:r>
      <w:r w:rsidRPr="007E6B09">
        <w:t xml:space="preserve">Australian government agency of or the </w:t>
      </w:r>
      <w:r w:rsidR="007E6B09" w:rsidRPr="007E6B09">
        <w:rPr>
          <w:position w:val="6"/>
          <w:sz w:val="16"/>
          <w:szCs w:val="16"/>
        </w:rPr>
        <w:t>*</w:t>
      </w:r>
      <w:r w:rsidRPr="007E6B09">
        <w:t xml:space="preserve">long term lease of, land is </w:t>
      </w:r>
      <w:r w:rsidRPr="007E6B09">
        <w:rPr>
          <w:b/>
          <w:bCs/>
          <w:i/>
          <w:iCs/>
        </w:rPr>
        <w:t>GST</w:t>
      </w:r>
      <w:r w:rsidR="007E6B09">
        <w:rPr>
          <w:b/>
          <w:bCs/>
          <w:i/>
          <w:iCs/>
        </w:rPr>
        <w:noBreakHyphen/>
      </w:r>
      <w:r w:rsidRPr="007E6B09">
        <w:rPr>
          <w:b/>
          <w:bCs/>
          <w:i/>
          <w:iCs/>
        </w:rPr>
        <w:t>free</w:t>
      </w:r>
      <w:r w:rsidRPr="007E6B09">
        <w:t xml:space="preserve"> if:</w:t>
      </w:r>
    </w:p>
    <w:p w:rsidR="00300522" w:rsidRPr="007E6B09" w:rsidRDefault="00300522" w:rsidP="00300522">
      <w:pPr>
        <w:pStyle w:val="paragraph"/>
      </w:pPr>
      <w:r w:rsidRPr="007E6B09">
        <w:tab/>
        <w:t>(a)</w:t>
      </w:r>
      <w:r w:rsidRPr="007E6B09">
        <w:tab/>
        <w:t xml:space="preserve">the land is land on which a </w:t>
      </w:r>
      <w:r w:rsidR="007E6B09" w:rsidRPr="007E6B09">
        <w:rPr>
          <w:position w:val="6"/>
          <w:sz w:val="16"/>
          <w:szCs w:val="16"/>
        </w:rPr>
        <w:t>*</w:t>
      </w:r>
      <w:r w:rsidRPr="007E6B09">
        <w:t xml:space="preserve">farming business has been </w:t>
      </w:r>
      <w:r w:rsidR="007E6B09" w:rsidRPr="007E6B09">
        <w:rPr>
          <w:position w:val="6"/>
          <w:sz w:val="16"/>
          <w:szCs w:val="16"/>
        </w:rPr>
        <w:t>*</w:t>
      </w:r>
      <w:r w:rsidRPr="007E6B09">
        <w:t>carried on for at least the period of 5 years preceding the supply; and</w:t>
      </w:r>
    </w:p>
    <w:p w:rsidR="00300522" w:rsidRPr="007E6B09" w:rsidRDefault="00300522" w:rsidP="00300522">
      <w:pPr>
        <w:pStyle w:val="paragraph"/>
      </w:pPr>
      <w:r w:rsidRPr="007E6B09">
        <w:tab/>
        <w:t>(b)</w:t>
      </w:r>
      <w:r w:rsidRPr="007E6B09">
        <w:tab/>
        <w:t xml:space="preserve">the </w:t>
      </w:r>
      <w:r w:rsidR="007E6B09" w:rsidRPr="007E6B09">
        <w:rPr>
          <w:position w:val="6"/>
          <w:sz w:val="16"/>
          <w:szCs w:val="16"/>
        </w:rPr>
        <w:t>*</w:t>
      </w:r>
      <w:r w:rsidRPr="007E6B09">
        <w:t>recipient of the supply intends that a farming business be carried on, on the land.</w:t>
      </w:r>
    </w:p>
    <w:p w:rsidR="00300522" w:rsidRPr="007E6B09" w:rsidRDefault="00300522" w:rsidP="00300522">
      <w:pPr>
        <w:pStyle w:val="ActHead4"/>
      </w:pPr>
      <w:bookmarkStart w:id="320" w:name="_Toc22113619"/>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P</w:t>
      </w:r>
      <w:r w:rsidRPr="007E6B09">
        <w:t>—</w:t>
      </w:r>
      <w:r w:rsidRPr="00DC2942">
        <w:rPr>
          <w:rStyle w:val="CharSubdText"/>
        </w:rPr>
        <w:t>Cars for use by disabled people</w:t>
      </w:r>
      <w:bookmarkEnd w:id="320"/>
    </w:p>
    <w:p w:rsidR="00300522" w:rsidRPr="007E6B09" w:rsidRDefault="00300522" w:rsidP="00300522">
      <w:pPr>
        <w:pStyle w:val="ActHead5"/>
      </w:pPr>
      <w:bookmarkStart w:id="321" w:name="_Toc22113620"/>
      <w:r w:rsidRPr="00DC2942">
        <w:rPr>
          <w:rStyle w:val="CharSectno"/>
        </w:rPr>
        <w:t>38</w:t>
      </w:r>
      <w:r w:rsidR="007E6B09" w:rsidRPr="00DC2942">
        <w:rPr>
          <w:rStyle w:val="CharSectno"/>
        </w:rPr>
        <w:noBreakHyphen/>
      </w:r>
      <w:r w:rsidRPr="00DC2942">
        <w:rPr>
          <w:rStyle w:val="CharSectno"/>
        </w:rPr>
        <w:t>505</w:t>
      </w:r>
      <w:r w:rsidRPr="007E6B09">
        <w:t xml:space="preserve">  Disabled veterans</w:t>
      </w:r>
      <w:bookmarkEnd w:id="321"/>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a </w:t>
      </w:r>
      <w:r w:rsidR="007E6B09" w:rsidRPr="007E6B09">
        <w:rPr>
          <w:position w:val="6"/>
          <w:sz w:val="16"/>
          <w:szCs w:val="16"/>
        </w:rPr>
        <w:t>*</w:t>
      </w:r>
      <w:r w:rsidRPr="007E6B09">
        <w:t>car to an individual who:</w:t>
      </w:r>
    </w:p>
    <w:p w:rsidR="00300522" w:rsidRPr="007E6B09" w:rsidRDefault="00300522" w:rsidP="00300522">
      <w:pPr>
        <w:pStyle w:val="paragraph"/>
      </w:pPr>
      <w:r w:rsidRPr="007E6B09">
        <w:tab/>
        <w:t>(a)</w:t>
      </w:r>
      <w:r w:rsidRPr="007E6B09">
        <w:tab/>
        <w:t>has served in the Defence Force or in any other armed force of Her Majesty; and</w:t>
      </w:r>
    </w:p>
    <w:p w:rsidR="00300522" w:rsidRPr="007E6B09" w:rsidRDefault="00300522" w:rsidP="00300522">
      <w:pPr>
        <w:pStyle w:val="paragraph"/>
      </w:pPr>
      <w:r w:rsidRPr="007E6B09">
        <w:tab/>
        <w:t>(b)</w:t>
      </w:r>
      <w:r w:rsidRPr="007E6B09">
        <w:tab/>
        <w:t>as a result of that service:</w:t>
      </w:r>
    </w:p>
    <w:p w:rsidR="00300522" w:rsidRPr="007E6B09" w:rsidRDefault="00300522" w:rsidP="00300522">
      <w:pPr>
        <w:pStyle w:val="paragraphsub"/>
      </w:pPr>
      <w:r w:rsidRPr="007E6B09">
        <w:tab/>
        <w:t>(i)</w:t>
      </w:r>
      <w:r w:rsidRPr="007E6B09">
        <w:tab/>
        <w:t>has lost a leg or both arms; or</w:t>
      </w:r>
    </w:p>
    <w:p w:rsidR="00300522" w:rsidRPr="007E6B09" w:rsidRDefault="00300522" w:rsidP="00300522">
      <w:pPr>
        <w:pStyle w:val="paragraphsub"/>
      </w:pPr>
      <w:r w:rsidRPr="007E6B09">
        <w:tab/>
        <w:t>(ii)</w:t>
      </w:r>
      <w:r w:rsidRPr="007E6B09">
        <w:tab/>
        <w:t>has had a leg, or both arms, rendered permanently and completely useless; or</w:t>
      </w:r>
    </w:p>
    <w:p w:rsidR="00300522" w:rsidRPr="007E6B09" w:rsidRDefault="00300522" w:rsidP="00300522">
      <w:pPr>
        <w:pStyle w:val="paragraphsub"/>
      </w:pPr>
      <w:r w:rsidRPr="007E6B09">
        <w:tab/>
        <w:t>(iii)</w:t>
      </w:r>
      <w:r w:rsidRPr="007E6B09">
        <w:tab/>
        <w:t>is a veteran to whom section</w:t>
      </w:r>
      <w:r w:rsidR="007E6B09">
        <w:t> </w:t>
      </w:r>
      <w:r w:rsidRPr="007E6B09">
        <w:t xml:space="preserve">24 of the </w:t>
      </w:r>
      <w:r w:rsidRPr="007E6B09">
        <w:rPr>
          <w:i/>
          <w:iCs/>
        </w:rPr>
        <w:t>Veterans’ Entitlements Act 1986</w:t>
      </w:r>
      <w:r w:rsidRPr="007E6B09">
        <w:t xml:space="preserve"> applies and receives a pension under Part</w:t>
      </w:r>
      <w:r w:rsidR="00EF3F7B" w:rsidRPr="007E6B09">
        <w:t> </w:t>
      </w:r>
      <w:r w:rsidRPr="007E6B09">
        <w:t>II of that Act</w:t>
      </w:r>
      <w:r w:rsidR="00276323" w:rsidRPr="007E6B09">
        <w:t>; or</w:t>
      </w:r>
    </w:p>
    <w:p w:rsidR="00276323" w:rsidRPr="007E6B09" w:rsidRDefault="00276323" w:rsidP="00276323">
      <w:pPr>
        <w:pStyle w:val="paragraphsub"/>
      </w:pPr>
      <w:r w:rsidRPr="007E6B09">
        <w:tab/>
        <w:t>(iv)</w:t>
      </w:r>
      <w:r w:rsidRPr="007E6B09">
        <w:tab/>
        <w:t>is receiving a Special Rate Disability Pension under Part</w:t>
      </w:r>
      <w:r w:rsidR="007E6B09">
        <w:t> </w:t>
      </w:r>
      <w:r w:rsidRPr="007E6B09">
        <w:t>6 of Chapter</w:t>
      </w:r>
      <w:r w:rsidR="007E6B09">
        <w:t> </w:t>
      </w:r>
      <w:r w:rsidRPr="007E6B09">
        <w:t xml:space="preserve">4 of the </w:t>
      </w:r>
      <w:r w:rsidRPr="007E6B09">
        <w:rPr>
          <w:i/>
        </w:rPr>
        <w:t>Military Rehabilitation and Compensation Act 2004</w:t>
      </w:r>
      <w:r w:rsidRPr="007E6B09">
        <w:t>, or satisfies the eligibility criteria in section</w:t>
      </w:r>
      <w:r w:rsidR="007E6B09">
        <w:t> </w:t>
      </w:r>
      <w:r w:rsidRPr="007E6B09">
        <w:t>199 of that Act; and</w:t>
      </w:r>
    </w:p>
    <w:p w:rsidR="00300522" w:rsidRPr="007E6B09" w:rsidRDefault="00300522" w:rsidP="00300522">
      <w:pPr>
        <w:pStyle w:val="paragraph"/>
      </w:pPr>
      <w:r w:rsidRPr="007E6B09">
        <w:tab/>
        <w:t>(c)</w:t>
      </w:r>
      <w:r w:rsidRPr="007E6B09">
        <w:tab/>
        <w:t xml:space="preserve">intends to use the car in his or her personal transportation during all of the </w:t>
      </w:r>
      <w:r w:rsidR="007E6B09" w:rsidRPr="007E6B09">
        <w:rPr>
          <w:position w:val="6"/>
          <w:sz w:val="16"/>
          <w:szCs w:val="16"/>
        </w:rPr>
        <w:t>*</w:t>
      </w:r>
      <w:r w:rsidRPr="007E6B09">
        <w:t>Subdivision</w:t>
      </w:r>
      <w:r w:rsidR="007E6B09">
        <w:t> </w:t>
      </w:r>
      <w:r w:rsidRPr="007E6B09">
        <w:t>38</w:t>
      </w:r>
      <w:r w:rsidR="007E6B09">
        <w:noBreakHyphen/>
      </w:r>
      <w:r w:rsidRPr="007E6B09">
        <w:t>P period.</w:t>
      </w:r>
    </w:p>
    <w:p w:rsidR="00300522" w:rsidRPr="007E6B09" w:rsidRDefault="00300522" w:rsidP="00300522">
      <w:pPr>
        <w:pStyle w:val="subsection"/>
      </w:pPr>
      <w:r w:rsidRPr="007E6B09">
        <w:tab/>
        <w:t>(2)</w:t>
      </w:r>
      <w:r w:rsidRPr="007E6B09">
        <w:tab/>
        <w:t xml:space="preserve">However, a supply covered by </w:t>
      </w:r>
      <w:r w:rsidR="007E6B09">
        <w:t>subsection (</w:t>
      </w:r>
      <w:r w:rsidRPr="007E6B09">
        <w:t xml:space="preserve">1) is </w:t>
      </w:r>
      <w:r w:rsidRPr="007E6B09">
        <w:rPr>
          <w:i/>
          <w:iCs/>
        </w:rPr>
        <w:t>not</w:t>
      </w:r>
      <w:r w:rsidRPr="007E6B09">
        <w:t xml:space="preserve"> GST</w:t>
      </w:r>
      <w:r w:rsidR="007E6B09">
        <w:noBreakHyphen/>
      </w:r>
      <w:r w:rsidRPr="007E6B09">
        <w:t xml:space="preserve">free to the extent that the </w:t>
      </w:r>
      <w:r w:rsidR="007E6B09" w:rsidRPr="007E6B09">
        <w:rPr>
          <w:position w:val="6"/>
          <w:sz w:val="16"/>
          <w:szCs w:val="16"/>
        </w:rPr>
        <w:t>*</w:t>
      </w:r>
      <w:r w:rsidRPr="007E6B09">
        <w:t xml:space="preserve">GST inclusive market value of the </w:t>
      </w:r>
      <w:r w:rsidR="007E6B09" w:rsidRPr="007E6B09">
        <w:rPr>
          <w:position w:val="6"/>
          <w:sz w:val="16"/>
          <w:szCs w:val="16"/>
        </w:rPr>
        <w:t>*</w:t>
      </w:r>
      <w:r w:rsidRPr="007E6B09">
        <w:t xml:space="preserve">car exceeds the </w:t>
      </w:r>
      <w:r w:rsidR="007E6B09" w:rsidRPr="007E6B09">
        <w:rPr>
          <w:position w:val="6"/>
          <w:sz w:val="16"/>
          <w:szCs w:val="16"/>
        </w:rPr>
        <w:t>*</w:t>
      </w:r>
      <w:r w:rsidRPr="007E6B09">
        <w:t>car limit.</w:t>
      </w:r>
    </w:p>
    <w:p w:rsidR="00300522" w:rsidRPr="007E6B09" w:rsidRDefault="00300522" w:rsidP="00300522">
      <w:pPr>
        <w:pStyle w:val="subsection"/>
      </w:pPr>
      <w:r w:rsidRPr="007E6B09">
        <w:tab/>
        <w:t>(3)</w:t>
      </w:r>
      <w:r w:rsidRPr="007E6B09">
        <w:tab/>
        <w:t xml:space="preserve">In working out the </w:t>
      </w:r>
      <w:r w:rsidR="007E6B09" w:rsidRPr="007E6B09">
        <w:rPr>
          <w:position w:val="6"/>
          <w:sz w:val="16"/>
          <w:szCs w:val="16"/>
        </w:rPr>
        <w:t>*</w:t>
      </w:r>
      <w:r w:rsidRPr="007E6B09">
        <w:t xml:space="preserve">GST inclusive market value of the </w:t>
      </w:r>
      <w:r w:rsidR="007E6B09" w:rsidRPr="007E6B09">
        <w:rPr>
          <w:position w:val="6"/>
          <w:sz w:val="16"/>
          <w:szCs w:val="16"/>
        </w:rPr>
        <w:t>*</w:t>
      </w:r>
      <w:r w:rsidRPr="007E6B09">
        <w:t xml:space="preserve">car for the purposes of </w:t>
      </w:r>
      <w:r w:rsidR="007E6B09">
        <w:t>subsection (</w:t>
      </w:r>
      <w:r w:rsidRPr="007E6B09">
        <w:t>2), disregard any value that is attributable to modifications made to the car solely for the purpose of:</w:t>
      </w:r>
    </w:p>
    <w:p w:rsidR="00300522" w:rsidRPr="007E6B09" w:rsidRDefault="00300522" w:rsidP="00300522">
      <w:pPr>
        <w:pStyle w:val="paragraph"/>
      </w:pPr>
      <w:r w:rsidRPr="007E6B09">
        <w:tab/>
        <w:t>(a)</w:t>
      </w:r>
      <w:r w:rsidRPr="007E6B09">
        <w:tab/>
        <w:t>adapting it for driving by the person; or</w:t>
      </w:r>
    </w:p>
    <w:p w:rsidR="00300522" w:rsidRPr="007E6B09" w:rsidRDefault="00300522" w:rsidP="00300522">
      <w:pPr>
        <w:pStyle w:val="paragraph"/>
      </w:pPr>
      <w:r w:rsidRPr="007E6B09">
        <w:tab/>
        <w:t>(b)</w:t>
      </w:r>
      <w:r w:rsidRPr="007E6B09">
        <w:tab/>
        <w:t>adapting it for transporting the person.</w:t>
      </w:r>
    </w:p>
    <w:p w:rsidR="00300522" w:rsidRPr="007E6B09" w:rsidRDefault="00300522" w:rsidP="00300522">
      <w:pPr>
        <w:pStyle w:val="subsection"/>
      </w:pPr>
      <w:r w:rsidRPr="007E6B09">
        <w:tab/>
        <w:t>(4)</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w:t>
      </w:r>
      <w:r w:rsidR="007E6B09" w:rsidRPr="007E6B09">
        <w:rPr>
          <w:position w:val="6"/>
          <w:sz w:val="16"/>
          <w:szCs w:val="16"/>
        </w:rPr>
        <w:t>*</w:t>
      </w:r>
      <w:r w:rsidRPr="007E6B09">
        <w:t xml:space="preserve">car parts that are for a </w:t>
      </w:r>
      <w:r w:rsidR="007E6B09" w:rsidRPr="007E6B09">
        <w:rPr>
          <w:position w:val="6"/>
          <w:sz w:val="16"/>
          <w:szCs w:val="16"/>
        </w:rPr>
        <w:t>*</w:t>
      </w:r>
      <w:r w:rsidRPr="007E6B09">
        <w:t xml:space="preserve">car for an individual to whom </w:t>
      </w:r>
      <w:r w:rsidR="007E6B09">
        <w:t>paragraphs (</w:t>
      </w:r>
      <w:r w:rsidRPr="007E6B09">
        <w:t>1)(a), (b) and (c) apply.</w:t>
      </w:r>
    </w:p>
    <w:p w:rsidR="00300522" w:rsidRPr="007E6B09" w:rsidRDefault="00300522" w:rsidP="00300522">
      <w:pPr>
        <w:pStyle w:val="ActHead5"/>
      </w:pPr>
      <w:bookmarkStart w:id="322" w:name="_Toc22113621"/>
      <w:r w:rsidRPr="00DC2942">
        <w:rPr>
          <w:rStyle w:val="CharSectno"/>
        </w:rPr>
        <w:t>38</w:t>
      </w:r>
      <w:r w:rsidR="007E6B09" w:rsidRPr="00DC2942">
        <w:rPr>
          <w:rStyle w:val="CharSectno"/>
        </w:rPr>
        <w:noBreakHyphen/>
      </w:r>
      <w:r w:rsidRPr="00DC2942">
        <w:rPr>
          <w:rStyle w:val="CharSectno"/>
        </w:rPr>
        <w:t>510</w:t>
      </w:r>
      <w:r w:rsidRPr="007E6B09">
        <w:t xml:space="preserve">  Other disabled people</w:t>
      </w:r>
      <w:bookmarkEnd w:id="322"/>
    </w:p>
    <w:p w:rsidR="00300522" w:rsidRPr="007E6B09" w:rsidRDefault="00300522" w:rsidP="00300522">
      <w:pPr>
        <w:pStyle w:val="subsection"/>
      </w:pPr>
      <w:r w:rsidRPr="007E6B09">
        <w:tab/>
        <w:t>(1)</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a </w:t>
      </w:r>
      <w:r w:rsidR="007E6B09" w:rsidRPr="007E6B09">
        <w:rPr>
          <w:position w:val="6"/>
          <w:sz w:val="16"/>
          <w:szCs w:val="16"/>
        </w:rPr>
        <w:t>*</w:t>
      </w:r>
      <w:r w:rsidRPr="007E6B09">
        <w:t>car to an individual who:</w:t>
      </w:r>
    </w:p>
    <w:p w:rsidR="00300522" w:rsidRPr="007E6B09" w:rsidRDefault="00300522" w:rsidP="00300522">
      <w:pPr>
        <w:pStyle w:val="paragraph"/>
      </w:pPr>
      <w:r w:rsidRPr="007E6B09">
        <w:tab/>
        <w:t>(a)</w:t>
      </w:r>
      <w:r w:rsidRPr="007E6B09">
        <w:tab/>
        <w:t>has a current disability certificate issued by:</w:t>
      </w:r>
    </w:p>
    <w:p w:rsidR="00300522" w:rsidRPr="007E6B09" w:rsidRDefault="00300522" w:rsidP="00300522">
      <w:pPr>
        <w:pStyle w:val="paragraphsub"/>
      </w:pPr>
      <w:r w:rsidRPr="007E6B09">
        <w:tab/>
        <w:t>(i)</w:t>
      </w:r>
      <w:r w:rsidRPr="007E6B09">
        <w:tab/>
        <w:t>the person holding the position of Managing Director of the nominated company (within the meaning of Part</w:t>
      </w:r>
      <w:r w:rsidR="007E6B09">
        <w:t> </w:t>
      </w:r>
      <w:r w:rsidRPr="007E6B09">
        <w:t xml:space="preserve">2 of the </w:t>
      </w:r>
      <w:r w:rsidRPr="007E6B09">
        <w:rPr>
          <w:i/>
          <w:iCs/>
        </w:rPr>
        <w:t>Hearing Services and AGHS Reform Act 1997</w:t>
      </w:r>
      <w:r w:rsidRPr="007E6B09">
        <w:t>); or</w:t>
      </w:r>
    </w:p>
    <w:p w:rsidR="00300522" w:rsidRPr="007E6B09" w:rsidRDefault="00300522" w:rsidP="00300522">
      <w:pPr>
        <w:pStyle w:val="paragraphsub"/>
      </w:pPr>
      <w:r w:rsidRPr="007E6B09">
        <w:tab/>
        <w:t>(ii)</w:t>
      </w:r>
      <w:r w:rsidRPr="007E6B09">
        <w:tab/>
        <w:t>an officer or employee of that company who is authorised in writing by the Managing Director for the purposes of this section;</w:t>
      </w:r>
    </w:p>
    <w:p w:rsidR="00300522" w:rsidRPr="007E6B09" w:rsidRDefault="00300522" w:rsidP="00300522">
      <w:pPr>
        <w:pStyle w:val="paragraph"/>
      </w:pPr>
      <w:r w:rsidRPr="007E6B09">
        <w:tab/>
      </w:r>
      <w:r w:rsidRPr="007E6B09">
        <w:tab/>
        <w:t>certifying that the individual has lost the use of one or more limbs to such an extent that he or she is unable to use public transport; and</w:t>
      </w:r>
    </w:p>
    <w:p w:rsidR="00300522" w:rsidRPr="007E6B09" w:rsidRDefault="00300522" w:rsidP="00300522">
      <w:pPr>
        <w:pStyle w:val="paragraph"/>
      </w:pPr>
      <w:r w:rsidRPr="007E6B09">
        <w:tab/>
        <w:t>(b)</w:t>
      </w:r>
      <w:r w:rsidRPr="007E6B09">
        <w:tab/>
        <w:t xml:space="preserve">intends to use the car in his or her personal transportation to or from gainful employment during all of the </w:t>
      </w:r>
      <w:r w:rsidR="007E6B09" w:rsidRPr="007E6B09">
        <w:rPr>
          <w:position w:val="6"/>
          <w:sz w:val="16"/>
          <w:szCs w:val="16"/>
        </w:rPr>
        <w:t>*</w:t>
      </w:r>
      <w:r w:rsidRPr="007E6B09">
        <w:t>Subdivision</w:t>
      </w:r>
      <w:r w:rsidR="007E6B09">
        <w:t> </w:t>
      </w:r>
      <w:r w:rsidRPr="007E6B09">
        <w:t>38</w:t>
      </w:r>
      <w:r w:rsidR="007E6B09">
        <w:noBreakHyphen/>
      </w:r>
      <w:r w:rsidRPr="007E6B09">
        <w:t>P period.</w:t>
      </w:r>
    </w:p>
    <w:p w:rsidR="00300522" w:rsidRPr="007E6B09" w:rsidRDefault="00300522" w:rsidP="00300522">
      <w:pPr>
        <w:pStyle w:val="subsection"/>
      </w:pPr>
      <w:r w:rsidRPr="007E6B09">
        <w:tab/>
        <w:t>(2)</w:t>
      </w:r>
      <w:r w:rsidRPr="007E6B09">
        <w:tab/>
        <w:t xml:space="preserve">However, a supply covered by </w:t>
      </w:r>
      <w:r w:rsidR="007E6B09">
        <w:t>subsection (</w:t>
      </w:r>
      <w:r w:rsidRPr="007E6B09">
        <w:t xml:space="preserve">1) is </w:t>
      </w:r>
      <w:r w:rsidRPr="007E6B09">
        <w:rPr>
          <w:i/>
          <w:iCs/>
        </w:rPr>
        <w:t>not</w:t>
      </w:r>
      <w:r w:rsidRPr="007E6B09">
        <w:t xml:space="preserve"> GST</w:t>
      </w:r>
      <w:r w:rsidR="007E6B09">
        <w:noBreakHyphen/>
      </w:r>
      <w:r w:rsidRPr="007E6B09">
        <w:t xml:space="preserve">free to the extent that the </w:t>
      </w:r>
      <w:r w:rsidR="007E6B09" w:rsidRPr="007E6B09">
        <w:rPr>
          <w:position w:val="6"/>
          <w:sz w:val="16"/>
          <w:szCs w:val="16"/>
        </w:rPr>
        <w:t>*</w:t>
      </w:r>
      <w:r w:rsidRPr="007E6B09">
        <w:t xml:space="preserve">GST inclusive market value of the </w:t>
      </w:r>
      <w:r w:rsidR="007E6B09" w:rsidRPr="007E6B09">
        <w:rPr>
          <w:position w:val="6"/>
          <w:sz w:val="16"/>
          <w:szCs w:val="16"/>
        </w:rPr>
        <w:t>*</w:t>
      </w:r>
      <w:r w:rsidRPr="007E6B09">
        <w:t xml:space="preserve">car exceeds the </w:t>
      </w:r>
      <w:r w:rsidR="007E6B09" w:rsidRPr="007E6B09">
        <w:rPr>
          <w:position w:val="6"/>
          <w:sz w:val="16"/>
          <w:szCs w:val="16"/>
        </w:rPr>
        <w:t>*</w:t>
      </w:r>
      <w:r w:rsidRPr="007E6B09">
        <w:t>car limit.</w:t>
      </w:r>
    </w:p>
    <w:p w:rsidR="00300522" w:rsidRPr="007E6B09" w:rsidRDefault="00300522" w:rsidP="00300522">
      <w:pPr>
        <w:pStyle w:val="subsection"/>
      </w:pPr>
      <w:r w:rsidRPr="007E6B09">
        <w:tab/>
        <w:t>(3)</w:t>
      </w:r>
      <w:r w:rsidRPr="007E6B09">
        <w:tab/>
        <w:t xml:space="preserve">In working out the </w:t>
      </w:r>
      <w:r w:rsidR="007E6B09" w:rsidRPr="007E6B09">
        <w:rPr>
          <w:position w:val="6"/>
          <w:sz w:val="16"/>
          <w:szCs w:val="16"/>
        </w:rPr>
        <w:t>*</w:t>
      </w:r>
      <w:r w:rsidRPr="007E6B09">
        <w:t xml:space="preserve">GST inclusive market value of the </w:t>
      </w:r>
      <w:r w:rsidR="007E6B09" w:rsidRPr="007E6B09">
        <w:rPr>
          <w:position w:val="6"/>
          <w:sz w:val="16"/>
          <w:szCs w:val="16"/>
        </w:rPr>
        <w:t>*</w:t>
      </w:r>
      <w:r w:rsidRPr="007E6B09">
        <w:t xml:space="preserve">car for the purposes of </w:t>
      </w:r>
      <w:r w:rsidR="007E6B09">
        <w:t>subsection (</w:t>
      </w:r>
      <w:r w:rsidRPr="007E6B09">
        <w:t>2), disregard any value that is attributable to modifications made to the car solely for the purpose of:</w:t>
      </w:r>
    </w:p>
    <w:p w:rsidR="00300522" w:rsidRPr="007E6B09" w:rsidRDefault="00300522" w:rsidP="00300522">
      <w:pPr>
        <w:pStyle w:val="paragraph"/>
      </w:pPr>
      <w:r w:rsidRPr="007E6B09">
        <w:tab/>
        <w:t>(a)</w:t>
      </w:r>
      <w:r w:rsidRPr="007E6B09">
        <w:tab/>
        <w:t>adapting it for driving by the individual; or</w:t>
      </w:r>
    </w:p>
    <w:p w:rsidR="00300522" w:rsidRPr="007E6B09" w:rsidRDefault="00300522" w:rsidP="00300522">
      <w:pPr>
        <w:pStyle w:val="paragraph"/>
      </w:pPr>
      <w:r w:rsidRPr="007E6B09">
        <w:tab/>
        <w:t>(b)</w:t>
      </w:r>
      <w:r w:rsidRPr="007E6B09">
        <w:tab/>
        <w:t>adapting it for transporting the individual.</w:t>
      </w:r>
    </w:p>
    <w:p w:rsidR="00300522" w:rsidRPr="007E6B09" w:rsidRDefault="00300522" w:rsidP="00300522">
      <w:pPr>
        <w:pStyle w:val="subsection"/>
      </w:pPr>
      <w:r w:rsidRPr="007E6B09">
        <w:tab/>
        <w:t>(4)</w:t>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w:t>
      </w:r>
      <w:r w:rsidR="007E6B09" w:rsidRPr="007E6B09">
        <w:rPr>
          <w:position w:val="6"/>
          <w:sz w:val="16"/>
          <w:szCs w:val="16"/>
        </w:rPr>
        <w:t>*</w:t>
      </w:r>
      <w:r w:rsidRPr="007E6B09">
        <w:t xml:space="preserve">car parts that are for a </w:t>
      </w:r>
      <w:r w:rsidR="007E6B09" w:rsidRPr="007E6B09">
        <w:rPr>
          <w:position w:val="6"/>
          <w:sz w:val="16"/>
          <w:szCs w:val="16"/>
        </w:rPr>
        <w:t>*</w:t>
      </w:r>
      <w:r w:rsidRPr="007E6B09">
        <w:t xml:space="preserve">car for an individual to whom </w:t>
      </w:r>
      <w:r w:rsidR="007E6B09">
        <w:t>paragraphs (</w:t>
      </w:r>
      <w:r w:rsidRPr="007E6B09">
        <w:t>1)(a) and (b) applies.</w:t>
      </w:r>
    </w:p>
    <w:p w:rsidR="00300522" w:rsidRPr="007E6B09" w:rsidRDefault="00300522" w:rsidP="00300522">
      <w:pPr>
        <w:pStyle w:val="ActHead4"/>
      </w:pPr>
      <w:bookmarkStart w:id="323" w:name="_Toc22113622"/>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Q</w:t>
      </w:r>
      <w:r w:rsidRPr="007E6B09">
        <w:t>—</w:t>
      </w:r>
      <w:r w:rsidRPr="00DC2942">
        <w:rPr>
          <w:rStyle w:val="CharSubdText"/>
        </w:rPr>
        <w:t>International mail</w:t>
      </w:r>
      <w:bookmarkEnd w:id="323"/>
    </w:p>
    <w:p w:rsidR="00300522" w:rsidRPr="007E6B09" w:rsidRDefault="00300522" w:rsidP="00300522">
      <w:pPr>
        <w:pStyle w:val="ActHead5"/>
      </w:pPr>
      <w:bookmarkStart w:id="324" w:name="_Toc22113623"/>
      <w:r w:rsidRPr="00DC2942">
        <w:rPr>
          <w:rStyle w:val="CharSectno"/>
        </w:rPr>
        <w:t>38</w:t>
      </w:r>
      <w:r w:rsidR="007E6B09" w:rsidRPr="00DC2942">
        <w:rPr>
          <w:rStyle w:val="CharSectno"/>
        </w:rPr>
        <w:noBreakHyphen/>
      </w:r>
      <w:r w:rsidRPr="00DC2942">
        <w:rPr>
          <w:rStyle w:val="CharSectno"/>
        </w:rPr>
        <w:t>540</w:t>
      </w:r>
      <w:r w:rsidRPr="007E6B09">
        <w:t xml:space="preserve">  International mail</w:t>
      </w:r>
      <w:bookmarkEnd w:id="324"/>
    </w:p>
    <w:p w:rsidR="00300522" w:rsidRPr="007E6B09" w:rsidRDefault="00300522" w:rsidP="00300522">
      <w:pPr>
        <w:pStyle w:val="subsection"/>
      </w:pPr>
      <w:r w:rsidRPr="007E6B09">
        <w:tab/>
      </w:r>
      <w:r w:rsidRPr="007E6B09">
        <w:tab/>
        <w:t xml:space="preserve">A supply is </w:t>
      </w:r>
      <w:r w:rsidRPr="007E6B09">
        <w:rPr>
          <w:b/>
          <w:bCs/>
          <w:i/>
          <w:iCs/>
        </w:rPr>
        <w:t>GST</w:t>
      </w:r>
      <w:r w:rsidR="007E6B09">
        <w:rPr>
          <w:b/>
          <w:bCs/>
          <w:i/>
          <w:iCs/>
        </w:rPr>
        <w:noBreakHyphen/>
      </w:r>
      <w:r w:rsidRPr="007E6B09">
        <w:rPr>
          <w:b/>
          <w:bCs/>
          <w:i/>
          <w:iCs/>
        </w:rPr>
        <w:t>free</w:t>
      </w:r>
      <w:r w:rsidRPr="007E6B09">
        <w:t xml:space="preserve"> if it is a supply of services to a foreign postal administration for:</w:t>
      </w:r>
    </w:p>
    <w:p w:rsidR="00300522" w:rsidRPr="007E6B09" w:rsidRDefault="00300522" w:rsidP="00300522">
      <w:pPr>
        <w:pStyle w:val="paragraph"/>
      </w:pPr>
      <w:r w:rsidRPr="007E6B09">
        <w:tab/>
        <w:t>(a)</w:t>
      </w:r>
      <w:r w:rsidRPr="007E6B09">
        <w:tab/>
        <w:t xml:space="preserve">the delivery in </w:t>
      </w:r>
      <w:r w:rsidR="000A4DB7" w:rsidRPr="007E6B09">
        <w:t>the indirect tax zone</w:t>
      </w:r>
      <w:r w:rsidRPr="007E6B09">
        <w:t>; or</w:t>
      </w:r>
    </w:p>
    <w:p w:rsidR="00300522" w:rsidRPr="007E6B09" w:rsidRDefault="00300522" w:rsidP="00300522">
      <w:pPr>
        <w:pStyle w:val="paragraph"/>
      </w:pPr>
      <w:r w:rsidRPr="007E6B09">
        <w:tab/>
        <w:t>(b)</w:t>
      </w:r>
      <w:r w:rsidRPr="007E6B09">
        <w:tab/>
        <w:t xml:space="preserve">the transit through </w:t>
      </w:r>
      <w:r w:rsidR="000A4DB7" w:rsidRPr="007E6B09">
        <w:t>the indirect tax zone</w:t>
      </w:r>
      <w:r w:rsidRPr="007E6B09">
        <w:t>;</w:t>
      </w:r>
    </w:p>
    <w:p w:rsidR="00300522" w:rsidRPr="007E6B09" w:rsidRDefault="00300522" w:rsidP="00300522">
      <w:pPr>
        <w:pStyle w:val="subsection2"/>
      </w:pPr>
      <w:r w:rsidRPr="007E6B09">
        <w:t xml:space="preserve">of postal articles mailed outside </w:t>
      </w:r>
      <w:r w:rsidR="000A4DB7" w:rsidRPr="007E6B09">
        <w:t>the indirect tax zone</w:t>
      </w:r>
      <w:r w:rsidRPr="007E6B09">
        <w:t>.</w:t>
      </w:r>
    </w:p>
    <w:p w:rsidR="00F56B8E" w:rsidRPr="007E6B09" w:rsidRDefault="00F56B8E" w:rsidP="00F56B8E">
      <w:pPr>
        <w:pStyle w:val="ActHead4"/>
      </w:pPr>
      <w:bookmarkStart w:id="325" w:name="_Toc22113624"/>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R</w:t>
      </w:r>
      <w:r w:rsidRPr="007E6B09">
        <w:t>—</w:t>
      </w:r>
      <w:r w:rsidRPr="00DC2942">
        <w:rPr>
          <w:rStyle w:val="CharSubdText"/>
        </w:rPr>
        <w:t xml:space="preserve">Telecommunication supplies made under arrangements for global roaming in </w:t>
      </w:r>
      <w:r w:rsidR="000A4DB7" w:rsidRPr="00DC2942">
        <w:rPr>
          <w:rStyle w:val="CharSubdText"/>
        </w:rPr>
        <w:t>the indirect tax zone</w:t>
      </w:r>
      <w:bookmarkEnd w:id="325"/>
    </w:p>
    <w:p w:rsidR="00F56B8E" w:rsidRPr="007E6B09" w:rsidRDefault="00F56B8E" w:rsidP="00F56B8E">
      <w:pPr>
        <w:pStyle w:val="ActHead5"/>
      </w:pPr>
      <w:bookmarkStart w:id="326" w:name="_Toc22113625"/>
      <w:r w:rsidRPr="00DC2942">
        <w:rPr>
          <w:rStyle w:val="CharSectno"/>
        </w:rPr>
        <w:t>38</w:t>
      </w:r>
      <w:r w:rsidR="007E6B09" w:rsidRPr="00DC2942">
        <w:rPr>
          <w:rStyle w:val="CharSectno"/>
        </w:rPr>
        <w:noBreakHyphen/>
      </w:r>
      <w:r w:rsidRPr="00DC2942">
        <w:rPr>
          <w:rStyle w:val="CharSectno"/>
        </w:rPr>
        <w:t>570</w:t>
      </w:r>
      <w:r w:rsidRPr="007E6B09">
        <w:t xml:space="preserve">  Telecommunication supplies made under arrangements for global roaming in </w:t>
      </w:r>
      <w:r w:rsidR="000A4DB7" w:rsidRPr="007E6B09">
        <w:t>the indirect tax zone</w:t>
      </w:r>
      <w:bookmarkEnd w:id="326"/>
    </w:p>
    <w:p w:rsidR="00F56B8E" w:rsidRPr="007E6B09" w:rsidRDefault="00F56B8E" w:rsidP="00F56B8E">
      <w:pPr>
        <w:pStyle w:val="subsection"/>
      </w:pPr>
      <w:r w:rsidRPr="007E6B09">
        <w:tab/>
        <w:t>(1)</w:t>
      </w:r>
      <w:r w:rsidRPr="007E6B09">
        <w:tab/>
        <w:t xml:space="preserve">A </w:t>
      </w:r>
      <w:r w:rsidR="007E6B09" w:rsidRPr="007E6B09">
        <w:rPr>
          <w:position w:val="6"/>
          <w:sz w:val="16"/>
        </w:rPr>
        <w:t>*</w:t>
      </w:r>
      <w:r w:rsidRPr="007E6B09">
        <w:t xml:space="preserve">telecommunication supply is </w:t>
      </w:r>
      <w:r w:rsidRPr="007E6B09">
        <w:rPr>
          <w:b/>
          <w:i/>
        </w:rPr>
        <w:t>GST</w:t>
      </w:r>
      <w:r w:rsidR="007E6B09">
        <w:rPr>
          <w:b/>
          <w:i/>
        </w:rPr>
        <w:noBreakHyphen/>
      </w:r>
      <w:r w:rsidRPr="007E6B09">
        <w:rPr>
          <w:b/>
          <w:i/>
        </w:rPr>
        <w:t>free</w:t>
      </w:r>
      <w:r w:rsidRPr="007E6B09">
        <w:t xml:space="preserve"> if:</w:t>
      </w:r>
    </w:p>
    <w:p w:rsidR="00F56B8E" w:rsidRPr="007E6B09" w:rsidRDefault="00F56B8E" w:rsidP="00F56B8E">
      <w:pPr>
        <w:pStyle w:val="paragraph"/>
      </w:pPr>
      <w:r w:rsidRPr="007E6B09">
        <w:tab/>
        <w:t>(a)</w:t>
      </w:r>
      <w:r w:rsidRPr="007E6B09">
        <w:tab/>
        <w:t xml:space="preserve">the supply is to enable the use in </w:t>
      </w:r>
      <w:r w:rsidR="000A4DB7" w:rsidRPr="007E6B09">
        <w:t>the indirect tax zone</w:t>
      </w:r>
      <w:r w:rsidRPr="007E6B09">
        <w:t xml:space="preserve"> of a portable device for sending and receiving signals, writing, images, sounds or information by an electromagnetic system while the device is linked to:</w:t>
      </w:r>
    </w:p>
    <w:p w:rsidR="00F56B8E" w:rsidRPr="007E6B09" w:rsidRDefault="00F56B8E" w:rsidP="00F56B8E">
      <w:pPr>
        <w:pStyle w:val="paragraphsub"/>
      </w:pPr>
      <w:r w:rsidRPr="007E6B09">
        <w:tab/>
        <w:t>(i)</w:t>
      </w:r>
      <w:r w:rsidRPr="007E6B09">
        <w:tab/>
        <w:t>an international mobile subscriber identity; or</w:t>
      </w:r>
    </w:p>
    <w:p w:rsidR="00F56B8E" w:rsidRPr="007E6B09" w:rsidRDefault="00F56B8E" w:rsidP="00F56B8E">
      <w:pPr>
        <w:pStyle w:val="paragraphsub"/>
      </w:pPr>
      <w:r w:rsidRPr="007E6B09">
        <w:tab/>
        <w:t>(ii)</w:t>
      </w:r>
      <w:r w:rsidRPr="007E6B09">
        <w:tab/>
        <w:t>an IP address; or</w:t>
      </w:r>
    </w:p>
    <w:p w:rsidR="00F56B8E" w:rsidRPr="007E6B09" w:rsidRDefault="00F56B8E" w:rsidP="00F56B8E">
      <w:pPr>
        <w:pStyle w:val="paragraphsub"/>
      </w:pPr>
      <w:r w:rsidRPr="007E6B09">
        <w:tab/>
        <w:t>(iii)</w:t>
      </w:r>
      <w:r w:rsidRPr="007E6B09">
        <w:tab/>
        <w:t>another internationally recognised identifier;</w:t>
      </w:r>
    </w:p>
    <w:p w:rsidR="00F56B8E" w:rsidRPr="007E6B09" w:rsidRDefault="00F56B8E" w:rsidP="00F56B8E">
      <w:pPr>
        <w:pStyle w:val="paragraph"/>
      </w:pPr>
      <w:r w:rsidRPr="007E6B09">
        <w:tab/>
      </w:r>
      <w:r w:rsidRPr="007E6B09">
        <w:tab/>
        <w:t xml:space="preserve">containing a home network identity that indicates a subscription to a telecommunications network outside </w:t>
      </w:r>
      <w:r w:rsidR="000A4DB7" w:rsidRPr="007E6B09">
        <w:t>the indirect tax zone</w:t>
      </w:r>
      <w:r w:rsidRPr="007E6B09">
        <w:t>; and</w:t>
      </w:r>
    </w:p>
    <w:p w:rsidR="00F56B8E" w:rsidRPr="007E6B09" w:rsidRDefault="00F56B8E" w:rsidP="00F56B8E">
      <w:pPr>
        <w:pStyle w:val="paragraph"/>
      </w:pPr>
      <w:r w:rsidRPr="007E6B09">
        <w:tab/>
        <w:t>(b)</w:t>
      </w:r>
      <w:r w:rsidRPr="007E6B09">
        <w:tab/>
        <w:t xml:space="preserve">the supply is covered by </w:t>
      </w:r>
      <w:r w:rsidR="007E6B09">
        <w:t>subsection (</w:t>
      </w:r>
      <w:r w:rsidRPr="007E6B09">
        <w:t>2) or (3).</w:t>
      </w:r>
    </w:p>
    <w:p w:rsidR="00F56B8E" w:rsidRPr="007E6B09" w:rsidRDefault="00F56B8E" w:rsidP="00F56B8E">
      <w:pPr>
        <w:pStyle w:val="SubsectionHead"/>
      </w:pPr>
      <w:r w:rsidRPr="007E6B09">
        <w:t>Supply by non</w:t>
      </w:r>
      <w:r w:rsidR="007E6B09">
        <w:noBreakHyphen/>
      </w:r>
      <w:r w:rsidRPr="007E6B09">
        <w:t>resident telecommunications supplier</w:t>
      </w:r>
    </w:p>
    <w:p w:rsidR="00F56B8E" w:rsidRPr="007E6B09" w:rsidRDefault="00F56B8E" w:rsidP="00F56B8E">
      <w:pPr>
        <w:pStyle w:val="subsection"/>
      </w:pPr>
      <w:r w:rsidRPr="007E6B09">
        <w:tab/>
        <w:t>(2)</w:t>
      </w:r>
      <w:r w:rsidRPr="007E6B09">
        <w:tab/>
        <w:t>This subsection covers the supply if:</w:t>
      </w:r>
    </w:p>
    <w:p w:rsidR="00F56B8E" w:rsidRPr="007E6B09" w:rsidRDefault="00F56B8E" w:rsidP="00F56B8E">
      <w:pPr>
        <w:pStyle w:val="paragraph"/>
      </w:pPr>
      <w:r w:rsidRPr="007E6B09">
        <w:tab/>
        <w:t>(a)</w:t>
      </w:r>
      <w:r w:rsidRPr="007E6B09">
        <w:tab/>
        <w:t>the supply is made to the subscriber in connection with the subscription; and</w:t>
      </w:r>
    </w:p>
    <w:p w:rsidR="00F56B8E" w:rsidRPr="007E6B09" w:rsidRDefault="00F56B8E" w:rsidP="00F56B8E">
      <w:pPr>
        <w:pStyle w:val="paragraph"/>
      </w:pPr>
      <w:r w:rsidRPr="007E6B09">
        <w:tab/>
        <w:t>(b)</w:t>
      </w:r>
      <w:r w:rsidRPr="007E6B09">
        <w:tab/>
        <w:t xml:space="preserve">the billing of the subscriber for the supply is to an address outside </w:t>
      </w:r>
      <w:r w:rsidR="000A4DB7" w:rsidRPr="007E6B09">
        <w:t>the indirect tax zone</w:t>
      </w:r>
      <w:r w:rsidRPr="007E6B09">
        <w:t>; and</w:t>
      </w:r>
    </w:p>
    <w:p w:rsidR="00F56B8E" w:rsidRPr="007E6B09" w:rsidRDefault="00F56B8E" w:rsidP="00F56B8E">
      <w:pPr>
        <w:pStyle w:val="paragraph"/>
      </w:pPr>
      <w:r w:rsidRPr="007E6B09">
        <w:tab/>
        <w:t>(c)</w:t>
      </w:r>
      <w:r w:rsidRPr="007E6B09">
        <w:tab/>
        <w:t xml:space="preserve">the supply is made by a </w:t>
      </w:r>
      <w:r w:rsidR="007E6B09" w:rsidRPr="007E6B09">
        <w:rPr>
          <w:position w:val="6"/>
          <w:sz w:val="16"/>
        </w:rPr>
        <w:t>*</w:t>
      </w:r>
      <w:r w:rsidRPr="007E6B09">
        <w:t>non</w:t>
      </w:r>
      <w:r w:rsidR="007E6B09">
        <w:noBreakHyphen/>
      </w:r>
      <w:r w:rsidRPr="007E6B09">
        <w:t>resident that:</w:t>
      </w:r>
    </w:p>
    <w:p w:rsidR="00F56B8E" w:rsidRPr="007E6B09" w:rsidRDefault="00F56B8E" w:rsidP="00F56B8E">
      <w:pPr>
        <w:pStyle w:val="paragraphsub"/>
      </w:pPr>
      <w:r w:rsidRPr="007E6B09">
        <w:tab/>
        <w:t>(i)</w:t>
      </w:r>
      <w:r w:rsidRPr="007E6B09">
        <w:tab/>
      </w:r>
      <w:r w:rsidR="007E6B09" w:rsidRPr="007E6B09">
        <w:rPr>
          <w:position w:val="6"/>
          <w:sz w:val="16"/>
        </w:rPr>
        <w:t>*</w:t>
      </w:r>
      <w:r w:rsidRPr="007E6B09">
        <w:t xml:space="preserve">carries on outside </w:t>
      </w:r>
      <w:r w:rsidR="000A4DB7" w:rsidRPr="007E6B09">
        <w:t>the indirect tax zone</w:t>
      </w:r>
      <w:r w:rsidRPr="007E6B09">
        <w:t xml:space="preserve"> an </w:t>
      </w:r>
      <w:r w:rsidR="007E6B09" w:rsidRPr="007E6B09">
        <w:rPr>
          <w:position w:val="6"/>
          <w:sz w:val="16"/>
        </w:rPr>
        <w:t>*</w:t>
      </w:r>
      <w:r w:rsidRPr="007E6B09">
        <w:t xml:space="preserve">enterprise of making </w:t>
      </w:r>
      <w:r w:rsidR="007E6B09" w:rsidRPr="007E6B09">
        <w:rPr>
          <w:position w:val="6"/>
          <w:sz w:val="16"/>
        </w:rPr>
        <w:t>*</w:t>
      </w:r>
      <w:r w:rsidRPr="007E6B09">
        <w:t>telecommunication supplies; and</w:t>
      </w:r>
    </w:p>
    <w:p w:rsidR="00F56B8E" w:rsidRPr="007E6B09" w:rsidRDefault="00F56B8E" w:rsidP="00F56B8E">
      <w:pPr>
        <w:pStyle w:val="paragraphsub"/>
      </w:pPr>
      <w:r w:rsidRPr="007E6B09">
        <w:tab/>
        <w:t>(ii)</w:t>
      </w:r>
      <w:r w:rsidRPr="007E6B09">
        <w:tab/>
        <w:t xml:space="preserve">does not </w:t>
      </w:r>
      <w:r w:rsidR="007E6B09" w:rsidRPr="007E6B09">
        <w:rPr>
          <w:position w:val="6"/>
          <w:sz w:val="16"/>
        </w:rPr>
        <w:t>*</w:t>
      </w:r>
      <w:r w:rsidRPr="007E6B09">
        <w:t xml:space="preserve">carry on in </w:t>
      </w:r>
      <w:r w:rsidR="000A4DB7" w:rsidRPr="007E6B09">
        <w:t>the indirect tax zone</w:t>
      </w:r>
      <w:r w:rsidRPr="007E6B09">
        <w:t xml:space="preserve"> such an enterprise.</w:t>
      </w:r>
    </w:p>
    <w:p w:rsidR="00F56B8E" w:rsidRPr="007E6B09" w:rsidRDefault="00F56B8E" w:rsidP="00F56B8E">
      <w:pPr>
        <w:pStyle w:val="SubsectionHead"/>
      </w:pPr>
      <w:r w:rsidRPr="007E6B09">
        <w:t>Supply by Australian resident telecommunications supplier</w:t>
      </w:r>
    </w:p>
    <w:p w:rsidR="00F56B8E" w:rsidRPr="007E6B09" w:rsidRDefault="00F56B8E" w:rsidP="00F56B8E">
      <w:pPr>
        <w:pStyle w:val="subsection"/>
      </w:pPr>
      <w:r w:rsidRPr="007E6B09">
        <w:tab/>
        <w:t>(3)</w:t>
      </w:r>
      <w:r w:rsidRPr="007E6B09">
        <w:tab/>
        <w:t>This subsection covers the supply if:</w:t>
      </w:r>
    </w:p>
    <w:p w:rsidR="00F56B8E" w:rsidRPr="007E6B09" w:rsidRDefault="00F56B8E" w:rsidP="00F56B8E">
      <w:pPr>
        <w:pStyle w:val="paragraph"/>
      </w:pPr>
      <w:r w:rsidRPr="007E6B09">
        <w:tab/>
        <w:t>(a)</w:t>
      </w:r>
      <w:r w:rsidRPr="007E6B09">
        <w:tab/>
        <w:t xml:space="preserve">the supply is made by an </w:t>
      </w:r>
      <w:r w:rsidR="007E6B09" w:rsidRPr="007E6B09">
        <w:rPr>
          <w:position w:val="6"/>
          <w:sz w:val="16"/>
        </w:rPr>
        <w:t>*</w:t>
      </w:r>
      <w:r w:rsidRPr="007E6B09">
        <w:t>Australian resident that is:</w:t>
      </w:r>
    </w:p>
    <w:p w:rsidR="00F56B8E" w:rsidRPr="007E6B09" w:rsidRDefault="00F56B8E" w:rsidP="00F56B8E">
      <w:pPr>
        <w:pStyle w:val="paragraphsub"/>
      </w:pPr>
      <w:r w:rsidRPr="007E6B09">
        <w:tab/>
        <w:t>(i)</w:t>
      </w:r>
      <w:r w:rsidRPr="007E6B09">
        <w:tab/>
        <w:t xml:space="preserve">a carrier, or a carriage service provider, as defined in the </w:t>
      </w:r>
      <w:r w:rsidRPr="007E6B09">
        <w:rPr>
          <w:i/>
        </w:rPr>
        <w:t>Telecommunications Act 1997</w:t>
      </w:r>
      <w:r w:rsidRPr="007E6B09">
        <w:t>; or</w:t>
      </w:r>
    </w:p>
    <w:p w:rsidR="00F56B8E" w:rsidRPr="007E6B09" w:rsidRDefault="00F56B8E" w:rsidP="00F56B8E">
      <w:pPr>
        <w:pStyle w:val="paragraphsub"/>
      </w:pPr>
      <w:r w:rsidRPr="007E6B09">
        <w:tab/>
        <w:t>(ii)</w:t>
      </w:r>
      <w:r w:rsidRPr="007E6B09">
        <w:tab/>
        <w:t>an internet service provider as defined in Schedule</w:t>
      </w:r>
      <w:r w:rsidR="007E6B09">
        <w:t> </w:t>
      </w:r>
      <w:r w:rsidRPr="007E6B09">
        <w:t xml:space="preserve">5 to the </w:t>
      </w:r>
      <w:r w:rsidRPr="007E6B09">
        <w:rPr>
          <w:i/>
        </w:rPr>
        <w:t>Broadcasting Services Act 1992</w:t>
      </w:r>
      <w:r w:rsidRPr="007E6B09">
        <w:t>; and</w:t>
      </w:r>
    </w:p>
    <w:p w:rsidR="00F56B8E" w:rsidRPr="007E6B09" w:rsidRDefault="00F56B8E" w:rsidP="00F56B8E">
      <w:pPr>
        <w:pStyle w:val="paragraph"/>
      </w:pPr>
      <w:r w:rsidRPr="007E6B09">
        <w:tab/>
        <w:t>(b)</w:t>
      </w:r>
      <w:r w:rsidRPr="007E6B09">
        <w:tab/>
        <w:t xml:space="preserve">the supply is provided to the user in </w:t>
      </w:r>
      <w:r w:rsidR="000A4DB7" w:rsidRPr="007E6B09">
        <w:t>the indirect tax zone</w:t>
      </w:r>
      <w:r w:rsidRPr="007E6B09">
        <w:t xml:space="preserve"> of the device; and</w:t>
      </w:r>
    </w:p>
    <w:p w:rsidR="00F56B8E" w:rsidRPr="007E6B09" w:rsidRDefault="00F56B8E" w:rsidP="00F56B8E">
      <w:pPr>
        <w:pStyle w:val="paragraph"/>
      </w:pPr>
      <w:r w:rsidRPr="007E6B09">
        <w:tab/>
        <w:t>(c)</w:t>
      </w:r>
      <w:r w:rsidRPr="007E6B09">
        <w:tab/>
        <w:t xml:space="preserve">the supply is made to a </w:t>
      </w:r>
      <w:r w:rsidR="007E6B09" w:rsidRPr="007E6B09">
        <w:rPr>
          <w:position w:val="6"/>
          <w:sz w:val="16"/>
        </w:rPr>
        <w:t>*</w:t>
      </w:r>
      <w:r w:rsidRPr="007E6B09">
        <w:t>non</w:t>
      </w:r>
      <w:r w:rsidR="007E6B09">
        <w:noBreakHyphen/>
      </w:r>
      <w:r w:rsidRPr="007E6B09">
        <w:t>resident that:</w:t>
      </w:r>
    </w:p>
    <w:p w:rsidR="00F56B8E" w:rsidRPr="007E6B09" w:rsidRDefault="00F56B8E" w:rsidP="00F56B8E">
      <w:pPr>
        <w:pStyle w:val="paragraphsub"/>
      </w:pPr>
      <w:r w:rsidRPr="007E6B09">
        <w:tab/>
        <w:t>(i)</w:t>
      </w:r>
      <w:r w:rsidRPr="007E6B09">
        <w:tab/>
      </w:r>
      <w:r w:rsidR="007E6B09" w:rsidRPr="007E6B09">
        <w:rPr>
          <w:position w:val="6"/>
          <w:sz w:val="16"/>
        </w:rPr>
        <w:t>*</w:t>
      </w:r>
      <w:r w:rsidRPr="007E6B09">
        <w:t xml:space="preserve">carries on outside </w:t>
      </w:r>
      <w:r w:rsidR="000A4DB7" w:rsidRPr="007E6B09">
        <w:t>the indirect tax zone</w:t>
      </w:r>
      <w:r w:rsidRPr="007E6B09">
        <w:t xml:space="preserve"> an </w:t>
      </w:r>
      <w:r w:rsidR="007E6B09" w:rsidRPr="007E6B09">
        <w:rPr>
          <w:position w:val="6"/>
          <w:sz w:val="16"/>
        </w:rPr>
        <w:t>*</w:t>
      </w:r>
      <w:r w:rsidRPr="007E6B09">
        <w:t xml:space="preserve">enterprise of making </w:t>
      </w:r>
      <w:r w:rsidR="007E6B09" w:rsidRPr="007E6B09">
        <w:rPr>
          <w:position w:val="6"/>
          <w:sz w:val="16"/>
        </w:rPr>
        <w:t>*</w:t>
      </w:r>
      <w:r w:rsidRPr="007E6B09">
        <w:t>telecommunication supplies; and</w:t>
      </w:r>
    </w:p>
    <w:p w:rsidR="00F56B8E" w:rsidRPr="007E6B09" w:rsidRDefault="00F56B8E" w:rsidP="00F56B8E">
      <w:pPr>
        <w:pStyle w:val="paragraphsub"/>
      </w:pPr>
      <w:r w:rsidRPr="007E6B09">
        <w:tab/>
        <w:t>(ii)</w:t>
      </w:r>
      <w:r w:rsidRPr="007E6B09">
        <w:tab/>
        <w:t xml:space="preserve">does not </w:t>
      </w:r>
      <w:r w:rsidR="007E6B09" w:rsidRPr="007E6B09">
        <w:rPr>
          <w:position w:val="6"/>
          <w:sz w:val="16"/>
        </w:rPr>
        <w:t>*</w:t>
      </w:r>
      <w:r w:rsidRPr="007E6B09">
        <w:t xml:space="preserve">carry on in </w:t>
      </w:r>
      <w:r w:rsidR="000A4DB7" w:rsidRPr="007E6B09">
        <w:t>the indirect tax zone</w:t>
      </w:r>
      <w:r w:rsidRPr="007E6B09">
        <w:t xml:space="preserve"> such an enterprise.</w:t>
      </w:r>
    </w:p>
    <w:p w:rsidR="0023034C" w:rsidRPr="007E6B09" w:rsidRDefault="0023034C" w:rsidP="0023034C">
      <w:pPr>
        <w:pStyle w:val="ActHead4"/>
      </w:pPr>
      <w:bookmarkStart w:id="327" w:name="_Toc22113626"/>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S</w:t>
      </w:r>
      <w:r w:rsidRPr="007E6B09">
        <w:t>—</w:t>
      </w:r>
      <w:r w:rsidRPr="00DC2942">
        <w:rPr>
          <w:rStyle w:val="CharSubdText"/>
        </w:rPr>
        <w:t>Eligible emissions units</w:t>
      </w:r>
      <w:bookmarkEnd w:id="327"/>
    </w:p>
    <w:p w:rsidR="0023034C" w:rsidRPr="007E6B09" w:rsidRDefault="0023034C" w:rsidP="0023034C">
      <w:pPr>
        <w:pStyle w:val="ActHead5"/>
      </w:pPr>
      <w:bookmarkStart w:id="328" w:name="_Toc22113627"/>
      <w:r w:rsidRPr="00DC2942">
        <w:rPr>
          <w:rStyle w:val="CharSectno"/>
        </w:rPr>
        <w:t>38</w:t>
      </w:r>
      <w:r w:rsidR="007E6B09" w:rsidRPr="00DC2942">
        <w:rPr>
          <w:rStyle w:val="CharSectno"/>
        </w:rPr>
        <w:noBreakHyphen/>
      </w:r>
      <w:r w:rsidRPr="00DC2942">
        <w:rPr>
          <w:rStyle w:val="CharSectno"/>
        </w:rPr>
        <w:t>590</w:t>
      </w:r>
      <w:r w:rsidRPr="007E6B09">
        <w:t xml:space="preserve">  Eligible emissions units</w:t>
      </w:r>
      <w:bookmarkEnd w:id="328"/>
    </w:p>
    <w:p w:rsidR="0023034C" w:rsidRPr="007E6B09" w:rsidRDefault="0023034C" w:rsidP="0023034C">
      <w:pPr>
        <w:pStyle w:val="subsection"/>
      </w:pPr>
      <w:r w:rsidRPr="007E6B09">
        <w:tab/>
      </w:r>
      <w:r w:rsidRPr="007E6B09">
        <w:tab/>
        <w:t xml:space="preserve">A supply of an </w:t>
      </w:r>
      <w:r w:rsidR="007E6B09" w:rsidRPr="007E6B09">
        <w:rPr>
          <w:position w:val="6"/>
          <w:sz w:val="16"/>
        </w:rPr>
        <w:t>*</w:t>
      </w:r>
      <w:r w:rsidRPr="007E6B09">
        <w:t xml:space="preserve">eligible emissions unit is </w:t>
      </w:r>
      <w:r w:rsidRPr="007E6B09">
        <w:rPr>
          <w:b/>
          <w:i/>
        </w:rPr>
        <w:t>GST</w:t>
      </w:r>
      <w:r w:rsidR="007E6B09">
        <w:rPr>
          <w:b/>
          <w:i/>
        </w:rPr>
        <w:noBreakHyphen/>
      </w:r>
      <w:r w:rsidRPr="007E6B09">
        <w:rPr>
          <w:b/>
          <w:i/>
        </w:rPr>
        <w:t>free</w:t>
      </w:r>
      <w:r w:rsidRPr="007E6B09">
        <w:t>.</w:t>
      </w:r>
    </w:p>
    <w:p w:rsidR="00AB6C92" w:rsidRPr="007E6B09" w:rsidRDefault="00AB6C92" w:rsidP="00AB6C92">
      <w:pPr>
        <w:pStyle w:val="ActHead4"/>
      </w:pPr>
      <w:bookmarkStart w:id="329" w:name="_Toc22113628"/>
      <w:r w:rsidRPr="00DC2942">
        <w:rPr>
          <w:rStyle w:val="CharSubdNo"/>
        </w:rPr>
        <w:t>Subdivision</w:t>
      </w:r>
      <w:r w:rsidR="007E6B09" w:rsidRPr="00DC2942">
        <w:rPr>
          <w:rStyle w:val="CharSubdNo"/>
        </w:rPr>
        <w:t> </w:t>
      </w:r>
      <w:r w:rsidRPr="00DC2942">
        <w:rPr>
          <w:rStyle w:val="CharSubdNo"/>
        </w:rPr>
        <w:t>38</w:t>
      </w:r>
      <w:r w:rsidR="007E6B09" w:rsidRPr="00DC2942">
        <w:rPr>
          <w:rStyle w:val="CharSubdNo"/>
        </w:rPr>
        <w:noBreakHyphen/>
      </w:r>
      <w:r w:rsidRPr="00DC2942">
        <w:rPr>
          <w:rStyle w:val="CharSubdNo"/>
        </w:rPr>
        <w:t>T</w:t>
      </w:r>
      <w:r w:rsidRPr="007E6B09">
        <w:t>—</w:t>
      </w:r>
      <w:r w:rsidRPr="00DC2942">
        <w:rPr>
          <w:rStyle w:val="CharSubdText"/>
        </w:rPr>
        <w:t>Inbound intangible consumer supplies</w:t>
      </w:r>
      <w:bookmarkEnd w:id="329"/>
    </w:p>
    <w:p w:rsidR="00AB6C92" w:rsidRPr="007E6B09" w:rsidRDefault="00AB6C92" w:rsidP="00AB6C92">
      <w:pPr>
        <w:pStyle w:val="ActHead5"/>
      </w:pPr>
      <w:bookmarkStart w:id="330" w:name="_Toc22113629"/>
      <w:r w:rsidRPr="00DC2942">
        <w:rPr>
          <w:rStyle w:val="CharSectno"/>
        </w:rPr>
        <w:t>38</w:t>
      </w:r>
      <w:r w:rsidR="007E6B09" w:rsidRPr="00DC2942">
        <w:rPr>
          <w:rStyle w:val="CharSectno"/>
        </w:rPr>
        <w:noBreakHyphen/>
      </w:r>
      <w:r w:rsidRPr="00DC2942">
        <w:rPr>
          <w:rStyle w:val="CharSectno"/>
        </w:rPr>
        <w:t>610</w:t>
      </w:r>
      <w:r w:rsidRPr="007E6B09">
        <w:t xml:space="preserve">  Inbound intangible consumer supplies</w:t>
      </w:r>
      <w:bookmarkEnd w:id="330"/>
    </w:p>
    <w:p w:rsidR="00AB6C92" w:rsidRPr="007E6B09" w:rsidRDefault="00AB6C92" w:rsidP="00AB6C92">
      <w:pPr>
        <w:pStyle w:val="subsection"/>
      </w:pPr>
      <w:r w:rsidRPr="007E6B09">
        <w:tab/>
        <w:t>(1)</w:t>
      </w:r>
      <w:r w:rsidRPr="007E6B09">
        <w:tab/>
        <w:t xml:space="preserve">An </w:t>
      </w:r>
      <w:r w:rsidR="007E6B09" w:rsidRPr="007E6B09">
        <w:rPr>
          <w:position w:val="6"/>
          <w:sz w:val="16"/>
        </w:rPr>
        <w:t>*</w:t>
      </w:r>
      <w:r w:rsidRPr="007E6B09">
        <w:t xml:space="preserve">inbound intangible consumer supply is </w:t>
      </w:r>
      <w:r w:rsidRPr="007E6B09">
        <w:rPr>
          <w:b/>
          <w:i/>
        </w:rPr>
        <w:t>GST</w:t>
      </w:r>
      <w:r w:rsidR="007E6B09">
        <w:rPr>
          <w:b/>
          <w:i/>
        </w:rPr>
        <w:noBreakHyphen/>
      </w:r>
      <w:r w:rsidRPr="007E6B09">
        <w:rPr>
          <w:b/>
          <w:i/>
        </w:rPr>
        <w:t>free</w:t>
      </w:r>
      <w:r w:rsidRPr="007E6B09">
        <w:t xml:space="preserve"> if:</w:t>
      </w:r>
    </w:p>
    <w:p w:rsidR="00AB6C92" w:rsidRPr="007E6B09" w:rsidRDefault="00AB6C92" w:rsidP="00AB6C92">
      <w:pPr>
        <w:pStyle w:val="paragraph"/>
      </w:pPr>
      <w:r w:rsidRPr="007E6B09">
        <w:tab/>
        <w:t>(a)</w:t>
      </w:r>
      <w:r w:rsidRPr="007E6B09">
        <w:tab/>
        <w:t xml:space="preserve">it is made by a </w:t>
      </w:r>
      <w:r w:rsidR="007E6B09" w:rsidRPr="007E6B09">
        <w:rPr>
          <w:position w:val="6"/>
          <w:sz w:val="16"/>
        </w:rPr>
        <w:t>*</w:t>
      </w:r>
      <w:r w:rsidRPr="007E6B09">
        <w:t>non</w:t>
      </w:r>
      <w:r w:rsidR="007E6B09">
        <w:noBreakHyphen/>
      </w:r>
      <w:r w:rsidRPr="007E6B09">
        <w:t>resident; and</w:t>
      </w:r>
    </w:p>
    <w:p w:rsidR="00AB6C92" w:rsidRPr="007E6B09" w:rsidRDefault="00AB6C92" w:rsidP="00AB6C92">
      <w:pPr>
        <w:pStyle w:val="paragraph"/>
      </w:pPr>
      <w:r w:rsidRPr="007E6B09">
        <w:tab/>
        <w:t>(b)</w:t>
      </w:r>
      <w:r w:rsidRPr="007E6B09">
        <w:tab/>
        <w:t xml:space="preserve">it is covered by a determination under </w:t>
      </w:r>
      <w:r w:rsidR="007E6B09">
        <w:t>subsection (</w:t>
      </w:r>
      <w:r w:rsidRPr="007E6B09">
        <w:t>2).</w:t>
      </w:r>
    </w:p>
    <w:p w:rsidR="00AB6C92" w:rsidRPr="007E6B09" w:rsidRDefault="00AB6C92" w:rsidP="00AB6C92">
      <w:pPr>
        <w:pStyle w:val="subsection"/>
      </w:pPr>
      <w:r w:rsidRPr="007E6B09">
        <w:tab/>
        <w:t>(2)</w:t>
      </w:r>
      <w:r w:rsidRPr="007E6B09">
        <w:tab/>
        <w:t xml:space="preserve">The Minister may, by legislative instrument, determine that a specified class of </w:t>
      </w:r>
      <w:r w:rsidR="007E6B09" w:rsidRPr="007E6B09">
        <w:rPr>
          <w:position w:val="6"/>
          <w:sz w:val="16"/>
        </w:rPr>
        <w:t>*</w:t>
      </w:r>
      <w:r w:rsidRPr="007E6B09">
        <w:t>inbound intangible consumer supplies are GST</w:t>
      </w:r>
      <w:r w:rsidR="007E6B09">
        <w:noBreakHyphen/>
      </w:r>
      <w:r w:rsidRPr="007E6B09">
        <w:t>free.</w:t>
      </w:r>
    </w:p>
    <w:p w:rsidR="00AB6C92" w:rsidRPr="007E6B09" w:rsidRDefault="00AB6C92" w:rsidP="00AB6C92">
      <w:pPr>
        <w:pStyle w:val="subsection"/>
      </w:pPr>
      <w:r w:rsidRPr="007E6B09">
        <w:tab/>
        <w:t>(3)</w:t>
      </w:r>
      <w:r w:rsidRPr="007E6B09">
        <w:tab/>
        <w:t>However, the Minister must not make the determination unless:</w:t>
      </w:r>
    </w:p>
    <w:p w:rsidR="00AB6C92" w:rsidRPr="007E6B09" w:rsidRDefault="00AB6C92" w:rsidP="00AB6C92">
      <w:pPr>
        <w:pStyle w:val="paragraph"/>
      </w:pPr>
      <w:r w:rsidRPr="007E6B09">
        <w:tab/>
        <w:t>(a)</w:t>
      </w:r>
      <w:r w:rsidRPr="007E6B09">
        <w:tab/>
        <w:t xml:space="preserve">the </w:t>
      </w:r>
      <w:r w:rsidR="007E6B09" w:rsidRPr="007E6B09">
        <w:rPr>
          <w:position w:val="6"/>
          <w:sz w:val="16"/>
        </w:rPr>
        <w:t>*</w:t>
      </w:r>
      <w:r w:rsidRPr="007E6B09">
        <w:t xml:space="preserve">Foreign Minister has advised the Minister in writing that the treatment of the class of supplies under the </w:t>
      </w:r>
      <w:r w:rsidR="007E6B09" w:rsidRPr="007E6B09">
        <w:rPr>
          <w:position w:val="6"/>
          <w:sz w:val="16"/>
        </w:rPr>
        <w:t>*</w:t>
      </w:r>
      <w:r w:rsidRPr="007E6B09">
        <w:t>GST law would, apart from the determination, be inconsistent with Australia’s international obligations; and</w:t>
      </w:r>
    </w:p>
    <w:p w:rsidR="00AB6C92" w:rsidRPr="007E6B09" w:rsidRDefault="00AB6C92" w:rsidP="00AB6C92">
      <w:pPr>
        <w:pStyle w:val="paragraph"/>
      </w:pPr>
      <w:r w:rsidRPr="007E6B09">
        <w:tab/>
        <w:t>(b)</w:t>
      </w:r>
      <w:r w:rsidRPr="007E6B09">
        <w:tab/>
        <w:t xml:space="preserve">the Minister is satisfied that similar supplies made by </w:t>
      </w:r>
      <w:r w:rsidR="007E6B09" w:rsidRPr="007E6B09">
        <w:rPr>
          <w:position w:val="6"/>
          <w:sz w:val="16"/>
        </w:rPr>
        <w:t>*</w:t>
      </w:r>
      <w:r w:rsidRPr="007E6B09">
        <w:t>Australian residents would be GST</w:t>
      </w:r>
      <w:r w:rsidR="007E6B09">
        <w:noBreakHyphen/>
      </w:r>
      <w:r w:rsidRPr="007E6B09">
        <w:t>free.</w:t>
      </w:r>
    </w:p>
    <w:p w:rsidR="00300522" w:rsidRPr="007E6B09" w:rsidRDefault="00300522" w:rsidP="00A36DB5">
      <w:pPr>
        <w:pStyle w:val="ActHead3"/>
        <w:pageBreakBefore/>
      </w:pPr>
      <w:bookmarkStart w:id="331" w:name="_Toc22113630"/>
      <w:r w:rsidRPr="00DC2942">
        <w:rPr>
          <w:rStyle w:val="CharDivNo"/>
        </w:rPr>
        <w:t>Division</w:t>
      </w:r>
      <w:r w:rsidR="007E6B09" w:rsidRPr="00DC2942">
        <w:rPr>
          <w:rStyle w:val="CharDivNo"/>
        </w:rPr>
        <w:t> </w:t>
      </w:r>
      <w:r w:rsidRPr="00DC2942">
        <w:rPr>
          <w:rStyle w:val="CharDivNo"/>
        </w:rPr>
        <w:t>40</w:t>
      </w:r>
      <w:r w:rsidRPr="007E6B09">
        <w:t>—</w:t>
      </w:r>
      <w:r w:rsidRPr="00DC2942">
        <w:rPr>
          <w:rStyle w:val="CharDivText"/>
        </w:rPr>
        <w:t>Input taxed supplies</w:t>
      </w:r>
      <w:bookmarkEnd w:id="331"/>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40</w:t>
      </w:r>
      <w:r w:rsidR="007E6B09">
        <w:noBreakHyphen/>
      </w:r>
      <w:r w:rsidRPr="007E6B09">
        <w:t>A</w:t>
      </w:r>
      <w:r w:rsidRPr="007E6B09">
        <w:tab/>
        <w:t>Financial supplies</w:t>
      </w:r>
    </w:p>
    <w:p w:rsidR="00300522" w:rsidRPr="007E6B09" w:rsidRDefault="00300522" w:rsidP="00300522">
      <w:pPr>
        <w:pStyle w:val="TofSectsSubdiv"/>
      </w:pPr>
      <w:r w:rsidRPr="007E6B09">
        <w:t>40</w:t>
      </w:r>
      <w:r w:rsidR="007E6B09">
        <w:noBreakHyphen/>
      </w:r>
      <w:r w:rsidRPr="007E6B09">
        <w:t>B</w:t>
      </w:r>
      <w:r w:rsidRPr="007E6B09">
        <w:tab/>
        <w:t>Residential rent</w:t>
      </w:r>
    </w:p>
    <w:p w:rsidR="00300522" w:rsidRPr="007E6B09" w:rsidRDefault="00300522" w:rsidP="00300522">
      <w:pPr>
        <w:pStyle w:val="TofSectsSubdiv"/>
      </w:pPr>
      <w:r w:rsidRPr="007E6B09">
        <w:t>40</w:t>
      </w:r>
      <w:r w:rsidR="007E6B09">
        <w:noBreakHyphen/>
      </w:r>
      <w:r w:rsidRPr="007E6B09">
        <w:t>C</w:t>
      </w:r>
      <w:r w:rsidRPr="007E6B09">
        <w:tab/>
        <w:t>Residential premises</w:t>
      </w:r>
    </w:p>
    <w:p w:rsidR="00300522" w:rsidRPr="007E6B09" w:rsidRDefault="00300522" w:rsidP="00300522">
      <w:pPr>
        <w:pStyle w:val="TofSectsSubdiv"/>
      </w:pPr>
      <w:r w:rsidRPr="007E6B09">
        <w:t>40</w:t>
      </w:r>
      <w:r w:rsidR="007E6B09">
        <w:noBreakHyphen/>
      </w:r>
      <w:r w:rsidRPr="007E6B09">
        <w:t>D</w:t>
      </w:r>
      <w:r w:rsidRPr="007E6B09">
        <w:tab/>
        <w:t>Precious metals</w:t>
      </w:r>
    </w:p>
    <w:p w:rsidR="00300522" w:rsidRPr="007E6B09" w:rsidRDefault="00300522" w:rsidP="00300522">
      <w:pPr>
        <w:pStyle w:val="TofSectsSubdiv"/>
      </w:pPr>
      <w:r w:rsidRPr="007E6B09">
        <w:t>40</w:t>
      </w:r>
      <w:r w:rsidR="007E6B09">
        <w:noBreakHyphen/>
      </w:r>
      <w:r w:rsidRPr="007E6B09">
        <w:t>E</w:t>
      </w:r>
      <w:r w:rsidRPr="007E6B09">
        <w:tab/>
        <w:t>School tuckshops and canteens</w:t>
      </w:r>
    </w:p>
    <w:p w:rsidR="00C4033D" w:rsidRPr="007E6B09" w:rsidRDefault="00C4033D" w:rsidP="00300522">
      <w:pPr>
        <w:pStyle w:val="TofSectsSubdiv"/>
      </w:pPr>
      <w:r w:rsidRPr="007E6B09">
        <w:t>40</w:t>
      </w:r>
      <w:r w:rsidR="007E6B09">
        <w:noBreakHyphen/>
      </w:r>
      <w:r w:rsidRPr="007E6B09">
        <w:t>F</w:t>
      </w:r>
      <w:r w:rsidRPr="007E6B09">
        <w:tab/>
        <w:t>Fund</w:t>
      </w:r>
      <w:r w:rsidR="007E6B09">
        <w:noBreakHyphen/>
      </w:r>
      <w:r w:rsidRPr="007E6B09">
        <w:t>raising events conducted by charities etc.</w:t>
      </w:r>
    </w:p>
    <w:p w:rsidR="00AB6C92" w:rsidRPr="007E6B09" w:rsidRDefault="00AB6C92" w:rsidP="00300522">
      <w:pPr>
        <w:pStyle w:val="TofSectsSubdiv"/>
      </w:pPr>
      <w:r w:rsidRPr="007E6B09">
        <w:t>40</w:t>
      </w:r>
      <w:r w:rsidR="007E6B09">
        <w:noBreakHyphen/>
      </w:r>
      <w:r w:rsidRPr="007E6B09">
        <w:t>G</w:t>
      </w:r>
      <w:r w:rsidRPr="007E6B09">
        <w:tab/>
      </w:r>
      <w:r w:rsidR="00865824" w:rsidRPr="007E6B09">
        <w:t>Inbound intangible consumer supplies</w:t>
      </w:r>
    </w:p>
    <w:p w:rsidR="00300522" w:rsidRPr="007E6B09" w:rsidRDefault="00300522" w:rsidP="00300522">
      <w:pPr>
        <w:pStyle w:val="ActHead5"/>
      </w:pPr>
      <w:bookmarkStart w:id="332" w:name="_Toc22113631"/>
      <w:r w:rsidRPr="00DC2942">
        <w:rPr>
          <w:rStyle w:val="CharSectno"/>
        </w:rPr>
        <w:t>40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332"/>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provides for the supplies that are input taxed. If a supply is input taxed, then:</w:t>
      </w:r>
    </w:p>
    <w:p w:rsidR="00300522" w:rsidRPr="007E6B09" w:rsidRDefault="00300522" w:rsidP="00300522">
      <w:pPr>
        <w:pStyle w:val="BoxList"/>
      </w:pPr>
      <w:r w:rsidRPr="007E6B09">
        <w:t>•</w:t>
      </w:r>
      <w:r w:rsidRPr="007E6B09">
        <w:tab/>
        <w:t>no GST is payable on the supply;</w:t>
      </w:r>
    </w:p>
    <w:p w:rsidR="00300522" w:rsidRPr="007E6B09" w:rsidRDefault="00300522" w:rsidP="00300522">
      <w:pPr>
        <w:pStyle w:val="BoxList"/>
      </w:pPr>
      <w:r w:rsidRPr="007E6B09">
        <w:t>•</w:t>
      </w:r>
      <w:r w:rsidRPr="007E6B09">
        <w:tab/>
        <w:t>there is no entitlement to an input tax credit for anything acquired or imported to make the supply (see sections</w:t>
      </w:r>
      <w:r w:rsidR="007E6B09">
        <w:t> </w:t>
      </w:r>
      <w:r w:rsidRPr="007E6B09">
        <w:t>11</w:t>
      </w:r>
      <w:r w:rsidR="007E6B09">
        <w:noBreakHyphen/>
      </w:r>
      <w:r w:rsidRPr="007E6B09">
        <w:t>15 and 15</w:t>
      </w:r>
      <w:r w:rsidR="007E6B09">
        <w:noBreakHyphen/>
      </w:r>
      <w:r w:rsidRPr="007E6B09">
        <w:t>10).</w:t>
      </w:r>
    </w:p>
    <w:p w:rsidR="00300522" w:rsidRPr="007E6B09" w:rsidRDefault="00300522" w:rsidP="00300522">
      <w:pPr>
        <w:pStyle w:val="TLPBoxTextnote"/>
      </w:pPr>
      <w:r w:rsidRPr="007E6B09">
        <w:t>For the basic rules about supplies that are input taxed, see sections</w:t>
      </w:r>
      <w:r w:rsidR="007E6B09">
        <w:t> </w:t>
      </w:r>
      <w:r w:rsidRPr="007E6B09">
        <w:t>9</w:t>
      </w:r>
      <w:r w:rsidR="007E6B09">
        <w:noBreakHyphen/>
      </w:r>
      <w:r w:rsidRPr="007E6B09">
        <w:t>30 and 9</w:t>
      </w:r>
      <w:r w:rsidR="007E6B09">
        <w:noBreakHyphen/>
      </w:r>
      <w:r w:rsidRPr="007E6B09">
        <w:t>80.</w:t>
      </w:r>
    </w:p>
    <w:p w:rsidR="00300522" w:rsidRPr="007E6B09" w:rsidRDefault="00300522" w:rsidP="00300522">
      <w:pPr>
        <w:pStyle w:val="ActHead4"/>
      </w:pPr>
      <w:bookmarkStart w:id="333" w:name="_Toc22113632"/>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A</w:t>
      </w:r>
      <w:r w:rsidRPr="007E6B09">
        <w:t>—</w:t>
      </w:r>
      <w:r w:rsidRPr="00DC2942">
        <w:rPr>
          <w:rStyle w:val="CharSubdText"/>
        </w:rPr>
        <w:t>Financial supplies</w:t>
      </w:r>
      <w:bookmarkEnd w:id="333"/>
    </w:p>
    <w:p w:rsidR="00300522" w:rsidRPr="007E6B09" w:rsidRDefault="00300522" w:rsidP="00300522">
      <w:pPr>
        <w:pStyle w:val="ActHead5"/>
      </w:pPr>
      <w:bookmarkStart w:id="334" w:name="_Toc22113633"/>
      <w:r w:rsidRPr="00DC2942">
        <w:rPr>
          <w:rStyle w:val="CharSectno"/>
        </w:rPr>
        <w:t>40</w:t>
      </w:r>
      <w:r w:rsidR="007E6B09" w:rsidRPr="00DC2942">
        <w:rPr>
          <w:rStyle w:val="CharSectno"/>
        </w:rPr>
        <w:noBreakHyphen/>
      </w:r>
      <w:r w:rsidRPr="00DC2942">
        <w:rPr>
          <w:rStyle w:val="CharSectno"/>
        </w:rPr>
        <w:t>5</w:t>
      </w:r>
      <w:r w:rsidRPr="007E6B09">
        <w:t xml:space="preserve">  Financial supplies</w:t>
      </w:r>
      <w:bookmarkEnd w:id="334"/>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 xml:space="preserve">financial supply is </w:t>
      </w:r>
      <w:r w:rsidRPr="007E6B09">
        <w:rPr>
          <w:b/>
          <w:bCs/>
          <w:i/>
          <w:iCs/>
        </w:rPr>
        <w:t>input taxed</w:t>
      </w:r>
      <w:r w:rsidRPr="007E6B09">
        <w:t>.</w:t>
      </w:r>
    </w:p>
    <w:p w:rsidR="00300522" w:rsidRPr="007E6B09" w:rsidRDefault="00300522" w:rsidP="00300522">
      <w:pPr>
        <w:pStyle w:val="subsection"/>
      </w:pPr>
      <w:r w:rsidRPr="007E6B09">
        <w:tab/>
        <w:t>(2)</w:t>
      </w:r>
      <w:r w:rsidRPr="007E6B09">
        <w:tab/>
      </w:r>
      <w:r w:rsidRPr="007E6B09">
        <w:rPr>
          <w:b/>
          <w:bCs/>
          <w:i/>
          <w:iCs/>
        </w:rPr>
        <w:t>Financial supply</w:t>
      </w:r>
      <w:r w:rsidRPr="007E6B09">
        <w:t xml:space="preserve"> has the meaning given by the regulations.</w:t>
      </w:r>
    </w:p>
    <w:p w:rsidR="00300522" w:rsidRPr="007E6B09" w:rsidRDefault="00300522" w:rsidP="00300522">
      <w:pPr>
        <w:pStyle w:val="ActHead4"/>
      </w:pPr>
      <w:bookmarkStart w:id="335" w:name="_Toc22113634"/>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B</w:t>
      </w:r>
      <w:r w:rsidRPr="007E6B09">
        <w:t>—</w:t>
      </w:r>
      <w:r w:rsidRPr="00DC2942">
        <w:rPr>
          <w:rStyle w:val="CharSubdText"/>
        </w:rPr>
        <w:t>Residential rent</w:t>
      </w:r>
      <w:bookmarkEnd w:id="335"/>
    </w:p>
    <w:p w:rsidR="00300522" w:rsidRPr="007E6B09" w:rsidRDefault="00300522" w:rsidP="00300522">
      <w:pPr>
        <w:pStyle w:val="ActHead5"/>
      </w:pPr>
      <w:bookmarkStart w:id="336" w:name="_Toc22113635"/>
      <w:r w:rsidRPr="00DC2942">
        <w:rPr>
          <w:rStyle w:val="CharSectno"/>
        </w:rPr>
        <w:t>40</w:t>
      </w:r>
      <w:r w:rsidR="007E6B09" w:rsidRPr="00DC2942">
        <w:rPr>
          <w:rStyle w:val="CharSectno"/>
        </w:rPr>
        <w:noBreakHyphen/>
      </w:r>
      <w:r w:rsidRPr="00DC2942">
        <w:rPr>
          <w:rStyle w:val="CharSectno"/>
        </w:rPr>
        <w:t>35</w:t>
      </w:r>
      <w:r w:rsidRPr="007E6B09">
        <w:t xml:space="preserve">  Residential rent</w:t>
      </w:r>
      <w:bookmarkEnd w:id="336"/>
    </w:p>
    <w:p w:rsidR="00300522" w:rsidRPr="007E6B09" w:rsidRDefault="00300522" w:rsidP="00300522">
      <w:pPr>
        <w:pStyle w:val="subsection"/>
      </w:pPr>
      <w:r w:rsidRPr="007E6B09">
        <w:tab/>
        <w:t>(1)</w:t>
      </w:r>
      <w:r w:rsidRPr="007E6B09">
        <w:tab/>
        <w:t xml:space="preserve">A supply of premises that is by way of lease, hire or licence (including a renewal or extension of a lease, hire or licence) is </w:t>
      </w:r>
      <w:r w:rsidRPr="007E6B09">
        <w:rPr>
          <w:b/>
          <w:bCs/>
          <w:i/>
          <w:iCs/>
        </w:rPr>
        <w:t>input taxed</w:t>
      </w:r>
      <w:r w:rsidRPr="007E6B09">
        <w:t xml:space="preserve"> if:</w:t>
      </w:r>
    </w:p>
    <w:p w:rsidR="00300522" w:rsidRPr="007E6B09" w:rsidRDefault="00300522" w:rsidP="00300522">
      <w:pPr>
        <w:pStyle w:val="paragraph"/>
      </w:pPr>
      <w:r w:rsidRPr="007E6B09">
        <w:tab/>
        <w:t>(a)</w:t>
      </w:r>
      <w:r w:rsidRPr="007E6B09">
        <w:tab/>
        <w:t xml:space="preserve">the supply is of </w:t>
      </w:r>
      <w:r w:rsidR="007E6B09" w:rsidRPr="007E6B09">
        <w:rPr>
          <w:position w:val="6"/>
          <w:sz w:val="16"/>
          <w:szCs w:val="16"/>
        </w:rPr>
        <w:t>*</w:t>
      </w:r>
      <w:r w:rsidRPr="007E6B09">
        <w:t xml:space="preserve">residential premises (other than a supply of </w:t>
      </w:r>
      <w:r w:rsidR="007E6B09" w:rsidRPr="007E6B09">
        <w:rPr>
          <w:position w:val="6"/>
          <w:sz w:val="16"/>
        </w:rPr>
        <w:t>*</w:t>
      </w:r>
      <w:r w:rsidRPr="007E6B09">
        <w:t>commercial residential premises or a supply of accommodation in commercial residential premises provided to an individual by the entity that owns or controls the commercial residential premises); or</w:t>
      </w:r>
    </w:p>
    <w:p w:rsidR="00300522" w:rsidRPr="007E6B09" w:rsidRDefault="00300522" w:rsidP="00300522">
      <w:pPr>
        <w:pStyle w:val="paragraph"/>
      </w:pPr>
      <w:r w:rsidRPr="007E6B09">
        <w:tab/>
        <w:t>(b)</w:t>
      </w:r>
      <w:r w:rsidRPr="007E6B09">
        <w:tab/>
        <w:t xml:space="preserve">the supply is of </w:t>
      </w:r>
      <w:r w:rsidR="007E6B09" w:rsidRPr="007E6B09">
        <w:rPr>
          <w:position w:val="6"/>
          <w:sz w:val="16"/>
          <w:szCs w:val="16"/>
        </w:rPr>
        <w:t>*</w:t>
      </w:r>
      <w:r w:rsidRPr="007E6B09">
        <w:t>commercial accommodation and Division</w:t>
      </w:r>
      <w:r w:rsidR="007E6B09">
        <w:t> </w:t>
      </w:r>
      <w:r w:rsidRPr="007E6B09">
        <w:t>87 (which is about long</w:t>
      </w:r>
      <w:r w:rsidR="007E6B09">
        <w:noBreakHyphen/>
      </w:r>
      <w:r w:rsidRPr="007E6B09">
        <w:t>term accommodation in commercial premises) would apply to the supply but for a choice made by the supplier under section</w:t>
      </w:r>
      <w:r w:rsidR="007E6B09">
        <w:t> </w:t>
      </w:r>
      <w:r w:rsidRPr="007E6B09">
        <w:t>87</w:t>
      </w:r>
      <w:r w:rsidR="007E6B09">
        <w:noBreakHyphen/>
      </w:r>
      <w:r w:rsidRPr="007E6B09">
        <w:t>25.</w:t>
      </w:r>
    </w:p>
    <w:p w:rsidR="00300522" w:rsidRPr="007E6B09" w:rsidRDefault="00300522" w:rsidP="00300522">
      <w:pPr>
        <w:pStyle w:val="subsection"/>
      </w:pPr>
      <w:r w:rsidRPr="007E6B09">
        <w:tab/>
        <w:t>(1A)</w:t>
      </w:r>
      <w:r w:rsidRPr="007E6B09">
        <w:tab/>
        <w:t xml:space="preserve">A supply of a berth at a marina that is by way of lease, hire or licence (including a renewal or extension of a lease, hire or licence) is </w:t>
      </w:r>
      <w:r w:rsidRPr="007E6B09">
        <w:rPr>
          <w:b/>
          <w:bCs/>
          <w:i/>
          <w:iCs/>
        </w:rPr>
        <w:t>input taxed</w:t>
      </w:r>
      <w:r w:rsidRPr="007E6B09">
        <w:t xml:space="preserve"> if:</w:t>
      </w:r>
    </w:p>
    <w:p w:rsidR="00300522" w:rsidRPr="007E6B09" w:rsidRDefault="00300522" w:rsidP="00300522">
      <w:pPr>
        <w:pStyle w:val="paragraph"/>
      </w:pPr>
      <w:r w:rsidRPr="007E6B09">
        <w:tab/>
        <w:t>(a)</w:t>
      </w:r>
      <w:r w:rsidRPr="007E6B09">
        <w:tab/>
        <w:t xml:space="preserve">the berth is occupied, or is to be occupied, by a </w:t>
      </w:r>
      <w:r w:rsidR="007E6B09" w:rsidRPr="007E6B09">
        <w:rPr>
          <w:position w:val="6"/>
          <w:sz w:val="16"/>
          <w:szCs w:val="16"/>
        </w:rPr>
        <w:t>*</w:t>
      </w:r>
      <w:r w:rsidRPr="007E6B09">
        <w:t>ship used as a residence; and</w:t>
      </w:r>
    </w:p>
    <w:p w:rsidR="00300522" w:rsidRPr="007E6B09" w:rsidRDefault="00300522" w:rsidP="00300522">
      <w:pPr>
        <w:pStyle w:val="paragraph"/>
      </w:pPr>
      <w:r w:rsidRPr="007E6B09">
        <w:tab/>
        <w:t>(b)</w:t>
      </w:r>
      <w:r w:rsidRPr="007E6B09">
        <w:tab/>
        <w:t xml:space="preserve">the supply is of </w:t>
      </w:r>
      <w:r w:rsidR="007E6B09" w:rsidRPr="007E6B09">
        <w:rPr>
          <w:position w:val="6"/>
          <w:sz w:val="16"/>
          <w:szCs w:val="16"/>
        </w:rPr>
        <w:t>*</w:t>
      </w:r>
      <w:r w:rsidRPr="007E6B09">
        <w:t>commercial accommodation and Division</w:t>
      </w:r>
      <w:r w:rsidR="007E6B09">
        <w:t> </w:t>
      </w:r>
      <w:r w:rsidRPr="007E6B09">
        <w:t>87 (which is about long</w:t>
      </w:r>
      <w:r w:rsidR="007E6B09">
        <w:noBreakHyphen/>
      </w:r>
      <w:r w:rsidRPr="007E6B09">
        <w:t>term accommodation in commercial premises) would apply to the supply but for a choice made by the supplier under section</w:t>
      </w:r>
      <w:r w:rsidR="007E6B09">
        <w:t> </w:t>
      </w:r>
      <w:r w:rsidRPr="007E6B09">
        <w:t>87</w:t>
      </w:r>
      <w:r w:rsidR="007E6B09">
        <w:noBreakHyphen/>
      </w:r>
      <w:r w:rsidRPr="007E6B09">
        <w:t>25.</w:t>
      </w:r>
    </w:p>
    <w:p w:rsidR="00300522" w:rsidRPr="007E6B09" w:rsidRDefault="00300522" w:rsidP="00300522">
      <w:pPr>
        <w:pStyle w:val="subsection"/>
      </w:pPr>
      <w:r w:rsidRPr="007E6B09">
        <w:tab/>
        <w:t>(2)</w:t>
      </w:r>
      <w:r w:rsidRPr="007E6B09">
        <w:tab/>
        <w:t>However:</w:t>
      </w:r>
    </w:p>
    <w:p w:rsidR="00300522" w:rsidRPr="007E6B09" w:rsidRDefault="00300522" w:rsidP="00300522">
      <w:pPr>
        <w:pStyle w:val="paragraph"/>
      </w:pPr>
      <w:r w:rsidRPr="007E6B09">
        <w:tab/>
        <w:t>(a)</w:t>
      </w:r>
      <w:r w:rsidRPr="007E6B09">
        <w:tab/>
        <w:t>the supply is input taxed only to the extent that the premises are to be used predominantly for residential accommodation (regardless of the term of occupation); and</w:t>
      </w:r>
    </w:p>
    <w:p w:rsidR="00300522" w:rsidRPr="007E6B09" w:rsidRDefault="00300522" w:rsidP="00300522">
      <w:pPr>
        <w:pStyle w:val="paragraph"/>
      </w:pPr>
      <w:r w:rsidRPr="007E6B09">
        <w:tab/>
        <w:t>(b)</w:t>
      </w:r>
      <w:r w:rsidRPr="007E6B09">
        <w:tab/>
        <w:t xml:space="preserve">the supply is not input taxed under this section if the lease, hire or licence, or the renewal or extension of a lease, hire or licence, is a </w:t>
      </w:r>
      <w:r w:rsidR="007E6B09" w:rsidRPr="007E6B09">
        <w:rPr>
          <w:position w:val="6"/>
          <w:sz w:val="16"/>
          <w:szCs w:val="16"/>
        </w:rPr>
        <w:t>*</w:t>
      </w:r>
      <w:r w:rsidRPr="007E6B09">
        <w:t>long</w:t>
      </w:r>
      <w:r w:rsidR="007E6B09">
        <w:noBreakHyphen/>
      </w:r>
      <w:r w:rsidRPr="007E6B09">
        <w:t>term lease.</w:t>
      </w:r>
    </w:p>
    <w:p w:rsidR="00300522" w:rsidRPr="007E6B09" w:rsidRDefault="00300522" w:rsidP="00300522">
      <w:pPr>
        <w:pStyle w:val="ActHead4"/>
      </w:pPr>
      <w:bookmarkStart w:id="337" w:name="_Toc22113636"/>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C</w:t>
      </w:r>
      <w:r w:rsidRPr="007E6B09">
        <w:t>—</w:t>
      </w:r>
      <w:r w:rsidRPr="00DC2942">
        <w:rPr>
          <w:rStyle w:val="CharSubdText"/>
        </w:rPr>
        <w:t>Residential premises</w:t>
      </w:r>
      <w:bookmarkEnd w:id="337"/>
    </w:p>
    <w:p w:rsidR="00300522" w:rsidRPr="007E6B09" w:rsidRDefault="00300522" w:rsidP="00300522">
      <w:pPr>
        <w:pStyle w:val="ActHead5"/>
      </w:pPr>
      <w:bookmarkStart w:id="338" w:name="_Toc22113637"/>
      <w:r w:rsidRPr="00DC2942">
        <w:rPr>
          <w:rStyle w:val="CharSectno"/>
        </w:rPr>
        <w:t>40</w:t>
      </w:r>
      <w:r w:rsidR="007E6B09" w:rsidRPr="00DC2942">
        <w:rPr>
          <w:rStyle w:val="CharSectno"/>
        </w:rPr>
        <w:noBreakHyphen/>
      </w:r>
      <w:r w:rsidRPr="00DC2942">
        <w:rPr>
          <w:rStyle w:val="CharSectno"/>
        </w:rPr>
        <w:t>65</w:t>
      </w:r>
      <w:r w:rsidRPr="007E6B09">
        <w:t xml:space="preserve">  Sales of residential premises</w:t>
      </w:r>
      <w:bookmarkEnd w:id="338"/>
    </w:p>
    <w:p w:rsidR="00300522" w:rsidRPr="007E6B09" w:rsidRDefault="00300522" w:rsidP="00300522">
      <w:pPr>
        <w:pStyle w:val="subsection"/>
      </w:pPr>
      <w:r w:rsidRPr="007E6B09">
        <w:tab/>
        <w:t>(1)</w:t>
      </w:r>
      <w:r w:rsidRPr="007E6B09">
        <w:tab/>
        <w:t xml:space="preserve">A sale of </w:t>
      </w:r>
      <w:r w:rsidR="007E6B09" w:rsidRPr="007E6B09">
        <w:rPr>
          <w:position w:val="6"/>
          <w:sz w:val="16"/>
          <w:szCs w:val="16"/>
        </w:rPr>
        <w:t>*</w:t>
      </w:r>
      <w:r w:rsidRPr="007E6B09">
        <w:t xml:space="preserve">real property is </w:t>
      </w:r>
      <w:r w:rsidRPr="007E6B09">
        <w:rPr>
          <w:b/>
          <w:bCs/>
          <w:i/>
          <w:iCs/>
        </w:rPr>
        <w:t>input taxed</w:t>
      </w:r>
      <w:r w:rsidRPr="007E6B09">
        <w:t xml:space="preserve">, but only to the extent that the property is </w:t>
      </w:r>
      <w:r w:rsidR="007E6B09" w:rsidRPr="007E6B09">
        <w:rPr>
          <w:position w:val="6"/>
          <w:sz w:val="16"/>
          <w:szCs w:val="16"/>
        </w:rPr>
        <w:t>*</w:t>
      </w:r>
      <w:r w:rsidRPr="007E6B09">
        <w:t>residential premises to be used predominantly for residential accommodation (regardless of the term of occupation).</w:t>
      </w:r>
    </w:p>
    <w:p w:rsidR="00300522" w:rsidRPr="007E6B09" w:rsidRDefault="00300522" w:rsidP="00300522">
      <w:pPr>
        <w:pStyle w:val="subsection"/>
      </w:pPr>
      <w:r w:rsidRPr="007E6B09">
        <w:tab/>
        <w:t>(2)</w:t>
      </w:r>
      <w:r w:rsidRPr="007E6B09">
        <w:tab/>
        <w:t xml:space="preserve">However, the sale is </w:t>
      </w:r>
      <w:r w:rsidRPr="007E6B09">
        <w:rPr>
          <w:i/>
          <w:iCs/>
        </w:rPr>
        <w:t>not</w:t>
      </w:r>
      <w:r w:rsidRPr="007E6B09">
        <w:t xml:space="preserve"> input taxed to the extent that the </w:t>
      </w:r>
      <w:r w:rsidR="007E6B09" w:rsidRPr="007E6B09">
        <w:rPr>
          <w:position w:val="6"/>
          <w:sz w:val="16"/>
          <w:szCs w:val="16"/>
        </w:rPr>
        <w:t>*</w:t>
      </w:r>
      <w:r w:rsidRPr="007E6B09">
        <w:t xml:space="preserve">residential premises are: </w:t>
      </w:r>
    </w:p>
    <w:p w:rsidR="00300522" w:rsidRPr="007E6B09" w:rsidRDefault="00300522" w:rsidP="00300522">
      <w:pPr>
        <w:pStyle w:val="paragraph"/>
        <w:keepNext/>
      </w:pPr>
      <w:r w:rsidRPr="007E6B09">
        <w:tab/>
        <w:t>(a)</w:t>
      </w:r>
      <w:r w:rsidRPr="007E6B09">
        <w:tab/>
      </w:r>
      <w:r w:rsidR="007E6B09" w:rsidRPr="007E6B09">
        <w:rPr>
          <w:position w:val="6"/>
          <w:sz w:val="16"/>
          <w:szCs w:val="16"/>
        </w:rPr>
        <w:t>*</w:t>
      </w:r>
      <w:r w:rsidRPr="007E6B09">
        <w:t xml:space="preserve">commercial residential premises; or </w:t>
      </w:r>
    </w:p>
    <w:p w:rsidR="00300522" w:rsidRPr="007E6B09" w:rsidRDefault="00300522" w:rsidP="00300522">
      <w:pPr>
        <w:pStyle w:val="paragraph"/>
        <w:keepNext/>
      </w:pPr>
      <w:r w:rsidRPr="007E6B09">
        <w:tab/>
        <w:t>(b)</w:t>
      </w:r>
      <w:r w:rsidRPr="007E6B09">
        <w:tab/>
      </w:r>
      <w:r w:rsidR="007E6B09" w:rsidRPr="007E6B09">
        <w:rPr>
          <w:position w:val="6"/>
          <w:sz w:val="16"/>
          <w:szCs w:val="16"/>
        </w:rPr>
        <w:t>*</w:t>
      </w:r>
      <w:r w:rsidRPr="007E6B09">
        <w:t>new residential premises other than those used for residential accommodation (regardless of the term of occupation) before 2</w:t>
      </w:r>
      <w:r w:rsidR="007E6B09">
        <w:t> </w:t>
      </w:r>
      <w:r w:rsidRPr="007E6B09">
        <w:t xml:space="preserve">December 1998. </w:t>
      </w:r>
    </w:p>
    <w:p w:rsidR="00B857AB" w:rsidRPr="007E6B09" w:rsidRDefault="00B857AB" w:rsidP="00B857AB">
      <w:pPr>
        <w:pStyle w:val="notetext"/>
      </w:pPr>
      <w:r w:rsidRPr="007E6B09">
        <w:t>Note:</w:t>
      </w:r>
      <w:r w:rsidRPr="007E6B09">
        <w:tab/>
        <w:t>For sales of residential premises that are new residential premises, the recipient of the supply must pay an amount representing the GST on the supply to the Commissioner under section</w:t>
      </w:r>
      <w:r w:rsidR="007E6B09">
        <w:t> </w:t>
      </w:r>
      <w:r w:rsidRPr="007E6B09">
        <w:t>14</w:t>
      </w:r>
      <w:r w:rsidR="007E6B09">
        <w:noBreakHyphen/>
      </w:r>
      <w:r w:rsidRPr="007E6B09">
        <w:t>250 in Schedule</w:t>
      </w:r>
      <w:r w:rsidR="007E6B09">
        <w:t> </w:t>
      </w:r>
      <w:r w:rsidRPr="007E6B09">
        <w:t xml:space="preserve">1 to the </w:t>
      </w:r>
      <w:r w:rsidRPr="007E6B09">
        <w:rPr>
          <w:i/>
        </w:rPr>
        <w:t>Taxation Administration Act 1953</w:t>
      </w:r>
      <w:r w:rsidRPr="007E6B09">
        <w:t>, and the supplier is entitled to a credit for that payment under section</w:t>
      </w:r>
      <w:r w:rsidR="007E6B09">
        <w:t> </w:t>
      </w:r>
      <w:r w:rsidRPr="007E6B09">
        <w:t>18</w:t>
      </w:r>
      <w:r w:rsidR="007E6B09">
        <w:noBreakHyphen/>
      </w:r>
      <w:r w:rsidRPr="007E6B09">
        <w:t>60 in that Schedule.</w:t>
      </w:r>
    </w:p>
    <w:p w:rsidR="00300522" w:rsidRPr="007E6B09" w:rsidRDefault="00300522" w:rsidP="00300522">
      <w:pPr>
        <w:pStyle w:val="ActHead5"/>
      </w:pPr>
      <w:bookmarkStart w:id="339" w:name="_Toc22113638"/>
      <w:r w:rsidRPr="00DC2942">
        <w:rPr>
          <w:rStyle w:val="CharSectno"/>
        </w:rPr>
        <w:t>40</w:t>
      </w:r>
      <w:r w:rsidR="007E6B09" w:rsidRPr="00DC2942">
        <w:rPr>
          <w:rStyle w:val="CharSectno"/>
        </w:rPr>
        <w:noBreakHyphen/>
      </w:r>
      <w:r w:rsidRPr="00DC2942">
        <w:rPr>
          <w:rStyle w:val="CharSectno"/>
        </w:rPr>
        <w:t>70</w:t>
      </w:r>
      <w:r w:rsidRPr="007E6B09">
        <w:t xml:space="preserve">  Supplies of residential premises by way of long</w:t>
      </w:r>
      <w:r w:rsidR="007E6B09">
        <w:noBreakHyphen/>
      </w:r>
      <w:r w:rsidRPr="007E6B09">
        <w:t>term lease</w:t>
      </w:r>
      <w:bookmarkEnd w:id="339"/>
    </w:p>
    <w:p w:rsidR="00300522" w:rsidRPr="007E6B09" w:rsidRDefault="00300522" w:rsidP="00300522">
      <w:pPr>
        <w:pStyle w:val="subsection"/>
      </w:pPr>
      <w:r w:rsidRPr="007E6B09">
        <w:tab/>
        <w:t>(1)</w:t>
      </w:r>
      <w:r w:rsidRPr="007E6B09">
        <w:tab/>
        <w:t xml:space="preserve">A supply is </w:t>
      </w:r>
      <w:r w:rsidRPr="007E6B09">
        <w:rPr>
          <w:b/>
          <w:bCs/>
          <w:i/>
          <w:iCs/>
        </w:rPr>
        <w:t>input taxed</w:t>
      </w:r>
      <w:r w:rsidRPr="007E6B09">
        <w:t xml:space="preserve"> if:</w:t>
      </w:r>
    </w:p>
    <w:p w:rsidR="00300522" w:rsidRPr="007E6B09" w:rsidRDefault="00300522" w:rsidP="00300522">
      <w:pPr>
        <w:pStyle w:val="paragraph"/>
      </w:pPr>
      <w:r w:rsidRPr="007E6B09">
        <w:tab/>
        <w:t>(a)</w:t>
      </w:r>
      <w:r w:rsidRPr="007E6B09">
        <w:tab/>
        <w:t xml:space="preserve">the supply is of </w:t>
      </w:r>
      <w:r w:rsidR="007E6B09" w:rsidRPr="007E6B09">
        <w:rPr>
          <w:position w:val="6"/>
          <w:sz w:val="16"/>
          <w:szCs w:val="16"/>
        </w:rPr>
        <w:t>*</w:t>
      </w:r>
      <w:r w:rsidRPr="007E6B09">
        <w:t xml:space="preserve">real property but only to the extent that the property is </w:t>
      </w:r>
      <w:r w:rsidR="007E6B09" w:rsidRPr="007E6B09">
        <w:rPr>
          <w:position w:val="6"/>
          <w:sz w:val="16"/>
          <w:szCs w:val="16"/>
        </w:rPr>
        <w:t>*</w:t>
      </w:r>
      <w:r w:rsidRPr="007E6B09">
        <w:t>residential premises to be used predominantly for residential accommodation (regardless of the term of occupation); and</w:t>
      </w:r>
    </w:p>
    <w:p w:rsidR="00300522" w:rsidRPr="007E6B09" w:rsidRDefault="00300522" w:rsidP="00300522">
      <w:pPr>
        <w:pStyle w:val="paragraph"/>
      </w:pPr>
      <w:r w:rsidRPr="007E6B09">
        <w:tab/>
        <w:t>(b)</w:t>
      </w:r>
      <w:r w:rsidRPr="007E6B09">
        <w:tab/>
        <w:t xml:space="preserve">the supply is by way of </w:t>
      </w:r>
      <w:r w:rsidR="007E6B09" w:rsidRPr="007E6B09">
        <w:rPr>
          <w:position w:val="6"/>
          <w:sz w:val="16"/>
          <w:szCs w:val="16"/>
        </w:rPr>
        <w:t>*</w:t>
      </w:r>
      <w:r w:rsidRPr="007E6B09">
        <w:t>long</w:t>
      </w:r>
      <w:r w:rsidR="007E6B09">
        <w:noBreakHyphen/>
      </w:r>
      <w:r w:rsidRPr="007E6B09">
        <w:t>term lease.</w:t>
      </w:r>
    </w:p>
    <w:p w:rsidR="00300522" w:rsidRPr="007E6B09" w:rsidRDefault="00300522" w:rsidP="00300522">
      <w:pPr>
        <w:pStyle w:val="subsection"/>
      </w:pPr>
      <w:r w:rsidRPr="007E6B09">
        <w:tab/>
        <w:t>(2)</w:t>
      </w:r>
      <w:r w:rsidRPr="007E6B09">
        <w:tab/>
        <w:t xml:space="preserve">However, the supply is </w:t>
      </w:r>
      <w:r w:rsidRPr="007E6B09">
        <w:rPr>
          <w:i/>
          <w:iCs/>
        </w:rPr>
        <w:t>not</w:t>
      </w:r>
      <w:r w:rsidRPr="007E6B09">
        <w:t xml:space="preserve"> input taxed to the extent that the </w:t>
      </w:r>
      <w:r w:rsidR="007E6B09" w:rsidRPr="007E6B09">
        <w:rPr>
          <w:position w:val="6"/>
          <w:sz w:val="16"/>
          <w:szCs w:val="16"/>
        </w:rPr>
        <w:t>*</w:t>
      </w:r>
      <w:r w:rsidRPr="007E6B09">
        <w:t xml:space="preserve">residential premises are: </w:t>
      </w:r>
    </w:p>
    <w:p w:rsidR="00300522" w:rsidRPr="007E6B09" w:rsidRDefault="00300522" w:rsidP="00300522">
      <w:pPr>
        <w:pStyle w:val="paragraph"/>
      </w:pPr>
      <w:r w:rsidRPr="007E6B09">
        <w:tab/>
        <w:t>(a)</w:t>
      </w:r>
      <w:r w:rsidRPr="007E6B09">
        <w:tab/>
      </w:r>
      <w:r w:rsidR="007E6B09" w:rsidRPr="007E6B09">
        <w:rPr>
          <w:position w:val="6"/>
          <w:sz w:val="16"/>
          <w:szCs w:val="16"/>
        </w:rPr>
        <w:t>*</w:t>
      </w:r>
      <w:r w:rsidRPr="007E6B09">
        <w:t xml:space="preserve">commercial residential premises; or </w:t>
      </w:r>
    </w:p>
    <w:p w:rsidR="00300522" w:rsidRPr="007E6B09" w:rsidRDefault="00300522" w:rsidP="00300522">
      <w:pPr>
        <w:pStyle w:val="paragraph"/>
      </w:pPr>
      <w:r w:rsidRPr="007E6B09">
        <w:tab/>
        <w:t>(b)</w:t>
      </w:r>
      <w:r w:rsidRPr="007E6B09">
        <w:tab/>
      </w:r>
      <w:r w:rsidR="007E6B09" w:rsidRPr="007E6B09">
        <w:rPr>
          <w:position w:val="6"/>
          <w:sz w:val="16"/>
          <w:szCs w:val="16"/>
        </w:rPr>
        <w:t>*</w:t>
      </w:r>
      <w:r w:rsidRPr="007E6B09">
        <w:t>new residential premises other than those used for residential accommodation (regardless of the term of occupation) before 2</w:t>
      </w:r>
      <w:r w:rsidR="007E6B09">
        <w:t> </w:t>
      </w:r>
      <w:r w:rsidRPr="007E6B09">
        <w:t xml:space="preserve">December 1998. </w:t>
      </w:r>
    </w:p>
    <w:p w:rsidR="00300522" w:rsidRPr="007E6B09" w:rsidRDefault="00300522" w:rsidP="00300522">
      <w:pPr>
        <w:pStyle w:val="ActHead5"/>
      </w:pPr>
      <w:bookmarkStart w:id="340" w:name="_Toc22113639"/>
      <w:r w:rsidRPr="00DC2942">
        <w:rPr>
          <w:rStyle w:val="CharSectno"/>
        </w:rPr>
        <w:t>40</w:t>
      </w:r>
      <w:r w:rsidR="007E6B09" w:rsidRPr="00DC2942">
        <w:rPr>
          <w:rStyle w:val="CharSectno"/>
        </w:rPr>
        <w:noBreakHyphen/>
      </w:r>
      <w:r w:rsidRPr="00DC2942">
        <w:rPr>
          <w:rStyle w:val="CharSectno"/>
        </w:rPr>
        <w:t>75</w:t>
      </w:r>
      <w:r w:rsidRPr="007E6B09">
        <w:t xml:space="preserve">  Meaning of </w:t>
      </w:r>
      <w:r w:rsidRPr="007E6B09">
        <w:rPr>
          <w:i/>
          <w:iCs/>
        </w:rPr>
        <w:t>new residential premises</w:t>
      </w:r>
      <w:bookmarkEnd w:id="340"/>
    </w:p>
    <w:p w:rsidR="00BE692B" w:rsidRPr="007E6B09" w:rsidRDefault="00BE692B" w:rsidP="00BE692B">
      <w:pPr>
        <w:pStyle w:val="SubsectionHead"/>
      </w:pPr>
      <w:r w:rsidRPr="007E6B09">
        <w:t>When premises are new residential premises</w:t>
      </w:r>
    </w:p>
    <w:p w:rsidR="00300522" w:rsidRPr="007E6B09" w:rsidRDefault="00300522" w:rsidP="00300522">
      <w:pPr>
        <w:pStyle w:val="subsection"/>
      </w:pPr>
      <w:r w:rsidRPr="007E6B09">
        <w:tab/>
        <w:t>(1)</w:t>
      </w:r>
      <w:r w:rsidRPr="007E6B09">
        <w:tab/>
      </w:r>
      <w:r w:rsidR="007E6B09" w:rsidRPr="007E6B09">
        <w:rPr>
          <w:position w:val="6"/>
          <w:sz w:val="16"/>
          <w:szCs w:val="16"/>
        </w:rPr>
        <w:t>*</w:t>
      </w:r>
      <w:r w:rsidRPr="007E6B09">
        <w:t xml:space="preserve">Residential premises are </w:t>
      </w:r>
      <w:r w:rsidRPr="007E6B09">
        <w:rPr>
          <w:b/>
          <w:bCs/>
          <w:i/>
          <w:iCs/>
        </w:rPr>
        <w:t>new residential premises</w:t>
      </w:r>
      <w:r w:rsidRPr="007E6B09">
        <w:t xml:space="preserve"> if they:</w:t>
      </w:r>
    </w:p>
    <w:p w:rsidR="00300522" w:rsidRPr="007E6B09" w:rsidRDefault="00300522" w:rsidP="00300522">
      <w:pPr>
        <w:pStyle w:val="paragraph"/>
      </w:pPr>
      <w:r w:rsidRPr="007E6B09">
        <w:tab/>
        <w:t>(a)</w:t>
      </w:r>
      <w:r w:rsidRPr="007E6B09">
        <w:tab/>
        <w:t xml:space="preserve">have not previously been sold as residential premises (other than </w:t>
      </w:r>
      <w:r w:rsidR="007E6B09" w:rsidRPr="007E6B09">
        <w:rPr>
          <w:position w:val="6"/>
          <w:sz w:val="16"/>
        </w:rPr>
        <w:t>*</w:t>
      </w:r>
      <w:r w:rsidRPr="007E6B09">
        <w:t xml:space="preserve">commercial residential premises) and have not previously been the subject of a </w:t>
      </w:r>
      <w:r w:rsidR="007E6B09" w:rsidRPr="007E6B09">
        <w:rPr>
          <w:position w:val="6"/>
          <w:sz w:val="16"/>
          <w:szCs w:val="16"/>
        </w:rPr>
        <w:t>*</w:t>
      </w:r>
      <w:r w:rsidRPr="007E6B09">
        <w:t>long</w:t>
      </w:r>
      <w:r w:rsidR="007E6B09">
        <w:noBreakHyphen/>
      </w:r>
      <w:r w:rsidRPr="007E6B09">
        <w:t>term lease; or</w:t>
      </w:r>
    </w:p>
    <w:p w:rsidR="00300522" w:rsidRPr="007E6B09" w:rsidRDefault="00300522" w:rsidP="00300522">
      <w:pPr>
        <w:pStyle w:val="paragraph"/>
      </w:pPr>
      <w:r w:rsidRPr="007E6B09">
        <w:tab/>
        <w:t>(b)</w:t>
      </w:r>
      <w:r w:rsidRPr="007E6B09">
        <w:tab/>
        <w:t xml:space="preserve">have been created through </w:t>
      </w:r>
      <w:r w:rsidR="007E6B09" w:rsidRPr="007E6B09">
        <w:rPr>
          <w:position w:val="6"/>
          <w:sz w:val="16"/>
          <w:szCs w:val="16"/>
        </w:rPr>
        <w:t>*</w:t>
      </w:r>
      <w:r w:rsidRPr="007E6B09">
        <w:t>substantial renovations of a building; or</w:t>
      </w:r>
    </w:p>
    <w:p w:rsidR="00300522" w:rsidRPr="007E6B09" w:rsidRDefault="00300522" w:rsidP="00300522">
      <w:pPr>
        <w:pStyle w:val="paragraph"/>
      </w:pPr>
      <w:r w:rsidRPr="007E6B09">
        <w:tab/>
        <w:t>(c)</w:t>
      </w:r>
      <w:r w:rsidRPr="007E6B09">
        <w:tab/>
        <w:t>have been built, or contain a building that has been built, to replace demolished premises on the same land.</w:t>
      </w:r>
    </w:p>
    <w:p w:rsidR="00BE692B" w:rsidRPr="007E6B09" w:rsidRDefault="007E6B09" w:rsidP="00BE692B">
      <w:pPr>
        <w:pStyle w:val="subsection2"/>
      </w:pPr>
      <w:r>
        <w:t>Paragraphs (</w:t>
      </w:r>
      <w:r w:rsidR="00BE692B" w:rsidRPr="007E6B09">
        <w:t xml:space="preserve">b) and (c) have effect subject to </w:t>
      </w:r>
      <w:r>
        <w:t>paragraph (</w:t>
      </w:r>
      <w:r w:rsidR="00BE692B" w:rsidRPr="007E6B09">
        <w:t>a).</w:t>
      </w:r>
    </w:p>
    <w:p w:rsidR="00BE692B" w:rsidRPr="007E6B09" w:rsidRDefault="00BE692B" w:rsidP="00BE692B">
      <w:pPr>
        <w:pStyle w:val="notetext"/>
      </w:pPr>
      <w:r w:rsidRPr="007E6B09">
        <w:t>Note 1:</w:t>
      </w:r>
      <w:r w:rsidRPr="007E6B09">
        <w:tab/>
        <w:t xml:space="preserve">For example, residential premises will be new residential premises if they are created as described in </w:t>
      </w:r>
      <w:r w:rsidR="007E6B09">
        <w:t>paragraph (</w:t>
      </w:r>
      <w:r w:rsidRPr="007E6B09">
        <w:t xml:space="preserve">b) or (c) to replace earlier premises that had ceased to be new residential premises because of </w:t>
      </w:r>
      <w:r w:rsidR="007E6B09">
        <w:t>paragraph (</w:t>
      </w:r>
      <w:r w:rsidRPr="007E6B09">
        <w:t>a).</w:t>
      </w:r>
    </w:p>
    <w:p w:rsidR="00BE692B" w:rsidRPr="007E6B09" w:rsidRDefault="00BE692B" w:rsidP="00BE692B">
      <w:pPr>
        <w:pStyle w:val="notetext"/>
      </w:pPr>
      <w:r w:rsidRPr="007E6B09">
        <w:t>Note 2:</w:t>
      </w:r>
      <w:r w:rsidRPr="007E6B09">
        <w:tab/>
        <w:t xml:space="preserve">However, premises that are new residential premises because of </w:t>
      </w:r>
      <w:r w:rsidR="007E6B09">
        <w:t>paragraph (</w:t>
      </w:r>
      <w:r w:rsidRPr="007E6B09">
        <w:t>b) or (c) will cease to be new residential premises once they are sold, or supplied by way of long</w:t>
      </w:r>
      <w:r w:rsidR="007E6B09">
        <w:noBreakHyphen/>
      </w:r>
      <w:r w:rsidRPr="007E6B09">
        <w:t xml:space="preserve">term lease, as residential premises (see </w:t>
      </w:r>
      <w:r w:rsidR="007E6B09">
        <w:t>paragraph (</w:t>
      </w:r>
      <w:r w:rsidRPr="007E6B09">
        <w:t>a)).</w:t>
      </w:r>
    </w:p>
    <w:p w:rsidR="00BE692B" w:rsidRPr="007E6B09" w:rsidRDefault="00BE692B" w:rsidP="00BE692B">
      <w:pPr>
        <w:pStyle w:val="notetext"/>
      </w:pPr>
      <w:r w:rsidRPr="007E6B09">
        <w:t>Note 3:</w:t>
      </w:r>
      <w:r w:rsidRPr="007E6B09">
        <w:tab/>
        <w:t xml:space="preserve">Premises created because of the registration of, for example, a strata title plan, or a plan to subdivide land, may not become new residential premises (see </w:t>
      </w:r>
      <w:r w:rsidR="007E6B09">
        <w:t>subsection (</w:t>
      </w:r>
      <w:r w:rsidRPr="007E6B09">
        <w:t>2AA)).</w:t>
      </w:r>
    </w:p>
    <w:p w:rsidR="00300522" w:rsidRPr="007E6B09" w:rsidRDefault="00300522" w:rsidP="00300522">
      <w:pPr>
        <w:pStyle w:val="subsection"/>
      </w:pPr>
      <w:r w:rsidRPr="007E6B09">
        <w:tab/>
        <w:t>(2)</w:t>
      </w:r>
      <w:r w:rsidRPr="007E6B09">
        <w:tab/>
        <w:t xml:space="preserve">However, the </w:t>
      </w:r>
      <w:r w:rsidR="007E6B09" w:rsidRPr="007E6B09">
        <w:rPr>
          <w:position w:val="6"/>
          <w:sz w:val="16"/>
        </w:rPr>
        <w:t>*</w:t>
      </w:r>
      <w:r w:rsidR="000414CC" w:rsidRPr="007E6B09">
        <w:t xml:space="preserve">residential premises are not </w:t>
      </w:r>
      <w:r w:rsidR="000414CC" w:rsidRPr="007E6B09">
        <w:rPr>
          <w:b/>
          <w:i/>
        </w:rPr>
        <w:t>new residential premises</w:t>
      </w:r>
      <w:r w:rsidRPr="007E6B09">
        <w:t xml:space="preserve"> if, for the period of at least 5 years since:</w:t>
      </w:r>
    </w:p>
    <w:p w:rsidR="00300522" w:rsidRPr="007E6B09" w:rsidRDefault="00300522" w:rsidP="00300522">
      <w:pPr>
        <w:pStyle w:val="paragraph"/>
      </w:pPr>
      <w:r w:rsidRPr="007E6B09">
        <w:tab/>
        <w:t>(a)</w:t>
      </w:r>
      <w:r w:rsidRPr="007E6B09">
        <w:tab/>
        <w:t xml:space="preserve">if </w:t>
      </w:r>
      <w:r w:rsidR="007E6B09">
        <w:t>paragraph (</w:t>
      </w:r>
      <w:r w:rsidRPr="007E6B09">
        <w:t xml:space="preserve">1)(a) applies (and neither </w:t>
      </w:r>
      <w:r w:rsidR="007E6B09">
        <w:t>paragraph (</w:t>
      </w:r>
      <w:r w:rsidRPr="007E6B09">
        <w:t xml:space="preserve">1)(b) nor </w:t>
      </w:r>
      <w:r w:rsidR="007E6B09">
        <w:t>paragraph (</w:t>
      </w:r>
      <w:r w:rsidRPr="007E6B09">
        <w:t xml:space="preserve">1)(c) applies)—the premises first became </w:t>
      </w:r>
      <w:r w:rsidR="005E133A" w:rsidRPr="007E6B09">
        <w:t>residential premises</w:t>
      </w:r>
      <w:r w:rsidRPr="007E6B09">
        <w:t>; or</w:t>
      </w:r>
    </w:p>
    <w:p w:rsidR="00300522" w:rsidRPr="007E6B09" w:rsidRDefault="00300522" w:rsidP="00300522">
      <w:pPr>
        <w:pStyle w:val="paragraph"/>
      </w:pPr>
      <w:r w:rsidRPr="007E6B09">
        <w:tab/>
        <w:t>(b)</w:t>
      </w:r>
      <w:r w:rsidRPr="007E6B09">
        <w:tab/>
        <w:t xml:space="preserve">if </w:t>
      </w:r>
      <w:r w:rsidR="007E6B09">
        <w:t>paragraph (</w:t>
      </w:r>
      <w:r w:rsidRPr="007E6B09">
        <w:t xml:space="preserve">1)(b) applies—the premises were last </w:t>
      </w:r>
      <w:r w:rsidR="007E6B09" w:rsidRPr="007E6B09">
        <w:rPr>
          <w:position w:val="6"/>
          <w:sz w:val="16"/>
          <w:szCs w:val="16"/>
        </w:rPr>
        <w:t>*</w:t>
      </w:r>
      <w:r w:rsidRPr="007E6B09">
        <w:t>substantially renovated; or</w:t>
      </w:r>
    </w:p>
    <w:p w:rsidR="00300522" w:rsidRPr="007E6B09" w:rsidRDefault="00300522" w:rsidP="00300522">
      <w:pPr>
        <w:pStyle w:val="paragraph"/>
      </w:pPr>
      <w:r w:rsidRPr="007E6B09">
        <w:tab/>
        <w:t>(c)</w:t>
      </w:r>
      <w:r w:rsidRPr="007E6B09">
        <w:tab/>
        <w:t xml:space="preserve">if </w:t>
      </w:r>
      <w:r w:rsidR="007E6B09">
        <w:t>paragraph (</w:t>
      </w:r>
      <w:r w:rsidRPr="007E6B09">
        <w:t>1)(c) applies—the premises were last built;</w:t>
      </w:r>
    </w:p>
    <w:p w:rsidR="00300522" w:rsidRPr="007E6B09" w:rsidRDefault="00300522" w:rsidP="00300522">
      <w:pPr>
        <w:pStyle w:val="subsection2"/>
      </w:pPr>
      <w:r w:rsidRPr="007E6B09">
        <w:t xml:space="preserve">the premises have only been used for making supplies that are </w:t>
      </w:r>
      <w:r w:rsidR="007E6B09" w:rsidRPr="007E6B09">
        <w:rPr>
          <w:position w:val="6"/>
          <w:sz w:val="16"/>
          <w:szCs w:val="16"/>
        </w:rPr>
        <w:t>*</w:t>
      </w:r>
      <w:r w:rsidRPr="007E6B09">
        <w:t>input taxed because of paragraph</w:t>
      </w:r>
      <w:r w:rsidR="007E6B09">
        <w:t> </w:t>
      </w:r>
      <w:r w:rsidRPr="007E6B09">
        <w:t>40</w:t>
      </w:r>
      <w:r w:rsidR="007E6B09">
        <w:noBreakHyphen/>
      </w:r>
      <w:r w:rsidRPr="007E6B09">
        <w:t>35(1)(a).</w:t>
      </w:r>
    </w:p>
    <w:p w:rsidR="005E133A" w:rsidRPr="007E6B09" w:rsidRDefault="005E133A" w:rsidP="005E133A">
      <w:pPr>
        <w:pStyle w:val="SubsectionHead"/>
      </w:pPr>
      <w:r w:rsidRPr="007E6B09">
        <w:t>Subdivisions etc. may not result in new residential premises</w:t>
      </w:r>
    </w:p>
    <w:p w:rsidR="005E133A" w:rsidRPr="007E6B09" w:rsidRDefault="005E133A" w:rsidP="005E133A">
      <w:pPr>
        <w:pStyle w:val="subsection"/>
      </w:pPr>
      <w:r w:rsidRPr="007E6B09">
        <w:tab/>
        <w:t>(2AA)</w:t>
      </w:r>
      <w:r w:rsidRPr="007E6B09">
        <w:tab/>
        <w:t xml:space="preserve">Despite </w:t>
      </w:r>
      <w:r w:rsidR="007E6B09">
        <w:t>subsection (</w:t>
      </w:r>
      <w:r w:rsidRPr="007E6B09">
        <w:t xml:space="preserve">1), the </w:t>
      </w:r>
      <w:r w:rsidR="007E6B09" w:rsidRPr="007E6B09">
        <w:rPr>
          <w:position w:val="6"/>
          <w:sz w:val="16"/>
        </w:rPr>
        <w:t>*</w:t>
      </w:r>
      <w:r w:rsidRPr="007E6B09">
        <w:t xml:space="preserve">residential premises are not </w:t>
      </w:r>
      <w:r w:rsidRPr="007E6B09">
        <w:rPr>
          <w:b/>
          <w:i/>
        </w:rPr>
        <w:t>new residential premises</w:t>
      </w:r>
      <w:r w:rsidRPr="007E6B09">
        <w:t xml:space="preserve"> if:</w:t>
      </w:r>
    </w:p>
    <w:p w:rsidR="005E133A" w:rsidRPr="007E6B09" w:rsidRDefault="005E133A" w:rsidP="005E133A">
      <w:pPr>
        <w:pStyle w:val="paragraph"/>
      </w:pPr>
      <w:r w:rsidRPr="007E6B09">
        <w:tab/>
        <w:t>(a)</w:t>
      </w:r>
      <w:r w:rsidRPr="007E6B09">
        <w:tab/>
        <w:t xml:space="preserve">they are created from residential premises that became the subject of a </w:t>
      </w:r>
      <w:r w:rsidR="007E6B09" w:rsidRPr="007E6B09">
        <w:rPr>
          <w:position w:val="6"/>
          <w:sz w:val="16"/>
        </w:rPr>
        <w:t>*</w:t>
      </w:r>
      <w:r w:rsidRPr="007E6B09">
        <w:t>property subdivision plan; and</w:t>
      </w:r>
    </w:p>
    <w:p w:rsidR="005E133A" w:rsidRPr="007E6B09" w:rsidRDefault="005E133A" w:rsidP="005E133A">
      <w:pPr>
        <w:pStyle w:val="paragraph"/>
      </w:pPr>
      <w:r w:rsidRPr="007E6B09">
        <w:tab/>
        <w:t>(b)</w:t>
      </w:r>
      <w:r w:rsidRPr="007E6B09">
        <w:tab/>
        <w:t xml:space="preserve">the residential premises referred to in </w:t>
      </w:r>
      <w:r w:rsidR="007E6B09">
        <w:t>paragraph (</w:t>
      </w:r>
      <w:r w:rsidRPr="007E6B09">
        <w:t>a) were not new residential premises immediately before they became the subject of that plan.</w:t>
      </w:r>
    </w:p>
    <w:p w:rsidR="005E133A" w:rsidRPr="007E6B09" w:rsidRDefault="005E133A" w:rsidP="005E133A">
      <w:pPr>
        <w:pStyle w:val="subsection2"/>
      </w:pPr>
      <w:r w:rsidRPr="007E6B09">
        <w:t xml:space="preserve">This subsection has effect subject to </w:t>
      </w:r>
      <w:r w:rsidR="007E6B09">
        <w:t>paragraphs (</w:t>
      </w:r>
      <w:r w:rsidRPr="007E6B09">
        <w:t>1)(b) and (c).</w:t>
      </w:r>
    </w:p>
    <w:p w:rsidR="005E133A" w:rsidRPr="007E6B09" w:rsidRDefault="005E133A" w:rsidP="005E133A">
      <w:pPr>
        <w:pStyle w:val="SubsectionHead"/>
      </w:pPr>
      <w:r w:rsidRPr="007E6B09">
        <w:t>Disregard certain supplies of the premises</w:t>
      </w:r>
    </w:p>
    <w:p w:rsidR="00300522" w:rsidRPr="007E6B09" w:rsidRDefault="00300522" w:rsidP="00300522">
      <w:pPr>
        <w:pStyle w:val="subsection"/>
      </w:pPr>
      <w:r w:rsidRPr="007E6B09">
        <w:tab/>
        <w:t>(2A)</w:t>
      </w:r>
      <w:r w:rsidRPr="007E6B09">
        <w:tab/>
        <w:t xml:space="preserve">A supply of the </w:t>
      </w:r>
      <w:r w:rsidR="007E6B09" w:rsidRPr="007E6B09">
        <w:rPr>
          <w:position w:val="6"/>
          <w:sz w:val="16"/>
        </w:rPr>
        <w:t>*</w:t>
      </w:r>
      <w:r w:rsidR="005E133A" w:rsidRPr="007E6B09">
        <w:t>residential premises is disregarded as a sale or supply</w:t>
      </w:r>
      <w:r w:rsidRPr="007E6B09">
        <w:t xml:space="preserve"> for the purposes of applying </w:t>
      </w:r>
      <w:r w:rsidR="007E6B09">
        <w:t>paragraph (</w:t>
      </w:r>
      <w:r w:rsidRPr="007E6B09">
        <w:t>1)(a):</w:t>
      </w:r>
    </w:p>
    <w:p w:rsidR="00300522" w:rsidRPr="007E6B09" w:rsidRDefault="00300522" w:rsidP="00300522">
      <w:pPr>
        <w:pStyle w:val="paragraph"/>
      </w:pPr>
      <w:r w:rsidRPr="007E6B09">
        <w:tab/>
        <w:t>(a)</w:t>
      </w:r>
      <w:r w:rsidRPr="007E6B09">
        <w:tab/>
        <w:t xml:space="preserve">if it is a supply by a member of a </w:t>
      </w:r>
      <w:r w:rsidR="007E6B09" w:rsidRPr="007E6B09">
        <w:rPr>
          <w:position w:val="6"/>
          <w:sz w:val="16"/>
        </w:rPr>
        <w:t>*</w:t>
      </w:r>
      <w:r w:rsidRPr="007E6B09">
        <w:t>GST group to another member of the GST group; or</w:t>
      </w:r>
    </w:p>
    <w:p w:rsidR="00300522" w:rsidRPr="007E6B09" w:rsidRDefault="00300522" w:rsidP="00300522">
      <w:pPr>
        <w:pStyle w:val="paragraph"/>
      </w:pPr>
      <w:r w:rsidRPr="007E6B09">
        <w:tab/>
        <w:t>(b)</w:t>
      </w:r>
      <w:r w:rsidRPr="007E6B09">
        <w:tab/>
        <w:t>if:</w:t>
      </w:r>
    </w:p>
    <w:p w:rsidR="00300522" w:rsidRPr="007E6B09" w:rsidRDefault="00300522" w:rsidP="00300522">
      <w:pPr>
        <w:pStyle w:val="paragraphsub"/>
      </w:pPr>
      <w:r w:rsidRPr="007E6B09">
        <w:tab/>
        <w:t>(i)</w:t>
      </w:r>
      <w:r w:rsidRPr="007E6B09">
        <w:tab/>
        <w:t xml:space="preserve">it is a supply by the </w:t>
      </w:r>
      <w:r w:rsidR="007E6B09" w:rsidRPr="007E6B09">
        <w:rPr>
          <w:position w:val="6"/>
          <w:sz w:val="16"/>
        </w:rPr>
        <w:t>*</w:t>
      </w:r>
      <w:r w:rsidRPr="007E6B09">
        <w:t xml:space="preserve">joint venture operator of a </w:t>
      </w:r>
      <w:r w:rsidR="007E6B09" w:rsidRPr="007E6B09">
        <w:rPr>
          <w:position w:val="6"/>
          <w:sz w:val="16"/>
        </w:rPr>
        <w:t>*</w:t>
      </w:r>
      <w:r w:rsidRPr="007E6B09">
        <w:t xml:space="preserve">GST joint venture to another entity that is a </w:t>
      </w:r>
      <w:r w:rsidR="007E6B09" w:rsidRPr="007E6B09">
        <w:rPr>
          <w:position w:val="6"/>
          <w:sz w:val="16"/>
        </w:rPr>
        <w:t>*</w:t>
      </w:r>
      <w:r w:rsidRPr="007E6B09">
        <w:t>participant in the joint venture; and</w:t>
      </w:r>
    </w:p>
    <w:p w:rsidR="00300522" w:rsidRPr="007E6B09" w:rsidRDefault="00300522" w:rsidP="00300522">
      <w:pPr>
        <w:pStyle w:val="paragraphsub"/>
      </w:pPr>
      <w:r w:rsidRPr="007E6B09">
        <w:tab/>
        <w:t>(ii)</w:t>
      </w:r>
      <w:r w:rsidRPr="007E6B09">
        <w:tab/>
        <w:t>the other entity acquired the interest, unit or lease for consumption, use or supply in the course of activities for which the joint venture was entered into.</w:t>
      </w:r>
    </w:p>
    <w:p w:rsidR="005E133A" w:rsidRPr="007E6B09" w:rsidRDefault="005E133A" w:rsidP="005E133A">
      <w:pPr>
        <w:pStyle w:val="subsection"/>
      </w:pPr>
      <w:r w:rsidRPr="007E6B09">
        <w:tab/>
        <w:t>(2B)</w:t>
      </w:r>
      <w:r w:rsidRPr="007E6B09">
        <w:tab/>
        <w:t xml:space="preserve">A supply (the </w:t>
      </w:r>
      <w:r w:rsidRPr="007E6B09">
        <w:rPr>
          <w:b/>
          <w:i/>
        </w:rPr>
        <w:t>wholesale supply</w:t>
      </w:r>
      <w:r w:rsidRPr="007E6B09">
        <w:t xml:space="preserve">) of the </w:t>
      </w:r>
      <w:r w:rsidR="007E6B09" w:rsidRPr="007E6B09">
        <w:rPr>
          <w:position w:val="6"/>
          <w:sz w:val="16"/>
        </w:rPr>
        <w:t>*</w:t>
      </w:r>
      <w:r w:rsidRPr="007E6B09">
        <w:t xml:space="preserve">residential premises is disregarded as a sale or supply for the purposes of applying </w:t>
      </w:r>
      <w:r w:rsidR="007E6B09">
        <w:t>paragraph (</w:t>
      </w:r>
      <w:r w:rsidRPr="007E6B09">
        <w:t>1)(a) if:</w:t>
      </w:r>
    </w:p>
    <w:p w:rsidR="005E133A" w:rsidRPr="007E6B09" w:rsidRDefault="005E133A" w:rsidP="005E133A">
      <w:pPr>
        <w:pStyle w:val="paragraph"/>
      </w:pPr>
      <w:r w:rsidRPr="007E6B09">
        <w:tab/>
        <w:t>(a)</w:t>
      </w:r>
      <w:r w:rsidRPr="007E6B09">
        <w:tab/>
        <w:t xml:space="preserve">the premises from which the residential premises were created had earlier been supplied to the </w:t>
      </w:r>
      <w:r w:rsidR="007E6B09" w:rsidRPr="007E6B09">
        <w:rPr>
          <w:position w:val="6"/>
          <w:sz w:val="16"/>
        </w:rPr>
        <w:t>*</w:t>
      </w:r>
      <w:r w:rsidRPr="007E6B09">
        <w:t xml:space="preserve">recipient of the wholesale supply or one or more of its </w:t>
      </w:r>
      <w:r w:rsidR="007E6B09" w:rsidRPr="007E6B09">
        <w:rPr>
          <w:position w:val="6"/>
          <w:sz w:val="16"/>
        </w:rPr>
        <w:t>*</w:t>
      </w:r>
      <w:r w:rsidRPr="007E6B09">
        <w:t>associates; and</w:t>
      </w:r>
    </w:p>
    <w:p w:rsidR="005E133A" w:rsidRPr="007E6B09" w:rsidRDefault="005E133A" w:rsidP="005E133A">
      <w:pPr>
        <w:pStyle w:val="paragraph"/>
      </w:pPr>
      <w:r w:rsidRPr="007E6B09">
        <w:tab/>
        <w:t>(b)</w:t>
      </w:r>
      <w:r w:rsidRPr="007E6B09">
        <w:tab/>
        <w:t>an arrangement (including an agreement) was made by:</w:t>
      </w:r>
    </w:p>
    <w:p w:rsidR="005E133A" w:rsidRPr="007E6B09" w:rsidRDefault="005E133A" w:rsidP="005E133A">
      <w:pPr>
        <w:pStyle w:val="paragraphsub"/>
      </w:pPr>
      <w:r w:rsidRPr="007E6B09">
        <w:tab/>
        <w:t>(i)</w:t>
      </w:r>
      <w:r w:rsidRPr="007E6B09">
        <w:tab/>
        <w:t>the supplier of the earlier supply, or one or more associates of the supplier; and</w:t>
      </w:r>
    </w:p>
    <w:p w:rsidR="005E133A" w:rsidRPr="007E6B09" w:rsidRDefault="005E133A" w:rsidP="005E133A">
      <w:pPr>
        <w:pStyle w:val="paragraphsub"/>
      </w:pPr>
      <w:r w:rsidRPr="007E6B09">
        <w:tab/>
        <w:t>(ii)</w:t>
      </w:r>
      <w:r w:rsidRPr="007E6B09">
        <w:tab/>
        <w:t>the recipient of the earlier supply, or one or more associates of the recipient; and</w:t>
      </w:r>
    </w:p>
    <w:p w:rsidR="005E133A" w:rsidRPr="007E6B09" w:rsidRDefault="005E133A" w:rsidP="005E133A">
      <w:pPr>
        <w:pStyle w:val="paragraph"/>
      </w:pPr>
      <w:r w:rsidRPr="007E6B09">
        <w:tab/>
        <w:t>(c)</w:t>
      </w:r>
      <w:r w:rsidRPr="007E6B09">
        <w:tab/>
        <w:t>under the arrangement, the wholesale supply was conditional on:</w:t>
      </w:r>
    </w:p>
    <w:p w:rsidR="005E133A" w:rsidRPr="007E6B09" w:rsidRDefault="005E133A" w:rsidP="005E133A">
      <w:pPr>
        <w:pStyle w:val="paragraphsub"/>
      </w:pPr>
      <w:r w:rsidRPr="007E6B09">
        <w:tab/>
        <w:t>(i)</w:t>
      </w:r>
      <w:r w:rsidRPr="007E6B09">
        <w:tab/>
        <w:t>specified building or renovation work being undertaken by the recipient of the earlier supply, or by one or more associates of the recipient; or</w:t>
      </w:r>
    </w:p>
    <w:p w:rsidR="005E133A" w:rsidRPr="007E6B09" w:rsidRDefault="005E133A" w:rsidP="005E133A">
      <w:pPr>
        <w:pStyle w:val="paragraphsub"/>
      </w:pPr>
      <w:r w:rsidRPr="007E6B09">
        <w:tab/>
        <w:t>(ii)</w:t>
      </w:r>
      <w:r w:rsidRPr="007E6B09">
        <w:tab/>
        <w:t>circumstances existing as specified in regulations made for the purposes of this subparagraph.</w:t>
      </w:r>
    </w:p>
    <w:p w:rsidR="005E133A" w:rsidRPr="007E6B09" w:rsidRDefault="005E133A" w:rsidP="005E133A">
      <w:pPr>
        <w:pStyle w:val="notetext"/>
      </w:pPr>
      <w:r w:rsidRPr="007E6B09">
        <w:t>Note 1:</w:t>
      </w:r>
      <w:r w:rsidRPr="007E6B09">
        <w:tab/>
        <w:t xml:space="preserve">The premises referred to in </w:t>
      </w:r>
      <w:r w:rsidR="007E6B09">
        <w:t>paragraph (</w:t>
      </w:r>
      <w:r w:rsidRPr="007E6B09">
        <w:t>a) could be vacant land.</w:t>
      </w:r>
    </w:p>
    <w:p w:rsidR="005E133A" w:rsidRPr="007E6B09" w:rsidRDefault="005E133A" w:rsidP="005E133A">
      <w:pPr>
        <w:pStyle w:val="notetext"/>
      </w:pPr>
      <w:r w:rsidRPr="007E6B09">
        <w:t>Note 2:</w:t>
      </w:r>
      <w:r w:rsidRPr="007E6B09">
        <w:tab/>
        <w:t xml:space="preserve">For </w:t>
      </w:r>
      <w:r w:rsidR="007E6B09">
        <w:t>subparagraph (</w:t>
      </w:r>
      <w:r w:rsidRPr="007E6B09">
        <w:t>c)(ii), circumstances may be specified by class (see subsection</w:t>
      </w:r>
      <w:r w:rsidR="007E6B09">
        <w:t> </w:t>
      </w:r>
      <w:r w:rsidRPr="007E6B09">
        <w:t xml:space="preserve">13(3) of the </w:t>
      </w:r>
      <w:r w:rsidR="003104A2" w:rsidRPr="007E6B09">
        <w:rPr>
          <w:i/>
        </w:rPr>
        <w:t>Legislation Act 2003</w:t>
      </w:r>
      <w:r w:rsidRPr="007E6B09">
        <w:t>).</w:t>
      </w:r>
    </w:p>
    <w:p w:rsidR="005E133A" w:rsidRPr="007E6B09" w:rsidRDefault="005E133A" w:rsidP="005E133A">
      <w:pPr>
        <w:pStyle w:val="notetext"/>
      </w:pPr>
      <w:r w:rsidRPr="007E6B09">
        <w:t>Note 3:</w:t>
      </w:r>
      <w:r w:rsidRPr="007E6B09">
        <w:tab/>
        <w:t>This subsection does not apply to a supply if certain commercial commitments were in place before 27</w:t>
      </w:r>
      <w:r w:rsidR="007E6B09">
        <w:t> </w:t>
      </w:r>
      <w:r w:rsidRPr="007E6B09">
        <w:t>January 2011 (see item</w:t>
      </w:r>
      <w:r w:rsidR="007E6B09">
        <w:t> </w:t>
      </w:r>
      <w:r w:rsidRPr="007E6B09">
        <w:t>12 of Schedule</w:t>
      </w:r>
      <w:r w:rsidR="007E6B09">
        <w:t> </w:t>
      </w:r>
      <w:r w:rsidRPr="007E6B09">
        <w:t xml:space="preserve">4 to the </w:t>
      </w:r>
      <w:r w:rsidRPr="007E6B09">
        <w:rPr>
          <w:i/>
        </w:rPr>
        <w:t>Tax Laws Amendment (2011 Measures No.</w:t>
      </w:r>
      <w:r w:rsidR="007E6B09">
        <w:rPr>
          <w:i/>
        </w:rPr>
        <w:t> </w:t>
      </w:r>
      <w:r w:rsidRPr="007E6B09">
        <w:rPr>
          <w:i/>
        </w:rPr>
        <w:t>9) Act 2012</w:t>
      </w:r>
      <w:r w:rsidRPr="007E6B09">
        <w:t>).</w:t>
      </w:r>
    </w:p>
    <w:p w:rsidR="005E133A" w:rsidRPr="007E6B09" w:rsidRDefault="005E133A" w:rsidP="005E133A">
      <w:pPr>
        <w:pStyle w:val="subsection"/>
      </w:pPr>
      <w:r w:rsidRPr="007E6B09">
        <w:tab/>
        <w:t>(2C)</w:t>
      </w:r>
      <w:r w:rsidRPr="007E6B09">
        <w:tab/>
        <w:t xml:space="preserve">A supply of the </w:t>
      </w:r>
      <w:r w:rsidR="007E6B09" w:rsidRPr="007E6B09">
        <w:rPr>
          <w:position w:val="6"/>
          <w:sz w:val="16"/>
        </w:rPr>
        <w:t>*</w:t>
      </w:r>
      <w:r w:rsidRPr="007E6B09">
        <w:t xml:space="preserve">residential premises is disregarded as a sale or supply for the purposes of applying </w:t>
      </w:r>
      <w:r w:rsidR="007E6B09">
        <w:t>paragraph (</w:t>
      </w:r>
      <w:r w:rsidRPr="007E6B09">
        <w:t xml:space="preserve">1)(a) if it is made because a </w:t>
      </w:r>
      <w:r w:rsidR="007E6B09" w:rsidRPr="007E6B09">
        <w:rPr>
          <w:position w:val="6"/>
          <w:sz w:val="16"/>
        </w:rPr>
        <w:t>*</w:t>
      </w:r>
      <w:r w:rsidRPr="007E6B09">
        <w:t xml:space="preserve">property subdivision plan relating to the premises was lodged for registration (however described) by the </w:t>
      </w:r>
      <w:r w:rsidR="007E6B09" w:rsidRPr="007E6B09">
        <w:rPr>
          <w:position w:val="6"/>
          <w:sz w:val="16"/>
        </w:rPr>
        <w:t>*</w:t>
      </w:r>
      <w:r w:rsidRPr="007E6B09">
        <w:t xml:space="preserve">recipient of the supply or the recipient’s </w:t>
      </w:r>
      <w:r w:rsidR="007E6B09" w:rsidRPr="007E6B09">
        <w:rPr>
          <w:position w:val="6"/>
          <w:sz w:val="16"/>
        </w:rPr>
        <w:t>*</w:t>
      </w:r>
      <w:r w:rsidRPr="007E6B09">
        <w:t>associate.</w:t>
      </w:r>
    </w:p>
    <w:p w:rsidR="005E133A" w:rsidRPr="007E6B09" w:rsidRDefault="005E133A" w:rsidP="005E133A">
      <w:pPr>
        <w:pStyle w:val="notetext"/>
      </w:pPr>
      <w:r w:rsidRPr="007E6B09">
        <w:t>Note:</w:t>
      </w:r>
      <w:r w:rsidRPr="007E6B09">
        <w:tab/>
        <w:t>This subsection does not apply to a supply if the plan was lodged for registration before 27</w:t>
      </w:r>
      <w:r w:rsidR="007E6B09">
        <w:t> </w:t>
      </w:r>
      <w:r w:rsidRPr="007E6B09">
        <w:t>January 2011 (see item</w:t>
      </w:r>
      <w:r w:rsidR="007E6B09">
        <w:t> </w:t>
      </w:r>
      <w:r w:rsidRPr="007E6B09">
        <w:t>13 of Schedule</w:t>
      </w:r>
      <w:r w:rsidR="007E6B09">
        <w:t> </w:t>
      </w:r>
      <w:r w:rsidRPr="007E6B09">
        <w:t xml:space="preserve">4 to the </w:t>
      </w:r>
      <w:r w:rsidRPr="007E6B09">
        <w:rPr>
          <w:i/>
        </w:rPr>
        <w:t>Tax Laws Amendment (2011 Measures No.</w:t>
      </w:r>
      <w:r w:rsidR="007E6B09">
        <w:rPr>
          <w:i/>
        </w:rPr>
        <w:t> </w:t>
      </w:r>
      <w:r w:rsidRPr="007E6B09">
        <w:rPr>
          <w:i/>
        </w:rPr>
        <w:t>9) Act 2012</w:t>
      </w:r>
      <w:r w:rsidRPr="007E6B09">
        <w:t>).</w:t>
      </w:r>
    </w:p>
    <w:p w:rsidR="005E133A" w:rsidRPr="007E6B09" w:rsidRDefault="005E133A" w:rsidP="005E133A">
      <w:pPr>
        <w:pStyle w:val="SubsectionHead"/>
      </w:pPr>
      <w:r w:rsidRPr="007E6B09">
        <w:t>New residential premises include associated land</w:t>
      </w:r>
    </w:p>
    <w:p w:rsidR="00300522" w:rsidRPr="007E6B09" w:rsidRDefault="00300522" w:rsidP="00300522">
      <w:pPr>
        <w:pStyle w:val="subsection"/>
      </w:pPr>
      <w:r w:rsidRPr="007E6B09">
        <w:tab/>
        <w:t>(3)</w:t>
      </w:r>
      <w:r w:rsidRPr="007E6B09">
        <w:tab/>
        <w:t xml:space="preserve">To avoid doubt, if the </w:t>
      </w:r>
      <w:r w:rsidR="007E6B09" w:rsidRPr="007E6B09">
        <w:rPr>
          <w:position w:val="6"/>
          <w:sz w:val="16"/>
          <w:szCs w:val="16"/>
        </w:rPr>
        <w:t>*</w:t>
      </w:r>
      <w:r w:rsidRPr="007E6B09">
        <w:t xml:space="preserve">residential premises are new residential premises because of </w:t>
      </w:r>
      <w:r w:rsidR="007E6B09">
        <w:t>paragraph (</w:t>
      </w:r>
      <w:r w:rsidRPr="007E6B09">
        <w:t>1)(b) or (c), the new residential premises include land of which the new residential premises are a part.</w:t>
      </w:r>
    </w:p>
    <w:p w:rsidR="00300522" w:rsidRPr="007E6B09" w:rsidRDefault="00300522" w:rsidP="00300522">
      <w:pPr>
        <w:pStyle w:val="ActHead4"/>
      </w:pPr>
      <w:bookmarkStart w:id="341" w:name="_Toc22113640"/>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D</w:t>
      </w:r>
      <w:r w:rsidRPr="007E6B09">
        <w:t>—</w:t>
      </w:r>
      <w:r w:rsidRPr="00DC2942">
        <w:rPr>
          <w:rStyle w:val="CharSubdText"/>
        </w:rPr>
        <w:t>Precious metals</w:t>
      </w:r>
      <w:bookmarkEnd w:id="341"/>
    </w:p>
    <w:p w:rsidR="00300522" w:rsidRPr="007E6B09" w:rsidRDefault="00300522" w:rsidP="00300522">
      <w:pPr>
        <w:pStyle w:val="ActHead5"/>
      </w:pPr>
      <w:bookmarkStart w:id="342" w:name="_Toc22113641"/>
      <w:r w:rsidRPr="00DC2942">
        <w:rPr>
          <w:rStyle w:val="CharSectno"/>
        </w:rPr>
        <w:t>40</w:t>
      </w:r>
      <w:r w:rsidR="007E6B09" w:rsidRPr="00DC2942">
        <w:rPr>
          <w:rStyle w:val="CharSectno"/>
        </w:rPr>
        <w:noBreakHyphen/>
      </w:r>
      <w:r w:rsidRPr="00DC2942">
        <w:rPr>
          <w:rStyle w:val="CharSectno"/>
        </w:rPr>
        <w:t>100</w:t>
      </w:r>
      <w:r w:rsidRPr="007E6B09">
        <w:t xml:space="preserve">  Precious metals</w:t>
      </w:r>
      <w:bookmarkEnd w:id="342"/>
    </w:p>
    <w:p w:rsidR="00300522" w:rsidRPr="007E6B09" w:rsidRDefault="00300522" w:rsidP="00300522">
      <w:pPr>
        <w:pStyle w:val="subsection"/>
      </w:pPr>
      <w:r w:rsidRPr="007E6B09">
        <w:tab/>
      </w:r>
      <w:r w:rsidRPr="007E6B09">
        <w:tab/>
        <w:t xml:space="preserve">A supply of </w:t>
      </w:r>
      <w:r w:rsidR="007E6B09" w:rsidRPr="007E6B09">
        <w:rPr>
          <w:position w:val="6"/>
          <w:sz w:val="16"/>
          <w:szCs w:val="16"/>
        </w:rPr>
        <w:t>*</w:t>
      </w:r>
      <w:r w:rsidRPr="007E6B09">
        <w:t xml:space="preserve">precious metal is </w:t>
      </w:r>
      <w:r w:rsidRPr="007E6B09">
        <w:rPr>
          <w:b/>
          <w:bCs/>
          <w:i/>
          <w:iCs/>
        </w:rPr>
        <w:t>input taxed</w:t>
      </w:r>
      <w:r w:rsidRPr="007E6B09">
        <w:t>.</w:t>
      </w:r>
    </w:p>
    <w:p w:rsidR="00300522" w:rsidRPr="007E6B09" w:rsidRDefault="00300522" w:rsidP="00300522">
      <w:pPr>
        <w:pStyle w:val="notetext"/>
      </w:pPr>
      <w:r w:rsidRPr="007E6B09">
        <w:t>Note:</w:t>
      </w:r>
      <w:r w:rsidRPr="007E6B09">
        <w:tab/>
        <w:t>If the supply is the first supply of precious metal after refinement, the supply is GST</w:t>
      </w:r>
      <w:r w:rsidR="007E6B09">
        <w:noBreakHyphen/>
      </w:r>
      <w:r w:rsidRPr="007E6B09">
        <w:t>free under section</w:t>
      </w:r>
      <w:r w:rsidR="007E6B09">
        <w:t> </w:t>
      </w:r>
      <w:r w:rsidRPr="007E6B09">
        <w:t>38</w:t>
      </w:r>
      <w:r w:rsidR="007E6B09">
        <w:noBreakHyphen/>
      </w:r>
      <w:r w:rsidRPr="007E6B09">
        <w:t>385.</w:t>
      </w:r>
    </w:p>
    <w:p w:rsidR="00300522" w:rsidRPr="007E6B09" w:rsidRDefault="00300522" w:rsidP="00300522">
      <w:pPr>
        <w:pStyle w:val="ActHead4"/>
      </w:pPr>
      <w:bookmarkStart w:id="343" w:name="_Toc22113642"/>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E</w:t>
      </w:r>
      <w:r w:rsidRPr="007E6B09">
        <w:t>—</w:t>
      </w:r>
      <w:r w:rsidRPr="00DC2942">
        <w:rPr>
          <w:rStyle w:val="CharSubdText"/>
        </w:rPr>
        <w:t>School tuckshops and canteens</w:t>
      </w:r>
      <w:bookmarkEnd w:id="343"/>
    </w:p>
    <w:p w:rsidR="00300522" w:rsidRPr="007E6B09" w:rsidRDefault="00300522" w:rsidP="00300522">
      <w:pPr>
        <w:pStyle w:val="ActHead5"/>
      </w:pPr>
      <w:bookmarkStart w:id="344" w:name="_Toc22113643"/>
      <w:r w:rsidRPr="00DC2942">
        <w:rPr>
          <w:rStyle w:val="CharSectno"/>
        </w:rPr>
        <w:t>40</w:t>
      </w:r>
      <w:r w:rsidR="007E6B09" w:rsidRPr="00DC2942">
        <w:rPr>
          <w:rStyle w:val="CharSectno"/>
        </w:rPr>
        <w:noBreakHyphen/>
      </w:r>
      <w:r w:rsidRPr="00DC2942">
        <w:rPr>
          <w:rStyle w:val="CharSectno"/>
        </w:rPr>
        <w:t>130</w:t>
      </w:r>
      <w:r w:rsidRPr="007E6B09">
        <w:t xml:space="preserve">  </w:t>
      </w:r>
      <w:smartTag w:uri="urn:schemas-microsoft-com:office:smarttags" w:element="PlaceType">
        <w:r w:rsidRPr="007E6B09">
          <w:t>School</w:t>
        </w:r>
      </w:smartTag>
      <w:r w:rsidRPr="007E6B09">
        <w:t xml:space="preserve"> tuckshops and canteens</w:t>
      </w:r>
      <w:bookmarkEnd w:id="344"/>
    </w:p>
    <w:p w:rsidR="00300522" w:rsidRPr="007E6B09" w:rsidRDefault="00300522" w:rsidP="00300522">
      <w:pPr>
        <w:pStyle w:val="subsection"/>
      </w:pPr>
      <w:r w:rsidRPr="007E6B09">
        <w:tab/>
        <w:t>(1)</w:t>
      </w:r>
      <w:r w:rsidRPr="007E6B09">
        <w:tab/>
        <w:t xml:space="preserve">A supply of </w:t>
      </w:r>
      <w:r w:rsidR="007E6B09" w:rsidRPr="007E6B09">
        <w:rPr>
          <w:position w:val="6"/>
          <w:sz w:val="16"/>
          <w:szCs w:val="16"/>
        </w:rPr>
        <w:t>*</w:t>
      </w:r>
      <w:r w:rsidRPr="007E6B09">
        <w:t xml:space="preserve">food is </w:t>
      </w:r>
      <w:r w:rsidRPr="007E6B09">
        <w:rPr>
          <w:b/>
          <w:bCs/>
          <w:i/>
          <w:iCs/>
        </w:rPr>
        <w:t>input taxed</w:t>
      </w:r>
      <w:r w:rsidRPr="007E6B09">
        <w:t xml:space="preserve"> if:</w:t>
      </w:r>
    </w:p>
    <w:p w:rsidR="00300522" w:rsidRPr="007E6B09" w:rsidRDefault="00300522" w:rsidP="00300522">
      <w:pPr>
        <w:pStyle w:val="paragraph"/>
      </w:pPr>
      <w:r w:rsidRPr="007E6B09">
        <w:tab/>
        <w:t>(a)</w:t>
      </w:r>
      <w:r w:rsidRPr="007E6B09">
        <w:tab/>
        <w:t>the supply is made by a non</w:t>
      </w:r>
      <w:r w:rsidR="007E6B09">
        <w:noBreakHyphen/>
      </w:r>
      <w:r w:rsidRPr="007E6B09">
        <w:t>profit body</w:t>
      </w:r>
      <w:r w:rsidRPr="007E6B09">
        <w:rPr>
          <w:i/>
          <w:iCs/>
        </w:rPr>
        <w:t xml:space="preserve"> </w:t>
      </w:r>
      <w:r w:rsidRPr="007E6B09">
        <w:t xml:space="preserve">through a shop operating on the grounds of a </w:t>
      </w:r>
      <w:r w:rsidR="007E6B09" w:rsidRPr="007E6B09">
        <w:rPr>
          <w:position w:val="6"/>
          <w:sz w:val="16"/>
          <w:szCs w:val="16"/>
        </w:rPr>
        <w:t>*</w:t>
      </w:r>
      <w:r w:rsidRPr="007E6B09">
        <w:t xml:space="preserve">school that supplies </w:t>
      </w:r>
      <w:r w:rsidR="007E6B09" w:rsidRPr="007E6B09">
        <w:rPr>
          <w:position w:val="6"/>
          <w:sz w:val="16"/>
          <w:szCs w:val="16"/>
        </w:rPr>
        <w:t>*</w:t>
      </w:r>
      <w:r w:rsidRPr="007E6B09">
        <w:t xml:space="preserve">primary courses or </w:t>
      </w:r>
      <w:r w:rsidR="007E6B09" w:rsidRPr="007E6B09">
        <w:rPr>
          <w:position w:val="6"/>
          <w:sz w:val="16"/>
          <w:szCs w:val="16"/>
        </w:rPr>
        <w:t>*</w:t>
      </w:r>
      <w:r w:rsidRPr="007E6B09">
        <w:t>secondary courses; and</w:t>
      </w:r>
    </w:p>
    <w:p w:rsidR="00300522" w:rsidRPr="007E6B09" w:rsidRDefault="00300522" w:rsidP="00300522">
      <w:pPr>
        <w:pStyle w:val="paragraph"/>
      </w:pPr>
      <w:r w:rsidRPr="007E6B09">
        <w:tab/>
        <w:t>(b)</w:t>
      </w:r>
      <w:r w:rsidRPr="007E6B09">
        <w:tab/>
        <w:t>the non</w:t>
      </w:r>
      <w:r w:rsidR="007E6B09">
        <w:noBreakHyphen/>
      </w:r>
      <w:r w:rsidRPr="007E6B09">
        <w:t>profit body chooses to have all its supplies of food through the shop treated as input taxed.</w:t>
      </w:r>
    </w:p>
    <w:p w:rsidR="00300522" w:rsidRPr="007E6B09" w:rsidRDefault="00300522" w:rsidP="00300522">
      <w:pPr>
        <w:pStyle w:val="subsection"/>
        <w:keepNext/>
      </w:pPr>
      <w:r w:rsidRPr="007E6B09">
        <w:tab/>
        <w:t>(2)</w:t>
      </w:r>
      <w:r w:rsidRPr="007E6B09">
        <w:tab/>
        <w:t>However, the non</w:t>
      </w:r>
      <w:r w:rsidR="007E6B09">
        <w:noBreakHyphen/>
      </w:r>
      <w:r w:rsidRPr="007E6B09">
        <w:t>profit body:</w:t>
      </w:r>
    </w:p>
    <w:p w:rsidR="00300522" w:rsidRPr="007E6B09" w:rsidRDefault="00300522" w:rsidP="00300522">
      <w:pPr>
        <w:pStyle w:val="paragraph"/>
      </w:pPr>
      <w:r w:rsidRPr="007E6B09">
        <w:tab/>
        <w:t>(b)</w:t>
      </w:r>
      <w:r w:rsidRPr="007E6B09">
        <w:tab/>
        <w:t>cannot revoke the choice within 12 months after the day on which the non</w:t>
      </w:r>
      <w:r w:rsidR="007E6B09">
        <w:noBreakHyphen/>
      </w:r>
      <w:r w:rsidRPr="007E6B09">
        <w:t>profit body made the choice; and</w:t>
      </w:r>
    </w:p>
    <w:p w:rsidR="00300522" w:rsidRPr="007E6B09" w:rsidRDefault="00300522" w:rsidP="00300522">
      <w:pPr>
        <w:pStyle w:val="paragraph"/>
      </w:pPr>
      <w:r w:rsidRPr="007E6B09">
        <w:tab/>
        <w:t>(c)</w:t>
      </w:r>
      <w:r w:rsidRPr="007E6B09">
        <w:tab/>
        <w:t>cannot make a further choice within 12 months after the day on which the non</w:t>
      </w:r>
      <w:r w:rsidR="007E6B09">
        <w:noBreakHyphen/>
      </w:r>
      <w:r w:rsidRPr="007E6B09">
        <w:t>profit body revoked a previous choice.</w:t>
      </w:r>
    </w:p>
    <w:p w:rsidR="00300522" w:rsidRPr="007E6B09" w:rsidRDefault="00300522" w:rsidP="00300522">
      <w:pPr>
        <w:pStyle w:val="subsection"/>
      </w:pPr>
      <w:r w:rsidRPr="007E6B09">
        <w:tab/>
        <w:t>(3)</w:t>
      </w:r>
      <w:r w:rsidRPr="007E6B09">
        <w:tab/>
        <w:t xml:space="preserve">This section does not apply to a supply of </w:t>
      </w:r>
      <w:r w:rsidR="007E6B09" w:rsidRPr="007E6B09">
        <w:rPr>
          <w:position w:val="6"/>
          <w:sz w:val="16"/>
          <w:szCs w:val="16"/>
        </w:rPr>
        <w:t>*</w:t>
      </w:r>
      <w:r w:rsidRPr="007E6B09">
        <w:t xml:space="preserve">food by a </w:t>
      </w:r>
      <w:r w:rsidR="007E6B09" w:rsidRPr="007E6B09">
        <w:rPr>
          <w:position w:val="6"/>
          <w:sz w:val="16"/>
          <w:szCs w:val="16"/>
        </w:rPr>
        <w:t>*</w:t>
      </w:r>
      <w:r w:rsidRPr="007E6B09">
        <w:t>school to boarding students of the school as part of their board.</w:t>
      </w:r>
    </w:p>
    <w:p w:rsidR="00AB3F1A" w:rsidRPr="007E6B09" w:rsidRDefault="00AB3F1A" w:rsidP="00AB3F1A">
      <w:pPr>
        <w:pStyle w:val="ActHead4"/>
      </w:pPr>
      <w:bookmarkStart w:id="345" w:name="_Toc22113644"/>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F</w:t>
      </w:r>
      <w:r w:rsidRPr="007E6B09">
        <w:t>—</w:t>
      </w:r>
      <w:r w:rsidRPr="00DC2942">
        <w:rPr>
          <w:rStyle w:val="CharSubdText"/>
        </w:rPr>
        <w:t>Fund</w:t>
      </w:r>
      <w:r w:rsidR="007E6B09" w:rsidRPr="00DC2942">
        <w:rPr>
          <w:rStyle w:val="CharSubdText"/>
        </w:rPr>
        <w:noBreakHyphen/>
      </w:r>
      <w:r w:rsidRPr="00DC2942">
        <w:rPr>
          <w:rStyle w:val="CharSubdText"/>
        </w:rPr>
        <w:t>raising events conducted by charities etc.</w:t>
      </w:r>
      <w:bookmarkEnd w:id="345"/>
    </w:p>
    <w:p w:rsidR="00E74206" w:rsidRPr="007E6B09" w:rsidRDefault="00E74206" w:rsidP="00E74206">
      <w:pPr>
        <w:pStyle w:val="ActHead5"/>
      </w:pPr>
      <w:bookmarkStart w:id="346" w:name="_Toc22113645"/>
      <w:r w:rsidRPr="00DC2942">
        <w:rPr>
          <w:rStyle w:val="CharSectno"/>
        </w:rPr>
        <w:t>40</w:t>
      </w:r>
      <w:r w:rsidR="007E6B09" w:rsidRPr="00DC2942">
        <w:rPr>
          <w:rStyle w:val="CharSectno"/>
        </w:rPr>
        <w:noBreakHyphen/>
      </w:r>
      <w:r w:rsidRPr="00DC2942">
        <w:rPr>
          <w:rStyle w:val="CharSectno"/>
        </w:rPr>
        <w:t>160</w:t>
      </w:r>
      <w:r w:rsidRPr="007E6B09">
        <w:t xml:space="preserve">  Fund</w:t>
      </w:r>
      <w:r w:rsidR="007E6B09">
        <w:noBreakHyphen/>
      </w:r>
      <w:r w:rsidRPr="007E6B09">
        <w:t>raising events conducted by charities etc.</w:t>
      </w:r>
      <w:bookmarkEnd w:id="346"/>
    </w:p>
    <w:p w:rsidR="00300522" w:rsidRPr="007E6B09" w:rsidRDefault="00300522" w:rsidP="00300522">
      <w:pPr>
        <w:pStyle w:val="subsection"/>
      </w:pPr>
      <w:r w:rsidRPr="007E6B09">
        <w:tab/>
        <w:t>(1)</w:t>
      </w:r>
      <w:r w:rsidRPr="007E6B09">
        <w:tab/>
        <w:t xml:space="preserve">A supply is </w:t>
      </w:r>
      <w:r w:rsidRPr="007E6B09">
        <w:rPr>
          <w:b/>
          <w:bCs/>
          <w:i/>
          <w:iCs/>
        </w:rPr>
        <w:t>input taxed</w:t>
      </w:r>
      <w:r w:rsidRPr="007E6B09">
        <w:t xml:space="preserve"> if: </w:t>
      </w:r>
    </w:p>
    <w:p w:rsidR="00300522" w:rsidRPr="007E6B09" w:rsidRDefault="00300522" w:rsidP="00300522">
      <w:pPr>
        <w:pStyle w:val="paragraph"/>
      </w:pPr>
      <w:r w:rsidRPr="007E6B09">
        <w:tab/>
        <w:t>(a)</w:t>
      </w:r>
      <w:r w:rsidRPr="007E6B09">
        <w:tab/>
        <w:t xml:space="preserve">the supplier is </w:t>
      </w:r>
      <w:r w:rsidR="0092115A" w:rsidRPr="007E6B09">
        <w:t xml:space="preserve">an </w:t>
      </w:r>
      <w:r w:rsidR="007E6B09" w:rsidRPr="007E6B09">
        <w:rPr>
          <w:position w:val="6"/>
          <w:sz w:val="16"/>
        </w:rPr>
        <w:t>*</w:t>
      </w:r>
      <w:r w:rsidR="0092115A" w:rsidRPr="007E6B09">
        <w:t>endorsed charity</w:t>
      </w:r>
      <w:r w:rsidRPr="007E6B09">
        <w:t xml:space="preserve">, a </w:t>
      </w:r>
      <w:r w:rsidR="007E6B09" w:rsidRPr="007E6B09">
        <w:rPr>
          <w:position w:val="6"/>
          <w:sz w:val="16"/>
          <w:szCs w:val="16"/>
        </w:rPr>
        <w:t>*</w:t>
      </w:r>
      <w:r w:rsidRPr="007E6B09">
        <w:t>gift</w:t>
      </w:r>
      <w:r w:rsidR="007E6B09">
        <w:noBreakHyphen/>
      </w:r>
      <w:r w:rsidRPr="007E6B09">
        <w:t xml:space="preserve">deductible entity or a </w:t>
      </w:r>
      <w:r w:rsidR="007E6B09" w:rsidRPr="007E6B09">
        <w:rPr>
          <w:position w:val="6"/>
          <w:sz w:val="16"/>
          <w:szCs w:val="16"/>
        </w:rPr>
        <w:t>*</w:t>
      </w:r>
      <w:r w:rsidRPr="007E6B09">
        <w:t xml:space="preserve">government school; and </w:t>
      </w:r>
    </w:p>
    <w:p w:rsidR="00300522" w:rsidRPr="007E6B09" w:rsidRDefault="00300522" w:rsidP="00300522">
      <w:pPr>
        <w:pStyle w:val="paragraph"/>
      </w:pPr>
      <w:r w:rsidRPr="007E6B09">
        <w:tab/>
        <w:t>(b)</w:t>
      </w:r>
      <w:r w:rsidRPr="007E6B09">
        <w:tab/>
        <w:t xml:space="preserve">the supply is made in connection with a </w:t>
      </w:r>
      <w:r w:rsidR="007E6B09" w:rsidRPr="007E6B09">
        <w:rPr>
          <w:position w:val="6"/>
          <w:sz w:val="16"/>
          <w:szCs w:val="16"/>
        </w:rPr>
        <w:t>*</w:t>
      </w:r>
      <w:r w:rsidRPr="007E6B09">
        <w:t>fund</w:t>
      </w:r>
      <w:r w:rsidR="007E6B09">
        <w:noBreakHyphen/>
      </w:r>
      <w:r w:rsidRPr="007E6B09">
        <w:t xml:space="preserve">raising event; and </w:t>
      </w:r>
    </w:p>
    <w:p w:rsidR="00300522" w:rsidRPr="007E6B09" w:rsidRDefault="00300522" w:rsidP="00300522">
      <w:pPr>
        <w:pStyle w:val="paragraph"/>
      </w:pPr>
      <w:r w:rsidRPr="007E6B09">
        <w:tab/>
        <w:t>(c)</w:t>
      </w:r>
      <w:r w:rsidRPr="007E6B09">
        <w:tab/>
        <w:t xml:space="preserve">the supplier chooses to have all supplies that it makes in connection with the event treated as input taxed; and </w:t>
      </w:r>
    </w:p>
    <w:p w:rsidR="00300522" w:rsidRPr="007E6B09" w:rsidRDefault="00300522" w:rsidP="00300522">
      <w:pPr>
        <w:pStyle w:val="paragraph"/>
      </w:pPr>
      <w:r w:rsidRPr="007E6B09">
        <w:tab/>
        <w:t>(d)</w:t>
      </w:r>
      <w:r w:rsidRPr="007E6B09">
        <w:tab/>
        <w:t xml:space="preserve">the event is referred to in the supplier’s records as an event that is treated as input taxed. </w:t>
      </w:r>
    </w:p>
    <w:p w:rsidR="00300522" w:rsidRPr="007E6B09" w:rsidRDefault="00300522" w:rsidP="00300522">
      <w:pPr>
        <w:pStyle w:val="subsection"/>
      </w:pPr>
      <w:r w:rsidRPr="007E6B09">
        <w:tab/>
        <w:t>(3)</w:t>
      </w:r>
      <w:r w:rsidRPr="007E6B09">
        <w:tab/>
      </w:r>
      <w:r w:rsidR="007E6B09">
        <w:t>Subsection (</w:t>
      </w:r>
      <w:r w:rsidRPr="007E6B09">
        <w:t xml:space="preserve">1) does not apply to a supply by a </w:t>
      </w:r>
      <w:r w:rsidR="007E6B09" w:rsidRPr="007E6B09">
        <w:rPr>
          <w:position w:val="6"/>
          <w:sz w:val="16"/>
        </w:rPr>
        <w:t>*</w:t>
      </w:r>
      <w:r w:rsidRPr="007E6B09">
        <w:t>gift</w:t>
      </w:r>
      <w:r w:rsidR="007E6B09">
        <w:noBreakHyphen/>
      </w:r>
      <w:r w:rsidRPr="007E6B09">
        <w:t xml:space="preserve">deductible entity endorsed as a deductible gift recipient (within the meaning of the </w:t>
      </w:r>
      <w:r w:rsidR="007E6B09" w:rsidRPr="007E6B09">
        <w:rPr>
          <w:position w:val="6"/>
          <w:sz w:val="16"/>
        </w:rPr>
        <w:t>*</w:t>
      </w:r>
      <w:r w:rsidRPr="007E6B09">
        <w:t>ITAA 1997) under section</w:t>
      </w:r>
      <w:r w:rsidR="007E6B09">
        <w:t> </w:t>
      </w:r>
      <w:r w:rsidRPr="007E6B09">
        <w:t>30</w:t>
      </w:r>
      <w:r w:rsidR="007E6B09">
        <w:noBreakHyphen/>
      </w:r>
      <w:r w:rsidRPr="007E6B09">
        <w:t>120 of the ITAA 1997, unless:</w:t>
      </w:r>
    </w:p>
    <w:p w:rsidR="00300522" w:rsidRPr="007E6B09" w:rsidRDefault="00300522" w:rsidP="00300522">
      <w:pPr>
        <w:pStyle w:val="paragraph"/>
      </w:pPr>
      <w:r w:rsidRPr="007E6B09">
        <w:tab/>
        <w:t>(a)</w:t>
      </w:r>
      <w:r w:rsidRPr="007E6B09">
        <w:tab/>
        <w:t>the supplier is:</w:t>
      </w:r>
    </w:p>
    <w:p w:rsidR="00310554" w:rsidRPr="007E6B09" w:rsidRDefault="00310554" w:rsidP="00310554">
      <w:pPr>
        <w:pStyle w:val="paragraphsub"/>
      </w:pPr>
      <w:r w:rsidRPr="007E6B09">
        <w:tab/>
        <w:t>(i)</w:t>
      </w:r>
      <w:r w:rsidRPr="007E6B09">
        <w:tab/>
        <w:t xml:space="preserve">an </w:t>
      </w:r>
      <w:r w:rsidR="007E6B09" w:rsidRPr="007E6B09">
        <w:rPr>
          <w:position w:val="6"/>
          <w:sz w:val="16"/>
        </w:rPr>
        <w:t>*</w:t>
      </w:r>
      <w:r w:rsidRPr="007E6B09">
        <w:t>endorsed charity; or</w:t>
      </w:r>
    </w:p>
    <w:p w:rsidR="00300522" w:rsidRPr="007E6B09" w:rsidRDefault="00300522" w:rsidP="00300522">
      <w:pPr>
        <w:pStyle w:val="paragraphsub"/>
      </w:pPr>
      <w:r w:rsidRPr="007E6B09">
        <w:tab/>
        <w:t>(ii)</w:t>
      </w:r>
      <w:r w:rsidRPr="007E6B09">
        <w:tab/>
        <w:t xml:space="preserve">a </w:t>
      </w:r>
      <w:r w:rsidR="007E6B09" w:rsidRPr="007E6B09">
        <w:rPr>
          <w:position w:val="6"/>
          <w:sz w:val="16"/>
        </w:rPr>
        <w:t>*</w:t>
      </w:r>
      <w:r w:rsidRPr="007E6B09">
        <w:t>government school; or</w:t>
      </w:r>
    </w:p>
    <w:p w:rsidR="00300522" w:rsidRPr="007E6B09" w:rsidRDefault="00300522" w:rsidP="00300522">
      <w:pPr>
        <w:pStyle w:val="paragraphsub"/>
      </w:pPr>
      <w:r w:rsidRPr="007E6B09">
        <w:tab/>
        <w:t>(iii)</w:t>
      </w:r>
      <w:r w:rsidRPr="007E6B09">
        <w:tab/>
        <w:t>a fund, authority or institution of a kind referred to in paragraph</w:t>
      </w:r>
      <w:r w:rsidR="007E6B09">
        <w:t> </w:t>
      </w:r>
      <w:r w:rsidRPr="007E6B09">
        <w:t>30</w:t>
      </w:r>
      <w:r w:rsidR="007E6B09">
        <w:noBreakHyphen/>
      </w:r>
      <w:r w:rsidRPr="007E6B09">
        <w:t>125(1)(b) of the ITAA 1997; or</w:t>
      </w:r>
    </w:p>
    <w:p w:rsidR="00300522" w:rsidRPr="007E6B09" w:rsidRDefault="00300522" w:rsidP="00300522">
      <w:pPr>
        <w:pStyle w:val="paragraph"/>
      </w:pPr>
      <w:r w:rsidRPr="007E6B09">
        <w:tab/>
        <w:t>(b)</w:t>
      </w:r>
      <w:r w:rsidRPr="007E6B09">
        <w:tab/>
        <w:t xml:space="preserve">each purpose to which the supply relates is a </w:t>
      </w:r>
      <w:r w:rsidR="007E6B09" w:rsidRPr="007E6B09">
        <w:rPr>
          <w:position w:val="6"/>
          <w:sz w:val="16"/>
        </w:rPr>
        <w:t>*</w:t>
      </w:r>
      <w:r w:rsidRPr="007E6B09">
        <w:t>gift</w:t>
      </w:r>
      <w:r w:rsidR="007E6B09">
        <w:noBreakHyphen/>
      </w:r>
      <w:r w:rsidRPr="007E6B09">
        <w:t>deductible purpose of the supplier.</w:t>
      </w:r>
    </w:p>
    <w:p w:rsidR="00300522" w:rsidRPr="007E6B09" w:rsidRDefault="00300522" w:rsidP="00300522">
      <w:pPr>
        <w:pStyle w:val="notetext"/>
      </w:pPr>
      <w:r w:rsidRPr="007E6B09">
        <w:t>Note:</w:t>
      </w:r>
      <w:r w:rsidRPr="007E6B09">
        <w:tab/>
        <w:t>This subsection denies input taxed status under this section to supplies by certain (but not all) gift</w:t>
      </w:r>
      <w:r w:rsidR="007E6B09">
        <w:noBreakHyphen/>
      </w:r>
      <w:r w:rsidRPr="007E6B09">
        <w:t>deductible entities that are only endorsed for the operation of a fund, authority or institution. However, supplies can be input taxed under this section if they relate to the principal purpose of the fund, authority or institution.</w:t>
      </w:r>
    </w:p>
    <w:p w:rsidR="00300522" w:rsidRPr="007E6B09" w:rsidRDefault="00300522" w:rsidP="00300522">
      <w:pPr>
        <w:pStyle w:val="ActHead5"/>
      </w:pPr>
      <w:bookmarkStart w:id="347" w:name="_Toc22113646"/>
      <w:r w:rsidRPr="00DC2942">
        <w:rPr>
          <w:rStyle w:val="CharSectno"/>
        </w:rPr>
        <w:t>40</w:t>
      </w:r>
      <w:r w:rsidR="007E6B09" w:rsidRPr="00DC2942">
        <w:rPr>
          <w:rStyle w:val="CharSectno"/>
        </w:rPr>
        <w:noBreakHyphen/>
      </w:r>
      <w:r w:rsidRPr="00DC2942">
        <w:rPr>
          <w:rStyle w:val="CharSectno"/>
        </w:rPr>
        <w:t>165</w:t>
      </w:r>
      <w:r w:rsidRPr="007E6B09">
        <w:t xml:space="preserve">  Meaning of </w:t>
      </w:r>
      <w:r w:rsidRPr="007E6B09">
        <w:rPr>
          <w:i/>
          <w:iCs/>
        </w:rPr>
        <w:t>fund</w:t>
      </w:r>
      <w:r w:rsidR="007E6B09">
        <w:rPr>
          <w:i/>
          <w:iCs/>
        </w:rPr>
        <w:noBreakHyphen/>
      </w:r>
      <w:r w:rsidRPr="007E6B09">
        <w:rPr>
          <w:i/>
          <w:iCs/>
        </w:rPr>
        <w:t>raising event</w:t>
      </w:r>
      <w:bookmarkEnd w:id="347"/>
      <w:r w:rsidRPr="007E6B09">
        <w:rPr>
          <w:i/>
          <w:iCs/>
        </w:rPr>
        <w:t xml:space="preserve"> </w:t>
      </w:r>
    </w:p>
    <w:p w:rsidR="00300522" w:rsidRPr="007E6B09" w:rsidRDefault="00300522" w:rsidP="00300522">
      <w:pPr>
        <w:pStyle w:val="subsection"/>
      </w:pPr>
      <w:r w:rsidRPr="007E6B09">
        <w:tab/>
        <w:t>(1)</w:t>
      </w:r>
      <w:r w:rsidRPr="007E6B09">
        <w:tab/>
        <w:t xml:space="preserve">Any of these is a </w:t>
      </w:r>
      <w:r w:rsidRPr="007E6B09">
        <w:rPr>
          <w:b/>
          <w:bCs/>
          <w:i/>
          <w:iCs/>
        </w:rPr>
        <w:t>fund</w:t>
      </w:r>
      <w:r w:rsidR="007E6B09">
        <w:rPr>
          <w:b/>
          <w:bCs/>
          <w:i/>
          <w:iCs/>
        </w:rPr>
        <w:noBreakHyphen/>
      </w:r>
      <w:r w:rsidRPr="007E6B09">
        <w:rPr>
          <w:b/>
          <w:bCs/>
          <w:i/>
          <w:iCs/>
        </w:rPr>
        <w:t>raising event</w:t>
      </w:r>
      <w:r w:rsidRPr="007E6B09">
        <w:t xml:space="preserve"> if it is conducted for the purpose of fund</w:t>
      </w:r>
      <w:r w:rsidR="007E6B09">
        <w:noBreakHyphen/>
      </w:r>
      <w:r w:rsidRPr="007E6B09">
        <w:t xml:space="preserve">raising and it does not form any part of a series or regular run of like or similar events: </w:t>
      </w:r>
    </w:p>
    <w:p w:rsidR="00300522" w:rsidRPr="007E6B09" w:rsidRDefault="00300522" w:rsidP="00300522">
      <w:pPr>
        <w:pStyle w:val="paragraph"/>
      </w:pPr>
      <w:r w:rsidRPr="007E6B09">
        <w:tab/>
        <w:t>(a)</w:t>
      </w:r>
      <w:r w:rsidRPr="007E6B09">
        <w:tab/>
        <w:t xml:space="preserve">a fete, ball, gala show, dinner, performance or similar event; </w:t>
      </w:r>
    </w:p>
    <w:p w:rsidR="00300522" w:rsidRPr="007E6B09" w:rsidRDefault="00300522" w:rsidP="00300522">
      <w:pPr>
        <w:pStyle w:val="paragraph"/>
      </w:pPr>
      <w:r w:rsidRPr="007E6B09">
        <w:tab/>
        <w:t>(b)</w:t>
      </w:r>
      <w:r w:rsidRPr="007E6B09">
        <w:tab/>
        <w:t xml:space="preserve">an event comprising sales of goods if: </w:t>
      </w:r>
    </w:p>
    <w:p w:rsidR="00300522" w:rsidRPr="007E6B09" w:rsidRDefault="00300522" w:rsidP="00300522">
      <w:pPr>
        <w:pStyle w:val="paragraphsub"/>
      </w:pPr>
      <w:r w:rsidRPr="007E6B09">
        <w:tab/>
        <w:t>(i)</w:t>
      </w:r>
      <w:r w:rsidRPr="007E6B09">
        <w:tab/>
        <w:t xml:space="preserve">each sale is for a </w:t>
      </w:r>
      <w:r w:rsidR="007E6B09" w:rsidRPr="007E6B09">
        <w:rPr>
          <w:position w:val="6"/>
          <w:sz w:val="16"/>
          <w:szCs w:val="16"/>
        </w:rPr>
        <w:t>*</w:t>
      </w:r>
      <w:r w:rsidRPr="007E6B09">
        <w:t xml:space="preserve">consideration that does not exceed $20 or such other amount as the regulations specify; and </w:t>
      </w:r>
    </w:p>
    <w:p w:rsidR="00300522" w:rsidRPr="007E6B09" w:rsidRDefault="00300522" w:rsidP="00300522">
      <w:pPr>
        <w:pStyle w:val="paragraphsub"/>
      </w:pPr>
      <w:r w:rsidRPr="007E6B09">
        <w:tab/>
        <w:t>(ii)</w:t>
      </w:r>
      <w:r w:rsidRPr="007E6B09">
        <w:tab/>
        <w:t xml:space="preserve">selling such goods is not a normal part of the supplier’s </w:t>
      </w:r>
      <w:r w:rsidR="007E6B09" w:rsidRPr="007E6B09">
        <w:rPr>
          <w:position w:val="6"/>
          <w:sz w:val="16"/>
          <w:szCs w:val="16"/>
        </w:rPr>
        <w:t>*</w:t>
      </w:r>
      <w:r w:rsidRPr="007E6B09">
        <w:t xml:space="preserve">business; </w:t>
      </w:r>
    </w:p>
    <w:p w:rsidR="00300522" w:rsidRPr="007E6B09" w:rsidRDefault="00300522" w:rsidP="00300522">
      <w:pPr>
        <w:pStyle w:val="paragraph"/>
      </w:pPr>
      <w:r w:rsidRPr="007E6B09">
        <w:tab/>
        <w:t>(c)</w:t>
      </w:r>
      <w:r w:rsidRPr="007E6B09">
        <w:tab/>
        <w:t>an event that the Commissioner decides, on an application by the supplier in writing, to be a fund</w:t>
      </w:r>
      <w:r w:rsidR="007E6B09">
        <w:noBreakHyphen/>
      </w:r>
      <w:r w:rsidRPr="007E6B09">
        <w:t xml:space="preserve">raising event. </w:t>
      </w:r>
    </w:p>
    <w:p w:rsidR="00300522" w:rsidRPr="007E6B09" w:rsidRDefault="00300522" w:rsidP="00300522">
      <w:pPr>
        <w:pStyle w:val="notetext"/>
        <w:ind w:left="2552"/>
      </w:pPr>
      <w:r w:rsidRPr="007E6B09">
        <w:t>Note:</w:t>
      </w:r>
      <w:r w:rsidRPr="007E6B09">
        <w:tab/>
        <w:t>Refusing an application for a decision under this paragraph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 xml:space="preserve">). </w:t>
      </w:r>
    </w:p>
    <w:p w:rsidR="00300522" w:rsidRPr="007E6B09" w:rsidRDefault="00300522" w:rsidP="00300522">
      <w:pPr>
        <w:pStyle w:val="subsection"/>
      </w:pPr>
      <w:r w:rsidRPr="007E6B09">
        <w:tab/>
        <w:t>(2)</w:t>
      </w:r>
      <w:r w:rsidRPr="007E6B09">
        <w:tab/>
      </w:r>
      <w:r w:rsidR="007E6B09">
        <w:t>Paragraph (</w:t>
      </w:r>
      <w:r w:rsidRPr="007E6B09">
        <w:t xml:space="preserve">1)(b) does not apply to an event that involves the sale of alcoholic beverages or tobacco products. </w:t>
      </w:r>
    </w:p>
    <w:p w:rsidR="00300522" w:rsidRPr="007E6B09" w:rsidRDefault="00300522" w:rsidP="00300522">
      <w:pPr>
        <w:pStyle w:val="subsection"/>
      </w:pPr>
      <w:r w:rsidRPr="007E6B09">
        <w:tab/>
        <w:t>(3)</w:t>
      </w:r>
      <w:r w:rsidRPr="007E6B09">
        <w:tab/>
        <w:t xml:space="preserve">The Commissioner must not make a decision under </w:t>
      </w:r>
      <w:r w:rsidR="007E6B09">
        <w:t>paragraph (</w:t>
      </w:r>
      <w:r w:rsidRPr="007E6B09">
        <w:t xml:space="preserve">1)(c) unless satisfied that: </w:t>
      </w:r>
    </w:p>
    <w:p w:rsidR="00300522" w:rsidRPr="007E6B09" w:rsidRDefault="00300522" w:rsidP="00300522">
      <w:pPr>
        <w:pStyle w:val="paragraph"/>
      </w:pPr>
      <w:r w:rsidRPr="007E6B09">
        <w:tab/>
        <w:t>(a)</w:t>
      </w:r>
      <w:r w:rsidRPr="007E6B09">
        <w:tab/>
        <w:t xml:space="preserve">the supplier is not in the </w:t>
      </w:r>
      <w:r w:rsidR="007E6B09" w:rsidRPr="007E6B09">
        <w:rPr>
          <w:position w:val="6"/>
          <w:sz w:val="16"/>
          <w:szCs w:val="16"/>
        </w:rPr>
        <w:t>*</w:t>
      </w:r>
      <w:r w:rsidRPr="007E6B09">
        <w:t xml:space="preserve">business of conducting such events; and </w:t>
      </w:r>
    </w:p>
    <w:p w:rsidR="00300522" w:rsidRPr="007E6B09" w:rsidRDefault="00300522" w:rsidP="00300522">
      <w:pPr>
        <w:pStyle w:val="paragraph"/>
      </w:pPr>
      <w:r w:rsidRPr="007E6B09">
        <w:tab/>
        <w:t>(b)</w:t>
      </w:r>
      <w:r w:rsidRPr="007E6B09">
        <w:tab/>
        <w:t>the proceeds from conducting the event are for the direct benefit of the supplier’s charitable or non</w:t>
      </w:r>
      <w:r w:rsidR="007E6B09">
        <w:noBreakHyphen/>
      </w:r>
      <w:r w:rsidRPr="007E6B09">
        <w:t xml:space="preserve">profit purposes. </w:t>
      </w:r>
    </w:p>
    <w:p w:rsidR="00300522" w:rsidRPr="007E6B09" w:rsidRDefault="00300522" w:rsidP="00300522">
      <w:pPr>
        <w:pStyle w:val="subsection"/>
      </w:pPr>
      <w:r w:rsidRPr="007E6B09">
        <w:tab/>
        <w:t>(4)</w:t>
      </w:r>
      <w:r w:rsidRPr="007E6B09">
        <w:tab/>
        <w:t xml:space="preserve">The Commissioner may determine, in writing, the frequency with which events may be held without forming any part of a series or regular run of like or similar events for the purposes of </w:t>
      </w:r>
      <w:r w:rsidR="007E6B09">
        <w:t>subsection (</w:t>
      </w:r>
      <w:r w:rsidRPr="007E6B09">
        <w:t xml:space="preserve">1). </w:t>
      </w:r>
    </w:p>
    <w:p w:rsidR="00865824" w:rsidRPr="007E6B09" w:rsidRDefault="00865824" w:rsidP="00865824">
      <w:pPr>
        <w:pStyle w:val="ActHead4"/>
      </w:pPr>
      <w:bookmarkStart w:id="348" w:name="_Toc22113647"/>
      <w:r w:rsidRPr="00DC2942">
        <w:rPr>
          <w:rStyle w:val="CharSubdNo"/>
        </w:rPr>
        <w:t>Subdivision</w:t>
      </w:r>
      <w:r w:rsidR="007E6B09" w:rsidRPr="00DC2942">
        <w:rPr>
          <w:rStyle w:val="CharSubdNo"/>
        </w:rPr>
        <w:t> </w:t>
      </w:r>
      <w:r w:rsidRPr="00DC2942">
        <w:rPr>
          <w:rStyle w:val="CharSubdNo"/>
        </w:rPr>
        <w:t>40</w:t>
      </w:r>
      <w:r w:rsidR="007E6B09" w:rsidRPr="00DC2942">
        <w:rPr>
          <w:rStyle w:val="CharSubdNo"/>
        </w:rPr>
        <w:noBreakHyphen/>
      </w:r>
      <w:r w:rsidRPr="00DC2942">
        <w:rPr>
          <w:rStyle w:val="CharSubdNo"/>
        </w:rPr>
        <w:t>G</w:t>
      </w:r>
      <w:r w:rsidRPr="007E6B09">
        <w:t>—</w:t>
      </w:r>
      <w:r w:rsidRPr="00DC2942">
        <w:rPr>
          <w:rStyle w:val="CharSubdText"/>
        </w:rPr>
        <w:t>Inbound intangible consumer supplies</w:t>
      </w:r>
      <w:bookmarkEnd w:id="348"/>
    </w:p>
    <w:p w:rsidR="00865824" w:rsidRPr="007E6B09" w:rsidRDefault="00865824" w:rsidP="00865824">
      <w:pPr>
        <w:pStyle w:val="ActHead5"/>
      </w:pPr>
      <w:bookmarkStart w:id="349" w:name="_Toc22113648"/>
      <w:r w:rsidRPr="00DC2942">
        <w:rPr>
          <w:rStyle w:val="CharSectno"/>
        </w:rPr>
        <w:t>40</w:t>
      </w:r>
      <w:r w:rsidR="007E6B09" w:rsidRPr="00DC2942">
        <w:rPr>
          <w:rStyle w:val="CharSectno"/>
        </w:rPr>
        <w:noBreakHyphen/>
      </w:r>
      <w:r w:rsidRPr="00DC2942">
        <w:rPr>
          <w:rStyle w:val="CharSectno"/>
        </w:rPr>
        <w:t>180</w:t>
      </w:r>
      <w:r w:rsidRPr="007E6B09">
        <w:t xml:space="preserve">  Inbound intangible consumer supplies</w:t>
      </w:r>
      <w:bookmarkEnd w:id="349"/>
    </w:p>
    <w:p w:rsidR="00865824" w:rsidRPr="007E6B09" w:rsidRDefault="00865824" w:rsidP="00865824">
      <w:pPr>
        <w:pStyle w:val="subsection"/>
      </w:pPr>
      <w:r w:rsidRPr="007E6B09">
        <w:tab/>
        <w:t>(1)</w:t>
      </w:r>
      <w:r w:rsidRPr="007E6B09">
        <w:tab/>
        <w:t xml:space="preserve">An </w:t>
      </w:r>
      <w:r w:rsidR="007E6B09" w:rsidRPr="007E6B09">
        <w:rPr>
          <w:position w:val="6"/>
          <w:sz w:val="16"/>
        </w:rPr>
        <w:t>*</w:t>
      </w:r>
      <w:r w:rsidRPr="007E6B09">
        <w:t xml:space="preserve">inbound intangible consumer supply is </w:t>
      </w:r>
      <w:r w:rsidRPr="007E6B09">
        <w:rPr>
          <w:b/>
          <w:i/>
        </w:rPr>
        <w:t>input taxed</w:t>
      </w:r>
      <w:r w:rsidRPr="007E6B09">
        <w:t xml:space="preserve"> if:</w:t>
      </w:r>
    </w:p>
    <w:p w:rsidR="00865824" w:rsidRPr="007E6B09" w:rsidRDefault="00865824" w:rsidP="00865824">
      <w:pPr>
        <w:pStyle w:val="paragraph"/>
      </w:pPr>
      <w:r w:rsidRPr="007E6B09">
        <w:tab/>
        <w:t>(a)</w:t>
      </w:r>
      <w:r w:rsidRPr="007E6B09">
        <w:tab/>
        <w:t xml:space="preserve">it is made by a </w:t>
      </w:r>
      <w:r w:rsidR="007E6B09" w:rsidRPr="007E6B09">
        <w:rPr>
          <w:position w:val="6"/>
          <w:sz w:val="16"/>
        </w:rPr>
        <w:t>*</w:t>
      </w:r>
      <w:r w:rsidRPr="007E6B09">
        <w:t>non</w:t>
      </w:r>
      <w:r w:rsidR="007E6B09">
        <w:noBreakHyphen/>
      </w:r>
      <w:r w:rsidRPr="007E6B09">
        <w:t>resident; and</w:t>
      </w:r>
    </w:p>
    <w:p w:rsidR="00865824" w:rsidRPr="007E6B09" w:rsidRDefault="00865824" w:rsidP="00865824">
      <w:pPr>
        <w:pStyle w:val="paragraph"/>
      </w:pPr>
      <w:r w:rsidRPr="007E6B09">
        <w:tab/>
        <w:t>(b)</w:t>
      </w:r>
      <w:r w:rsidRPr="007E6B09">
        <w:tab/>
        <w:t xml:space="preserve">it is covered by a determination under </w:t>
      </w:r>
      <w:r w:rsidR="007E6B09">
        <w:t>subsection (</w:t>
      </w:r>
      <w:r w:rsidRPr="007E6B09">
        <w:t>2).</w:t>
      </w:r>
    </w:p>
    <w:p w:rsidR="00865824" w:rsidRPr="007E6B09" w:rsidRDefault="00865824" w:rsidP="00865824">
      <w:pPr>
        <w:pStyle w:val="subsection"/>
      </w:pPr>
      <w:r w:rsidRPr="007E6B09">
        <w:tab/>
        <w:t>(2)</w:t>
      </w:r>
      <w:r w:rsidRPr="007E6B09">
        <w:tab/>
        <w:t xml:space="preserve">The Minister may, by legislative instrument, determine that a specified class of </w:t>
      </w:r>
      <w:r w:rsidR="007E6B09" w:rsidRPr="007E6B09">
        <w:rPr>
          <w:position w:val="6"/>
          <w:sz w:val="16"/>
        </w:rPr>
        <w:t>*</w:t>
      </w:r>
      <w:r w:rsidRPr="007E6B09">
        <w:t>inbound intangible consumer supplies are input taxed.</w:t>
      </w:r>
    </w:p>
    <w:p w:rsidR="00865824" w:rsidRPr="007E6B09" w:rsidRDefault="00865824" w:rsidP="00865824">
      <w:pPr>
        <w:pStyle w:val="subsection"/>
      </w:pPr>
      <w:r w:rsidRPr="007E6B09">
        <w:tab/>
        <w:t>(3)</w:t>
      </w:r>
      <w:r w:rsidRPr="007E6B09">
        <w:tab/>
        <w:t>However, the Minister must not make the determination unless:</w:t>
      </w:r>
    </w:p>
    <w:p w:rsidR="00865824" w:rsidRPr="007E6B09" w:rsidRDefault="00865824" w:rsidP="00865824">
      <w:pPr>
        <w:pStyle w:val="paragraph"/>
      </w:pPr>
      <w:r w:rsidRPr="007E6B09">
        <w:tab/>
        <w:t>(a)</w:t>
      </w:r>
      <w:r w:rsidRPr="007E6B09">
        <w:tab/>
        <w:t xml:space="preserve">the </w:t>
      </w:r>
      <w:r w:rsidR="007E6B09" w:rsidRPr="007E6B09">
        <w:rPr>
          <w:position w:val="6"/>
          <w:sz w:val="16"/>
        </w:rPr>
        <w:t>*</w:t>
      </w:r>
      <w:r w:rsidRPr="007E6B09">
        <w:t xml:space="preserve">Foreign Minister has advised the Minister in writing that the treatment of the class of supplies under the </w:t>
      </w:r>
      <w:r w:rsidR="007E6B09" w:rsidRPr="007E6B09">
        <w:rPr>
          <w:position w:val="6"/>
          <w:sz w:val="16"/>
        </w:rPr>
        <w:t>*</w:t>
      </w:r>
      <w:r w:rsidRPr="007E6B09">
        <w:t>GST law would, apart from the determination, be inconsistent with Australia’s international obligations; and</w:t>
      </w:r>
    </w:p>
    <w:p w:rsidR="00865824" w:rsidRPr="007E6B09" w:rsidRDefault="00865824" w:rsidP="00865824">
      <w:pPr>
        <w:pStyle w:val="paragraph"/>
      </w:pPr>
      <w:r w:rsidRPr="007E6B09">
        <w:tab/>
        <w:t>(b)</w:t>
      </w:r>
      <w:r w:rsidRPr="007E6B09">
        <w:tab/>
        <w:t xml:space="preserve">the Minister is satisfied that similar supplies made by </w:t>
      </w:r>
      <w:r w:rsidR="007E6B09" w:rsidRPr="007E6B09">
        <w:rPr>
          <w:position w:val="6"/>
          <w:sz w:val="16"/>
        </w:rPr>
        <w:t>*</w:t>
      </w:r>
      <w:r w:rsidRPr="007E6B09">
        <w:t>Australian residents would be input taxed.</w:t>
      </w:r>
    </w:p>
    <w:p w:rsidR="00300522" w:rsidRPr="007E6B09" w:rsidRDefault="00300522" w:rsidP="00A36DB5">
      <w:pPr>
        <w:pStyle w:val="ActHead2"/>
        <w:pageBreakBefore/>
      </w:pPr>
      <w:bookmarkStart w:id="350" w:name="_Toc22113649"/>
      <w:r w:rsidRPr="00DC2942">
        <w:rPr>
          <w:rStyle w:val="CharPartNo"/>
        </w:rPr>
        <w:t>Part</w:t>
      </w:r>
      <w:r w:rsidR="007E6B09" w:rsidRPr="00DC2942">
        <w:rPr>
          <w:rStyle w:val="CharPartNo"/>
        </w:rPr>
        <w:t> </w:t>
      </w:r>
      <w:r w:rsidRPr="00DC2942">
        <w:rPr>
          <w:rStyle w:val="CharPartNo"/>
        </w:rPr>
        <w:t>3</w:t>
      </w:r>
      <w:r w:rsidR="007E6B09" w:rsidRPr="00DC2942">
        <w:rPr>
          <w:rStyle w:val="CharPartNo"/>
        </w:rPr>
        <w:noBreakHyphen/>
      </w:r>
      <w:r w:rsidRPr="00DC2942">
        <w:rPr>
          <w:rStyle w:val="CharPartNo"/>
        </w:rPr>
        <w:t>2</w:t>
      </w:r>
      <w:r w:rsidRPr="007E6B09">
        <w:t>—</w:t>
      </w:r>
      <w:r w:rsidRPr="00DC2942">
        <w:rPr>
          <w:rStyle w:val="CharPartText"/>
        </w:rPr>
        <w:t>Non</w:t>
      </w:r>
      <w:r w:rsidR="007E6B09" w:rsidRPr="00DC2942">
        <w:rPr>
          <w:rStyle w:val="CharPartText"/>
        </w:rPr>
        <w:noBreakHyphen/>
      </w:r>
      <w:r w:rsidRPr="00DC2942">
        <w:rPr>
          <w:rStyle w:val="CharPartText"/>
        </w:rPr>
        <w:t>taxable importations</w:t>
      </w:r>
      <w:bookmarkEnd w:id="350"/>
    </w:p>
    <w:p w:rsidR="00300522" w:rsidRPr="007E6B09" w:rsidRDefault="00300522" w:rsidP="00300522">
      <w:pPr>
        <w:pStyle w:val="ActHead3"/>
      </w:pPr>
      <w:bookmarkStart w:id="351" w:name="_Toc22113650"/>
      <w:r w:rsidRPr="00DC2942">
        <w:rPr>
          <w:rStyle w:val="CharDivNo"/>
        </w:rPr>
        <w:t>Division</w:t>
      </w:r>
      <w:r w:rsidR="007E6B09" w:rsidRPr="00DC2942">
        <w:rPr>
          <w:rStyle w:val="CharDivNo"/>
        </w:rPr>
        <w:t> </w:t>
      </w:r>
      <w:r w:rsidRPr="00DC2942">
        <w:rPr>
          <w:rStyle w:val="CharDivNo"/>
        </w:rPr>
        <w:t>42</w:t>
      </w:r>
      <w:r w:rsidRPr="007E6B09">
        <w:t>—</w:t>
      </w:r>
      <w:r w:rsidRPr="00DC2942">
        <w:rPr>
          <w:rStyle w:val="CharDivText"/>
        </w:rPr>
        <w:t>Non</w:t>
      </w:r>
      <w:r w:rsidR="007E6B09" w:rsidRPr="00DC2942">
        <w:rPr>
          <w:rStyle w:val="CharDivText"/>
        </w:rPr>
        <w:noBreakHyphen/>
      </w:r>
      <w:r w:rsidRPr="00DC2942">
        <w:rPr>
          <w:rStyle w:val="CharDivText"/>
        </w:rPr>
        <w:t>taxable importations</w:t>
      </w:r>
      <w:bookmarkEnd w:id="351"/>
    </w:p>
    <w:p w:rsidR="00300522" w:rsidRPr="007E6B09" w:rsidRDefault="00300522" w:rsidP="00300522">
      <w:pPr>
        <w:pStyle w:val="ActHead5"/>
      </w:pPr>
      <w:bookmarkStart w:id="352" w:name="_Toc22113651"/>
      <w:r w:rsidRPr="00DC2942">
        <w:rPr>
          <w:rStyle w:val="CharSectno"/>
        </w:rPr>
        <w:t>42</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352"/>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sets out the importations that are non</w:t>
      </w:r>
      <w:r w:rsidR="007E6B09">
        <w:noBreakHyphen/>
      </w:r>
      <w:r w:rsidRPr="007E6B09">
        <w:t>taxable. No GST is payable on an importation that is non</w:t>
      </w:r>
      <w:r w:rsidR="007E6B09">
        <w:noBreakHyphen/>
      </w:r>
      <w:r w:rsidRPr="007E6B09">
        <w:t>taxable (see sections</w:t>
      </w:r>
      <w:r w:rsidR="007E6B09">
        <w:t> </w:t>
      </w:r>
      <w:r w:rsidRPr="007E6B09">
        <w:t>7</w:t>
      </w:r>
      <w:r w:rsidR="007E6B09">
        <w:noBreakHyphen/>
      </w:r>
      <w:r w:rsidRPr="007E6B09">
        <w:t>1 and 13</w:t>
      </w:r>
      <w:r w:rsidR="007E6B09">
        <w:noBreakHyphen/>
      </w:r>
      <w:r w:rsidRPr="007E6B09">
        <w:t>5).</w:t>
      </w:r>
    </w:p>
    <w:p w:rsidR="00300522" w:rsidRPr="007E6B09" w:rsidRDefault="00300522" w:rsidP="00300522">
      <w:pPr>
        <w:pStyle w:val="TLPBoxTextnote"/>
      </w:pPr>
      <w:r w:rsidRPr="007E6B09">
        <w:t>For the basic rules about non</w:t>
      </w:r>
      <w:r w:rsidR="007E6B09">
        <w:noBreakHyphen/>
      </w:r>
      <w:r w:rsidRPr="007E6B09">
        <w:t>taxable importations, see sections</w:t>
      </w:r>
      <w:r w:rsidR="007E6B09">
        <w:t> </w:t>
      </w:r>
      <w:r w:rsidRPr="007E6B09">
        <w:t>13</w:t>
      </w:r>
      <w:r w:rsidR="007E6B09">
        <w:noBreakHyphen/>
      </w:r>
      <w:r w:rsidRPr="007E6B09">
        <w:t>10 and 13</w:t>
      </w:r>
      <w:r w:rsidR="007E6B09">
        <w:noBreakHyphen/>
      </w:r>
      <w:r w:rsidRPr="007E6B09">
        <w:t>25.</w:t>
      </w:r>
    </w:p>
    <w:p w:rsidR="00300522" w:rsidRPr="007E6B09" w:rsidRDefault="00300522" w:rsidP="00300522">
      <w:pPr>
        <w:pStyle w:val="ActHead5"/>
      </w:pPr>
      <w:bookmarkStart w:id="353" w:name="_Toc22113652"/>
      <w:r w:rsidRPr="00DC2942">
        <w:rPr>
          <w:rStyle w:val="CharSectno"/>
        </w:rPr>
        <w:t>42</w:t>
      </w:r>
      <w:r w:rsidR="007E6B09" w:rsidRPr="00DC2942">
        <w:rPr>
          <w:rStyle w:val="CharSectno"/>
        </w:rPr>
        <w:noBreakHyphen/>
      </w:r>
      <w:r w:rsidRPr="00DC2942">
        <w:rPr>
          <w:rStyle w:val="CharSectno"/>
        </w:rPr>
        <w:t>5</w:t>
      </w:r>
      <w:r w:rsidRPr="007E6B09">
        <w:t xml:space="preserve">  Non</w:t>
      </w:r>
      <w:r w:rsidR="007E6B09">
        <w:noBreakHyphen/>
      </w:r>
      <w:r w:rsidRPr="007E6B09">
        <w:t>taxable importations—Schedule</w:t>
      </w:r>
      <w:r w:rsidR="007E6B09">
        <w:t> </w:t>
      </w:r>
      <w:r w:rsidRPr="007E6B09">
        <w:t xml:space="preserve">4 to the </w:t>
      </w:r>
      <w:r w:rsidRPr="007E6B09">
        <w:rPr>
          <w:i/>
          <w:iCs/>
        </w:rPr>
        <w:t>Customs Tariff Act 1995</w:t>
      </w:r>
      <w:bookmarkEnd w:id="353"/>
    </w:p>
    <w:p w:rsidR="00300522" w:rsidRPr="007E6B09" w:rsidRDefault="00300522" w:rsidP="00300522">
      <w:pPr>
        <w:pStyle w:val="subsection"/>
      </w:pPr>
      <w:r w:rsidRPr="007E6B09">
        <w:tab/>
        <w:t>(1)</w:t>
      </w:r>
      <w:r w:rsidRPr="007E6B09">
        <w:tab/>
        <w:t xml:space="preserve">An importation of goods is a </w:t>
      </w:r>
      <w:r w:rsidRPr="007E6B09">
        <w:rPr>
          <w:b/>
          <w:bCs/>
          <w:i/>
          <w:iCs/>
        </w:rPr>
        <w:t>non</w:t>
      </w:r>
      <w:r w:rsidR="007E6B09">
        <w:rPr>
          <w:b/>
          <w:bCs/>
          <w:i/>
          <w:iCs/>
        </w:rPr>
        <w:noBreakHyphen/>
      </w:r>
      <w:r w:rsidRPr="007E6B09">
        <w:rPr>
          <w:b/>
          <w:bCs/>
          <w:i/>
          <w:iCs/>
        </w:rPr>
        <w:t>taxable importation</w:t>
      </w:r>
      <w:r w:rsidRPr="007E6B09">
        <w:t xml:space="preserve"> if the goods are covered by </w:t>
      </w:r>
      <w:r w:rsidR="00151007" w:rsidRPr="007E6B09">
        <w:t>item</w:t>
      </w:r>
      <w:r w:rsidR="007E6B09">
        <w:t> </w:t>
      </w:r>
      <w:r w:rsidR="00151007" w:rsidRPr="007E6B09">
        <w:t>4, 10, 11, 15, 18, 21, 21A, 23, 24, 25, 26 or 27</w:t>
      </w:r>
      <w:r w:rsidRPr="007E6B09">
        <w:t xml:space="preserve"> in Schedule</w:t>
      </w:r>
      <w:r w:rsidR="007E6B09">
        <w:t> </w:t>
      </w:r>
      <w:r w:rsidRPr="007E6B09">
        <w:t xml:space="preserve">4 to the </w:t>
      </w:r>
      <w:r w:rsidRPr="007E6B09">
        <w:rPr>
          <w:i/>
          <w:iCs/>
        </w:rPr>
        <w:t>Customs Tariff Act 1995</w:t>
      </w:r>
      <w:r w:rsidRPr="007E6B09">
        <w:t>.</w:t>
      </w:r>
    </w:p>
    <w:p w:rsidR="00300522" w:rsidRPr="007E6B09" w:rsidRDefault="00300522" w:rsidP="00300522">
      <w:pPr>
        <w:pStyle w:val="subsection"/>
      </w:pPr>
      <w:r w:rsidRPr="007E6B09">
        <w:tab/>
        <w:t>(1A)</w:t>
      </w:r>
      <w:r w:rsidRPr="007E6B09">
        <w:tab/>
        <w:t xml:space="preserve">An importation of a container is a </w:t>
      </w:r>
      <w:r w:rsidRPr="007E6B09">
        <w:rPr>
          <w:b/>
          <w:bCs/>
          <w:i/>
          <w:iCs/>
        </w:rPr>
        <w:t>non</w:t>
      </w:r>
      <w:r w:rsidR="007E6B09">
        <w:rPr>
          <w:b/>
          <w:bCs/>
          <w:i/>
          <w:iCs/>
        </w:rPr>
        <w:noBreakHyphen/>
      </w:r>
      <w:r w:rsidRPr="007E6B09">
        <w:rPr>
          <w:b/>
          <w:bCs/>
          <w:i/>
          <w:iCs/>
        </w:rPr>
        <w:t>taxable importation</w:t>
      </w:r>
      <w:r w:rsidRPr="007E6B09">
        <w:t xml:space="preserve"> if:</w:t>
      </w:r>
    </w:p>
    <w:p w:rsidR="00300522" w:rsidRPr="007E6B09" w:rsidRDefault="00300522" w:rsidP="00300522">
      <w:pPr>
        <w:pStyle w:val="paragraph"/>
      </w:pPr>
      <w:r w:rsidRPr="007E6B09">
        <w:tab/>
        <w:t>(a)</w:t>
      </w:r>
      <w:r w:rsidRPr="007E6B09">
        <w:tab/>
        <w:t xml:space="preserve">goods covered by </w:t>
      </w:r>
      <w:r w:rsidR="00151007" w:rsidRPr="007E6B09">
        <w:t>item</w:t>
      </w:r>
      <w:r w:rsidR="007E6B09">
        <w:t> </w:t>
      </w:r>
      <w:r w:rsidR="00151007" w:rsidRPr="007E6B09">
        <w:t>22</w:t>
      </w:r>
      <w:r w:rsidRPr="007E6B09">
        <w:t xml:space="preserve"> in Schedule</w:t>
      </w:r>
      <w:r w:rsidR="007E6B09">
        <w:t> </w:t>
      </w:r>
      <w:r w:rsidRPr="007E6B09">
        <w:t xml:space="preserve">4 to the </w:t>
      </w:r>
      <w:r w:rsidRPr="007E6B09">
        <w:rPr>
          <w:i/>
          <w:iCs/>
        </w:rPr>
        <w:t>Customs Tariff Act 1995</w:t>
      </w:r>
      <w:r w:rsidRPr="007E6B09">
        <w:t xml:space="preserve"> are imported in or on the container; and</w:t>
      </w:r>
    </w:p>
    <w:p w:rsidR="00300522" w:rsidRPr="007E6B09" w:rsidRDefault="00300522" w:rsidP="00300522">
      <w:pPr>
        <w:pStyle w:val="paragraph"/>
      </w:pPr>
      <w:r w:rsidRPr="007E6B09">
        <w:tab/>
        <w:t>(b)</w:t>
      </w:r>
      <w:r w:rsidRPr="007E6B09">
        <w:tab/>
        <w:t xml:space="preserve">the container will be exported from </w:t>
      </w:r>
      <w:r w:rsidR="004B256E" w:rsidRPr="007E6B09">
        <w:t>the indirect tax zone</w:t>
      </w:r>
      <w:r w:rsidRPr="007E6B09">
        <w:t xml:space="preserve"> without being put to any other use.</w:t>
      </w:r>
    </w:p>
    <w:p w:rsidR="00300522" w:rsidRPr="007E6B09" w:rsidRDefault="00300522" w:rsidP="00300522">
      <w:pPr>
        <w:pStyle w:val="subsection"/>
      </w:pPr>
      <w:r w:rsidRPr="007E6B09">
        <w:tab/>
        <w:t>(1C)</w:t>
      </w:r>
      <w:r w:rsidRPr="007E6B09">
        <w:tab/>
        <w:t xml:space="preserve">An importation of goods is a </w:t>
      </w:r>
      <w:r w:rsidRPr="007E6B09">
        <w:rPr>
          <w:b/>
          <w:bCs/>
          <w:i/>
          <w:iCs/>
        </w:rPr>
        <w:t>non</w:t>
      </w:r>
      <w:r w:rsidR="007E6B09">
        <w:rPr>
          <w:b/>
          <w:bCs/>
          <w:i/>
          <w:iCs/>
        </w:rPr>
        <w:noBreakHyphen/>
      </w:r>
      <w:r w:rsidRPr="007E6B09">
        <w:rPr>
          <w:b/>
          <w:bCs/>
          <w:i/>
          <w:iCs/>
        </w:rPr>
        <w:t>taxable importation</w:t>
      </w:r>
      <w:r w:rsidRPr="007E6B09">
        <w:t xml:space="preserve"> if the goods are covered by:</w:t>
      </w:r>
    </w:p>
    <w:p w:rsidR="00300522" w:rsidRPr="007E6B09" w:rsidRDefault="00300522" w:rsidP="00300522">
      <w:pPr>
        <w:pStyle w:val="paragraph"/>
      </w:pPr>
      <w:r w:rsidRPr="007E6B09">
        <w:tab/>
        <w:t>(a)</w:t>
      </w:r>
      <w:r w:rsidRPr="007E6B09">
        <w:tab/>
      </w:r>
      <w:r w:rsidR="00151007" w:rsidRPr="007E6B09">
        <w:t>item</w:t>
      </w:r>
      <w:r w:rsidR="007E6B09">
        <w:t> </w:t>
      </w:r>
      <w:r w:rsidR="00151007" w:rsidRPr="007E6B09">
        <w:t>1, 3, 7, 12, 13 or 29</w:t>
      </w:r>
      <w:r w:rsidRPr="007E6B09">
        <w:t xml:space="preserve"> in Schedule</w:t>
      </w:r>
      <w:r w:rsidR="007E6B09">
        <w:t> </w:t>
      </w:r>
      <w:r w:rsidRPr="007E6B09">
        <w:t xml:space="preserve">4 to the </w:t>
      </w:r>
      <w:r w:rsidRPr="007E6B09">
        <w:rPr>
          <w:i/>
          <w:iCs/>
        </w:rPr>
        <w:t>Customs Tariff Act 1995</w:t>
      </w:r>
      <w:r w:rsidRPr="007E6B09">
        <w:t>; and</w:t>
      </w:r>
    </w:p>
    <w:p w:rsidR="00300522" w:rsidRPr="007E6B09" w:rsidRDefault="00300522" w:rsidP="00300522">
      <w:pPr>
        <w:pStyle w:val="paragraph"/>
      </w:pPr>
      <w:r w:rsidRPr="007E6B09">
        <w:tab/>
        <w:t>(b)</w:t>
      </w:r>
      <w:r w:rsidRPr="007E6B09">
        <w:tab/>
        <w:t>regulations made for the purposes of this subsection.</w:t>
      </w:r>
    </w:p>
    <w:p w:rsidR="00300522" w:rsidRPr="007E6B09" w:rsidRDefault="00300522" w:rsidP="00300522">
      <w:pPr>
        <w:pStyle w:val="subsection"/>
      </w:pPr>
      <w:r w:rsidRPr="007E6B09">
        <w:tab/>
        <w:t>(2)</w:t>
      </w:r>
      <w:r w:rsidRPr="007E6B09">
        <w:tab/>
        <w:t>To avoid doubt, a reference to goods that are covered by an item in Schedule</w:t>
      </w:r>
      <w:r w:rsidR="007E6B09">
        <w:t> </w:t>
      </w:r>
      <w:r w:rsidRPr="007E6B09">
        <w:t xml:space="preserve">4 to the </w:t>
      </w:r>
      <w:r w:rsidRPr="007E6B09">
        <w:rPr>
          <w:i/>
          <w:iCs/>
        </w:rPr>
        <w:t>Customs Tariff Act 1995</w:t>
      </w:r>
      <w:r w:rsidRPr="007E6B09">
        <w:t xml:space="preserve"> includes a reference to goods to which that item would apply apart from the operation of subsection</w:t>
      </w:r>
      <w:r w:rsidR="007E6B09">
        <w:t> </w:t>
      </w:r>
      <w:r w:rsidRPr="007E6B09">
        <w:t>18(1) of that Act.</w:t>
      </w:r>
    </w:p>
    <w:p w:rsidR="00300522" w:rsidRPr="007E6B09" w:rsidRDefault="00300522" w:rsidP="00300522">
      <w:pPr>
        <w:pStyle w:val="ActHead5"/>
      </w:pPr>
      <w:bookmarkStart w:id="354" w:name="_Toc22113653"/>
      <w:r w:rsidRPr="00DC2942">
        <w:rPr>
          <w:rStyle w:val="CharSectno"/>
        </w:rPr>
        <w:t>42</w:t>
      </w:r>
      <w:r w:rsidR="007E6B09" w:rsidRPr="00DC2942">
        <w:rPr>
          <w:rStyle w:val="CharSectno"/>
        </w:rPr>
        <w:noBreakHyphen/>
      </w:r>
      <w:r w:rsidRPr="00DC2942">
        <w:rPr>
          <w:rStyle w:val="CharSectno"/>
        </w:rPr>
        <w:t>10</w:t>
      </w:r>
      <w:r w:rsidRPr="007E6B09">
        <w:t xml:space="preserve">  Goods returned to </w:t>
      </w:r>
      <w:r w:rsidR="004B256E" w:rsidRPr="007E6B09">
        <w:t>the indirect tax zone</w:t>
      </w:r>
      <w:r w:rsidRPr="007E6B09">
        <w:t xml:space="preserve"> in an unaltered condition</w:t>
      </w:r>
      <w:bookmarkEnd w:id="354"/>
    </w:p>
    <w:p w:rsidR="00300522" w:rsidRPr="007E6B09" w:rsidRDefault="00300522" w:rsidP="00300522">
      <w:pPr>
        <w:pStyle w:val="subsection"/>
      </w:pPr>
      <w:r w:rsidRPr="007E6B09">
        <w:tab/>
        <w:t>(1)</w:t>
      </w:r>
      <w:r w:rsidRPr="007E6B09">
        <w:tab/>
        <w:t xml:space="preserve">An importation of goods is a </w:t>
      </w:r>
      <w:r w:rsidRPr="007E6B09">
        <w:rPr>
          <w:b/>
          <w:bCs/>
          <w:i/>
          <w:iCs/>
        </w:rPr>
        <w:t>non</w:t>
      </w:r>
      <w:r w:rsidR="007E6B09">
        <w:rPr>
          <w:b/>
          <w:bCs/>
          <w:i/>
          <w:iCs/>
        </w:rPr>
        <w:noBreakHyphen/>
      </w:r>
      <w:r w:rsidRPr="007E6B09">
        <w:rPr>
          <w:b/>
          <w:bCs/>
          <w:i/>
          <w:iCs/>
        </w:rPr>
        <w:t>taxable importation</w:t>
      </w:r>
      <w:r w:rsidRPr="007E6B09">
        <w:t xml:space="preserve"> if:</w:t>
      </w:r>
    </w:p>
    <w:p w:rsidR="00300522" w:rsidRPr="007E6B09" w:rsidRDefault="00300522" w:rsidP="00300522">
      <w:pPr>
        <w:pStyle w:val="paragraph"/>
      </w:pPr>
      <w:r w:rsidRPr="007E6B09">
        <w:tab/>
        <w:t>(a)</w:t>
      </w:r>
      <w:r w:rsidRPr="007E6B09">
        <w:tab/>
        <w:t xml:space="preserve">the goods were exported from </w:t>
      </w:r>
      <w:r w:rsidR="004B256E" w:rsidRPr="007E6B09">
        <w:t>the indirect tax zone</w:t>
      </w:r>
      <w:r w:rsidRPr="007E6B09">
        <w:t xml:space="preserve"> and are returned to </w:t>
      </w:r>
      <w:r w:rsidR="004B256E" w:rsidRPr="007E6B09">
        <w:t>the indirect tax zone</w:t>
      </w:r>
      <w:r w:rsidRPr="007E6B09">
        <w:t>, without having been subject to any treatment, industrial processing, repair, renovation, alteration or any other process since their export; and</w:t>
      </w:r>
    </w:p>
    <w:p w:rsidR="00300522" w:rsidRPr="007E6B09" w:rsidRDefault="00300522" w:rsidP="00300522">
      <w:pPr>
        <w:pStyle w:val="paragraph"/>
      </w:pPr>
      <w:r w:rsidRPr="007E6B09">
        <w:tab/>
        <w:t>(b)</w:t>
      </w:r>
      <w:r w:rsidRPr="007E6B09">
        <w:tab/>
        <w:t>the importer was not entitled to, and did not claim, a payment under Division</w:t>
      </w:r>
      <w:r w:rsidR="007E6B09">
        <w:t> </w:t>
      </w:r>
      <w:r w:rsidRPr="007E6B09">
        <w:t>168 (about the tourist refund scheme) related to the export of the goods; and</w:t>
      </w:r>
    </w:p>
    <w:p w:rsidR="00300522" w:rsidRPr="007E6B09" w:rsidRDefault="00300522" w:rsidP="00300522">
      <w:pPr>
        <w:pStyle w:val="paragraph"/>
      </w:pPr>
      <w:r w:rsidRPr="007E6B09">
        <w:tab/>
        <w:t>(c)</w:t>
      </w:r>
      <w:r w:rsidRPr="007E6B09">
        <w:tab/>
        <w:t>the importer:</w:t>
      </w:r>
    </w:p>
    <w:p w:rsidR="00300522" w:rsidRPr="007E6B09" w:rsidRDefault="00300522" w:rsidP="00300522">
      <w:pPr>
        <w:pStyle w:val="paragraphsub"/>
      </w:pPr>
      <w:r w:rsidRPr="007E6B09">
        <w:tab/>
        <w:t>(i)</w:t>
      </w:r>
      <w:r w:rsidRPr="007E6B09">
        <w:tab/>
        <w:t>is the manufacturer of the goods; or</w:t>
      </w:r>
    </w:p>
    <w:p w:rsidR="00300522" w:rsidRPr="007E6B09" w:rsidRDefault="00300522" w:rsidP="00300522">
      <w:pPr>
        <w:pStyle w:val="paragraphsub"/>
      </w:pPr>
      <w:r w:rsidRPr="007E6B09">
        <w:tab/>
        <w:t>(ii)</w:t>
      </w:r>
      <w:r w:rsidRPr="007E6B09">
        <w:tab/>
        <w:t xml:space="preserve">has previously acquired the goods, and the supply by means of which the importer acquired the goods was a </w:t>
      </w:r>
      <w:r w:rsidR="007E6B09" w:rsidRPr="007E6B09">
        <w:rPr>
          <w:position w:val="6"/>
          <w:sz w:val="16"/>
          <w:szCs w:val="16"/>
        </w:rPr>
        <w:t>*</w:t>
      </w:r>
      <w:r w:rsidRPr="007E6B09">
        <w:t>taxable supply (or would have been a taxable supply but for section</w:t>
      </w:r>
      <w:r w:rsidR="007E6B09">
        <w:t> </w:t>
      </w:r>
      <w:r w:rsidRPr="007E6B09">
        <w:t>66</w:t>
      </w:r>
      <w:r w:rsidR="007E6B09">
        <w:noBreakHyphen/>
      </w:r>
      <w:r w:rsidRPr="007E6B09">
        <w:t>45); or</w:t>
      </w:r>
    </w:p>
    <w:p w:rsidR="00300522" w:rsidRPr="007E6B09" w:rsidRDefault="00300522" w:rsidP="00300522">
      <w:pPr>
        <w:pStyle w:val="paragraphsub"/>
      </w:pPr>
      <w:r w:rsidRPr="007E6B09">
        <w:tab/>
        <w:t>(iii)</w:t>
      </w:r>
      <w:r w:rsidRPr="007E6B09">
        <w:tab/>
        <w:t xml:space="preserve">has previously imported the goods, and the previous importation was a </w:t>
      </w:r>
      <w:r w:rsidR="007E6B09" w:rsidRPr="007E6B09">
        <w:rPr>
          <w:position w:val="6"/>
          <w:sz w:val="16"/>
          <w:szCs w:val="16"/>
        </w:rPr>
        <w:t>*</w:t>
      </w:r>
      <w:r w:rsidRPr="007E6B09">
        <w:t>taxable importation in respect of which the GST was paid.</w:t>
      </w:r>
    </w:p>
    <w:p w:rsidR="00300522" w:rsidRPr="007E6B09" w:rsidRDefault="00300522" w:rsidP="00300522">
      <w:pPr>
        <w:pStyle w:val="subsection"/>
      </w:pPr>
      <w:r w:rsidRPr="007E6B09">
        <w:tab/>
        <w:t>(2)</w:t>
      </w:r>
      <w:r w:rsidRPr="007E6B09">
        <w:tab/>
        <w:t xml:space="preserve">An importation of goods is a </w:t>
      </w:r>
      <w:r w:rsidRPr="007E6B09">
        <w:rPr>
          <w:b/>
          <w:bCs/>
          <w:i/>
          <w:iCs/>
        </w:rPr>
        <w:t>non</w:t>
      </w:r>
      <w:r w:rsidR="007E6B09">
        <w:rPr>
          <w:b/>
          <w:bCs/>
          <w:i/>
          <w:iCs/>
        </w:rPr>
        <w:noBreakHyphen/>
      </w:r>
      <w:r w:rsidRPr="007E6B09">
        <w:rPr>
          <w:b/>
          <w:bCs/>
          <w:i/>
          <w:iCs/>
        </w:rPr>
        <w:t>taxable importation</w:t>
      </w:r>
      <w:r w:rsidRPr="007E6B09">
        <w:t xml:space="preserve"> if:</w:t>
      </w:r>
    </w:p>
    <w:p w:rsidR="00300522" w:rsidRPr="007E6B09" w:rsidRDefault="00300522" w:rsidP="00300522">
      <w:pPr>
        <w:pStyle w:val="paragraph"/>
      </w:pPr>
      <w:r w:rsidRPr="007E6B09">
        <w:tab/>
        <w:t>(a)</w:t>
      </w:r>
      <w:r w:rsidRPr="007E6B09">
        <w:tab/>
        <w:t>the importer had manufactured, acquired or imported the goods before 1</w:t>
      </w:r>
      <w:r w:rsidR="007E6B09">
        <w:t> </w:t>
      </w:r>
      <w:r w:rsidRPr="007E6B09">
        <w:t>July 2000; and</w:t>
      </w:r>
    </w:p>
    <w:p w:rsidR="00300522" w:rsidRPr="007E6B09" w:rsidRDefault="00300522" w:rsidP="00300522">
      <w:pPr>
        <w:pStyle w:val="paragraph"/>
      </w:pPr>
      <w:r w:rsidRPr="007E6B09">
        <w:tab/>
        <w:t>(b)</w:t>
      </w:r>
      <w:r w:rsidRPr="007E6B09">
        <w:tab/>
        <w:t xml:space="preserve">the goods were exported from </w:t>
      </w:r>
      <w:r w:rsidR="004B256E" w:rsidRPr="007E6B09">
        <w:t>the indirect tax zone</w:t>
      </w:r>
      <w:r w:rsidRPr="007E6B09">
        <w:t xml:space="preserve"> before, on or after 1</w:t>
      </w:r>
      <w:r w:rsidR="007E6B09">
        <w:t> </w:t>
      </w:r>
      <w:r w:rsidRPr="007E6B09">
        <w:t>July 2000; and</w:t>
      </w:r>
    </w:p>
    <w:p w:rsidR="00300522" w:rsidRPr="007E6B09" w:rsidRDefault="00300522" w:rsidP="00300522">
      <w:pPr>
        <w:pStyle w:val="paragraph"/>
      </w:pPr>
      <w:r w:rsidRPr="007E6B09">
        <w:tab/>
        <w:t>(c)</w:t>
      </w:r>
      <w:r w:rsidRPr="007E6B09">
        <w:tab/>
        <w:t xml:space="preserve">the goods are returned to </w:t>
      </w:r>
      <w:r w:rsidR="004B256E" w:rsidRPr="007E6B09">
        <w:t>the indirect tax zone</w:t>
      </w:r>
      <w:r w:rsidRPr="007E6B09">
        <w:t xml:space="preserve"> on or after 1</w:t>
      </w:r>
      <w:r w:rsidR="007E6B09">
        <w:t> </w:t>
      </w:r>
      <w:r w:rsidRPr="007E6B09">
        <w:t>July 2000, without having been subject to any treatment, industrial processing, repair, renovation, alteration or any other process since their export; and</w:t>
      </w:r>
    </w:p>
    <w:p w:rsidR="00300522" w:rsidRPr="007E6B09" w:rsidRDefault="00300522" w:rsidP="00300522">
      <w:pPr>
        <w:pStyle w:val="paragraph"/>
      </w:pPr>
      <w:r w:rsidRPr="007E6B09">
        <w:tab/>
        <w:t>(d)</w:t>
      </w:r>
      <w:r w:rsidRPr="007E6B09">
        <w:tab/>
        <w:t>the importer was not entitled to, and did not claim, a payment under Division</w:t>
      </w:r>
      <w:r w:rsidR="007E6B09">
        <w:t> </w:t>
      </w:r>
      <w:r w:rsidRPr="007E6B09">
        <w:t>168 (about the tourist refund scheme) related to the export of the goods; and</w:t>
      </w:r>
    </w:p>
    <w:p w:rsidR="00300522" w:rsidRPr="007E6B09" w:rsidRDefault="00300522" w:rsidP="00300522">
      <w:pPr>
        <w:pStyle w:val="paragraph"/>
        <w:keepNext/>
        <w:keepLines/>
      </w:pPr>
      <w:r w:rsidRPr="007E6B09">
        <w:tab/>
        <w:t>(e)</w:t>
      </w:r>
      <w:r w:rsidRPr="007E6B09">
        <w:tab/>
        <w:t xml:space="preserve">the ownership of the goods when they are returned to </w:t>
      </w:r>
      <w:r w:rsidR="00433B28" w:rsidRPr="007E6B09">
        <w:t>the indirect tax zone</w:t>
      </w:r>
      <w:r w:rsidRPr="007E6B09">
        <w:t xml:space="preserve"> is the same as their ownership on 1</w:t>
      </w:r>
      <w:r w:rsidR="007E6B09">
        <w:t> </w:t>
      </w:r>
      <w:r w:rsidRPr="007E6B09">
        <w:t>July 2000.</w:t>
      </w:r>
    </w:p>
    <w:p w:rsidR="00300522" w:rsidRPr="007E6B09" w:rsidRDefault="00300522" w:rsidP="00300522">
      <w:pPr>
        <w:pStyle w:val="notetext"/>
        <w:keepNext/>
        <w:keepLines/>
      </w:pPr>
      <w:r w:rsidRPr="007E6B09">
        <w:t>Note:</w:t>
      </w:r>
      <w:r w:rsidRPr="007E6B09">
        <w:tab/>
        <w:t>An importation covered by this section may also be duty</w:t>
      </w:r>
      <w:r w:rsidR="007E6B09">
        <w:noBreakHyphen/>
      </w:r>
      <w:r w:rsidRPr="007E6B09">
        <w:t>free under item</w:t>
      </w:r>
      <w:r w:rsidR="007E6B09">
        <w:t> </w:t>
      </w:r>
      <w:r w:rsidRPr="007E6B09">
        <w:t>17 of Schedule</w:t>
      </w:r>
      <w:r w:rsidR="007E6B09">
        <w:t> </w:t>
      </w:r>
      <w:r w:rsidRPr="007E6B09">
        <w:t xml:space="preserve">4 to the </w:t>
      </w:r>
      <w:r w:rsidRPr="007E6B09">
        <w:rPr>
          <w:i/>
          <w:iCs/>
        </w:rPr>
        <w:t>Customs Tariff Act 1995</w:t>
      </w:r>
      <w:r w:rsidRPr="007E6B09">
        <w:t>.</w:t>
      </w:r>
    </w:p>
    <w:p w:rsidR="001A4EA7" w:rsidRPr="007E6B09" w:rsidRDefault="001A4EA7" w:rsidP="001A4EA7">
      <w:pPr>
        <w:pStyle w:val="ActHead5"/>
      </w:pPr>
      <w:bookmarkStart w:id="355" w:name="_Toc22113654"/>
      <w:r w:rsidRPr="00DC2942">
        <w:rPr>
          <w:rStyle w:val="CharSectno"/>
        </w:rPr>
        <w:t>42</w:t>
      </w:r>
      <w:r w:rsidR="007E6B09" w:rsidRPr="00DC2942">
        <w:rPr>
          <w:rStyle w:val="CharSectno"/>
        </w:rPr>
        <w:noBreakHyphen/>
      </w:r>
      <w:r w:rsidRPr="00DC2942">
        <w:rPr>
          <w:rStyle w:val="CharSectno"/>
        </w:rPr>
        <w:t>15</w:t>
      </w:r>
      <w:r w:rsidRPr="007E6B09">
        <w:t xml:space="preserve">  Supplies of low value goods</w:t>
      </w:r>
      <w:bookmarkEnd w:id="355"/>
    </w:p>
    <w:p w:rsidR="001A4EA7" w:rsidRPr="007E6B09" w:rsidRDefault="001A4EA7" w:rsidP="001A4EA7">
      <w:pPr>
        <w:pStyle w:val="subsection"/>
      </w:pPr>
      <w:r w:rsidRPr="007E6B09">
        <w:tab/>
        <w:t>(1)</w:t>
      </w:r>
      <w:r w:rsidRPr="007E6B09">
        <w:tab/>
        <w:t xml:space="preserve">An importation of goods is a </w:t>
      </w:r>
      <w:r w:rsidRPr="007E6B09">
        <w:rPr>
          <w:b/>
          <w:i/>
        </w:rPr>
        <w:t>non</w:t>
      </w:r>
      <w:r w:rsidR="007E6B09">
        <w:rPr>
          <w:b/>
          <w:i/>
        </w:rPr>
        <w:noBreakHyphen/>
      </w:r>
      <w:r w:rsidRPr="007E6B09">
        <w:rPr>
          <w:b/>
          <w:i/>
        </w:rPr>
        <w:t>taxable importation</w:t>
      </w:r>
      <w:r w:rsidRPr="007E6B09">
        <w:t xml:space="preserve"> to the extent that a supply of the goods was a </w:t>
      </w:r>
      <w:r w:rsidR="007E6B09" w:rsidRPr="007E6B09">
        <w:rPr>
          <w:position w:val="6"/>
          <w:sz w:val="16"/>
        </w:rPr>
        <w:t>*</w:t>
      </w:r>
      <w:r w:rsidRPr="007E6B09">
        <w:t>supplier</w:t>
      </w:r>
      <w:r w:rsidR="007E6B09">
        <w:noBreakHyphen/>
      </w:r>
      <w:r w:rsidRPr="007E6B09">
        <w:t>taxed offshore supply of low value goods.</w:t>
      </w:r>
    </w:p>
    <w:p w:rsidR="001A4EA7" w:rsidRPr="007E6B09" w:rsidRDefault="001A4EA7" w:rsidP="001A4EA7">
      <w:pPr>
        <w:pStyle w:val="notetext"/>
      </w:pPr>
      <w:r w:rsidRPr="007E6B09">
        <w:t>Note 1:</w:t>
      </w:r>
      <w:r w:rsidRPr="007E6B09">
        <w:tab/>
        <w:t>Under Subdivision</w:t>
      </w:r>
      <w:r w:rsidR="007E6B09">
        <w:t> </w:t>
      </w:r>
      <w:r w:rsidRPr="007E6B09">
        <w:t>84</w:t>
      </w:r>
      <w:r w:rsidR="007E6B09">
        <w:noBreakHyphen/>
      </w:r>
      <w:r w:rsidRPr="007E6B09">
        <w:t>C, offshore supplies of low value goods may be treated as connected with the indirect tax zone (this is not the case if the supplier reasonably believes there will be a taxable importation: see section</w:t>
      </w:r>
      <w:r w:rsidR="007E6B09">
        <w:t> </w:t>
      </w:r>
      <w:r w:rsidRPr="007E6B09">
        <w:t>84</w:t>
      </w:r>
      <w:r w:rsidR="007E6B09">
        <w:noBreakHyphen/>
      </w:r>
      <w:r w:rsidRPr="007E6B09">
        <w:t>83).</w:t>
      </w:r>
    </w:p>
    <w:p w:rsidR="001A4EA7" w:rsidRPr="007E6B09" w:rsidRDefault="001A4EA7" w:rsidP="001A4EA7">
      <w:pPr>
        <w:pStyle w:val="notetext"/>
      </w:pPr>
      <w:r w:rsidRPr="007E6B09">
        <w:t>Note 2:</w:t>
      </w:r>
      <w:r w:rsidRPr="007E6B09">
        <w:tab/>
        <w:t>There are limits on refunds of excess GST paid as a result of the incorrect treatment of the supply as a taxable supply, if this section has been treated as applying: see section</w:t>
      </w:r>
      <w:r w:rsidR="007E6B09">
        <w:t> </w:t>
      </w:r>
      <w:r w:rsidRPr="007E6B09">
        <w:t>142</w:t>
      </w:r>
      <w:r w:rsidR="007E6B09">
        <w:noBreakHyphen/>
      </w:r>
      <w:r w:rsidRPr="007E6B09">
        <w:t>16.</w:t>
      </w:r>
    </w:p>
    <w:p w:rsidR="001A4EA7" w:rsidRPr="007E6B09" w:rsidRDefault="001A4EA7" w:rsidP="001A4EA7">
      <w:pPr>
        <w:pStyle w:val="subsection"/>
      </w:pPr>
      <w:r w:rsidRPr="007E6B09">
        <w:tab/>
        <w:t>(2)</w:t>
      </w:r>
      <w:r w:rsidRPr="007E6B09">
        <w:tab/>
        <w:t xml:space="preserve">However, this section does not apply unless the </w:t>
      </w:r>
      <w:r w:rsidR="007E6B09" w:rsidRPr="007E6B09">
        <w:rPr>
          <w:position w:val="6"/>
          <w:sz w:val="16"/>
        </w:rPr>
        <w:t>*</w:t>
      </w:r>
      <w:r w:rsidRPr="007E6B09">
        <w:t>Comptroller</w:t>
      </w:r>
      <w:r w:rsidR="007E6B09">
        <w:noBreakHyphen/>
      </w:r>
      <w:r w:rsidRPr="007E6B09">
        <w:t xml:space="preserve">General of Customs is notified that the supply was a </w:t>
      </w:r>
      <w:r w:rsidR="007E6B09" w:rsidRPr="007E6B09">
        <w:rPr>
          <w:position w:val="6"/>
          <w:sz w:val="16"/>
        </w:rPr>
        <w:t>*</w:t>
      </w:r>
      <w:r w:rsidRPr="007E6B09">
        <w:t xml:space="preserve">taxable supply at or before the time by which the </w:t>
      </w:r>
      <w:r w:rsidR="007E6B09" w:rsidRPr="007E6B09">
        <w:rPr>
          <w:position w:val="6"/>
          <w:sz w:val="16"/>
        </w:rPr>
        <w:t>*</w:t>
      </w:r>
      <w:r w:rsidRPr="007E6B09">
        <w:t>taxable importation would (apart from this section) have been made.</w:t>
      </w:r>
    </w:p>
    <w:p w:rsidR="001A4EA7" w:rsidRPr="007E6B09" w:rsidRDefault="001A4EA7" w:rsidP="001A4EA7">
      <w:pPr>
        <w:pStyle w:val="subsection"/>
      </w:pPr>
      <w:r w:rsidRPr="007E6B09">
        <w:tab/>
        <w:t>(3)</w:t>
      </w:r>
      <w:r w:rsidRPr="007E6B09">
        <w:tab/>
        <w:t xml:space="preserve">The notice must be given, in the </w:t>
      </w:r>
      <w:r w:rsidR="007E6B09" w:rsidRPr="007E6B09">
        <w:rPr>
          <w:position w:val="6"/>
          <w:sz w:val="16"/>
        </w:rPr>
        <w:t>*</w:t>
      </w:r>
      <w:r w:rsidRPr="007E6B09">
        <w:t>approved form, by or on behalf of the importer of the goods.</w:t>
      </w:r>
    </w:p>
    <w:p w:rsidR="00300522" w:rsidRPr="007E6B09" w:rsidRDefault="00300522" w:rsidP="00A36DB5">
      <w:pPr>
        <w:pStyle w:val="ActHead1"/>
        <w:pageBreakBefore/>
      </w:pPr>
      <w:bookmarkStart w:id="356" w:name="_Toc22113655"/>
      <w:r w:rsidRPr="00DC2942">
        <w:rPr>
          <w:rStyle w:val="CharChapNo"/>
        </w:rPr>
        <w:t>Chapter</w:t>
      </w:r>
      <w:r w:rsidR="007E6B09" w:rsidRPr="00DC2942">
        <w:rPr>
          <w:rStyle w:val="CharChapNo"/>
        </w:rPr>
        <w:t> </w:t>
      </w:r>
      <w:r w:rsidRPr="00DC2942">
        <w:rPr>
          <w:rStyle w:val="CharChapNo"/>
        </w:rPr>
        <w:t>4</w:t>
      </w:r>
      <w:r w:rsidRPr="007E6B09">
        <w:t>—</w:t>
      </w:r>
      <w:r w:rsidRPr="00DC2942">
        <w:rPr>
          <w:rStyle w:val="CharChapText"/>
        </w:rPr>
        <w:t>The special rules</w:t>
      </w:r>
      <w:bookmarkEnd w:id="356"/>
    </w:p>
    <w:p w:rsidR="00300522" w:rsidRPr="00DC2942" w:rsidRDefault="00A53099" w:rsidP="00300522">
      <w:pPr>
        <w:pStyle w:val="Header"/>
      </w:pPr>
      <w:bookmarkStart w:id="357" w:name="f_Check_Lines_below"/>
      <w:bookmarkEnd w:id="357"/>
      <w:r w:rsidRPr="00DC2942">
        <w:rPr>
          <w:rStyle w:val="CharPartNo"/>
        </w:rPr>
        <w:t xml:space="preserve"> </w:t>
      </w:r>
      <w:r w:rsidRPr="00DC2942">
        <w:rPr>
          <w:rStyle w:val="CharPartText"/>
        </w:rPr>
        <w:t xml:space="preserve"> </w:t>
      </w:r>
    </w:p>
    <w:p w:rsidR="00300522" w:rsidRPr="007E6B09" w:rsidRDefault="00300522" w:rsidP="00300522">
      <w:pPr>
        <w:pStyle w:val="ActHead3"/>
      </w:pPr>
      <w:bookmarkStart w:id="358" w:name="_Toc22113656"/>
      <w:r w:rsidRPr="00DC2942">
        <w:rPr>
          <w:rStyle w:val="CharDivNo"/>
        </w:rPr>
        <w:t>Division</w:t>
      </w:r>
      <w:r w:rsidR="007E6B09" w:rsidRPr="00DC2942">
        <w:rPr>
          <w:rStyle w:val="CharDivNo"/>
        </w:rPr>
        <w:t> </w:t>
      </w:r>
      <w:r w:rsidRPr="00DC2942">
        <w:rPr>
          <w:rStyle w:val="CharDivNo"/>
        </w:rPr>
        <w:t>45</w:t>
      </w:r>
      <w:r w:rsidRPr="007E6B09">
        <w:t>—</w:t>
      </w:r>
      <w:r w:rsidRPr="00DC2942">
        <w:rPr>
          <w:rStyle w:val="CharDivText"/>
        </w:rPr>
        <w:t>Introduction</w:t>
      </w:r>
      <w:bookmarkEnd w:id="358"/>
    </w:p>
    <w:p w:rsidR="00300522" w:rsidRPr="007E6B09" w:rsidRDefault="00300522" w:rsidP="00300522">
      <w:pPr>
        <w:pStyle w:val="ActHead5"/>
      </w:pPr>
      <w:bookmarkStart w:id="359" w:name="_Toc22113657"/>
      <w:r w:rsidRPr="00DC2942">
        <w:rPr>
          <w:rStyle w:val="CharSectno"/>
        </w:rPr>
        <w:t>45</w:t>
      </w:r>
      <w:r w:rsidR="007E6B09" w:rsidRPr="00DC2942">
        <w:rPr>
          <w:rStyle w:val="CharSectno"/>
        </w:rPr>
        <w:noBreakHyphen/>
      </w:r>
      <w:r w:rsidRPr="00DC2942">
        <w:rPr>
          <w:rStyle w:val="CharSectno"/>
        </w:rPr>
        <w:t>1</w:t>
      </w:r>
      <w:r w:rsidRPr="007E6B09">
        <w:t xml:space="preserve">  What this </w:t>
      </w:r>
      <w:r w:rsidR="00A53099" w:rsidRPr="007E6B09">
        <w:t>Chapter</w:t>
      </w:r>
      <w:r w:rsidR="00A36DB5" w:rsidRPr="007E6B09">
        <w:t xml:space="preserve"> </w:t>
      </w:r>
      <w:r w:rsidRPr="007E6B09">
        <w:t>is about</w:t>
      </w:r>
      <w:bookmarkEnd w:id="359"/>
    </w:p>
    <w:p w:rsidR="00300522" w:rsidRPr="007E6B09" w:rsidRDefault="00300522" w:rsidP="00300522">
      <w:pPr>
        <w:pStyle w:val="BoxText"/>
      </w:pPr>
      <w:r w:rsidRPr="007E6B09">
        <w:t xml:space="preserve">This </w:t>
      </w:r>
      <w:r w:rsidR="00A53099" w:rsidRPr="007E6B09">
        <w:t>Chapter</w:t>
      </w:r>
      <w:r w:rsidR="00A36DB5" w:rsidRPr="007E6B09">
        <w:t xml:space="preserve"> </w:t>
      </w:r>
      <w:r w:rsidRPr="007E6B09">
        <w:t>sets out the special rules for the GST. The special rules apply only in particular circumstances, and are generally quite limited in their scope.</w:t>
      </w:r>
    </w:p>
    <w:p w:rsidR="00300522" w:rsidRPr="007E6B09" w:rsidRDefault="00300522" w:rsidP="00300522">
      <w:pPr>
        <w:pStyle w:val="BoxText"/>
      </w:pPr>
      <w:r w:rsidRPr="007E6B09">
        <w:t>The special rules modify the application of the basic rules for the GST in Chapter</w:t>
      </w:r>
      <w:r w:rsidR="007E6B09">
        <w:t> </w:t>
      </w:r>
      <w:r w:rsidRPr="007E6B09">
        <w:t>2.</w:t>
      </w:r>
    </w:p>
    <w:p w:rsidR="00300522" w:rsidRPr="007E6B09" w:rsidRDefault="00300522" w:rsidP="00300522">
      <w:pPr>
        <w:pStyle w:val="notetext"/>
      </w:pPr>
      <w:r w:rsidRPr="007E6B09">
        <w:t>Note 1:</w:t>
      </w:r>
      <w:r w:rsidRPr="007E6B09">
        <w:tab/>
        <w:t>The special rules that modify each group of basic rules in Chapter</w:t>
      </w:r>
      <w:r w:rsidR="007E6B09">
        <w:t> </w:t>
      </w:r>
      <w:r w:rsidRPr="007E6B09">
        <w:t>2 are specifically identified in tables located at the end of the Divisions and Subdivisions in Chapter</w:t>
      </w:r>
      <w:r w:rsidR="007E6B09">
        <w:t> </w:t>
      </w:r>
      <w:r w:rsidRPr="007E6B09">
        <w:t>2. In addition, a checklist of special rules is set out in Part</w:t>
      </w:r>
      <w:r w:rsidR="007E6B09">
        <w:t> </w:t>
      </w:r>
      <w:r w:rsidRPr="007E6B09">
        <w:t>2</w:t>
      </w:r>
      <w:r w:rsidR="007E6B09">
        <w:noBreakHyphen/>
      </w:r>
      <w:r w:rsidRPr="007E6B09">
        <w:t>8.</w:t>
      </w:r>
    </w:p>
    <w:p w:rsidR="00300522" w:rsidRPr="007E6B09" w:rsidRDefault="00300522" w:rsidP="00300522">
      <w:pPr>
        <w:pStyle w:val="notetext"/>
      </w:pPr>
      <w:r w:rsidRPr="007E6B09">
        <w:t>Note 2:</w:t>
      </w:r>
      <w:r w:rsidRPr="007E6B09">
        <w:tab/>
        <w:t>This section is an explanatory section.</w:t>
      </w:r>
    </w:p>
    <w:p w:rsidR="00300522" w:rsidRPr="007E6B09" w:rsidRDefault="00300522" w:rsidP="00300522">
      <w:pPr>
        <w:pStyle w:val="ActHead5"/>
      </w:pPr>
      <w:bookmarkStart w:id="360" w:name="_Toc22113658"/>
      <w:r w:rsidRPr="00DC2942">
        <w:rPr>
          <w:rStyle w:val="CharSectno"/>
        </w:rPr>
        <w:t>45</w:t>
      </w:r>
      <w:r w:rsidR="007E6B09" w:rsidRPr="00DC2942">
        <w:rPr>
          <w:rStyle w:val="CharSectno"/>
        </w:rPr>
        <w:noBreakHyphen/>
      </w:r>
      <w:r w:rsidRPr="00DC2942">
        <w:rPr>
          <w:rStyle w:val="CharSectno"/>
        </w:rPr>
        <w:t>5</w:t>
      </w:r>
      <w:r w:rsidRPr="007E6B09">
        <w:t xml:space="preserve">  The effect of special rules</w:t>
      </w:r>
      <w:bookmarkEnd w:id="360"/>
    </w:p>
    <w:p w:rsidR="00300522" w:rsidRPr="007E6B09" w:rsidRDefault="00300522" w:rsidP="00300522">
      <w:pPr>
        <w:pStyle w:val="subsection"/>
      </w:pPr>
      <w:r w:rsidRPr="007E6B09">
        <w:tab/>
      </w:r>
      <w:r w:rsidRPr="007E6B09">
        <w:tab/>
        <w:t xml:space="preserve">The provisions of this </w:t>
      </w:r>
      <w:r w:rsidR="00A53099" w:rsidRPr="007E6B09">
        <w:t>Chapter</w:t>
      </w:r>
      <w:r w:rsidR="00A36DB5" w:rsidRPr="007E6B09">
        <w:t xml:space="preserve"> </w:t>
      </w:r>
      <w:r w:rsidRPr="007E6B09">
        <w:t>override the provisions of Chapter</w:t>
      </w:r>
      <w:r w:rsidR="007E6B09">
        <w:t> </w:t>
      </w:r>
      <w:r w:rsidRPr="007E6B09">
        <w:t>2 (except section</w:t>
      </w:r>
      <w:r w:rsidR="007E6B09">
        <w:t> </w:t>
      </w:r>
      <w:r w:rsidRPr="007E6B09">
        <w:t>29</w:t>
      </w:r>
      <w:r w:rsidR="007E6B09">
        <w:noBreakHyphen/>
      </w:r>
      <w:r w:rsidRPr="007E6B09">
        <w:t>25), but only to the extent of any inconsistency.</w:t>
      </w:r>
    </w:p>
    <w:p w:rsidR="00300522" w:rsidRPr="007E6B09" w:rsidRDefault="00300522" w:rsidP="00A36DB5">
      <w:pPr>
        <w:pStyle w:val="ActHead2"/>
        <w:pageBreakBefore/>
      </w:pPr>
      <w:bookmarkStart w:id="361" w:name="_Toc22113659"/>
      <w:r w:rsidRPr="00DC2942">
        <w:rPr>
          <w:rStyle w:val="CharPartNo"/>
        </w:rPr>
        <w:t>Part</w:t>
      </w:r>
      <w:r w:rsidR="007E6B09" w:rsidRPr="00DC2942">
        <w:rPr>
          <w:rStyle w:val="CharPartNo"/>
        </w:rPr>
        <w:t> </w:t>
      </w:r>
      <w:r w:rsidRPr="00DC2942">
        <w:rPr>
          <w:rStyle w:val="CharPartNo"/>
        </w:rPr>
        <w:t>4</w:t>
      </w:r>
      <w:r w:rsidR="007E6B09" w:rsidRPr="00DC2942">
        <w:rPr>
          <w:rStyle w:val="CharPartNo"/>
        </w:rPr>
        <w:noBreakHyphen/>
      </w:r>
      <w:r w:rsidRPr="00DC2942">
        <w:rPr>
          <w:rStyle w:val="CharPartNo"/>
        </w:rPr>
        <w:t>1</w:t>
      </w:r>
      <w:r w:rsidRPr="007E6B09">
        <w:t>—</w:t>
      </w:r>
      <w:r w:rsidRPr="00DC2942">
        <w:rPr>
          <w:rStyle w:val="CharPartText"/>
        </w:rPr>
        <w:t>Special rules mainly about particular ways entities are organised</w:t>
      </w:r>
      <w:bookmarkEnd w:id="361"/>
    </w:p>
    <w:p w:rsidR="00300522" w:rsidRPr="007E6B09" w:rsidRDefault="00300522" w:rsidP="00300522">
      <w:pPr>
        <w:pStyle w:val="notemargin"/>
      </w:pPr>
      <w:r w:rsidRPr="007E6B09">
        <w:t>Note:</w:t>
      </w:r>
      <w:r w:rsidRPr="007E6B09">
        <w:tab/>
        <w:t xml:space="preserve">The special rules in this </w:t>
      </w:r>
      <w:r w:rsidR="00A53099" w:rsidRPr="007E6B09">
        <w:t>Part</w:t>
      </w:r>
      <w:r w:rsidR="00A36DB5" w:rsidRPr="007E6B09">
        <w:t xml:space="preserve"> </w:t>
      </w:r>
      <w:r w:rsidRPr="007E6B09">
        <w:t>mainly modify the operation of Part</w:t>
      </w:r>
      <w:r w:rsidR="007E6B09">
        <w:t> </w:t>
      </w:r>
      <w:r w:rsidRPr="007E6B09">
        <w:t>2</w:t>
      </w:r>
      <w:r w:rsidR="007E6B09">
        <w:noBreakHyphen/>
      </w:r>
      <w:r w:rsidRPr="007E6B09">
        <w:t xml:space="preserve">2 so far as that </w:t>
      </w:r>
      <w:r w:rsidR="00A53099" w:rsidRPr="007E6B09">
        <w:t>Part</w:t>
      </w:r>
      <w:r w:rsidR="00A36DB5" w:rsidRPr="007E6B09">
        <w:t xml:space="preserve"> </w:t>
      </w:r>
      <w:r w:rsidRPr="007E6B09">
        <w:t>deals with liability for GST and entitlement to input tax credits, but the special rules also affect other aspects of Part</w:t>
      </w:r>
      <w:r w:rsidR="007E6B09">
        <w:t> </w:t>
      </w:r>
      <w:r w:rsidRPr="007E6B09">
        <w:t>2</w:t>
      </w:r>
      <w:r w:rsidR="007E6B09">
        <w:noBreakHyphen/>
      </w:r>
      <w:r w:rsidRPr="007E6B09">
        <w:t>2 and the other Parts of Chapter</w:t>
      </w:r>
      <w:r w:rsidR="007E6B09">
        <w:t> </w:t>
      </w:r>
      <w:r w:rsidRPr="007E6B09">
        <w:t>2.</w:t>
      </w:r>
    </w:p>
    <w:p w:rsidR="00300522" w:rsidRPr="007E6B09" w:rsidRDefault="00300522" w:rsidP="00300522">
      <w:pPr>
        <w:pStyle w:val="ActHead3"/>
      </w:pPr>
      <w:bookmarkStart w:id="362" w:name="_Toc22113660"/>
      <w:r w:rsidRPr="00DC2942">
        <w:rPr>
          <w:rStyle w:val="CharDivNo"/>
        </w:rPr>
        <w:t>Division</w:t>
      </w:r>
      <w:r w:rsidR="007E6B09" w:rsidRPr="00DC2942">
        <w:rPr>
          <w:rStyle w:val="CharDivNo"/>
        </w:rPr>
        <w:t> </w:t>
      </w:r>
      <w:r w:rsidRPr="00DC2942">
        <w:rPr>
          <w:rStyle w:val="CharDivNo"/>
        </w:rPr>
        <w:t>48</w:t>
      </w:r>
      <w:r w:rsidRPr="007E6B09">
        <w:t>—</w:t>
      </w:r>
      <w:r w:rsidRPr="00DC2942">
        <w:rPr>
          <w:rStyle w:val="CharDivText"/>
        </w:rPr>
        <w:t>GST groups</w:t>
      </w:r>
      <w:bookmarkEnd w:id="362"/>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48</w:t>
      </w:r>
      <w:r w:rsidR="007E6B09">
        <w:noBreakHyphen/>
      </w:r>
      <w:r w:rsidRPr="007E6B09">
        <w:t>A</w:t>
      </w:r>
      <w:r w:rsidRPr="007E6B09">
        <w:tab/>
      </w:r>
      <w:r w:rsidR="00263165" w:rsidRPr="007E6B09">
        <w:t>Formation and membership of GST groups</w:t>
      </w:r>
    </w:p>
    <w:p w:rsidR="00300522" w:rsidRPr="007E6B09" w:rsidRDefault="00300522" w:rsidP="00300522">
      <w:pPr>
        <w:pStyle w:val="TofSectsSubdiv"/>
      </w:pPr>
      <w:r w:rsidRPr="007E6B09">
        <w:t>48</w:t>
      </w:r>
      <w:r w:rsidR="007E6B09">
        <w:noBreakHyphen/>
      </w:r>
      <w:r w:rsidRPr="007E6B09">
        <w:t>B</w:t>
      </w:r>
      <w:r w:rsidRPr="007E6B09">
        <w:tab/>
      </w:r>
      <w:r w:rsidR="005C13D1" w:rsidRPr="007E6B09">
        <w:t>Consequences of GST groups</w:t>
      </w:r>
    </w:p>
    <w:p w:rsidR="00300522" w:rsidRPr="007E6B09" w:rsidRDefault="00300522" w:rsidP="00300522">
      <w:pPr>
        <w:pStyle w:val="TofSectsSubdiv"/>
      </w:pPr>
      <w:r w:rsidRPr="007E6B09">
        <w:t>48</w:t>
      </w:r>
      <w:r w:rsidR="007E6B09">
        <w:noBreakHyphen/>
      </w:r>
      <w:r w:rsidRPr="007E6B09">
        <w:t>C</w:t>
      </w:r>
      <w:r w:rsidRPr="007E6B09">
        <w:tab/>
        <w:t>Administrative matters</w:t>
      </w:r>
    </w:p>
    <w:p w:rsidR="00300522" w:rsidRPr="007E6B09" w:rsidRDefault="00300522" w:rsidP="00300522">
      <w:pPr>
        <w:pStyle w:val="TofSectsSubdiv"/>
      </w:pPr>
      <w:r w:rsidRPr="007E6B09">
        <w:t>48</w:t>
      </w:r>
      <w:r w:rsidR="007E6B09">
        <w:noBreakHyphen/>
      </w:r>
      <w:r w:rsidRPr="007E6B09">
        <w:t>D</w:t>
      </w:r>
      <w:r w:rsidRPr="007E6B09">
        <w:tab/>
        <w:t>Ceasing to be a member of a GST group</w:t>
      </w:r>
    </w:p>
    <w:p w:rsidR="00300522" w:rsidRPr="007E6B09" w:rsidRDefault="00300522" w:rsidP="00300522">
      <w:pPr>
        <w:pStyle w:val="ActHead5"/>
      </w:pPr>
      <w:bookmarkStart w:id="363" w:name="_Toc22113661"/>
      <w:r w:rsidRPr="00DC2942">
        <w:rPr>
          <w:rStyle w:val="CharSectno"/>
        </w:rPr>
        <w:t>48</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363"/>
    </w:p>
    <w:p w:rsidR="00300522" w:rsidRPr="007E6B09" w:rsidRDefault="00300522" w:rsidP="00300522">
      <w:pPr>
        <w:pStyle w:val="BoxText"/>
      </w:pPr>
      <w:r w:rsidRPr="007E6B09">
        <w:t>Companies within a 90% owned group, and in some cases other entities (such as non</w:t>
      </w:r>
      <w:r w:rsidR="007E6B09">
        <w:noBreakHyphen/>
      </w:r>
      <w:r w:rsidRPr="007E6B09">
        <w:t xml:space="preserve">profit bodies), can </w:t>
      </w:r>
      <w:r w:rsidR="00B70159" w:rsidRPr="007E6B09">
        <w:t>form</w:t>
      </w:r>
      <w:r w:rsidRPr="007E6B09">
        <w:t xml:space="preserve"> a GST group. One member of the group then deals with all the GST liabilities and entitlements (except for GST on most taxable importations) of the group, and (in most cases) intra</w:t>
      </w:r>
      <w:r w:rsidR="007E6B09">
        <w:noBreakHyphen/>
      </w:r>
      <w:r w:rsidRPr="007E6B09">
        <w:t>group transactions are excluded from the GST.</w:t>
      </w:r>
    </w:p>
    <w:p w:rsidR="00300522" w:rsidRPr="007E6B09" w:rsidRDefault="00300522" w:rsidP="00300522">
      <w:pPr>
        <w:pStyle w:val="notetext"/>
      </w:pPr>
      <w:r w:rsidRPr="007E6B09">
        <w:t>Note:</w:t>
      </w:r>
      <w:r w:rsidRPr="007E6B09">
        <w:tab/>
        <w:t>Provisions for members of GST groups apply for the wine equalisation tax (see Subdivision</w:t>
      </w:r>
      <w:r w:rsidR="007E6B09">
        <w:t> </w:t>
      </w:r>
      <w:r w:rsidRPr="007E6B09">
        <w:t>21</w:t>
      </w:r>
      <w:r w:rsidR="007E6B09">
        <w:noBreakHyphen/>
      </w:r>
      <w:r w:rsidRPr="007E6B09">
        <w:t xml:space="preserve">B of the </w:t>
      </w:r>
      <w:r w:rsidR="00E512CC" w:rsidRPr="007E6B09">
        <w:t>Wine Tax Act</w:t>
      </w:r>
      <w:r w:rsidRPr="007E6B09">
        <w:t>) and the luxury car tax (see Subdivision</w:t>
      </w:r>
      <w:r w:rsidR="007E6B09">
        <w:t> </w:t>
      </w:r>
      <w:r w:rsidRPr="007E6B09">
        <w:t>16</w:t>
      </w:r>
      <w:r w:rsidR="007E6B09">
        <w:noBreakHyphen/>
      </w:r>
      <w:r w:rsidRPr="007E6B09">
        <w:t xml:space="preserve">A of the </w:t>
      </w:r>
      <w:r w:rsidRPr="007E6B09">
        <w:rPr>
          <w:i/>
          <w:iCs/>
        </w:rPr>
        <w:t>A New Tax System (Luxury Car Tax) Act 1999</w:t>
      </w:r>
      <w:r w:rsidRPr="007E6B09">
        <w:t>).</w:t>
      </w:r>
    </w:p>
    <w:p w:rsidR="00150AD0" w:rsidRPr="007E6B09" w:rsidRDefault="00150AD0" w:rsidP="00150AD0">
      <w:pPr>
        <w:pStyle w:val="ActHead4"/>
      </w:pPr>
      <w:bookmarkStart w:id="364" w:name="_Toc22113662"/>
      <w:r w:rsidRPr="00DC2942">
        <w:rPr>
          <w:rStyle w:val="CharSubdNo"/>
        </w:rPr>
        <w:t>Subdivision</w:t>
      </w:r>
      <w:r w:rsidR="007E6B09" w:rsidRPr="00DC2942">
        <w:rPr>
          <w:rStyle w:val="CharSubdNo"/>
        </w:rPr>
        <w:t> </w:t>
      </w:r>
      <w:r w:rsidRPr="00DC2942">
        <w:rPr>
          <w:rStyle w:val="CharSubdNo"/>
        </w:rPr>
        <w:t>48</w:t>
      </w:r>
      <w:r w:rsidR="007E6B09" w:rsidRPr="00DC2942">
        <w:rPr>
          <w:rStyle w:val="CharSubdNo"/>
        </w:rPr>
        <w:noBreakHyphen/>
      </w:r>
      <w:r w:rsidRPr="00DC2942">
        <w:rPr>
          <w:rStyle w:val="CharSubdNo"/>
        </w:rPr>
        <w:t>A</w:t>
      </w:r>
      <w:r w:rsidRPr="007E6B09">
        <w:t>—</w:t>
      </w:r>
      <w:r w:rsidRPr="00DC2942">
        <w:rPr>
          <w:rStyle w:val="CharSubdText"/>
        </w:rPr>
        <w:t>Formation and membership of GST groups</w:t>
      </w:r>
      <w:bookmarkEnd w:id="364"/>
    </w:p>
    <w:p w:rsidR="002E61CF" w:rsidRPr="007E6B09" w:rsidRDefault="002E61CF" w:rsidP="002E61CF">
      <w:pPr>
        <w:pStyle w:val="ActHead5"/>
      </w:pPr>
      <w:bookmarkStart w:id="365" w:name="_Toc22113663"/>
      <w:r w:rsidRPr="00DC2942">
        <w:rPr>
          <w:rStyle w:val="CharSectno"/>
        </w:rPr>
        <w:t>48</w:t>
      </w:r>
      <w:r w:rsidR="007E6B09" w:rsidRPr="00DC2942">
        <w:rPr>
          <w:rStyle w:val="CharSectno"/>
        </w:rPr>
        <w:noBreakHyphen/>
      </w:r>
      <w:r w:rsidRPr="00DC2942">
        <w:rPr>
          <w:rStyle w:val="CharSectno"/>
        </w:rPr>
        <w:t>5</w:t>
      </w:r>
      <w:r w:rsidRPr="007E6B09">
        <w:t xml:space="preserve">  Formation of GST groups</w:t>
      </w:r>
      <w:bookmarkEnd w:id="365"/>
    </w:p>
    <w:p w:rsidR="002E61CF" w:rsidRPr="007E6B09" w:rsidRDefault="002E61CF" w:rsidP="002E61CF">
      <w:pPr>
        <w:pStyle w:val="subsection"/>
      </w:pPr>
      <w:r w:rsidRPr="007E6B09">
        <w:tab/>
        <w:t>(1)</w:t>
      </w:r>
      <w:r w:rsidRPr="007E6B09">
        <w:tab/>
        <w:t xml:space="preserve">Two or more entities may form a </w:t>
      </w:r>
      <w:r w:rsidR="007E6B09" w:rsidRPr="007E6B09">
        <w:rPr>
          <w:position w:val="6"/>
          <w:sz w:val="16"/>
        </w:rPr>
        <w:t>*</w:t>
      </w:r>
      <w:r w:rsidRPr="007E6B09">
        <w:t>GST group if:</w:t>
      </w:r>
    </w:p>
    <w:p w:rsidR="002E61CF" w:rsidRPr="007E6B09" w:rsidRDefault="002E61CF" w:rsidP="002E61CF">
      <w:pPr>
        <w:pStyle w:val="paragraph"/>
      </w:pPr>
      <w:r w:rsidRPr="007E6B09">
        <w:tab/>
        <w:t>(a)</w:t>
      </w:r>
      <w:r w:rsidRPr="007E6B09">
        <w:tab/>
        <w:t xml:space="preserve">each of the entities </w:t>
      </w:r>
      <w:r w:rsidR="007E6B09" w:rsidRPr="007E6B09">
        <w:rPr>
          <w:position w:val="6"/>
          <w:sz w:val="16"/>
        </w:rPr>
        <w:t>*</w:t>
      </w:r>
      <w:r w:rsidRPr="007E6B09">
        <w:t>satisfies the membership requirements of the group; and</w:t>
      </w:r>
    </w:p>
    <w:p w:rsidR="002E61CF" w:rsidRPr="007E6B09" w:rsidRDefault="002E61CF" w:rsidP="002E61CF">
      <w:pPr>
        <w:pStyle w:val="paragraph"/>
      </w:pPr>
      <w:r w:rsidRPr="007E6B09">
        <w:tab/>
        <w:t>(b)</w:t>
      </w:r>
      <w:r w:rsidRPr="007E6B09">
        <w:tab/>
        <w:t>each of the entities agrees in writing to the formation of the group; and</w:t>
      </w:r>
    </w:p>
    <w:p w:rsidR="002E61CF" w:rsidRPr="007E6B09" w:rsidRDefault="002E61CF" w:rsidP="002E61CF">
      <w:pPr>
        <w:pStyle w:val="paragraph"/>
      </w:pPr>
      <w:r w:rsidRPr="007E6B09">
        <w:tab/>
        <w:t>(c)</w:t>
      </w:r>
      <w:r w:rsidRPr="007E6B09">
        <w:tab/>
        <w:t xml:space="preserve">one of those entities notifies the Commissioner, in the </w:t>
      </w:r>
      <w:r w:rsidR="007E6B09" w:rsidRPr="007E6B09">
        <w:rPr>
          <w:position w:val="6"/>
          <w:sz w:val="16"/>
        </w:rPr>
        <w:t>*</w:t>
      </w:r>
      <w:r w:rsidRPr="007E6B09">
        <w:t>approved form, of the formation of the group; and</w:t>
      </w:r>
    </w:p>
    <w:p w:rsidR="002E61CF" w:rsidRPr="007E6B09" w:rsidRDefault="002E61CF" w:rsidP="002E61CF">
      <w:pPr>
        <w:pStyle w:val="paragraph"/>
      </w:pPr>
      <w:r w:rsidRPr="007E6B09">
        <w:tab/>
        <w:t>(d)</w:t>
      </w:r>
      <w:r w:rsidRPr="007E6B09">
        <w:tab/>
        <w:t xml:space="preserve">that entity is nominated, in that notice, to be the </w:t>
      </w:r>
      <w:r w:rsidR="007E6B09" w:rsidRPr="007E6B09">
        <w:rPr>
          <w:position w:val="6"/>
          <w:sz w:val="16"/>
        </w:rPr>
        <w:t>*</w:t>
      </w:r>
      <w:r w:rsidRPr="007E6B09">
        <w:t>representative member of the group; and</w:t>
      </w:r>
    </w:p>
    <w:p w:rsidR="002E61CF" w:rsidRPr="007E6B09" w:rsidRDefault="002E61CF" w:rsidP="002E61CF">
      <w:pPr>
        <w:pStyle w:val="paragraph"/>
      </w:pPr>
      <w:r w:rsidRPr="007E6B09">
        <w:tab/>
        <w:t>(e)</w:t>
      </w:r>
      <w:r w:rsidRPr="007E6B09">
        <w:tab/>
        <w:t xml:space="preserve">that entity is an </w:t>
      </w:r>
      <w:r w:rsidR="007E6B09" w:rsidRPr="007E6B09">
        <w:rPr>
          <w:position w:val="6"/>
          <w:sz w:val="16"/>
        </w:rPr>
        <w:t>*</w:t>
      </w:r>
      <w:r w:rsidRPr="007E6B09">
        <w:t>Australian resident.</w:t>
      </w:r>
    </w:p>
    <w:p w:rsidR="002E61CF" w:rsidRPr="007E6B09" w:rsidRDefault="002E61CF" w:rsidP="002E61CF">
      <w:pPr>
        <w:pStyle w:val="subsection2"/>
      </w:pPr>
      <w:r w:rsidRPr="007E6B09">
        <w:t xml:space="preserve">A group of entities that is so formed is a </w:t>
      </w:r>
      <w:r w:rsidRPr="007E6B09">
        <w:rPr>
          <w:b/>
          <w:i/>
        </w:rPr>
        <w:t>GST group</w:t>
      </w:r>
      <w:r w:rsidRPr="007E6B09">
        <w:t>.</w:t>
      </w:r>
    </w:p>
    <w:p w:rsidR="002E61CF" w:rsidRPr="007E6B09" w:rsidRDefault="002E61CF" w:rsidP="002E61CF">
      <w:pPr>
        <w:pStyle w:val="subsection"/>
      </w:pPr>
      <w:r w:rsidRPr="007E6B09">
        <w:tab/>
        <w:t>(2)</w:t>
      </w:r>
      <w:r w:rsidRPr="007E6B09">
        <w:tab/>
        <w:t xml:space="preserve">If 2 or more entities would </w:t>
      </w:r>
      <w:r w:rsidR="007E6B09" w:rsidRPr="007E6B09">
        <w:rPr>
          <w:position w:val="6"/>
          <w:sz w:val="16"/>
        </w:rPr>
        <w:t>*</w:t>
      </w:r>
      <w:r w:rsidRPr="007E6B09">
        <w:t xml:space="preserve">satisfy the membership requirements for the </w:t>
      </w:r>
      <w:r w:rsidR="007E6B09" w:rsidRPr="007E6B09">
        <w:rPr>
          <w:position w:val="6"/>
          <w:sz w:val="16"/>
        </w:rPr>
        <w:t>*</w:t>
      </w:r>
      <w:r w:rsidRPr="007E6B09">
        <w:t>GST group, the group need not include all those entities.</w:t>
      </w:r>
    </w:p>
    <w:p w:rsidR="002E61CF" w:rsidRPr="007E6B09" w:rsidRDefault="002E61CF" w:rsidP="002E61CF">
      <w:pPr>
        <w:pStyle w:val="subsection"/>
      </w:pPr>
      <w:r w:rsidRPr="007E6B09">
        <w:tab/>
        <w:t>(3)</w:t>
      </w:r>
      <w:r w:rsidRPr="007E6B09">
        <w:tab/>
        <w:t xml:space="preserve">The formation of the </w:t>
      </w:r>
      <w:r w:rsidR="007E6B09" w:rsidRPr="007E6B09">
        <w:rPr>
          <w:position w:val="6"/>
          <w:sz w:val="16"/>
        </w:rPr>
        <w:t>*</w:t>
      </w:r>
      <w:r w:rsidRPr="007E6B09">
        <w:t xml:space="preserve">GST group takes effect from the start of the day specified in the notice under </w:t>
      </w:r>
      <w:r w:rsidR="007E6B09">
        <w:t>paragraph (</w:t>
      </w:r>
      <w:r w:rsidRPr="007E6B09">
        <w:t>1)(c</w:t>
      </w:r>
      <w:r w:rsidR="00A53099" w:rsidRPr="007E6B09">
        <w:t>) (w</w:t>
      </w:r>
      <w:r w:rsidRPr="007E6B09">
        <w:t>hether that day is before, on or after the day on which the entities decided to form the group).</w:t>
      </w:r>
    </w:p>
    <w:p w:rsidR="002E61CF" w:rsidRPr="007E6B09" w:rsidRDefault="002E61CF" w:rsidP="002E61CF">
      <w:pPr>
        <w:pStyle w:val="subsection"/>
      </w:pPr>
      <w:r w:rsidRPr="007E6B09">
        <w:tab/>
        <w:t>(4)</w:t>
      </w:r>
      <w:r w:rsidRPr="007E6B09">
        <w:tab/>
        <w:t xml:space="preserve">However, if the notice was given to the Commissioner after the day by which the entity nominated to be the </w:t>
      </w:r>
      <w:r w:rsidR="007E6B09" w:rsidRPr="007E6B09">
        <w:rPr>
          <w:position w:val="6"/>
          <w:sz w:val="16"/>
        </w:rPr>
        <w:t>*</w:t>
      </w:r>
      <w:r w:rsidRPr="007E6B09">
        <w:t xml:space="preserve">representative member of the group is required to give to the Commissioner a </w:t>
      </w:r>
      <w:r w:rsidR="007E6B09" w:rsidRPr="007E6B09">
        <w:rPr>
          <w:position w:val="6"/>
          <w:sz w:val="16"/>
        </w:rPr>
        <w:t>*</w:t>
      </w:r>
      <w:r w:rsidRPr="007E6B09">
        <w:t xml:space="preserve">GST return for the tax period in which the day specified in the notice occurs, the formation of the </w:t>
      </w:r>
      <w:r w:rsidR="007E6B09" w:rsidRPr="007E6B09">
        <w:rPr>
          <w:position w:val="6"/>
          <w:sz w:val="16"/>
        </w:rPr>
        <w:t>*</w:t>
      </w:r>
      <w:r w:rsidRPr="007E6B09">
        <w:t>GST group takes effect from the start of:</w:t>
      </w:r>
    </w:p>
    <w:p w:rsidR="002E61CF" w:rsidRPr="007E6B09" w:rsidRDefault="002E61CF" w:rsidP="002E61CF">
      <w:pPr>
        <w:pStyle w:val="paragraph"/>
      </w:pPr>
      <w:r w:rsidRPr="007E6B09">
        <w:tab/>
        <w:t>(a)</w:t>
      </w:r>
      <w:r w:rsidRPr="007E6B09">
        <w:tab/>
        <w:t>the day specified in the notice, if that day is approved by the Commissioner under section</w:t>
      </w:r>
      <w:r w:rsidR="007E6B09">
        <w:t> </w:t>
      </w:r>
      <w:r w:rsidRPr="007E6B09">
        <w:t>48</w:t>
      </w:r>
      <w:r w:rsidR="007E6B09">
        <w:noBreakHyphen/>
      </w:r>
      <w:r w:rsidRPr="007E6B09">
        <w:t>71; and</w:t>
      </w:r>
    </w:p>
    <w:p w:rsidR="002E61CF" w:rsidRPr="007E6B09" w:rsidRDefault="002E61CF" w:rsidP="002E61CF">
      <w:pPr>
        <w:pStyle w:val="paragraph"/>
      </w:pPr>
      <w:r w:rsidRPr="007E6B09">
        <w:tab/>
        <w:t>(b)</w:t>
      </w:r>
      <w:r w:rsidRPr="007E6B09">
        <w:tab/>
        <w:t xml:space="preserve">if </w:t>
      </w:r>
      <w:r w:rsidR="007E6B09">
        <w:t>paragraph (</w:t>
      </w:r>
      <w:r w:rsidRPr="007E6B09">
        <w:t>a) does not apply—such other day as the Commissioner approves under that section.</w:t>
      </w:r>
    </w:p>
    <w:p w:rsidR="002E61CF" w:rsidRPr="007E6B09" w:rsidRDefault="002E61CF" w:rsidP="002E61CF">
      <w:pPr>
        <w:pStyle w:val="ActHead5"/>
      </w:pPr>
      <w:bookmarkStart w:id="366" w:name="_Toc22113664"/>
      <w:r w:rsidRPr="00DC2942">
        <w:rPr>
          <w:rStyle w:val="CharSectno"/>
        </w:rPr>
        <w:t>48</w:t>
      </w:r>
      <w:r w:rsidR="007E6B09" w:rsidRPr="00DC2942">
        <w:rPr>
          <w:rStyle w:val="CharSectno"/>
        </w:rPr>
        <w:noBreakHyphen/>
      </w:r>
      <w:r w:rsidRPr="00DC2942">
        <w:rPr>
          <w:rStyle w:val="CharSectno"/>
        </w:rPr>
        <w:t>7</w:t>
      </w:r>
      <w:r w:rsidRPr="007E6B09">
        <w:t xml:space="preserve">  Membership of GST groups</w:t>
      </w:r>
      <w:bookmarkEnd w:id="366"/>
    </w:p>
    <w:p w:rsidR="002E61CF" w:rsidRPr="007E6B09" w:rsidRDefault="002E61CF" w:rsidP="002E61CF">
      <w:pPr>
        <w:pStyle w:val="subsection"/>
      </w:pPr>
      <w:r w:rsidRPr="007E6B09">
        <w:tab/>
        <w:t>(1)</w:t>
      </w:r>
      <w:r w:rsidRPr="007E6B09">
        <w:tab/>
        <w:t xml:space="preserve">A </w:t>
      </w:r>
      <w:r w:rsidRPr="007E6B09">
        <w:rPr>
          <w:b/>
          <w:i/>
        </w:rPr>
        <w:t>member</w:t>
      </w:r>
      <w:r w:rsidRPr="007E6B09">
        <w:t xml:space="preserve"> of a </w:t>
      </w:r>
      <w:r w:rsidR="007E6B09" w:rsidRPr="007E6B09">
        <w:rPr>
          <w:position w:val="6"/>
          <w:sz w:val="16"/>
        </w:rPr>
        <w:t>*</w:t>
      </w:r>
      <w:r w:rsidRPr="007E6B09">
        <w:t>GST group is an entity that:</w:t>
      </w:r>
    </w:p>
    <w:p w:rsidR="002E61CF" w:rsidRPr="007E6B09" w:rsidRDefault="002E61CF" w:rsidP="002E61CF">
      <w:pPr>
        <w:pStyle w:val="paragraph"/>
      </w:pPr>
      <w:r w:rsidRPr="007E6B09">
        <w:tab/>
        <w:t>(a)</w:t>
      </w:r>
      <w:r w:rsidRPr="007E6B09">
        <w:tab/>
        <w:t>formed the group under section</w:t>
      </w:r>
      <w:r w:rsidR="007E6B09">
        <w:t> </w:t>
      </w:r>
      <w:r w:rsidRPr="007E6B09">
        <w:t>48</w:t>
      </w:r>
      <w:r w:rsidR="007E6B09">
        <w:noBreakHyphen/>
      </w:r>
      <w:r w:rsidRPr="007E6B09">
        <w:t>5, or was added to the group under section</w:t>
      </w:r>
      <w:r w:rsidR="007E6B09">
        <w:t> </w:t>
      </w:r>
      <w:r w:rsidRPr="007E6B09">
        <w:t>48</w:t>
      </w:r>
      <w:r w:rsidR="007E6B09">
        <w:noBreakHyphen/>
      </w:r>
      <w:r w:rsidRPr="007E6B09">
        <w:t>70; and</w:t>
      </w:r>
    </w:p>
    <w:p w:rsidR="002E61CF" w:rsidRPr="007E6B09" w:rsidRDefault="002E61CF" w:rsidP="002E61CF">
      <w:pPr>
        <w:pStyle w:val="paragraph"/>
      </w:pPr>
      <w:r w:rsidRPr="007E6B09">
        <w:tab/>
        <w:t>(b)</w:t>
      </w:r>
      <w:r w:rsidRPr="007E6B09">
        <w:tab/>
      </w:r>
      <w:r w:rsidR="007E6B09" w:rsidRPr="007E6B09">
        <w:rPr>
          <w:position w:val="6"/>
          <w:sz w:val="16"/>
        </w:rPr>
        <w:t>*</w:t>
      </w:r>
      <w:r w:rsidRPr="007E6B09">
        <w:t>satisfies the membership requirements of the group.</w:t>
      </w:r>
    </w:p>
    <w:p w:rsidR="002E61CF" w:rsidRPr="007E6B09" w:rsidRDefault="002E61CF" w:rsidP="002E61CF">
      <w:pPr>
        <w:pStyle w:val="subsection"/>
      </w:pPr>
      <w:r w:rsidRPr="007E6B09">
        <w:tab/>
        <w:t>(2)</w:t>
      </w:r>
      <w:r w:rsidRPr="007E6B09">
        <w:tab/>
        <w:t xml:space="preserve">However, the entity is not a member of the </w:t>
      </w:r>
      <w:r w:rsidR="007E6B09" w:rsidRPr="007E6B09">
        <w:rPr>
          <w:position w:val="6"/>
          <w:sz w:val="16"/>
        </w:rPr>
        <w:t>*</w:t>
      </w:r>
      <w:r w:rsidRPr="007E6B09">
        <w:t>GST group if the entity has, since the last time the entity became such a member:</w:t>
      </w:r>
    </w:p>
    <w:p w:rsidR="002E61CF" w:rsidRPr="007E6B09" w:rsidRDefault="002E61CF" w:rsidP="002E61CF">
      <w:pPr>
        <w:pStyle w:val="paragraph"/>
      </w:pPr>
      <w:r w:rsidRPr="007E6B09">
        <w:tab/>
        <w:t>(a)</w:t>
      </w:r>
      <w:r w:rsidRPr="007E6B09">
        <w:tab/>
        <w:t>left, or been removed from, the group under section</w:t>
      </w:r>
      <w:r w:rsidR="007E6B09">
        <w:t> </w:t>
      </w:r>
      <w:r w:rsidRPr="007E6B09">
        <w:t>48</w:t>
      </w:r>
      <w:r w:rsidR="007E6B09">
        <w:noBreakHyphen/>
      </w:r>
      <w:r w:rsidRPr="007E6B09">
        <w:t>70; or</w:t>
      </w:r>
    </w:p>
    <w:p w:rsidR="002E61CF" w:rsidRPr="007E6B09" w:rsidRDefault="002E61CF" w:rsidP="002E61CF">
      <w:pPr>
        <w:pStyle w:val="paragraph"/>
      </w:pPr>
      <w:r w:rsidRPr="007E6B09">
        <w:tab/>
        <w:t>(b)</w:t>
      </w:r>
      <w:r w:rsidRPr="007E6B09">
        <w:tab/>
        <w:t xml:space="preserve">ceased to </w:t>
      </w:r>
      <w:r w:rsidR="007E6B09" w:rsidRPr="007E6B09">
        <w:rPr>
          <w:position w:val="6"/>
          <w:sz w:val="16"/>
        </w:rPr>
        <w:t>*</w:t>
      </w:r>
      <w:r w:rsidRPr="007E6B09">
        <w:t>satisfy the membership requirements of the group.</w:t>
      </w:r>
    </w:p>
    <w:p w:rsidR="002E61CF" w:rsidRPr="007E6B09" w:rsidRDefault="002E61CF" w:rsidP="002E61CF">
      <w:pPr>
        <w:pStyle w:val="subsection"/>
      </w:pPr>
      <w:r w:rsidRPr="007E6B09">
        <w:tab/>
        <w:t>(3)</w:t>
      </w:r>
      <w:r w:rsidRPr="007E6B09">
        <w:tab/>
        <w:t xml:space="preserve">The </w:t>
      </w:r>
      <w:r w:rsidR="007E6B09" w:rsidRPr="007E6B09">
        <w:rPr>
          <w:position w:val="6"/>
          <w:sz w:val="16"/>
        </w:rPr>
        <w:t>*</w:t>
      </w:r>
      <w:r w:rsidRPr="007E6B09">
        <w:t xml:space="preserve">representative member of a </w:t>
      </w:r>
      <w:r w:rsidR="007E6B09" w:rsidRPr="007E6B09">
        <w:rPr>
          <w:position w:val="6"/>
          <w:sz w:val="16"/>
        </w:rPr>
        <w:t>*</w:t>
      </w:r>
      <w:r w:rsidRPr="007E6B09">
        <w:t xml:space="preserve">GST group must notify the Commissioner, in the </w:t>
      </w:r>
      <w:r w:rsidR="007E6B09" w:rsidRPr="007E6B09">
        <w:rPr>
          <w:position w:val="6"/>
          <w:sz w:val="16"/>
        </w:rPr>
        <w:t>*</w:t>
      </w:r>
      <w:r w:rsidRPr="007E6B09">
        <w:t xml:space="preserve">approved form, if a </w:t>
      </w:r>
      <w:r w:rsidR="007E6B09" w:rsidRPr="007E6B09">
        <w:rPr>
          <w:position w:val="6"/>
          <w:sz w:val="16"/>
        </w:rPr>
        <w:t>*</w:t>
      </w:r>
      <w:r w:rsidRPr="007E6B09">
        <w:t xml:space="preserve">member of the group no longer </w:t>
      </w:r>
      <w:r w:rsidR="007E6B09" w:rsidRPr="007E6B09">
        <w:rPr>
          <w:position w:val="6"/>
          <w:sz w:val="16"/>
        </w:rPr>
        <w:t>*</w:t>
      </w:r>
      <w:r w:rsidRPr="007E6B09">
        <w:t>satisfies the membership requirements for the GST group.</w:t>
      </w:r>
    </w:p>
    <w:p w:rsidR="002E61CF" w:rsidRPr="007E6B09" w:rsidRDefault="002E61CF" w:rsidP="002E61CF">
      <w:pPr>
        <w:pStyle w:val="subsection"/>
      </w:pPr>
      <w:r w:rsidRPr="007E6B09">
        <w:tab/>
        <w:t>(4)</w:t>
      </w:r>
      <w:r w:rsidRPr="007E6B09">
        <w:tab/>
        <w:t xml:space="preserve">The notice must be given within 21 days after the </w:t>
      </w:r>
      <w:r w:rsidR="007E6B09" w:rsidRPr="007E6B09">
        <w:rPr>
          <w:position w:val="6"/>
          <w:sz w:val="16"/>
        </w:rPr>
        <w:t>*</w:t>
      </w:r>
      <w:r w:rsidRPr="007E6B09">
        <w:t xml:space="preserve">member no longer </w:t>
      </w:r>
      <w:r w:rsidR="007E6B09" w:rsidRPr="007E6B09">
        <w:rPr>
          <w:position w:val="6"/>
          <w:sz w:val="16"/>
        </w:rPr>
        <w:t>*</w:t>
      </w:r>
      <w:r w:rsidRPr="007E6B09">
        <w:t xml:space="preserve">satisfies the membership requirements for the </w:t>
      </w:r>
      <w:r w:rsidR="007E6B09" w:rsidRPr="007E6B09">
        <w:rPr>
          <w:position w:val="6"/>
          <w:sz w:val="16"/>
        </w:rPr>
        <w:t>*</w:t>
      </w:r>
      <w:r w:rsidRPr="007E6B09">
        <w:t>GST group.</w:t>
      </w:r>
    </w:p>
    <w:p w:rsidR="002E61CF" w:rsidRPr="007E6B09" w:rsidRDefault="002E61CF" w:rsidP="002E61CF">
      <w:pPr>
        <w:pStyle w:val="notetext"/>
      </w:pPr>
      <w:r w:rsidRPr="007E6B09">
        <w:t>Note:</w:t>
      </w:r>
      <w:r w:rsidRPr="007E6B09">
        <w:tab/>
        <w:t>Section</w:t>
      </w:r>
      <w:r w:rsidR="007E6B09">
        <w:t> </w:t>
      </w:r>
      <w:r w:rsidRPr="007E6B09">
        <w:t>286</w:t>
      </w:r>
      <w:r w:rsidR="007E6B09">
        <w:noBreakHyphen/>
      </w:r>
      <w:r w:rsidRPr="007E6B09">
        <w:t>75 in Schedule</w:t>
      </w:r>
      <w:r w:rsidR="007E6B09">
        <w:t> </w:t>
      </w:r>
      <w:r w:rsidRPr="007E6B09">
        <w:t xml:space="preserve">1 to the </w:t>
      </w:r>
      <w:r w:rsidRPr="007E6B09">
        <w:rPr>
          <w:i/>
        </w:rPr>
        <w:t>Taxation Administration Act 1953</w:t>
      </w:r>
      <w:r w:rsidRPr="007E6B09">
        <w:t xml:space="preserve"> provides an administrative penalty for breach of this subsection.</w:t>
      </w:r>
    </w:p>
    <w:p w:rsidR="00300522" w:rsidRPr="007E6B09" w:rsidRDefault="00300522" w:rsidP="00300522">
      <w:pPr>
        <w:pStyle w:val="ActHead5"/>
      </w:pPr>
      <w:bookmarkStart w:id="367" w:name="_Toc22113665"/>
      <w:r w:rsidRPr="00DC2942">
        <w:rPr>
          <w:rStyle w:val="CharSectno"/>
        </w:rPr>
        <w:t>48</w:t>
      </w:r>
      <w:r w:rsidR="007E6B09" w:rsidRPr="00DC2942">
        <w:rPr>
          <w:rStyle w:val="CharSectno"/>
        </w:rPr>
        <w:noBreakHyphen/>
      </w:r>
      <w:r w:rsidRPr="00DC2942">
        <w:rPr>
          <w:rStyle w:val="CharSectno"/>
        </w:rPr>
        <w:t>10</w:t>
      </w:r>
      <w:r w:rsidRPr="007E6B09">
        <w:t xml:space="preserve">  Membership requirements of a GST group</w:t>
      </w:r>
      <w:bookmarkEnd w:id="367"/>
    </w:p>
    <w:p w:rsidR="00300522" w:rsidRPr="007E6B09" w:rsidRDefault="00300522" w:rsidP="00300522">
      <w:pPr>
        <w:pStyle w:val="subsection"/>
      </w:pPr>
      <w:r w:rsidRPr="007E6B09">
        <w:tab/>
        <w:t>(1)</w:t>
      </w:r>
      <w:r w:rsidRPr="007E6B09">
        <w:tab/>
        <w:t xml:space="preserve">An entity </w:t>
      </w:r>
      <w:r w:rsidRPr="007E6B09">
        <w:rPr>
          <w:b/>
          <w:bCs/>
          <w:i/>
          <w:iCs/>
        </w:rPr>
        <w:t>satisfies the membership</w:t>
      </w:r>
      <w:r w:rsidRPr="007E6B09">
        <w:t xml:space="preserve"> </w:t>
      </w:r>
      <w:r w:rsidRPr="007E6B09">
        <w:rPr>
          <w:b/>
          <w:bCs/>
          <w:i/>
          <w:iCs/>
        </w:rPr>
        <w:t xml:space="preserve">requirements </w:t>
      </w:r>
      <w:r w:rsidRPr="007E6B09">
        <w:t xml:space="preserve">of a </w:t>
      </w:r>
      <w:r w:rsidR="007E6B09" w:rsidRPr="007E6B09">
        <w:rPr>
          <w:position w:val="6"/>
          <w:sz w:val="16"/>
          <w:szCs w:val="16"/>
        </w:rPr>
        <w:t>*</w:t>
      </w:r>
      <w:r w:rsidRPr="007E6B09">
        <w:t>GST group, or a proposed GST group, if the entity:</w:t>
      </w:r>
    </w:p>
    <w:p w:rsidR="00300522" w:rsidRPr="007E6B09" w:rsidRDefault="00300522" w:rsidP="00300522">
      <w:pPr>
        <w:pStyle w:val="paragraph"/>
      </w:pPr>
      <w:r w:rsidRPr="007E6B09">
        <w:tab/>
        <w:t>(a)</w:t>
      </w:r>
      <w:r w:rsidRPr="007E6B09">
        <w:tab/>
        <w:t>is:</w:t>
      </w:r>
    </w:p>
    <w:p w:rsidR="00300522" w:rsidRPr="007E6B09" w:rsidRDefault="00300522" w:rsidP="00300522">
      <w:pPr>
        <w:pStyle w:val="paragraphsub"/>
      </w:pPr>
      <w:r w:rsidRPr="007E6B09">
        <w:tab/>
        <w:t>(i)</w:t>
      </w:r>
      <w:r w:rsidRPr="007E6B09">
        <w:tab/>
        <w:t xml:space="preserve">a </w:t>
      </w:r>
      <w:r w:rsidR="007E6B09" w:rsidRPr="007E6B09">
        <w:rPr>
          <w:position w:val="6"/>
          <w:sz w:val="16"/>
          <w:szCs w:val="16"/>
        </w:rPr>
        <w:t>*</w:t>
      </w:r>
      <w:r w:rsidRPr="007E6B09">
        <w:t>company; or</w:t>
      </w:r>
    </w:p>
    <w:p w:rsidR="00300522" w:rsidRPr="007E6B09" w:rsidRDefault="00300522" w:rsidP="00300522">
      <w:pPr>
        <w:pStyle w:val="paragraphsub"/>
      </w:pPr>
      <w:r w:rsidRPr="007E6B09">
        <w:tab/>
        <w:t>(ii)</w:t>
      </w:r>
      <w:r w:rsidRPr="007E6B09">
        <w:tab/>
        <w:t xml:space="preserve">a </w:t>
      </w:r>
      <w:r w:rsidR="007E6B09" w:rsidRPr="007E6B09">
        <w:rPr>
          <w:position w:val="6"/>
          <w:sz w:val="16"/>
          <w:szCs w:val="16"/>
        </w:rPr>
        <w:t>*</w:t>
      </w:r>
      <w:r w:rsidRPr="007E6B09">
        <w:t>partnership, trust or individual that satisfies the requirements specified in the regulations; and</w:t>
      </w:r>
    </w:p>
    <w:p w:rsidR="00300522" w:rsidRPr="007E6B09" w:rsidRDefault="00300522" w:rsidP="00300522">
      <w:pPr>
        <w:pStyle w:val="paragraph"/>
      </w:pPr>
      <w:r w:rsidRPr="007E6B09">
        <w:tab/>
        <w:t>(b)</w:t>
      </w:r>
      <w:r w:rsidRPr="007E6B09">
        <w:tab/>
        <w:t xml:space="preserve">is, if the entity is a company, a company of the same </w:t>
      </w:r>
      <w:r w:rsidR="007E6B09" w:rsidRPr="007E6B09">
        <w:rPr>
          <w:position w:val="6"/>
          <w:sz w:val="16"/>
          <w:szCs w:val="16"/>
        </w:rPr>
        <w:t>*</w:t>
      </w:r>
      <w:r w:rsidRPr="007E6B09">
        <w:t>90% owned group as all the other members of the GST group or proposed GST group that are also companies; and</w:t>
      </w:r>
    </w:p>
    <w:p w:rsidR="00300522" w:rsidRPr="007E6B09" w:rsidRDefault="00300522" w:rsidP="00300522">
      <w:pPr>
        <w:pStyle w:val="paragraph"/>
      </w:pPr>
      <w:r w:rsidRPr="007E6B09">
        <w:tab/>
        <w:t>(c)</w:t>
      </w:r>
      <w:r w:rsidRPr="007E6B09">
        <w:tab/>
        <w:t xml:space="preserve">is </w:t>
      </w:r>
      <w:r w:rsidR="007E6B09" w:rsidRPr="007E6B09">
        <w:rPr>
          <w:position w:val="6"/>
          <w:sz w:val="16"/>
          <w:szCs w:val="16"/>
        </w:rPr>
        <w:t>*</w:t>
      </w:r>
      <w:r w:rsidRPr="007E6B09">
        <w:t>registered; and</w:t>
      </w:r>
    </w:p>
    <w:p w:rsidR="00300522" w:rsidRPr="007E6B09" w:rsidRDefault="00300522" w:rsidP="00300522">
      <w:pPr>
        <w:pStyle w:val="paragraph"/>
      </w:pPr>
      <w:r w:rsidRPr="007E6B09">
        <w:tab/>
        <w:t>(d)</w:t>
      </w:r>
      <w:r w:rsidRPr="007E6B09">
        <w:tab/>
        <w:t>has the same tax periods applying to it as the tax periods applying to all the other members of the GST group or proposed GST group; and</w:t>
      </w:r>
    </w:p>
    <w:p w:rsidR="00300522" w:rsidRPr="007E6B09" w:rsidRDefault="00300522" w:rsidP="00300522">
      <w:pPr>
        <w:pStyle w:val="paragraph"/>
      </w:pPr>
      <w:r w:rsidRPr="007E6B09">
        <w:tab/>
        <w:t>(e)</w:t>
      </w:r>
      <w:r w:rsidRPr="007E6B09">
        <w:tab/>
        <w:t>accounts on the same basis as all the other members of the GST group or proposed GST group; and</w:t>
      </w:r>
    </w:p>
    <w:p w:rsidR="00300522" w:rsidRPr="007E6B09" w:rsidRDefault="00300522" w:rsidP="00300522">
      <w:pPr>
        <w:pStyle w:val="paragraph"/>
      </w:pPr>
      <w:r w:rsidRPr="007E6B09">
        <w:tab/>
        <w:t>(f)</w:t>
      </w:r>
      <w:r w:rsidRPr="007E6B09">
        <w:tab/>
        <w:t>is not a member of any other GST group; and</w:t>
      </w:r>
    </w:p>
    <w:p w:rsidR="00300522" w:rsidRPr="007E6B09" w:rsidRDefault="00300522" w:rsidP="00300522">
      <w:pPr>
        <w:pStyle w:val="paragraph"/>
      </w:pPr>
      <w:r w:rsidRPr="007E6B09">
        <w:tab/>
        <w:t>(g)</w:t>
      </w:r>
      <w:r w:rsidRPr="007E6B09">
        <w:tab/>
        <w:t>does not have any branch that is registered under Division</w:t>
      </w:r>
      <w:r w:rsidR="007E6B09">
        <w:t> </w:t>
      </w:r>
      <w:r w:rsidRPr="007E6B09">
        <w:t>54.</w:t>
      </w:r>
    </w:p>
    <w:p w:rsidR="00300522" w:rsidRPr="007E6B09" w:rsidRDefault="00300522" w:rsidP="00300522">
      <w:pPr>
        <w:pStyle w:val="subsection"/>
      </w:pPr>
      <w:r w:rsidRPr="007E6B09">
        <w:tab/>
        <w:t>(2)</w:t>
      </w:r>
      <w:r w:rsidRPr="007E6B09">
        <w:tab/>
      </w:r>
      <w:r w:rsidR="007E6B09">
        <w:t>Paragraph (</w:t>
      </w:r>
      <w:r w:rsidRPr="007E6B09">
        <w:t>1)(b) does not apply if:</w:t>
      </w:r>
    </w:p>
    <w:p w:rsidR="00300522" w:rsidRPr="007E6B09" w:rsidRDefault="00300522" w:rsidP="00300522">
      <w:pPr>
        <w:pStyle w:val="paragraph"/>
      </w:pPr>
      <w:r w:rsidRPr="007E6B09">
        <w:tab/>
        <w:t>(a)</w:t>
      </w:r>
      <w:r w:rsidRPr="007E6B09">
        <w:tab/>
        <w:t>the entity is a non</w:t>
      </w:r>
      <w:r w:rsidR="007E6B09">
        <w:noBreakHyphen/>
      </w:r>
      <w:r w:rsidRPr="007E6B09">
        <w:t>profit body; and</w:t>
      </w:r>
    </w:p>
    <w:p w:rsidR="00300522" w:rsidRPr="007E6B09" w:rsidRDefault="00300522" w:rsidP="00300522">
      <w:pPr>
        <w:pStyle w:val="paragraph"/>
      </w:pPr>
      <w:r w:rsidRPr="007E6B09">
        <w:tab/>
        <w:t>(b)</w:t>
      </w:r>
      <w:r w:rsidRPr="007E6B09">
        <w:tab/>
        <w:t>all the other members of the GST group or proposed GST group are non</w:t>
      </w:r>
      <w:r w:rsidR="007E6B09">
        <w:noBreakHyphen/>
      </w:r>
      <w:r w:rsidRPr="007E6B09">
        <w:t>profit bodies; and</w:t>
      </w:r>
    </w:p>
    <w:p w:rsidR="00300522" w:rsidRPr="007E6B09" w:rsidRDefault="00300522" w:rsidP="00300522">
      <w:pPr>
        <w:pStyle w:val="paragraph"/>
      </w:pPr>
      <w:r w:rsidRPr="007E6B09">
        <w:tab/>
        <w:t>(c)</w:t>
      </w:r>
      <w:r w:rsidRPr="007E6B09">
        <w:tab/>
        <w:t xml:space="preserve">the entity and all those other members are members of the same </w:t>
      </w:r>
      <w:r w:rsidR="007E6B09" w:rsidRPr="007E6B09">
        <w:rPr>
          <w:position w:val="6"/>
          <w:sz w:val="16"/>
          <w:szCs w:val="16"/>
        </w:rPr>
        <w:t>*</w:t>
      </w:r>
      <w:r w:rsidRPr="007E6B09">
        <w:t>non</w:t>
      </w:r>
      <w:r w:rsidR="007E6B09">
        <w:noBreakHyphen/>
      </w:r>
      <w:r w:rsidRPr="007E6B09">
        <w:t>profit association.</w:t>
      </w:r>
    </w:p>
    <w:p w:rsidR="00300522" w:rsidRPr="007E6B09" w:rsidRDefault="00300522" w:rsidP="00300522">
      <w:pPr>
        <w:pStyle w:val="notetext"/>
      </w:pPr>
      <w:r w:rsidRPr="007E6B09">
        <w:t>Note 1:</w:t>
      </w:r>
      <w:r w:rsidRPr="007E6B09">
        <w:tab/>
        <w:t>For the membership requirements of non</w:t>
      </w:r>
      <w:r w:rsidR="007E6B09">
        <w:noBreakHyphen/>
      </w:r>
      <w:r w:rsidRPr="007E6B09">
        <w:t>profit sub</w:t>
      </w:r>
      <w:r w:rsidR="007E6B09">
        <w:noBreakHyphen/>
      </w:r>
      <w:r w:rsidRPr="007E6B09">
        <w:t>entities, see section</w:t>
      </w:r>
      <w:r w:rsidR="007E6B09">
        <w:t> </w:t>
      </w:r>
      <w:r w:rsidRPr="007E6B09">
        <w:t>63</w:t>
      </w:r>
      <w:r w:rsidR="007E6B09">
        <w:noBreakHyphen/>
      </w:r>
      <w:r w:rsidRPr="007E6B09">
        <w:t xml:space="preserve">50. </w:t>
      </w:r>
    </w:p>
    <w:p w:rsidR="00300522" w:rsidRPr="007E6B09" w:rsidRDefault="00300522" w:rsidP="00300522">
      <w:pPr>
        <w:pStyle w:val="notetext"/>
      </w:pPr>
      <w:r w:rsidRPr="007E6B09">
        <w:t>Note 2:</w:t>
      </w:r>
      <w:r w:rsidRPr="007E6B09">
        <w:tab/>
        <w:t>For the membership requirements of a GST group of government related entities, see section</w:t>
      </w:r>
      <w:r w:rsidR="007E6B09">
        <w:t> </w:t>
      </w:r>
      <w:r w:rsidRPr="007E6B09">
        <w:t>149</w:t>
      </w:r>
      <w:r w:rsidR="007E6B09">
        <w:noBreakHyphen/>
      </w:r>
      <w:r w:rsidRPr="007E6B09">
        <w:t xml:space="preserve">25. </w:t>
      </w:r>
    </w:p>
    <w:p w:rsidR="00866ADE" w:rsidRPr="007E6B09" w:rsidRDefault="00866ADE" w:rsidP="00866ADE">
      <w:pPr>
        <w:pStyle w:val="subsection"/>
      </w:pPr>
      <w:r w:rsidRPr="007E6B09">
        <w:tab/>
        <w:t>(2A)</w:t>
      </w:r>
      <w:r w:rsidRPr="007E6B09">
        <w:tab/>
      </w:r>
      <w:r w:rsidR="007E6B09">
        <w:t>Paragraph (</w:t>
      </w:r>
      <w:r w:rsidRPr="007E6B09">
        <w:t>1)(d) does not apply in relation to a tax period that the Commissioner has determined under section</w:t>
      </w:r>
      <w:r w:rsidR="007E6B09">
        <w:t> </w:t>
      </w:r>
      <w:r w:rsidRPr="007E6B09">
        <w:t>27</w:t>
      </w:r>
      <w:r w:rsidR="007E6B09">
        <w:noBreakHyphen/>
      </w:r>
      <w:r w:rsidRPr="007E6B09">
        <w:t>30 if the tax period:</w:t>
      </w:r>
    </w:p>
    <w:p w:rsidR="00866ADE" w:rsidRPr="007E6B09" w:rsidRDefault="00866ADE" w:rsidP="00866ADE">
      <w:pPr>
        <w:pStyle w:val="paragraph"/>
      </w:pPr>
      <w:r w:rsidRPr="007E6B09">
        <w:tab/>
        <w:t>(a)</w:t>
      </w:r>
      <w:r w:rsidRPr="007E6B09">
        <w:tab/>
        <w:t xml:space="preserve">ends at the same time as a tax period (a </w:t>
      </w:r>
      <w:r w:rsidRPr="007E6B09">
        <w:rPr>
          <w:b/>
          <w:i/>
        </w:rPr>
        <w:t>corresponding tax period</w:t>
      </w:r>
      <w:r w:rsidRPr="007E6B09">
        <w:t xml:space="preserve">) of each of the other </w:t>
      </w:r>
      <w:r w:rsidR="007E6B09" w:rsidRPr="007E6B09">
        <w:rPr>
          <w:position w:val="6"/>
          <w:sz w:val="16"/>
        </w:rPr>
        <w:t>*</w:t>
      </w:r>
      <w:r w:rsidRPr="007E6B09">
        <w:t xml:space="preserve">members of the </w:t>
      </w:r>
      <w:r w:rsidR="007E6B09" w:rsidRPr="007E6B09">
        <w:rPr>
          <w:position w:val="6"/>
          <w:sz w:val="16"/>
        </w:rPr>
        <w:t>*</w:t>
      </w:r>
      <w:r w:rsidRPr="007E6B09">
        <w:t>GST group; and</w:t>
      </w:r>
    </w:p>
    <w:p w:rsidR="00866ADE" w:rsidRPr="007E6B09" w:rsidRDefault="00866ADE" w:rsidP="00866ADE">
      <w:pPr>
        <w:pStyle w:val="paragraph"/>
      </w:pPr>
      <w:r w:rsidRPr="007E6B09">
        <w:tab/>
        <w:t>(b)</w:t>
      </w:r>
      <w:r w:rsidRPr="007E6B09">
        <w:tab/>
        <w:t>is not longer than any corresponding tax period (other than a tax period that the Commissioner has determined under section</w:t>
      </w:r>
      <w:r w:rsidR="007E6B09">
        <w:t> </w:t>
      </w:r>
      <w:r w:rsidRPr="007E6B09">
        <w:t>27</w:t>
      </w:r>
      <w:r w:rsidR="007E6B09">
        <w:noBreakHyphen/>
      </w:r>
      <w:r w:rsidRPr="007E6B09">
        <w:t>30).</w:t>
      </w:r>
    </w:p>
    <w:p w:rsidR="00300522" w:rsidRPr="007E6B09" w:rsidRDefault="00300522" w:rsidP="00300522">
      <w:pPr>
        <w:pStyle w:val="subsection"/>
      </w:pPr>
      <w:r w:rsidRPr="007E6B09">
        <w:tab/>
        <w:t>(3)</w:t>
      </w:r>
      <w:r w:rsidRPr="007E6B09">
        <w:tab/>
        <w:t xml:space="preserve">A </w:t>
      </w:r>
      <w:r w:rsidR="007E6B09" w:rsidRPr="007E6B09">
        <w:rPr>
          <w:position w:val="6"/>
          <w:sz w:val="16"/>
          <w:szCs w:val="16"/>
        </w:rPr>
        <w:t>*</w:t>
      </w:r>
      <w:r w:rsidRPr="007E6B09">
        <w:t xml:space="preserve">company does not satisfy the membership requirements of a </w:t>
      </w:r>
      <w:r w:rsidR="007E6B09" w:rsidRPr="007E6B09">
        <w:rPr>
          <w:position w:val="6"/>
          <w:sz w:val="16"/>
          <w:szCs w:val="16"/>
        </w:rPr>
        <w:t>*</w:t>
      </w:r>
      <w:r w:rsidRPr="007E6B09">
        <w:t>GST group, or a proposed GST group, if:</w:t>
      </w:r>
    </w:p>
    <w:p w:rsidR="00300522" w:rsidRPr="007E6B09" w:rsidRDefault="00300522" w:rsidP="00300522">
      <w:pPr>
        <w:pStyle w:val="paragraph"/>
      </w:pPr>
      <w:r w:rsidRPr="007E6B09">
        <w:tab/>
        <w:t>(a)</w:t>
      </w:r>
      <w:r w:rsidRPr="007E6B09">
        <w:tab/>
        <w:t>one or more other members of the GST group or proposed GST group are not companies; and</w:t>
      </w:r>
    </w:p>
    <w:p w:rsidR="00300522" w:rsidRPr="007E6B09" w:rsidRDefault="00300522" w:rsidP="00300522">
      <w:pPr>
        <w:pStyle w:val="paragraph"/>
      </w:pPr>
      <w:r w:rsidRPr="007E6B09">
        <w:tab/>
        <w:t>(b)</w:t>
      </w:r>
      <w:r w:rsidRPr="007E6B09">
        <w:tab/>
        <w:t>none of the members of the GST group or proposed GST group that are companies satisfy section</w:t>
      </w:r>
      <w:r w:rsidR="007E6B09">
        <w:t> </w:t>
      </w:r>
      <w:r w:rsidRPr="007E6B09">
        <w:t>48</w:t>
      </w:r>
      <w:r w:rsidR="007E6B09">
        <w:noBreakHyphen/>
      </w:r>
      <w:r w:rsidRPr="007E6B09">
        <w:t>15.</w:t>
      </w:r>
    </w:p>
    <w:p w:rsidR="00300522" w:rsidRPr="007E6B09" w:rsidRDefault="00300522" w:rsidP="00300522">
      <w:pPr>
        <w:pStyle w:val="ActHead5"/>
      </w:pPr>
      <w:bookmarkStart w:id="368" w:name="_Toc22113666"/>
      <w:r w:rsidRPr="00DC2942">
        <w:rPr>
          <w:rStyle w:val="CharSectno"/>
        </w:rPr>
        <w:t>48</w:t>
      </w:r>
      <w:r w:rsidR="007E6B09" w:rsidRPr="00DC2942">
        <w:rPr>
          <w:rStyle w:val="CharSectno"/>
        </w:rPr>
        <w:noBreakHyphen/>
      </w:r>
      <w:r w:rsidRPr="00DC2942">
        <w:rPr>
          <w:rStyle w:val="CharSectno"/>
        </w:rPr>
        <w:t>15</w:t>
      </w:r>
      <w:r w:rsidRPr="007E6B09">
        <w:t xml:space="preserve">  Relationship of companies and non</w:t>
      </w:r>
      <w:r w:rsidR="007E6B09">
        <w:noBreakHyphen/>
      </w:r>
      <w:r w:rsidRPr="007E6B09">
        <w:t>companies in a GST group</w:t>
      </w:r>
      <w:bookmarkEnd w:id="368"/>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 xml:space="preserve">company that is a member of a </w:t>
      </w:r>
      <w:r w:rsidR="007E6B09" w:rsidRPr="007E6B09">
        <w:rPr>
          <w:position w:val="6"/>
          <w:sz w:val="16"/>
          <w:szCs w:val="16"/>
        </w:rPr>
        <w:t>*</w:t>
      </w:r>
      <w:r w:rsidRPr="007E6B09">
        <w:t>GST group, or a proposed GST group, satisfies this section if:</w:t>
      </w:r>
    </w:p>
    <w:p w:rsidR="00300522" w:rsidRPr="007E6B09" w:rsidRDefault="00300522" w:rsidP="00300522">
      <w:pPr>
        <w:pStyle w:val="paragraph"/>
      </w:pPr>
      <w:r w:rsidRPr="007E6B09">
        <w:tab/>
        <w:t>(a)</w:t>
      </w:r>
      <w:r w:rsidRPr="007E6B09">
        <w:tab/>
        <w:t xml:space="preserve">a </w:t>
      </w:r>
      <w:r w:rsidR="007E6B09" w:rsidRPr="007E6B09">
        <w:rPr>
          <w:position w:val="6"/>
          <w:sz w:val="16"/>
          <w:szCs w:val="16"/>
        </w:rPr>
        <w:t>*</w:t>
      </w:r>
      <w:r w:rsidRPr="007E6B09">
        <w:t xml:space="preserve">partnership, trust or individual that is a member of the GST group or proposed GST group would, if it were another company, have </w:t>
      </w:r>
      <w:r w:rsidR="007E6B09" w:rsidRPr="007E6B09">
        <w:rPr>
          <w:position w:val="6"/>
          <w:sz w:val="16"/>
          <w:szCs w:val="16"/>
        </w:rPr>
        <w:t>*</w:t>
      </w:r>
      <w:r w:rsidRPr="007E6B09">
        <w:t>at least a 90% stake in that company; or</w:t>
      </w:r>
    </w:p>
    <w:p w:rsidR="00300522" w:rsidRPr="007E6B09" w:rsidRDefault="00300522" w:rsidP="00300522">
      <w:pPr>
        <w:pStyle w:val="paragraph"/>
      </w:pPr>
      <w:r w:rsidRPr="007E6B09">
        <w:tab/>
        <w:t>(b)</w:t>
      </w:r>
      <w:r w:rsidRPr="007E6B09">
        <w:tab/>
        <w:t>the company has only one member, and that member:</w:t>
      </w:r>
    </w:p>
    <w:p w:rsidR="00300522" w:rsidRPr="007E6B09" w:rsidRDefault="00300522" w:rsidP="00300522">
      <w:pPr>
        <w:pStyle w:val="paragraphsub"/>
      </w:pPr>
      <w:r w:rsidRPr="007E6B09">
        <w:tab/>
        <w:t>(i)</w:t>
      </w:r>
      <w:r w:rsidRPr="007E6B09">
        <w:tab/>
        <w:t>is a partner in a partnership that is a member of the GST group or proposed GST group; or</w:t>
      </w:r>
    </w:p>
    <w:p w:rsidR="00300522" w:rsidRPr="007E6B09" w:rsidRDefault="00300522" w:rsidP="00300522">
      <w:pPr>
        <w:pStyle w:val="paragraphsub"/>
      </w:pPr>
      <w:r w:rsidRPr="007E6B09">
        <w:tab/>
        <w:t>(ii)</w:t>
      </w:r>
      <w:r w:rsidRPr="007E6B09">
        <w:tab/>
        <w:t>is an individual that is a member of the GST group or proposed GST group; or</w:t>
      </w:r>
    </w:p>
    <w:p w:rsidR="00300522" w:rsidRPr="007E6B09" w:rsidRDefault="00300522" w:rsidP="00300522">
      <w:pPr>
        <w:pStyle w:val="paragraphsub"/>
      </w:pPr>
      <w:r w:rsidRPr="007E6B09">
        <w:tab/>
        <w:t>(iii)</w:t>
      </w:r>
      <w:r w:rsidRPr="007E6B09">
        <w:tab/>
        <w:t xml:space="preserve">is a </w:t>
      </w:r>
      <w:r w:rsidR="007E6B09" w:rsidRPr="007E6B09">
        <w:rPr>
          <w:position w:val="6"/>
          <w:sz w:val="16"/>
          <w:szCs w:val="16"/>
        </w:rPr>
        <w:t>*</w:t>
      </w:r>
      <w:r w:rsidRPr="007E6B09">
        <w:t>family member of that partner or individual; or</w:t>
      </w:r>
    </w:p>
    <w:p w:rsidR="00300522" w:rsidRPr="007E6B09" w:rsidRDefault="00300522" w:rsidP="00300522">
      <w:pPr>
        <w:pStyle w:val="paragraph"/>
      </w:pPr>
      <w:r w:rsidRPr="007E6B09">
        <w:tab/>
        <w:t>(c)</w:t>
      </w:r>
      <w:r w:rsidRPr="007E6B09">
        <w:tab/>
        <w:t>the company has more than one member, each of whom is:</w:t>
      </w:r>
    </w:p>
    <w:p w:rsidR="00300522" w:rsidRPr="007E6B09" w:rsidRDefault="00300522" w:rsidP="00300522">
      <w:pPr>
        <w:pStyle w:val="paragraphsub"/>
      </w:pPr>
      <w:r w:rsidRPr="007E6B09">
        <w:tab/>
        <w:t>(i)</w:t>
      </w:r>
      <w:r w:rsidRPr="007E6B09">
        <w:tab/>
        <w:t>a partner in the same partnership that is a member of the GST group or proposed GST group; or</w:t>
      </w:r>
    </w:p>
    <w:p w:rsidR="00300522" w:rsidRPr="007E6B09" w:rsidRDefault="00300522" w:rsidP="00300522">
      <w:pPr>
        <w:pStyle w:val="paragraphsub"/>
      </w:pPr>
      <w:r w:rsidRPr="007E6B09">
        <w:tab/>
        <w:t>(ii)</w:t>
      </w:r>
      <w:r w:rsidRPr="007E6B09">
        <w:tab/>
        <w:t>a family member of any such partner;</w:t>
      </w:r>
    </w:p>
    <w:p w:rsidR="00300522" w:rsidRPr="007E6B09" w:rsidRDefault="00300522" w:rsidP="00300522">
      <w:pPr>
        <w:pStyle w:val="paragraph"/>
      </w:pPr>
      <w:r w:rsidRPr="007E6B09">
        <w:tab/>
      </w:r>
      <w:r w:rsidRPr="007E6B09">
        <w:tab/>
        <w:t>and one of the following applies:</w:t>
      </w:r>
    </w:p>
    <w:p w:rsidR="00300522" w:rsidRPr="007E6B09" w:rsidRDefault="00300522" w:rsidP="00300522">
      <w:pPr>
        <w:pStyle w:val="paragraphsub"/>
      </w:pPr>
      <w:r w:rsidRPr="007E6B09">
        <w:tab/>
        <w:t>(iii)</w:t>
      </w:r>
      <w:r w:rsidRPr="007E6B09">
        <w:tab/>
        <w:t>at least 2 of the partners are members of the company;</w:t>
      </w:r>
    </w:p>
    <w:p w:rsidR="00300522" w:rsidRPr="007E6B09" w:rsidRDefault="00300522" w:rsidP="00300522">
      <w:pPr>
        <w:pStyle w:val="paragraphsub"/>
      </w:pPr>
      <w:r w:rsidRPr="007E6B09">
        <w:tab/>
        <w:t>(iv)</w:t>
      </w:r>
      <w:r w:rsidRPr="007E6B09">
        <w:tab/>
        <w:t>one of the partners is a member of the company, and at least one other member of the company is a family member of a different partner;</w:t>
      </w:r>
    </w:p>
    <w:p w:rsidR="00300522" w:rsidRPr="007E6B09" w:rsidRDefault="00300522" w:rsidP="00300522">
      <w:pPr>
        <w:pStyle w:val="paragraphsub"/>
      </w:pPr>
      <w:r w:rsidRPr="007E6B09">
        <w:tab/>
        <w:t>(v)</w:t>
      </w:r>
      <w:r w:rsidRPr="007E6B09">
        <w:tab/>
        <w:t>none of the partners is a member of the company, and the members of the company are not all family members of the same partner and no other partner; or</w:t>
      </w:r>
    </w:p>
    <w:p w:rsidR="00300522" w:rsidRPr="007E6B09" w:rsidRDefault="00300522" w:rsidP="00300522">
      <w:pPr>
        <w:pStyle w:val="paragraph"/>
      </w:pPr>
      <w:r w:rsidRPr="007E6B09">
        <w:tab/>
        <w:t>(d)</w:t>
      </w:r>
      <w:r w:rsidRPr="007E6B09">
        <w:tab/>
        <w:t>the company has more than one member, each of whom is:</w:t>
      </w:r>
    </w:p>
    <w:p w:rsidR="00300522" w:rsidRPr="007E6B09" w:rsidRDefault="00300522" w:rsidP="00300522">
      <w:pPr>
        <w:pStyle w:val="paragraphsub"/>
      </w:pPr>
      <w:r w:rsidRPr="007E6B09">
        <w:tab/>
        <w:t>(i)</w:t>
      </w:r>
      <w:r w:rsidRPr="007E6B09">
        <w:tab/>
        <w:t>an individual who is a member of the GST group or proposed GST group; or</w:t>
      </w:r>
    </w:p>
    <w:p w:rsidR="00300522" w:rsidRPr="007E6B09" w:rsidRDefault="00300522" w:rsidP="00300522">
      <w:pPr>
        <w:pStyle w:val="paragraphsub"/>
      </w:pPr>
      <w:r w:rsidRPr="007E6B09">
        <w:tab/>
        <w:t>(ii)</w:t>
      </w:r>
      <w:r w:rsidRPr="007E6B09">
        <w:tab/>
        <w:t>a family member of that individual; or</w:t>
      </w:r>
    </w:p>
    <w:p w:rsidR="00300522" w:rsidRPr="007E6B09" w:rsidRDefault="00300522" w:rsidP="00300522">
      <w:pPr>
        <w:pStyle w:val="paragraph"/>
      </w:pPr>
      <w:r w:rsidRPr="007E6B09">
        <w:tab/>
        <w:t>(e)</w:t>
      </w:r>
      <w:r w:rsidRPr="007E6B09">
        <w:tab/>
        <w:t>a trust is a member of the GST group or proposed GST group, and distributions of income or capital of the trust are not made except to an entity that is:</w:t>
      </w:r>
    </w:p>
    <w:p w:rsidR="00300522" w:rsidRPr="007E6B09" w:rsidRDefault="00300522" w:rsidP="00300522">
      <w:pPr>
        <w:pStyle w:val="paragraphsub"/>
      </w:pPr>
      <w:r w:rsidRPr="007E6B09">
        <w:tab/>
        <w:t>(i)</w:t>
      </w:r>
      <w:r w:rsidRPr="007E6B09">
        <w:tab/>
        <w:t>the company; or</w:t>
      </w:r>
    </w:p>
    <w:p w:rsidR="00300522" w:rsidRPr="007E6B09" w:rsidRDefault="00300522" w:rsidP="00300522">
      <w:pPr>
        <w:pStyle w:val="paragraphsub"/>
      </w:pPr>
      <w:r w:rsidRPr="007E6B09">
        <w:tab/>
        <w:t>(ii)</w:t>
      </w:r>
      <w:r w:rsidRPr="007E6B09">
        <w:tab/>
        <w:t>any other company that is a member of the GST group or proposed GST group; or</w:t>
      </w:r>
    </w:p>
    <w:p w:rsidR="00300522" w:rsidRPr="007E6B09" w:rsidRDefault="00300522" w:rsidP="00300522">
      <w:pPr>
        <w:pStyle w:val="paragraphsub"/>
      </w:pPr>
      <w:r w:rsidRPr="007E6B09">
        <w:tab/>
        <w:t>(iia)</w:t>
      </w:r>
      <w:r w:rsidRPr="007E6B09">
        <w:tab/>
        <w:t xml:space="preserve">a member of, or a family member of a member of, any company referred to in </w:t>
      </w:r>
      <w:r w:rsidR="007E6B09">
        <w:t>subparagraph (</w:t>
      </w:r>
      <w:r w:rsidRPr="007E6B09">
        <w:t xml:space="preserve">i) or (ii) that is a company to which </w:t>
      </w:r>
      <w:r w:rsidR="007E6B09">
        <w:t>subsection (</w:t>
      </w:r>
      <w:r w:rsidRPr="007E6B09">
        <w:t>1A) applies; or</w:t>
      </w:r>
    </w:p>
    <w:p w:rsidR="00300522" w:rsidRPr="007E6B09" w:rsidRDefault="00300522" w:rsidP="00300522">
      <w:pPr>
        <w:pStyle w:val="paragraphsub"/>
      </w:pPr>
      <w:r w:rsidRPr="007E6B09">
        <w:tab/>
        <w:t>(iii)</w:t>
      </w:r>
      <w:r w:rsidRPr="007E6B09">
        <w:tab/>
      </w:r>
      <w:r w:rsidR="00DA1704" w:rsidRPr="007E6B09">
        <w:t xml:space="preserve">an </w:t>
      </w:r>
      <w:r w:rsidR="007E6B09" w:rsidRPr="007E6B09">
        <w:rPr>
          <w:position w:val="6"/>
          <w:sz w:val="16"/>
        </w:rPr>
        <w:t>*</w:t>
      </w:r>
      <w:r w:rsidR="00DA1704" w:rsidRPr="007E6B09">
        <w:t>endorsed charity</w:t>
      </w:r>
      <w:r w:rsidRPr="007E6B09">
        <w:t xml:space="preserve"> or a </w:t>
      </w:r>
      <w:r w:rsidR="007E6B09" w:rsidRPr="007E6B09">
        <w:rPr>
          <w:position w:val="6"/>
          <w:sz w:val="16"/>
          <w:szCs w:val="16"/>
        </w:rPr>
        <w:t>*</w:t>
      </w:r>
      <w:r w:rsidRPr="007E6B09">
        <w:t>gift</w:t>
      </w:r>
      <w:r w:rsidR="007E6B09">
        <w:noBreakHyphen/>
      </w:r>
      <w:r w:rsidRPr="007E6B09">
        <w:t>deductible entity.</w:t>
      </w:r>
    </w:p>
    <w:p w:rsidR="00300522" w:rsidRPr="007E6B09" w:rsidRDefault="00300522" w:rsidP="00300522">
      <w:pPr>
        <w:pStyle w:val="subsection"/>
      </w:pPr>
      <w:r w:rsidRPr="007E6B09">
        <w:tab/>
        <w:t>(1A)</w:t>
      </w:r>
      <w:r w:rsidRPr="007E6B09">
        <w:tab/>
        <w:t>This subsection applies to a company if:</w:t>
      </w:r>
    </w:p>
    <w:p w:rsidR="00300522" w:rsidRPr="007E6B09" w:rsidRDefault="00300522" w:rsidP="00300522">
      <w:pPr>
        <w:pStyle w:val="paragraph"/>
      </w:pPr>
      <w:r w:rsidRPr="007E6B09">
        <w:tab/>
        <w:t>(a)</w:t>
      </w:r>
      <w:r w:rsidRPr="007E6B09">
        <w:tab/>
        <w:t>the company has only one member; or</w:t>
      </w:r>
    </w:p>
    <w:p w:rsidR="00300522" w:rsidRPr="007E6B09" w:rsidRDefault="00300522" w:rsidP="00300522">
      <w:pPr>
        <w:pStyle w:val="paragraph"/>
      </w:pPr>
      <w:r w:rsidRPr="007E6B09">
        <w:tab/>
        <w:t>(b)</w:t>
      </w:r>
      <w:r w:rsidRPr="007E6B09">
        <w:tab/>
        <w:t>the company has more than one member, and:</w:t>
      </w:r>
    </w:p>
    <w:p w:rsidR="00300522" w:rsidRPr="007E6B09" w:rsidRDefault="00300522" w:rsidP="00300522">
      <w:pPr>
        <w:pStyle w:val="paragraphsub"/>
      </w:pPr>
      <w:r w:rsidRPr="007E6B09">
        <w:tab/>
        <w:t>(i)</w:t>
      </w:r>
      <w:r w:rsidRPr="007E6B09">
        <w:tab/>
        <w:t>at least 2 of the members are beneficiaries of the trust in question (either directly, or indirectly through one or more interposed trusts); or</w:t>
      </w:r>
    </w:p>
    <w:p w:rsidR="00300522" w:rsidRPr="007E6B09" w:rsidRDefault="00300522" w:rsidP="00300522">
      <w:pPr>
        <w:pStyle w:val="paragraphsub"/>
      </w:pPr>
      <w:r w:rsidRPr="007E6B09">
        <w:tab/>
        <w:t>(ii)</w:t>
      </w:r>
      <w:r w:rsidRPr="007E6B09">
        <w:tab/>
        <w:t xml:space="preserve">one of the members is such a beneficiary, and at least one other such beneficiary is a </w:t>
      </w:r>
      <w:r w:rsidR="007E6B09" w:rsidRPr="007E6B09">
        <w:rPr>
          <w:position w:val="6"/>
          <w:sz w:val="16"/>
          <w:szCs w:val="16"/>
        </w:rPr>
        <w:t>*</w:t>
      </w:r>
      <w:r w:rsidRPr="007E6B09">
        <w:t>family member of a different member of the company; or</w:t>
      </w:r>
    </w:p>
    <w:p w:rsidR="00300522" w:rsidRPr="007E6B09" w:rsidRDefault="00300522" w:rsidP="00300522">
      <w:pPr>
        <w:pStyle w:val="paragraphsub"/>
      </w:pPr>
      <w:r w:rsidRPr="007E6B09">
        <w:tab/>
        <w:t>(iii)</w:t>
      </w:r>
      <w:r w:rsidRPr="007E6B09">
        <w:tab/>
        <w:t>none of the members is such a beneficiary, and those family members (of the members of the company) who are such beneficiaries are not all family members of the same member of the company and no other member.</w:t>
      </w:r>
    </w:p>
    <w:p w:rsidR="00300522" w:rsidRPr="007E6B09" w:rsidRDefault="00300522" w:rsidP="00300522">
      <w:pPr>
        <w:pStyle w:val="subsection"/>
      </w:pPr>
      <w:r w:rsidRPr="007E6B09">
        <w:tab/>
        <w:t>(2)</w:t>
      </w:r>
      <w:r w:rsidRPr="007E6B09">
        <w:tab/>
        <w:t xml:space="preserve">A person is a </w:t>
      </w:r>
      <w:r w:rsidRPr="007E6B09">
        <w:rPr>
          <w:b/>
          <w:bCs/>
          <w:i/>
          <w:iCs/>
        </w:rPr>
        <w:t>family member</w:t>
      </w:r>
      <w:r w:rsidRPr="007E6B09">
        <w:t xml:space="preserve"> of an individual if the individual’s family, within the meaning of section</w:t>
      </w:r>
      <w:r w:rsidR="007E6B09">
        <w:t> </w:t>
      </w:r>
      <w:r w:rsidRPr="007E6B09">
        <w:t>272</w:t>
      </w:r>
      <w:r w:rsidR="007E6B09">
        <w:noBreakHyphen/>
      </w:r>
      <w:r w:rsidRPr="007E6B09">
        <w:t>95 of Schedule</w:t>
      </w:r>
      <w:r w:rsidR="007E6B09">
        <w:t> </w:t>
      </w:r>
      <w:r w:rsidRPr="007E6B09">
        <w:t xml:space="preserve">2F to the </w:t>
      </w:r>
      <w:r w:rsidR="007E6B09" w:rsidRPr="007E6B09">
        <w:rPr>
          <w:position w:val="6"/>
          <w:sz w:val="16"/>
          <w:szCs w:val="16"/>
        </w:rPr>
        <w:t>*</w:t>
      </w:r>
      <w:r w:rsidRPr="007E6B09">
        <w:t>ITAA 1936, includes that person. There are no family members of an entity that is not an individual.</w:t>
      </w:r>
    </w:p>
    <w:p w:rsidR="002900E1" w:rsidRPr="007E6B09" w:rsidRDefault="002900E1" w:rsidP="002900E1">
      <w:pPr>
        <w:pStyle w:val="ActHead4"/>
      </w:pPr>
      <w:bookmarkStart w:id="369" w:name="_Toc22113667"/>
      <w:r w:rsidRPr="00DC2942">
        <w:rPr>
          <w:rStyle w:val="CharSubdNo"/>
        </w:rPr>
        <w:t>Subdivision</w:t>
      </w:r>
      <w:r w:rsidR="007E6B09" w:rsidRPr="00DC2942">
        <w:rPr>
          <w:rStyle w:val="CharSubdNo"/>
        </w:rPr>
        <w:t> </w:t>
      </w:r>
      <w:r w:rsidRPr="00DC2942">
        <w:rPr>
          <w:rStyle w:val="CharSubdNo"/>
        </w:rPr>
        <w:t>48</w:t>
      </w:r>
      <w:r w:rsidR="007E6B09" w:rsidRPr="00DC2942">
        <w:rPr>
          <w:rStyle w:val="CharSubdNo"/>
        </w:rPr>
        <w:noBreakHyphen/>
      </w:r>
      <w:r w:rsidRPr="00DC2942">
        <w:rPr>
          <w:rStyle w:val="CharSubdNo"/>
        </w:rPr>
        <w:t>B</w:t>
      </w:r>
      <w:r w:rsidRPr="007E6B09">
        <w:t>—</w:t>
      </w:r>
      <w:r w:rsidRPr="00DC2942">
        <w:rPr>
          <w:rStyle w:val="CharSubdText"/>
        </w:rPr>
        <w:t>Consequences of GST groups</w:t>
      </w:r>
      <w:bookmarkEnd w:id="369"/>
    </w:p>
    <w:p w:rsidR="00300522" w:rsidRPr="007E6B09" w:rsidRDefault="00300522" w:rsidP="00300522">
      <w:pPr>
        <w:pStyle w:val="ActHead5"/>
      </w:pPr>
      <w:bookmarkStart w:id="370" w:name="_Toc22113668"/>
      <w:r w:rsidRPr="00DC2942">
        <w:rPr>
          <w:rStyle w:val="CharSectno"/>
        </w:rPr>
        <w:t>48</w:t>
      </w:r>
      <w:r w:rsidR="007E6B09" w:rsidRPr="00DC2942">
        <w:rPr>
          <w:rStyle w:val="CharSectno"/>
        </w:rPr>
        <w:noBreakHyphen/>
      </w:r>
      <w:r w:rsidRPr="00DC2942">
        <w:rPr>
          <w:rStyle w:val="CharSectno"/>
        </w:rPr>
        <w:t>40</w:t>
      </w:r>
      <w:r w:rsidRPr="007E6B09">
        <w:t xml:space="preserve">  Who is liable for GST</w:t>
      </w:r>
      <w:bookmarkEnd w:id="370"/>
    </w:p>
    <w:p w:rsidR="00300522" w:rsidRPr="007E6B09" w:rsidRDefault="00300522" w:rsidP="00300522">
      <w:pPr>
        <w:pStyle w:val="subsection"/>
      </w:pPr>
      <w:r w:rsidRPr="007E6B09">
        <w:tab/>
        <w:t>(1)</w:t>
      </w:r>
      <w:r w:rsidRPr="007E6B09">
        <w:tab/>
        <w:t xml:space="preserve">GST </w:t>
      </w:r>
      <w:r w:rsidR="00625CAC" w:rsidRPr="007E6B09">
        <w:t xml:space="preserve">that is payable on any </w:t>
      </w:r>
      <w:r w:rsidR="007E6B09" w:rsidRPr="007E6B09">
        <w:rPr>
          <w:position w:val="6"/>
          <w:sz w:val="16"/>
        </w:rPr>
        <w:t>*</w:t>
      </w:r>
      <w:r w:rsidR="00625CAC" w:rsidRPr="007E6B09">
        <w:t xml:space="preserve">taxable supply an entity makes and that is attributable to a tax period during which the entity is a </w:t>
      </w:r>
      <w:r w:rsidR="007E6B09" w:rsidRPr="007E6B09">
        <w:rPr>
          <w:position w:val="6"/>
          <w:sz w:val="16"/>
        </w:rPr>
        <w:t>*</w:t>
      </w:r>
      <w:r w:rsidR="00625CAC" w:rsidRPr="007E6B09">
        <w:t xml:space="preserve">member of a </w:t>
      </w:r>
      <w:r w:rsidR="007E6B09" w:rsidRPr="007E6B09">
        <w:rPr>
          <w:position w:val="6"/>
          <w:sz w:val="16"/>
        </w:rPr>
        <w:t>*</w:t>
      </w:r>
      <w:r w:rsidR="00625CAC" w:rsidRPr="007E6B09">
        <w:t>GST group</w:t>
      </w:r>
      <w:r w:rsidRPr="007E6B09">
        <w:t>:</w:t>
      </w:r>
    </w:p>
    <w:p w:rsidR="00300522" w:rsidRPr="007E6B09" w:rsidRDefault="00300522" w:rsidP="00300522">
      <w:pPr>
        <w:pStyle w:val="paragraph"/>
      </w:pPr>
      <w:r w:rsidRPr="007E6B09">
        <w:tab/>
        <w:t>(a)</w:t>
      </w:r>
      <w:r w:rsidRPr="007E6B09">
        <w:tab/>
        <w:t xml:space="preserve">is payable by the </w:t>
      </w:r>
      <w:r w:rsidR="007E6B09" w:rsidRPr="007E6B09">
        <w:rPr>
          <w:position w:val="6"/>
          <w:sz w:val="16"/>
          <w:szCs w:val="16"/>
        </w:rPr>
        <w:t>*</w:t>
      </w:r>
      <w:r w:rsidRPr="007E6B09">
        <w:t>representative member; and</w:t>
      </w:r>
    </w:p>
    <w:p w:rsidR="00300522" w:rsidRPr="007E6B09" w:rsidRDefault="00300522" w:rsidP="00300522">
      <w:pPr>
        <w:pStyle w:val="paragraph"/>
      </w:pPr>
      <w:r w:rsidRPr="007E6B09">
        <w:tab/>
        <w:t>(b)</w:t>
      </w:r>
      <w:r w:rsidRPr="007E6B09">
        <w:tab/>
        <w:t xml:space="preserve">is not payable by </w:t>
      </w:r>
      <w:r w:rsidR="00D470E4" w:rsidRPr="007E6B09">
        <w:t>the entity</w:t>
      </w:r>
      <w:r w:rsidRPr="007E6B09">
        <w:t xml:space="preserve"> that made it (unless </w:t>
      </w:r>
      <w:r w:rsidR="00D470E4" w:rsidRPr="007E6B09">
        <w:t>the entity</w:t>
      </w:r>
      <w:r w:rsidRPr="007E6B09">
        <w:t xml:space="preserve"> is the representative member).</w:t>
      </w:r>
    </w:p>
    <w:p w:rsidR="00300522" w:rsidRPr="007E6B09" w:rsidRDefault="00300522" w:rsidP="00300522">
      <w:pPr>
        <w:pStyle w:val="notetext"/>
      </w:pPr>
      <w:r w:rsidRPr="007E6B09">
        <w:t>Note:</w:t>
      </w:r>
      <w:r w:rsidRPr="007E6B09">
        <w:tab/>
        <w:t xml:space="preserve">However, each member </w:t>
      </w:r>
      <w:r w:rsidR="00A31FA7" w:rsidRPr="007E6B09">
        <w:t>may be</w:t>
      </w:r>
      <w:r w:rsidRPr="007E6B09">
        <w:t xml:space="preserve"> jointly and severally liable to pay the GST that is payable by the representative member (see section</w:t>
      </w:r>
      <w:r w:rsidR="007E6B09">
        <w:t> </w:t>
      </w:r>
      <w:r w:rsidRPr="007E6B09">
        <w:t>444</w:t>
      </w:r>
      <w:r w:rsidR="007E6B09">
        <w:noBreakHyphen/>
      </w:r>
      <w:r w:rsidRPr="007E6B09">
        <w:t>90 in Schedule</w:t>
      </w:r>
      <w:r w:rsidR="007E6B09">
        <w:t> </w:t>
      </w:r>
      <w:r w:rsidRPr="007E6B09">
        <w:t xml:space="preserve">1 to the </w:t>
      </w:r>
      <w:r w:rsidRPr="007E6B09">
        <w:rPr>
          <w:i/>
        </w:rPr>
        <w:t>Taxation Administration Act 1953</w:t>
      </w:r>
      <w:r w:rsidRPr="007E6B09">
        <w:t>).</w:t>
      </w:r>
    </w:p>
    <w:p w:rsidR="00DE7A98" w:rsidRPr="007E6B09" w:rsidRDefault="00DE7A98" w:rsidP="00DE7A98">
      <w:pPr>
        <w:pStyle w:val="subsection"/>
      </w:pPr>
      <w:r w:rsidRPr="007E6B09">
        <w:tab/>
        <w:t>(1A)</w:t>
      </w:r>
      <w:r w:rsidRPr="007E6B09">
        <w:tab/>
        <w:t xml:space="preserve">GST that is payable on any </w:t>
      </w:r>
      <w:r w:rsidR="007E6B09" w:rsidRPr="007E6B09">
        <w:rPr>
          <w:position w:val="6"/>
          <w:sz w:val="16"/>
        </w:rPr>
        <w:t>*</w:t>
      </w:r>
      <w:r w:rsidRPr="007E6B09">
        <w:t xml:space="preserve">taxable importation an entity makes while the entity is a </w:t>
      </w:r>
      <w:r w:rsidR="007E6B09" w:rsidRPr="007E6B09">
        <w:rPr>
          <w:position w:val="6"/>
          <w:sz w:val="16"/>
        </w:rPr>
        <w:t>*</w:t>
      </w:r>
      <w:r w:rsidRPr="007E6B09">
        <w:t xml:space="preserve">member of a </w:t>
      </w:r>
      <w:r w:rsidR="007E6B09" w:rsidRPr="007E6B09">
        <w:rPr>
          <w:position w:val="6"/>
          <w:sz w:val="16"/>
        </w:rPr>
        <w:t>*</w:t>
      </w:r>
      <w:r w:rsidRPr="007E6B09">
        <w:t>GST group:</w:t>
      </w:r>
    </w:p>
    <w:p w:rsidR="00DE7A98" w:rsidRPr="007E6B09" w:rsidRDefault="00DE7A98" w:rsidP="00DE7A98">
      <w:pPr>
        <w:pStyle w:val="paragraph"/>
      </w:pPr>
      <w:r w:rsidRPr="007E6B09">
        <w:tab/>
        <w:t>(a)</w:t>
      </w:r>
      <w:r w:rsidRPr="007E6B09">
        <w:tab/>
        <w:t xml:space="preserve">is payable by the </w:t>
      </w:r>
      <w:r w:rsidR="007E6B09" w:rsidRPr="007E6B09">
        <w:rPr>
          <w:position w:val="6"/>
          <w:sz w:val="16"/>
        </w:rPr>
        <w:t>*</w:t>
      </w:r>
      <w:r w:rsidRPr="007E6B09">
        <w:t>representative member; and</w:t>
      </w:r>
    </w:p>
    <w:p w:rsidR="00DE7A98" w:rsidRPr="007E6B09" w:rsidRDefault="00DE7A98" w:rsidP="00DE7A98">
      <w:pPr>
        <w:pStyle w:val="paragraph"/>
      </w:pPr>
      <w:r w:rsidRPr="007E6B09">
        <w:tab/>
        <w:t>(b)</w:t>
      </w:r>
      <w:r w:rsidRPr="007E6B09">
        <w:tab/>
        <w:t>is not payable by the member that made it (unless the member is the representative member).</w:t>
      </w:r>
    </w:p>
    <w:p w:rsidR="00DE7A98" w:rsidRPr="007E6B09" w:rsidRDefault="00DE7A98" w:rsidP="00DE7A98">
      <w:pPr>
        <w:pStyle w:val="notetext"/>
      </w:pPr>
      <w:r w:rsidRPr="007E6B09">
        <w:t>Note:</w:t>
      </w:r>
      <w:r w:rsidRPr="007E6B09">
        <w:tab/>
        <w:t>However, each member may be jointly and severally liable to pay the GST that is payable by the representative member (see section</w:t>
      </w:r>
      <w:r w:rsidR="007E6B09">
        <w:t> </w:t>
      </w:r>
      <w:r w:rsidRPr="007E6B09">
        <w:t>444</w:t>
      </w:r>
      <w:r w:rsidR="007E6B09">
        <w:noBreakHyphen/>
      </w:r>
      <w:r w:rsidRPr="007E6B09">
        <w:t>90 in Schedule</w:t>
      </w:r>
      <w:r w:rsidR="007E6B09">
        <w:t> </w:t>
      </w:r>
      <w:r w:rsidRPr="007E6B09">
        <w:t xml:space="preserve">1 to the </w:t>
      </w:r>
      <w:r w:rsidRPr="007E6B09">
        <w:rPr>
          <w:i/>
        </w:rPr>
        <w:t>Taxation Administration Act 1953</w:t>
      </w:r>
      <w:r w:rsidRPr="007E6B09">
        <w:t>).</w:t>
      </w:r>
    </w:p>
    <w:p w:rsidR="00300522" w:rsidRPr="007E6B09" w:rsidRDefault="00300522" w:rsidP="00300522">
      <w:pPr>
        <w:pStyle w:val="subsection"/>
      </w:pPr>
      <w:r w:rsidRPr="007E6B09">
        <w:tab/>
        <w:t>(2)</w:t>
      </w:r>
      <w:r w:rsidRPr="007E6B09">
        <w:tab/>
        <w:t>However:</w:t>
      </w:r>
    </w:p>
    <w:p w:rsidR="00300522" w:rsidRPr="007E6B09" w:rsidRDefault="00300522" w:rsidP="00300522">
      <w:pPr>
        <w:pStyle w:val="paragraph"/>
      </w:pPr>
      <w:r w:rsidRPr="007E6B09">
        <w:tab/>
        <w:t>(a)</w:t>
      </w:r>
      <w:r w:rsidRPr="007E6B09">
        <w:tab/>
        <w:t xml:space="preserve">a supply that an entity makes to another </w:t>
      </w:r>
      <w:r w:rsidR="007E6B09" w:rsidRPr="007E6B09">
        <w:rPr>
          <w:position w:val="6"/>
          <w:sz w:val="16"/>
          <w:szCs w:val="16"/>
        </w:rPr>
        <w:t>*</w:t>
      </w:r>
      <w:r w:rsidRPr="007E6B09">
        <w:t xml:space="preserve">member of the same </w:t>
      </w:r>
      <w:r w:rsidR="007E6B09" w:rsidRPr="007E6B09">
        <w:rPr>
          <w:position w:val="6"/>
          <w:sz w:val="16"/>
          <w:szCs w:val="16"/>
        </w:rPr>
        <w:t>*</w:t>
      </w:r>
      <w:r w:rsidRPr="007E6B09">
        <w:t xml:space="preserve">GST group is treated as if it were not a </w:t>
      </w:r>
      <w:r w:rsidR="007E6B09" w:rsidRPr="007E6B09">
        <w:rPr>
          <w:position w:val="6"/>
          <w:sz w:val="16"/>
          <w:szCs w:val="16"/>
        </w:rPr>
        <w:t>*</w:t>
      </w:r>
      <w:r w:rsidRPr="007E6B09">
        <w:t>taxable supply, unless:</w:t>
      </w:r>
    </w:p>
    <w:p w:rsidR="00300522" w:rsidRPr="007E6B09" w:rsidRDefault="00300522" w:rsidP="00300522">
      <w:pPr>
        <w:pStyle w:val="paragraphsub"/>
      </w:pPr>
      <w:r w:rsidRPr="007E6B09">
        <w:tab/>
        <w:t>(i)</w:t>
      </w:r>
      <w:r w:rsidRPr="007E6B09">
        <w:tab/>
        <w:t xml:space="preserve">it is a taxable supply because of </w:t>
      </w:r>
      <w:r w:rsidR="005067AC" w:rsidRPr="007E6B09">
        <w:t>section</w:t>
      </w:r>
      <w:r w:rsidR="007E6B09">
        <w:t> </w:t>
      </w:r>
      <w:r w:rsidR="005067AC" w:rsidRPr="007E6B09">
        <w:t>84</w:t>
      </w:r>
      <w:r w:rsidR="007E6B09">
        <w:noBreakHyphen/>
      </w:r>
      <w:r w:rsidR="005067AC" w:rsidRPr="007E6B09">
        <w:t>5</w:t>
      </w:r>
      <w:r w:rsidRPr="007E6B09">
        <w:t xml:space="preserve"> (which is about offshore supplies); or</w:t>
      </w:r>
    </w:p>
    <w:p w:rsidR="00300522" w:rsidRPr="007E6B09" w:rsidRDefault="00300522" w:rsidP="00300522">
      <w:pPr>
        <w:pStyle w:val="paragraphsub"/>
      </w:pPr>
      <w:r w:rsidRPr="007E6B09">
        <w:tab/>
        <w:t>(ii)</w:t>
      </w:r>
      <w:r w:rsidRPr="007E6B09">
        <w:tab/>
        <w:t xml:space="preserve">the entity is a participant in a </w:t>
      </w:r>
      <w:r w:rsidR="007E6B09" w:rsidRPr="007E6B09">
        <w:rPr>
          <w:position w:val="6"/>
          <w:sz w:val="16"/>
          <w:szCs w:val="16"/>
        </w:rPr>
        <w:t>*</w:t>
      </w:r>
      <w:r w:rsidRPr="007E6B09">
        <w:t xml:space="preserve">GST joint venture and acquired the thing supplied from the </w:t>
      </w:r>
      <w:r w:rsidR="007E6B09" w:rsidRPr="007E6B09">
        <w:rPr>
          <w:position w:val="6"/>
          <w:sz w:val="16"/>
          <w:szCs w:val="16"/>
        </w:rPr>
        <w:t>*</w:t>
      </w:r>
      <w:r w:rsidRPr="007E6B09">
        <w:t>joint venture operator for the joint venture; and</w:t>
      </w:r>
    </w:p>
    <w:p w:rsidR="00300522" w:rsidRPr="007E6B09" w:rsidRDefault="00300522" w:rsidP="00300522">
      <w:pPr>
        <w:pStyle w:val="paragraph"/>
      </w:pPr>
      <w:r w:rsidRPr="007E6B09">
        <w:tab/>
        <w:t>(b)</w:t>
      </w:r>
      <w:r w:rsidRPr="007E6B09">
        <w:tab/>
        <w:t xml:space="preserve">this section only applies to GST payable on a </w:t>
      </w:r>
      <w:r w:rsidR="007E6B09" w:rsidRPr="007E6B09">
        <w:rPr>
          <w:position w:val="6"/>
          <w:sz w:val="16"/>
          <w:szCs w:val="16"/>
        </w:rPr>
        <w:t>*</w:t>
      </w:r>
      <w:r w:rsidRPr="007E6B09">
        <w:t xml:space="preserve">taxable importation made, by a member of the GST group other than the </w:t>
      </w:r>
      <w:r w:rsidR="007E6B09" w:rsidRPr="007E6B09">
        <w:rPr>
          <w:position w:val="6"/>
          <w:sz w:val="16"/>
          <w:szCs w:val="16"/>
        </w:rPr>
        <w:t>*</w:t>
      </w:r>
      <w:r w:rsidRPr="007E6B09">
        <w:t xml:space="preserve">representative member, if the GST on the importation is payable at a time when GST on </w:t>
      </w:r>
      <w:r w:rsidR="007E6B09" w:rsidRPr="007E6B09">
        <w:rPr>
          <w:position w:val="6"/>
          <w:sz w:val="16"/>
          <w:szCs w:val="16"/>
        </w:rPr>
        <w:t>*</w:t>
      </w:r>
      <w:r w:rsidRPr="007E6B09">
        <w:t>taxable supplies is normally payable by the representative member.</w:t>
      </w:r>
    </w:p>
    <w:p w:rsidR="00300522" w:rsidRPr="007E6B09" w:rsidRDefault="00300522" w:rsidP="00300522">
      <w:pPr>
        <w:pStyle w:val="subsection"/>
      </w:pPr>
      <w:r w:rsidRPr="007E6B09">
        <w:tab/>
        <w:t>(3)</w:t>
      </w:r>
      <w:r w:rsidRPr="007E6B09">
        <w:tab/>
        <w:t>This section has effect despite sections</w:t>
      </w:r>
      <w:r w:rsidR="007E6B09">
        <w:t> </w:t>
      </w:r>
      <w:r w:rsidRPr="007E6B09">
        <w:t>9</w:t>
      </w:r>
      <w:r w:rsidR="007E6B09">
        <w:noBreakHyphen/>
      </w:r>
      <w:r w:rsidRPr="007E6B09">
        <w:t>40 and 13</w:t>
      </w:r>
      <w:r w:rsidR="007E6B09">
        <w:noBreakHyphen/>
      </w:r>
      <w:r w:rsidRPr="007E6B09">
        <w:t>15 (which are about liability for GST).</w:t>
      </w:r>
    </w:p>
    <w:p w:rsidR="00300522" w:rsidRPr="007E6B09" w:rsidRDefault="00300522" w:rsidP="00300522">
      <w:pPr>
        <w:pStyle w:val="ActHead5"/>
      </w:pPr>
      <w:bookmarkStart w:id="371" w:name="_Toc22113669"/>
      <w:r w:rsidRPr="00DC2942">
        <w:rPr>
          <w:rStyle w:val="CharSectno"/>
        </w:rPr>
        <w:t>48</w:t>
      </w:r>
      <w:r w:rsidR="007E6B09" w:rsidRPr="00DC2942">
        <w:rPr>
          <w:rStyle w:val="CharSectno"/>
        </w:rPr>
        <w:noBreakHyphen/>
      </w:r>
      <w:r w:rsidRPr="00DC2942">
        <w:rPr>
          <w:rStyle w:val="CharSectno"/>
        </w:rPr>
        <w:t>45</w:t>
      </w:r>
      <w:r w:rsidRPr="007E6B09">
        <w:t xml:space="preserve">  Who is entitled to input tax credits</w:t>
      </w:r>
      <w:bookmarkEnd w:id="371"/>
    </w:p>
    <w:p w:rsidR="00300522" w:rsidRPr="007E6B09" w:rsidRDefault="00300522" w:rsidP="00300522">
      <w:pPr>
        <w:pStyle w:val="subsection"/>
      </w:pPr>
      <w:r w:rsidRPr="007E6B09">
        <w:tab/>
        <w:t>(1)</w:t>
      </w:r>
      <w:r w:rsidRPr="007E6B09">
        <w:tab/>
        <w:t xml:space="preserve">If </w:t>
      </w:r>
      <w:r w:rsidR="000203C1" w:rsidRPr="007E6B09">
        <w:t xml:space="preserve">an entity makes a </w:t>
      </w:r>
      <w:r w:rsidR="007E6B09" w:rsidRPr="007E6B09">
        <w:rPr>
          <w:position w:val="6"/>
          <w:sz w:val="16"/>
        </w:rPr>
        <w:t>*</w:t>
      </w:r>
      <w:r w:rsidR="000203C1" w:rsidRPr="007E6B09">
        <w:t xml:space="preserve">creditable acquisition or </w:t>
      </w:r>
      <w:r w:rsidR="007E6B09" w:rsidRPr="007E6B09">
        <w:rPr>
          <w:position w:val="6"/>
          <w:sz w:val="16"/>
        </w:rPr>
        <w:t>*</w:t>
      </w:r>
      <w:r w:rsidR="000203C1" w:rsidRPr="007E6B09">
        <w:t xml:space="preserve">creditable importation the input tax credit for which is attributable to a tax period during which the entity is a </w:t>
      </w:r>
      <w:r w:rsidR="007E6B09" w:rsidRPr="007E6B09">
        <w:rPr>
          <w:position w:val="6"/>
          <w:sz w:val="16"/>
        </w:rPr>
        <w:t>*</w:t>
      </w:r>
      <w:r w:rsidR="000203C1" w:rsidRPr="007E6B09">
        <w:t xml:space="preserve">member of a </w:t>
      </w:r>
      <w:r w:rsidR="007E6B09" w:rsidRPr="007E6B09">
        <w:rPr>
          <w:position w:val="6"/>
          <w:sz w:val="16"/>
        </w:rPr>
        <w:t>*</w:t>
      </w:r>
      <w:r w:rsidR="000203C1" w:rsidRPr="007E6B09">
        <w:t>GST group</w:t>
      </w:r>
      <w:r w:rsidRPr="007E6B09">
        <w:t>:</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representative member is entitled to the input tax credit on the acquisition or importation; and</w:t>
      </w:r>
    </w:p>
    <w:p w:rsidR="00300522" w:rsidRPr="007E6B09" w:rsidRDefault="00300522" w:rsidP="00300522">
      <w:pPr>
        <w:pStyle w:val="paragraph"/>
      </w:pPr>
      <w:r w:rsidRPr="007E6B09">
        <w:tab/>
        <w:t>(b)</w:t>
      </w:r>
      <w:r w:rsidRPr="007E6B09">
        <w:tab/>
      </w:r>
      <w:r w:rsidR="0089505B" w:rsidRPr="007E6B09">
        <w:t>the entity</w:t>
      </w:r>
      <w:r w:rsidRPr="007E6B09">
        <w:t xml:space="preserve"> making the acquisition or importation is not entitled to the input tax credit on the acquisition or importation (unless </w:t>
      </w:r>
      <w:r w:rsidR="0089505B" w:rsidRPr="007E6B09">
        <w:t>the entity</w:t>
      </w:r>
      <w:r w:rsidRPr="007E6B09">
        <w:t xml:space="preserve"> is the representative member).</w:t>
      </w:r>
    </w:p>
    <w:p w:rsidR="00300522" w:rsidRPr="007E6B09" w:rsidRDefault="00300522" w:rsidP="00300522">
      <w:pPr>
        <w:pStyle w:val="subsection"/>
      </w:pPr>
      <w:r w:rsidRPr="007E6B09">
        <w:tab/>
        <w:t>(2)</w:t>
      </w:r>
      <w:r w:rsidRPr="007E6B09">
        <w:tab/>
        <w:t xml:space="preserve">In deciding, for the purposes of </w:t>
      </w:r>
      <w:r w:rsidR="007E6B09">
        <w:t>subsection (</w:t>
      </w:r>
      <w:r w:rsidRPr="007E6B09">
        <w:t xml:space="preserve">1), whether an acquisition or importation by </w:t>
      </w:r>
      <w:r w:rsidR="003262B8" w:rsidRPr="007E6B09">
        <w:t>an entity</w:t>
      </w:r>
      <w:r w:rsidRPr="007E6B09">
        <w:t xml:space="preserve"> is a </w:t>
      </w:r>
      <w:r w:rsidR="007E6B09" w:rsidRPr="007E6B09">
        <w:rPr>
          <w:position w:val="6"/>
          <w:sz w:val="16"/>
          <w:szCs w:val="16"/>
        </w:rPr>
        <w:t>*</w:t>
      </w:r>
      <w:r w:rsidRPr="007E6B09">
        <w:t xml:space="preserve">creditable acquisition or </w:t>
      </w:r>
      <w:r w:rsidR="007E6B09" w:rsidRPr="007E6B09">
        <w:rPr>
          <w:position w:val="6"/>
          <w:sz w:val="16"/>
          <w:szCs w:val="16"/>
        </w:rPr>
        <w:t>*</w:t>
      </w:r>
      <w:r w:rsidRPr="007E6B09">
        <w:t xml:space="preserve">creditable importation, the acquisition or importation is treated as being solely or partly for a </w:t>
      </w:r>
      <w:r w:rsidR="007E6B09" w:rsidRPr="007E6B09">
        <w:rPr>
          <w:position w:val="6"/>
          <w:sz w:val="16"/>
          <w:szCs w:val="16"/>
        </w:rPr>
        <w:t>*</w:t>
      </w:r>
      <w:r w:rsidRPr="007E6B09">
        <w:t>creditable purpose if, and only if, it would be so treated if:</w:t>
      </w:r>
    </w:p>
    <w:p w:rsidR="00300522" w:rsidRPr="007E6B09" w:rsidRDefault="00300522" w:rsidP="00300522">
      <w:pPr>
        <w:pStyle w:val="paragraph"/>
      </w:pPr>
      <w:r w:rsidRPr="007E6B09">
        <w:tab/>
        <w:t>(a)</w:t>
      </w:r>
      <w:r w:rsidRPr="007E6B09">
        <w:tab/>
        <w:t>the GST group were treated as a single entity; and</w:t>
      </w:r>
    </w:p>
    <w:p w:rsidR="00300522" w:rsidRPr="007E6B09" w:rsidRDefault="00300522" w:rsidP="00300522">
      <w:pPr>
        <w:pStyle w:val="paragraph"/>
      </w:pPr>
      <w:r w:rsidRPr="007E6B09">
        <w:tab/>
        <w:t>(b)</w:t>
      </w:r>
      <w:r w:rsidRPr="007E6B09">
        <w:tab/>
        <w:t>the GST group were not treated as a number of entities corresponding to the members of the GST group.</w:t>
      </w:r>
    </w:p>
    <w:p w:rsidR="00300522" w:rsidRPr="007E6B09" w:rsidRDefault="00300522" w:rsidP="00300522">
      <w:pPr>
        <w:pStyle w:val="subsection"/>
      </w:pPr>
      <w:r w:rsidRPr="007E6B09">
        <w:tab/>
        <w:t>(3)</w:t>
      </w:r>
      <w:r w:rsidRPr="007E6B09">
        <w:tab/>
        <w:t xml:space="preserve">However, an acquisition that an entity makes from another </w:t>
      </w:r>
      <w:r w:rsidR="007E6B09" w:rsidRPr="007E6B09">
        <w:rPr>
          <w:position w:val="6"/>
          <w:sz w:val="16"/>
          <w:szCs w:val="16"/>
        </w:rPr>
        <w:t>*</w:t>
      </w:r>
      <w:r w:rsidRPr="007E6B09">
        <w:t xml:space="preserve">member of the same </w:t>
      </w:r>
      <w:r w:rsidR="007E6B09" w:rsidRPr="007E6B09">
        <w:rPr>
          <w:position w:val="6"/>
          <w:sz w:val="16"/>
          <w:szCs w:val="16"/>
        </w:rPr>
        <w:t>*</w:t>
      </w:r>
      <w:r w:rsidRPr="007E6B09">
        <w:t xml:space="preserve">GST group is not a </w:t>
      </w:r>
      <w:r w:rsidR="007E6B09" w:rsidRPr="007E6B09">
        <w:rPr>
          <w:position w:val="6"/>
          <w:sz w:val="16"/>
          <w:szCs w:val="16"/>
        </w:rPr>
        <w:t>*</w:t>
      </w:r>
      <w:r w:rsidRPr="007E6B09">
        <w:t xml:space="preserve">creditable acquisition unless the supply of the thing acquired by the entity was a </w:t>
      </w:r>
      <w:r w:rsidR="007E6B09" w:rsidRPr="007E6B09">
        <w:rPr>
          <w:position w:val="6"/>
          <w:sz w:val="16"/>
          <w:szCs w:val="16"/>
        </w:rPr>
        <w:t>*</w:t>
      </w:r>
      <w:r w:rsidRPr="007E6B09">
        <w:t xml:space="preserve">taxable supply because of </w:t>
      </w:r>
      <w:r w:rsidR="005067AC" w:rsidRPr="007E6B09">
        <w:t>section</w:t>
      </w:r>
      <w:r w:rsidR="007E6B09">
        <w:t> </w:t>
      </w:r>
      <w:r w:rsidR="005067AC" w:rsidRPr="007E6B09">
        <w:t>84</w:t>
      </w:r>
      <w:r w:rsidR="007E6B09">
        <w:noBreakHyphen/>
      </w:r>
      <w:r w:rsidR="005067AC" w:rsidRPr="007E6B09">
        <w:t>5</w:t>
      </w:r>
      <w:r w:rsidRPr="007E6B09">
        <w:t xml:space="preserve"> (which is about offshore supplies).</w:t>
      </w:r>
    </w:p>
    <w:p w:rsidR="00300522" w:rsidRPr="007E6B09" w:rsidRDefault="00300522" w:rsidP="00300522">
      <w:pPr>
        <w:pStyle w:val="subsection"/>
      </w:pPr>
      <w:r w:rsidRPr="007E6B09">
        <w:tab/>
        <w:t>(4)</w:t>
      </w:r>
      <w:r w:rsidRPr="007E6B09">
        <w:tab/>
        <w:t>This section has effect despite sections</w:t>
      </w:r>
      <w:r w:rsidR="007E6B09">
        <w:t> </w:t>
      </w:r>
      <w:r w:rsidRPr="007E6B09">
        <w:t>11</w:t>
      </w:r>
      <w:r w:rsidR="007E6B09">
        <w:noBreakHyphen/>
      </w:r>
      <w:r w:rsidRPr="007E6B09">
        <w:t>5 and 15</w:t>
      </w:r>
      <w:r w:rsidR="007E6B09">
        <w:noBreakHyphen/>
      </w:r>
      <w:r w:rsidRPr="007E6B09">
        <w:t>5 (which are about what are creditable acquisitions and creditable importations), and sections</w:t>
      </w:r>
      <w:r w:rsidR="007E6B09">
        <w:t> </w:t>
      </w:r>
      <w:r w:rsidRPr="007E6B09">
        <w:t>11</w:t>
      </w:r>
      <w:r w:rsidR="007E6B09">
        <w:noBreakHyphen/>
      </w:r>
      <w:r w:rsidRPr="007E6B09">
        <w:t>20 and 15</w:t>
      </w:r>
      <w:r w:rsidR="007E6B09">
        <w:noBreakHyphen/>
      </w:r>
      <w:r w:rsidRPr="007E6B09">
        <w:t>15 (which are about who is entitled to input tax credits).</w:t>
      </w:r>
    </w:p>
    <w:p w:rsidR="00300522" w:rsidRPr="007E6B09" w:rsidRDefault="00300522" w:rsidP="00300522">
      <w:pPr>
        <w:pStyle w:val="ActHead5"/>
      </w:pPr>
      <w:bookmarkStart w:id="372" w:name="_Toc22113670"/>
      <w:r w:rsidRPr="00DC2942">
        <w:rPr>
          <w:rStyle w:val="CharSectno"/>
        </w:rPr>
        <w:t>48</w:t>
      </w:r>
      <w:r w:rsidR="007E6B09" w:rsidRPr="00DC2942">
        <w:rPr>
          <w:rStyle w:val="CharSectno"/>
        </w:rPr>
        <w:noBreakHyphen/>
      </w:r>
      <w:r w:rsidRPr="00DC2942">
        <w:rPr>
          <w:rStyle w:val="CharSectno"/>
        </w:rPr>
        <w:t>50</w:t>
      </w:r>
      <w:r w:rsidRPr="007E6B09">
        <w:t xml:space="preserve">  Adjustments</w:t>
      </w:r>
      <w:bookmarkEnd w:id="372"/>
    </w:p>
    <w:p w:rsidR="00300522" w:rsidRPr="007E6B09" w:rsidRDefault="00300522" w:rsidP="00300522">
      <w:pPr>
        <w:pStyle w:val="subsection"/>
      </w:pPr>
      <w:r w:rsidRPr="007E6B09">
        <w:tab/>
        <w:t>(1)</w:t>
      </w:r>
      <w:r w:rsidRPr="007E6B09">
        <w:tab/>
        <w:t xml:space="preserve">Any </w:t>
      </w:r>
      <w:r w:rsidR="007E6B09" w:rsidRPr="007E6B09">
        <w:rPr>
          <w:position w:val="6"/>
          <w:sz w:val="16"/>
          <w:szCs w:val="16"/>
        </w:rPr>
        <w:t>*</w:t>
      </w:r>
      <w:r w:rsidRPr="007E6B09">
        <w:t xml:space="preserve">adjustment </w:t>
      </w:r>
      <w:r w:rsidR="00A41590" w:rsidRPr="007E6B09">
        <w:t xml:space="preserve">that an entity has and that is attributable to a tax period during which the entity is a </w:t>
      </w:r>
      <w:r w:rsidR="007E6B09" w:rsidRPr="007E6B09">
        <w:rPr>
          <w:position w:val="6"/>
          <w:sz w:val="16"/>
        </w:rPr>
        <w:t>*</w:t>
      </w:r>
      <w:r w:rsidR="00A41590" w:rsidRPr="007E6B09">
        <w:t xml:space="preserve">member of a </w:t>
      </w:r>
      <w:r w:rsidR="007E6B09" w:rsidRPr="007E6B09">
        <w:rPr>
          <w:position w:val="6"/>
          <w:sz w:val="16"/>
        </w:rPr>
        <w:t>*</w:t>
      </w:r>
      <w:r w:rsidR="00A41590" w:rsidRPr="007E6B09">
        <w:t>GST group</w:t>
      </w:r>
      <w:r w:rsidRPr="007E6B09">
        <w:t xml:space="preserve"> is to be treated as if:</w:t>
      </w:r>
    </w:p>
    <w:p w:rsidR="00300522" w:rsidRPr="007E6B09" w:rsidRDefault="00300522" w:rsidP="00300522">
      <w:pPr>
        <w:pStyle w:val="paragraph"/>
      </w:pPr>
      <w:r w:rsidRPr="007E6B09">
        <w:tab/>
        <w:t>(a)</w:t>
      </w:r>
      <w:r w:rsidRPr="007E6B09">
        <w:tab/>
      </w:r>
      <w:r w:rsidR="009F32FC" w:rsidRPr="007E6B09">
        <w:t>the entity</w:t>
      </w:r>
      <w:r w:rsidRPr="007E6B09">
        <w:t xml:space="preserve"> did not have the adjustment (unless </w:t>
      </w:r>
      <w:r w:rsidR="009F32FC" w:rsidRPr="007E6B09">
        <w:t>the entity</w:t>
      </w:r>
      <w:r w:rsidRPr="007E6B09">
        <w:t xml:space="preserve"> is the </w:t>
      </w:r>
      <w:r w:rsidR="007E6B09" w:rsidRPr="007E6B09">
        <w:rPr>
          <w:position w:val="6"/>
          <w:sz w:val="16"/>
          <w:szCs w:val="16"/>
        </w:rPr>
        <w:t>*</w:t>
      </w:r>
      <w:r w:rsidRPr="007E6B09">
        <w:t>representative member); and</w:t>
      </w:r>
    </w:p>
    <w:p w:rsidR="00300522" w:rsidRPr="007E6B09" w:rsidRDefault="00300522" w:rsidP="00300522">
      <w:pPr>
        <w:pStyle w:val="paragraph"/>
      </w:pPr>
      <w:r w:rsidRPr="007E6B09">
        <w:tab/>
        <w:t>(b)</w:t>
      </w:r>
      <w:r w:rsidRPr="007E6B09">
        <w:tab/>
        <w:t>the representative member had the adjustment.</w:t>
      </w:r>
    </w:p>
    <w:p w:rsidR="00300522" w:rsidRPr="007E6B09" w:rsidRDefault="00300522" w:rsidP="00300522">
      <w:pPr>
        <w:pStyle w:val="subsection"/>
      </w:pPr>
      <w:r w:rsidRPr="007E6B09">
        <w:tab/>
        <w:t>(2)</w:t>
      </w:r>
      <w:r w:rsidRPr="007E6B09">
        <w:tab/>
        <w:t>This section has effect despite section</w:t>
      </w:r>
      <w:r w:rsidR="007E6B09">
        <w:t> </w:t>
      </w:r>
      <w:r w:rsidRPr="007E6B09">
        <w:t>17</w:t>
      </w:r>
      <w:r w:rsidR="007E6B09">
        <w:noBreakHyphen/>
      </w:r>
      <w:r w:rsidRPr="007E6B09">
        <w:t>10 (which is about the effect of adjustments on net amounts).</w:t>
      </w:r>
    </w:p>
    <w:p w:rsidR="00533069" w:rsidRPr="007E6B09" w:rsidRDefault="00533069" w:rsidP="00533069">
      <w:pPr>
        <w:pStyle w:val="ActHead5"/>
      </w:pPr>
      <w:bookmarkStart w:id="373" w:name="_Toc22113671"/>
      <w:r w:rsidRPr="00DC2942">
        <w:rPr>
          <w:rStyle w:val="CharSectno"/>
        </w:rPr>
        <w:t>48</w:t>
      </w:r>
      <w:r w:rsidR="007E6B09" w:rsidRPr="00DC2942">
        <w:rPr>
          <w:rStyle w:val="CharSectno"/>
        </w:rPr>
        <w:noBreakHyphen/>
      </w:r>
      <w:r w:rsidRPr="00DC2942">
        <w:rPr>
          <w:rStyle w:val="CharSectno"/>
        </w:rPr>
        <w:t>51</w:t>
      </w:r>
      <w:r w:rsidRPr="007E6B09">
        <w:t xml:space="preserve">  Consequences of being a member of a GST group for part of a tax period</w:t>
      </w:r>
      <w:bookmarkEnd w:id="373"/>
    </w:p>
    <w:p w:rsidR="00533069" w:rsidRPr="007E6B09" w:rsidRDefault="00533069" w:rsidP="00533069">
      <w:pPr>
        <w:pStyle w:val="subsection"/>
      </w:pPr>
      <w:r w:rsidRPr="007E6B09">
        <w:tab/>
        <w:t>(1)</w:t>
      </w:r>
      <w:r w:rsidRPr="007E6B09">
        <w:tab/>
        <w:t xml:space="preserve">If you are a </w:t>
      </w:r>
      <w:r w:rsidR="007E6B09" w:rsidRPr="007E6B09">
        <w:rPr>
          <w:position w:val="6"/>
          <w:sz w:val="16"/>
        </w:rPr>
        <w:t>*</w:t>
      </w:r>
      <w:r w:rsidRPr="007E6B09">
        <w:t xml:space="preserve">member of a </w:t>
      </w:r>
      <w:r w:rsidR="007E6B09" w:rsidRPr="007E6B09">
        <w:rPr>
          <w:position w:val="6"/>
          <w:sz w:val="16"/>
        </w:rPr>
        <w:t>*</w:t>
      </w:r>
      <w:r w:rsidRPr="007E6B09">
        <w:t>GST group only for one or more parts of a tax period:</w:t>
      </w:r>
    </w:p>
    <w:p w:rsidR="00533069" w:rsidRPr="007E6B09" w:rsidRDefault="00533069" w:rsidP="00533069">
      <w:pPr>
        <w:pStyle w:val="paragraph"/>
      </w:pPr>
      <w:r w:rsidRPr="007E6B09">
        <w:tab/>
        <w:t>(a)</w:t>
      </w:r>
      <w:r w:rsidRPr="007E6B09">
        <w:tab/>
        <w:t>section</w:t>
      </w:r>
      <w:r w:rsidR="007E6B09">
        <w:t> </w:t>
      </w:r>
      <w:r w:rsidRPr="007E6B09">
        <w:t>48</w:t>
      </w:r>
      <w:r w:rsidR="007E6B09">
        <w:noBreakHyphen/>
      </w:r>
      <w:r w:rsidRPr="007E6B09">
        <w:t xml:space="preserve">40 does not apply to the GST payable on a </w:t>
      </w:r>
      <w:r w:rsidR="007E6B09" w:rsidRPr="007E6B09">
        <w:rPr>
          <w:position w:val="6"/>
          <w:sz w:val="16"/>
        </w:rPr>
        <w:t>*</w:t>
      </w:r>
      <w:r w:rsidRPr="007E6B09">
        <w:t xml:space="preserve">taxable supply that you make, to the extent that the GST would be attributable to a period to which </w:t>
      </w:r>
      <w:r w:rsidR="007E6B09">
        <w:t>subsection (</w:t>
      </w:r>
      <w:r w:rsidRPr="007E6B09">
        <w:t>2) applies if it were a tax period applying to you; and</w:t>
      </w:r>
    </w:p>
    <w:p w:rsidR="00533069" w:rsidRPr="007E6B09" w:rsidRDefault="00533069" w:rsidP="00533069">
      <w:pPr>
        <w:pStyle w:val="paragraph"/>
      </w:pPr>
      <w:r w:rsidRPr="007E6B09">
        <w:tab/>
        <w:t>(b)</w:t>
      </w:r>
      <w:r w:rsidRPr="007E6B09">
        <w:tab/>
        <w:t>section</w:t>
      </w:r>
      <w:r w:rsidR="007E6B09">
        <w:t> </w:t>
      </w:r>
      <w:r w:rsidRPr="007E6B09">
        <w:t>48</w:t>
      </w:r>
      <w:r w:rsidR="007E6B09">
        <w:noBreakHyphen/>
      </w:r>
      <w:r w:rsidRPr="007E6B09">
        <w:t xml:space="preserve">40 does not apply to the GST payable on a </w:t>
      </w:r>
      <w:r w:rsidR="007E6B09" w:rsidRPr="007E6B09">
        <w:rPr>
          <w:position w:val="6"/>
          <w:sz w:val="16"/>
        </w:rPr>
        <w:t>*</w:t>
      </w:r>
      <w:r w:rsidRPr="007E6B09">
        <w:t xml:space="preserve">taxable importation that you make during a period to which </w:t>
      </w:r>
      <w:r w:rsidR="007E6B09">
        <w:t>subsection (</w:t>
      </w:r>
      <w:r w:rsidRPr="007E6B09">
        <w:t>2) applies; and</w:t>
      </w:r>
    </w:p>
    <w:p w:rsidR="00533069" w:rsidRPr="007E6B09" w:rsidRDefault="00533069" w:rsidP="00533069">
      <w:pPr>
        <w:pStyle w:val="paragraph"/>
      </w:pPr>
      <w:r w:rsidRPr="007E6B09">
        <w:tab/>
        <w:t>(c)</w:t>
      </w:r>
      <w:r w:rsidRPr="007E6B09">
        <w:tab/>
        <w:t>section</w:t>
      </w:r>
      <w:r w:rsidR="007E6B09">
        <w:t> </w:t>
      </w:r>
      <w:r w:rsidRPr="007E6B09">
        <w:t>48</w:t>
      </w:r>
      <w:r w:rsidR="007E6B09">
        <w:noBreakHyphen/>
      </w:r>
      <w:r w:rsidRPr="007E6B09">
        <w:t xml:space="preserve">45 does not apply to the input tax credit for a </w:t>
      </w:r>
      <w:r w:rsidR="007E6B09" w:rsidRPr="007E6B09">
        <w:rPr>
          <w:position w:val="6"/>
          <w:sz w:val="16"/>
        </w:rPr>
        <w:t>*</w:t>
      </w:r>
      <w:r w:rsidRPr="007E6B09">
        <w:t xml:space="preserve">creditable acquisition or </w:t>
      </w:r>
      <w:r w:rsidR="007E6B09" w:rsidRPr="007E6B09">
        <w:rPr>
          <w:position w:val="6"/>
          <w:sz w:val="16"/>
        </w:rPr>
        <w:t>*</w:t>
      </w:r>
      <w:r w:rsidRPr="007E6B09">
        <w:t xml:space="preserve">creditable importation that you make, to the extent that the input tax credit would be attributable to a period to which </w:t>
      </w:r>
      <w:r w:rsidR="007E6B09">
        <w:t>subsection (</w:t>
      </w:r>
      <w:r w:rsidRPr="007E6B09">
        <w:t>2) applies if it were a tax period applying to you; and</w:t>
      </w:r>
    </w:p>
    <w:p w:rsidR="00533069" w:rsidRPr="007E6B09" w:rsidRDefault="00533069" w:rsidP="00533069">
      <w:pPr>
        <w:pStyle w:val="paragraph"/>
      </w:pPr>
      <w:r w:rsidRPr="007E6B09">
        <w:tab/>
        <w:t>(d)</w:t>
      </w:r>
      <w:r w:rsidRPr="007E6B09">
        <w:tab/>
        <w:t>section</w:t>
      </w:r>
      <w:r w:rsidR="007E6B09">
        <w:t> </w:t>
      </w:r>
      <w:r w:rsidRPr="007E6B09">
        <w:t>48</w:t>
      </w:r>
      <w:r w:rsidR="007E6B09">
        <w:noBreakHyphen/>
      </w:r>
      <w:r w:rsidRPr="007E6B09">
        <w:t xml:space="preserve">50 does not apply to an </w:t>
      </w:r>
      <w:r w:rsidR="007E6B09" w:rsidRPr="007E6B09">
        <w:rPr>
          <w:position w:val="6"/>
          <w:sz w:val="16"/>
        </w:rPr>
        <w:t>*</w:t>
      </w:r>
      <w:r w:rsidRPr="007E6B09">
        <w:t xml:space="preserve">adjustment that you have that would be attributable to a period to which </w:t>
      </w:r>
      <w:r w:rsidR="007E6B09">
        <w:t>subsection (</w:t>
      </w:r>
      <w:r w:rsidRPr="007E6B09">
        <w:t>2) applies if it were a tax period applying to you.</w:t>
      </w:r>
    </w:p>
    <w:p w:rsidR="00533069" w:rsidRPr="007E6B09" w:rsidRDefault="00533069" w:rsidP="00533069">
      <w:pPr>
        <w:pStyle w:val="subsection"/>
      </w:pPr>
      <w:r w:rsidRPr="007E6B09">
        <w:tab/>
        <w:t>(2)</w:t>
      </w:r>
      <w:r w:rsidRPr="007E6B09">
        <w:tab/>
        <w:t xml:space="preserve">This section applies to any period, during the tax period, during which you were not a </w:t>
      </w:r>
      <w:r w:rsidR="007E6B09" w:rsidRPr="007E6B09">
        <w:rPr>
          <w:position w:val="6"/>
          <w:sz w:val="16"/>
        </w:rPr>
        <w:t>*</w:t>
      </w:r>
      <w:r w:rsidRPr="007E6B09">
        <w:t xml:space="preserve">member of that </w:t>
      </w:r>
      <w:r w:rsidR="007E6B09" w:rsidRPr="007E6B09">
        <w:rPr>
          <w:position w:val="6"/>
          <w:sz w:val="16"/>
        </w:rPr>
        <w:t>*</w:t>
      </w:r>
      <w:r w:rsidRPr="007E6B09">
        <w:t>GST group or any other GST group.</w:t>
      </w:r>
    </w:p>
    <w:p w:rsidR="00533069" w:rsidRPr="007E6B09" w:rsidRDefault="00533069" w:rsidP="00533069">
      <w:pPr>
        <w:pStyle w:val="ActHead5"/>
      </w:pPr>
      <w:bookmarkStart w:id="374" w:name="_Toc22113672"/>
      <w:r w:rsidRPr="00DC2942">
        <w:rPr>
          <w:rStyle w:val="CharSectno"/>
        </w:rPr>
        <w:t>48</w:t>
      </w:r>
      <w:r w:rsidR="007E6B09" w:rsidRPr="00DC2942">
        <w:rPr>
          <w:rStyle w:val="CharSectno"/>
        </w:rPr>
        <w:noBreakHyphen/>
      </w:r>
      <w:r w:rsidRPr="00DC2942">
        <w:rPr>
          <w:rStyle w:val="CharSectno"/>
        </w:rPr>
        <w:t>52</w:t>
      </w:r>
      <w:r w:rsidRPr="007E6B09">
        <w:t xml:space="preserve">  Consequences for a representative member of membership change during a tax period</w:t>
      </w:r>
      <w:bookmarkEnd w:id="374"/>
    </w:p>
    <w:p w:rsidR="00533069" w:rsidRPr="007E6B09" w:rsidRDefault="00533069" w:rsidP="00533069">
      <w:pPr>
        <w:pStyle w:val="subsection"/>
      </w:pPr>
      <w:r w:rsidRPr="007E6B09">
        <w:tab/>
        <w:t>(1)</w:t>
      </w:r>
      <w:r w:rsidRPr="007E6B09">
        <w:tab/>
        <w:t xml:space="preserve">If an entity is a </w:t>
      </w:r>
      <w:r w:rsidR="007E6B09" w:rsidRPr="007E6B09">
        <w:rPr>
          <w:position w:val="6"/>
          <w:sz w:val="16"/>
        </w:rPr>
        <w:t>*</w:t>
      </w:r>
      <w:r w:rsidRPr="007E6B09">
        <w:t xml:space="preserve">member of a </w:t>
      </w:r>
      <w:r w:rsidR="007E6B09" w:rsidRPr="007E6B09">
        <w:rPr>
          <w:position w:val="6"/>
          <w:sz w:val="16"/>
        </w:rPr>
        <w:t>*</w:t>
      </w:r>
      <w:r w:rsidRPr="007E6B09">
        <w:t xml:space="preserve">GST group, of which you are the </w:t>
      </w:r>
      <w:r w:rsidR="007E6B09" w:rsidRPr="007E6B09">
        <w:rPr>
          <w:position w:val="6"/>
          <w:sz w:val="16"/>
        </w:rPr>
        <w:t>*</w:t>
      </w:r>
      <w:r w:rsidRPr="007E6B09">
        <w:t>representative member, only for one or more parts of a tax period:</w:t>
      </w:r>
    </w:p>
    <w:p w:rsidR="00533069" w:rsidRPr="007E6B09" w:rsidRDefault="00533069" w:rsidP="00533069">
      <w:pPr>
        <w:pStyle w:val="paragraph"/>
      </w:pPr>
      <w:r w:rsidRPr="007E6B09">
        <w:tab/>
        <w:t>(a)</w:t>
      </w:r>
      <w:r w:rsidRPr="007E6B09">
        <w:tab/>
        <w:t>section</w:t>
      </w:r>
      <w:r w:rsidR="007E6B09">
        <w:t> </w:t>
      </w:r>
      <w:r w:rsidRPr="007E6B09">
        <w:t>48</w:t>
      </w:r>
      <w:r w:rsidR="007E6B09">
        <w:noBreakHyphen/>
      </w:r>
      <w:r w:rsidRPr="007E6B09">
        <w:t xml:space="preserve">40 only applies to the GST payable on a </w:t>
      </w:r>
      <w:r w:rsidR="007E6B09" w:rsidRPr="007E6B09">
        <w:rPr>
          <w:position w:val="6"/>
          <w:sz w:val="16"/>
        </w:rPr>
        <w:t>*</w:t>
      </w:r>
      <w:r w:rsidRPr="007E6B09">
        <w:t xml:space="preserve">taxable supply that the entity makes, to the extent that the GST would be attributable to a period to which </w:t>
      </w:r>
      <w:r w:rsidR="007E6B09">
        <w:t>subsection (</w:t>
      </w:r>
      <w:r w:rsidRPr="007E6B09">
        <w:t>2) applies if it were a tax period applying to the entity; and</w:t>
      </w:r>
    </w:p>
    <w:p w:rsidR="00533069" w:rsidRPr="007E6B09" w:rsidRDefault="00533069" w:rsidP="00533069">
      <w:pPr>
        <w:pStyle w:val="paragraph"/>
      </w:pPr>
      <w:r w:rsidRPr="007E6B09">
        <w:tab/>
        <w:t>(b)</w:t>
      </w:r>
      <w:r w:rsidRPr="007E6B09">
        <w:tab/>
        <w:t>section</w:t>
      </w:r>
      <w:r w:rsidR="007E6B09">
        <w:t> </w:t>
      </w:r>
      <w:r w:rsidRPr="007E6B09">
        <w:t>48</w:t>
      </w:r>
      <w:r w:rsidR="007E6B09">
        <w:noBreakHyphen/>
      </w:r>
      <w:r w:rsidRPr="007E6B09">
        <w:t xml:space="preserve">40 only applies to the GST payable on a </w:t>
      </w:r>
      <w:r w:rsidR="007E6B09" w:rsidRPr="007E6B09">
        <w:rPr>
          <w:position w:val="6"/>
          <w:sz w:val="16"/>
        </w:rPr>
        <w:t>*</w:t>
      </w:r>
      <w:r w:rsidRPr="007E6B09">
        <w:t xml:space="preserve">taxable importation that the entity makes during a period to which </w:t>
      </w:r>
      <w:r w:rsidR="007E6B09">
        <w:t>subsection (</w:t>
      </w:r>
      <w:r w:rsidRPr="007E6B09">
        <w:t>2) applies; and</w:t>
      </w:r>
    </w:p>
    <w:p w:rsidR="00533069" w:rsidRPr="007E6B09" w:rsidRDefault="00533069" w:rsidP="00533069">
      <w:pPr>
        <w:pStyle w:val="paragraph"/>
      </w:pPr>
      <w:r w:rsidRPr="007E6B09">
        <w:tab/>
        <w:t>(c)</w:t>
      </w:r>
      <w:r w:rsidRPr="007E6B09">
        <w:tab/>
        <w:t>section</w:t>
      </w:r>
      <w:r w:rsidR="007E6B09">
        <w:t> </w:t>
      </w:r>
      <w:r w:rsidRPr="007E6B09">
        <w:t>48</w:t>
      </w:r>
      <w:r w:rsidR="007E6B09">
        <w:noBreakHyphen/>
      </w:r>
      <w:r w:rsidRPr="007E6B09">
        <w:t xml:space="preserve">45 only applies to the input tax credit for a </w:t>
      </w:r>
      <w:r w:rsidR="007E6B09" w:rsidRPr="007E6B09">
        <w:rPr>
          <w:position w:val="6"/>
          <w:sz w:val="16"/>
        </w:rPr>
        <w:t>*</w:t>
      </w:r>
      <w:r w:rsidRPr="007E6B09">
        <w:t xml:space="preserve">creditable acquisition or </w:t>
      </w:r>
      <w:r w:rsidR="007E6B09" w:rsidRPr="007E6B09">
        <w:rPr>
          <w:position w:val="6"/>
          <w:sz w:val="16"/>
        </w:rPr>
        <w:t>*</w:t>
      </w:r>
      <w:r w:rsidRPr="007E6B09">
        <w:t xml:space="preserve">creditable importation that the entity makes, to the extent that the input tax credit would be attributable to a period to which </w:t>
      </w:r>
      <w:r w:rsidR="007E6B09">
        <w:t>subsection (</w:t>
      </w:r>
      <w:r w:rsidRPr="007E6B09">
        <w:t>2) applies if it were a tax period applying to the entity; and</w:t>
      </w:r>
    </w:p>
    <w:p w:rsidR="00533069" w:rsidRPr="007E6B09" w:rsidRDefault="00533069" w:rsidP="00533069">
      <w:pPr>
        <w:pStyle w:val="paragraph"/>
      </w:pPr>
      <w:r w:rsidRPr="007E6B09">
        <w:tab/>
        <w:t>(d)</w:t>
      </w:r>
      <w:r w:rsidRPr="007E6B09">
        <w:tab/>
        <w:t>section</w:t>
      </w:r>
      <w:r w:rsidR="007E6B09">
        <w:t> </w:t>
      </w:r>
      <w:r w:rsidRPr="007E6B09">
        <w:t>48</w:t>
      </w:r>
      <w:r w:rsidR="007E6B09">
        <w:noBreakHyphen/>
      </w:r>
      <w:r w:rsidRPr="007E6B09">
        <w:t xml:space="preserve">50 only applies to an </w:t>
      </w:r>
      <w:r w:rsidR="007E6B09" w:rsidRPr="007E6B09">
        <w:rPr>
          <w:position w:val="6"/>
          <w:sz w:val="16"/>
        </w:rPr>
        <w:t>*</w:t>
      </w:r>
      <w:r w:rsidRPr="007E6B09">
        <w:t xml:space="preserve">adjustment that the entity has that would be attributable to a period to which </w:t>
      </w:r>
      <w:r w:rsidR="007E6B09">
        <w:t>subsection (</w:t>
      </w:r>
      <w:r w:rsidRPr="007E6B09">
        <w:t>2) applies if it were a tax period applying to the entity.</w:t>
      </w:r>
    </w:p>
    <w:p w:rsidR="00533069" w:rsidRPr="007E6B09" w:rsidRDefault="00533069" w:rsidP="00533069">
      <w:pPr>
        <w:pStyle w:val="subsection"/>
      </w:pPr>
      <w:r w:rsidRPr="007E6B09">
        <w:tab/>
        <w:t>(2)</w:t>
      </w:r>
      <w:r w:rsidRPr="007E6B09">
        <w:tab/>
        <w:t xml:space="preserve">This section applies to any period, during the tax period, during which the entity was a </w:t>
      </w:r>
      <w:r w:rsidR="007E6B09" w:rsidRPr="007E6B09">
        <w:rPr>
          <w:position w:val="6"/>
          <w:sz w:val="16"/>
        </w:rPr>
        <w:t>*</w:t>
      </w:r>
      <w:r w:rsidRPr="007E6B09">
        <w:t xml:space="preserve">member of the </w:t>
      </w:r>
      <w:r w:rsidR="007E6B09" w:rsidRPr="007E6B09">
        <w:rPr>
          <w:position w:val="6"/>
          <w:sz w:val="16"/>
        </w:rPr>
        <w:t>*</w:t>
      </w:r>
      <w:r w:rsidRPr="007E6B09">
        <w:t xml:space="preserve">GST group of which you are the </w:t>
      </w:r>
      <w:r w:rsidR="007E6B09" w:rsidRPr="007E6B09">
        <w:rPr>
          <w:position w:val="6"/>
          <w:sz w:val="16"/>
        </w:rPr>
        <w:t>*</w:t>
      </w:r>
      <w:r w:rsidRPr="007E6B09">
        <w:t>representative member.</w:t>
      </w:r>
    </w:p>
    <w:p w:rsidR="00533069" w:rsidRPr="007E6B09" w:rsidRDefault="00533069" w:rsidP="00533069">
      <w:pPr>
        <w:pStyle w:val="subsection"/>
      </w:pPr>
      <w:r w:rsidRPr="007E6B09">
        <w:tab/>
        <w:t>(3)</w:t>
      </w:r>
      <w:r w:rsidRPr="007E6B09">
        <w:tab/>
        <w:t xml:space="preserve">However, if you are the </w:t>
      </w:r>
      <w:r w:rsidR="007E6B09" w:rsidRPr="007E6B09">
        <w:rPr>
          <w:position w:val="6"/>
          <w:sz w:val="16"/>
        </w:rPr>
        <w:t>*</w:t>
      </w:r>
      <w:r w:rsidRPr="007E6B09">
        <w:t xml:space="preserve">representative member of the </w:t>
      </w:r>
      <w:r w:rsidR="007E6B09" w:rsidRPr="007E6B09">
        <w:rPr>
          <w:position w:val="6"/>
          <w:sz w:val="16"/>
        </w:rPr>
        <w:t>*</w:t>
      </w:r>
      <w:r w:rsidRPr="007E6B09">
        <w:t>GST group only for one or more parts of the tax period, this section has effect subject to section</w:t>
      </w:r>
      <w:r w:rsidR="007E6B09">
        <w:t> </w:t>
      </w:r>
      <w:r w:rsidRPr="007E6B09">
        <w:t>48</w:t>
      </w:r>
      <w:r w:rsidR="007E6B09">
        <w:noBreakHyphen/>
      </w:r>
      <w:r w:rsidRPr="007E6B09">
        <w:t>53.</w:t>
      </w:r>
    </w:p>
    <w:p w:rsidR="00533069" w:rsidRPr="007E6B09" w:rsidRDefault="00533069" w:rsidP="00533069">
      <w:pPr>
        <w:pStyle w:val="subsection"/>
      </w:pPr>
      <w:r w:rsidRPr="007E6B09">
        <w:tab/>
        <w:t>(4)</w:t>
      </w:r>
      <w:r w:rsidRPr="007E6B09">
        <w:tab/>
        <w:t xml:space="preserve">If an entity is a </w:t>
      </w:r>
      <w:r w:rsidR="007E6B09" w:rsidRPr="007E6B09">
        <w:rPr>
          <w:position w:val="6"/>
          <w:sz w:val="16"/>
        </w:rPr>
        <w:t>*</w:t>
      </w:r>
      <w:r w:rsidRPr="007E6B09">
        <w:t xml:space="preserve">member of different </w:t>
      </w:r>
      <w:r w:rsidR="007E6B09" w:rsidRPr="007E6B09">
        <w:rPr>
          <w:position w:val="6"/>
          <w:sz w:val="16"/>
        </w:rPr>
        <w:t>*</w:t>
      </w:r>
      <w:r w:rsidRPr="007E6B09">
        <w:t xml:space="preserve">GST groups during the same tax period, </w:t>
      </w:r>
      <w:r w:rsidR="007E6B09">
        <w:t>subsections (</w:t>
      </w:r>
      <w:r w:rsidRPr="007E6B09">
        <w:t>1) and (2) apply separately in relation to each of those groups.</w:t>
      </w:r>
    </w:p>
    <w:p w:rsidR="00533069" w:rsidRPr="007E6B09" w:rsidRDefault="00533069" w:rsidP="00533069">
      <w:pPr>
        <w:pStyle w:val="ActHead5"/>
      </w:pPr>
      <w:bookmarkStart w:id="375" w:name="_Toc22113673"/>
      <w:r w:rsidRPr="00DC2942">
        <w:rPr>
          <w:rStyle w:val="CharSectno"/>
        </w:rPr>
        <w:t>48</w:t>
      </w:r>
      <w:r w:rsidR="007E6B09" w:rsidRPr="00DC2942">
        <w:rPr>
          <w:rStyle w:val="CharSectno"/>
        </w:rPr>
        <w:noBreakHyphen/>
      </w:r>
      <w:r w:rsidRPr="00DC2942">
        <w:rPr>
          <w:rStyle w:val="CharSectno"/>
        </w:rPr>
        <w:t>53</w:t>
      </w:r>
      <w:r w:rsidRPr="007E6B09">
        <w:t xml:space="preserve">  Consequences of changing a representative member during a tax period</w:t>
      </w:r>
      <w:bookmarkEnd w:id="375"/>
    </w:p>
    <w:p w:rsidR="00533069" w:rsidRPr="007E6B09" w:rsidRDefault="00533069" w:rsidP="00533069">
      <w:pPr>
        <w:pStyle w:val="subsection"/>
      </w:pPr>
      <w:r w:rsidRPr="007E6B09">
        <w:tab/>
        <w:t>(1)</w:t>
      </w:r>
      <w:r w:rsidRPr="007E6B09">
        <w:tab/>
        <w:t xml:space="preserve">If you are the </w:t>
      </w:r>
      <w:r w:rsidR="007E6B09" w:rsidRPr="007E6B09">
        <w:rPr>
          <w:position w:val="6"/>
          <w:sz w:val="16"/>
        </w:rPr>
        <w:t>*</w:t>
      </w:r>
      <w:r w:rsidRPr="007E6B09">
        <w:t xml:space="preserve">representative member of a </w:t>
      </w:r>
      <w:r w:rsidR="007E6B09" w:rsidRPr="007E6B09">
        <w:rPr>
          <w:position w:val="6"/>
          <w:sz w:val="16"/>
        </w:rPr>
        <w:t>*</w:t>
      </w:r>
      <w:r w:rsidRPr="007E6B09">
        <w:t>GST group only for one or more parts of a tax period, then, in relation to your capacity as the representative member:</w:t>
      </w:r>
    </w:p>
    <w:p w:rsidR="00533069" w:rsidRPr="007E6B09" w:rsidRDefault="00533069" w:rsidP="00533069">
      <w:pPr>
        <w:pStyle w:val="paragraph"/>
      </w:pPr>
      <w:r w:rsidRPr="007E6B09">
        <w:tab/>
        <w:t>(a)</w:t>
      </w:r>
      <w:r w:rsidRPr="007E6B09">
        <w:tab/>
        <w:t>section</w:t>
      </w:r>
      <w:r w:rsidR="007E6B09">
        <w:t> </w:t>
      </w:r>
      <w:r w:rsidRPr="007E6B09">
        <w:t>48</w:t>
      </w:r>
      <w:r w:rsidR="007E6B09">
        <w:noBreakHyphen/>
      </w:r>
      <w:r w:rsidRPr="007E6B09">
        <w:t xml:space="preserve">40 only applies to the GST payable on a </w:t>
      </w:r>
      <w:r w:rsidR="007E6B09" w:rsidRPr="007E6B09">
        <w:rPr>
          <w:position w:val="6"/>
          <w:sz w:val="16"/>
        </w:rPr>
        <w:t>*</w:t>
      </w:r>
      <w:r w:rsidRPr="007E6B09">
        <w:t xml:space="preserve">taxable supply that an entity makes, to the extent that the GST would be attributable to a period to which </w:t>
      </w:r>
      <w:r w:rsidR="007E6B09">
        <w:t>subsection (</w:t>
      </w:r>
      <w:r w:rsidRPr="007E6B09">
        <w:t>2) applies if it were a tax period applying to you; and</w:t>
      </w:r>
    </w:p>
    <w:p w:rsidR="00533069" w:rsidRPr="007E6B09" w:rsidRDefault="00533069" w:rsidP="00533069">
      <w:pPr>
        <w:pStyle w:val="paragraph"/>
      </w:pPr>
      <w:r w:rsidRPr="007E6B09">
        <w:tab/>
        <w:t>(b)</w:t>
      </w:r>
      <w:r w:rsidRPr="007E6B09">
        <w:tab/>
        <w:t>section</w:t>
      </w:r>
      <w:r w:rsidR="007E6B09">
        <w:t> </w:t>
      </w:r>
      <w:r w:rsidRPr="007E6B09">
        <w:t>48</w:t>
      </w:r>
      <w:r w:rsidR="007E6B09">
        <w:noBreakHyphen/>
      </w:r>
      <w:r w:rsidRPr="007E6B09">
        <w:t xml:space="preserve">40 only applies to the GST payable on a </w:t>
      </w:r>
      <w:r w:rsidR="007E6B09" w:rsidRPr="007E6B09">
        <w:rPr>
          <w:position w:val="6"/>
          <w:sz w:val="16"/>
        </w:rPr>
        <w:t>*</w:t>
      </w:r>
      <w:r w:rsidRPr="007E6B09">
        <w:t xml:space="preserve">taxable importation that an entity makes during a period to which </w:t>
      </w:r>
      <w:r w:rsidR="007E6B09">
        <w:t>subsection (</w:t>
      </w:r>
      <w:r w:rsidRPr="007E6B09">
        <w:t>2) applies; and</w:t>
      </w:r>
    </w:p>
    <w:p w:rsidR="00533069" w:rsidRPr="007E6B09" w:rsidRDefault="00533069" w:rsidP="00533069">
      <w:pPr>
        <w:pStyle w:val="paragraph"/>
      </w:pPr>
      <w:r w:rsidRPr="007E6B09">
        <w:tab/>
        <w:t>(c)</w:t>
      </w:r>
      <w:r w:rsidRPr="007E6B09">
        <w:tab/>
        <w:t>section</w:t>
      </w:r>
      <w:r w:rsidR="007E6B09">
        <w:t> </w:t>
      </w:r>
      <w:r w:rsidRPr="007E6B09">
        <w:t>48</w:t>
      </w:r>
      <w:r w:rsidR="007E6B09">
        <w:noBreakHyphen/>
      </w:r>
      <w:r w:rsidRPr="007E6B09">
        <w:t xml:space="preserve">45 only applies to the input tax credit for a </w:t>
      </w:r>
      <w:r w:rsidR="007E6B09" w:rsidRPr="007E6B09">
        <w:rPr>
          <w:position w:val="6"/>
          <w:sz w:val="16"/>
        </w:rPr>
        <w:t>*</w:t>
      </w:r>
      <w:r w:rsidRPr="007E6B09">
        <w:t xml:space="preserve">creditable acquisition or </w:t>
      </w:r>
      <w:r w:rsidR="007E6B09" w:rsidRPr="007E6B09">
        <w:rPr>
          <w:position w:val="6"/>
          <w:sz w:val="16"/>
        </w:rPr>
        <w:t>*</w:t>
      </w:r>
      <w:r w:rsidRPr="007E6B09">
        <w:t xml:space="preserve">creditable importation that an entity makes, to the extent that the input tax credit would be attributable to a period to which </w:t>
      </w:r>
      <w:r w:rsidR="007E6B09">
        <w:t>subsection (</w:t>
      </w:r>
      <w:r w:rsidRPr="007E6B09">
        <w:t>2) applies if it were a tax period applying to you; and</w:t>
      </w:r>
    </w:p>
    <w:p w:rsidR="00533069" w:rsidRPr="007E6B09" w:rsidRDefault="00533069" w:rsidP="00533069">
      <w:pPr>
        <w:pStyle w:val="paragraph"/>
      </w:pPr>
      <w:r w:rsidRPr="007E6B09">
        <w:tab/>
        <w:t>(d)</w:t>
      </w:r>
      <w:r w:rsidRPr="007E6B09">
        <w:tab/>
        <w:t>section</w:t>
      </w:r>
      <w:r w:rsidR="007E6B09">
        <w:t> </w:t>
      </w:r>
      <w:r w:rsidRPr="007E6B09">
        <w:t>48</w:t>
      </w:r>
      <w:r w:rsidR="007E6B09">
        <w:noBreakHyphen/>
      </w:r>
      <w:r w:rsidRPr="007E6B09">
        <w:t xml:space="preserve">50 only applies to an </w:t>
      </w:r>
      <w:r w:rsidR="007E6B09" w:rsidRPr="007E6B09">
        <w:rPr>
          <w:position w:val="6"/>
          <w:sz w:val="16"/>
        </w:rPr>
        <w:t>*</w:t>
      </w:r>
      <w:r w:rsidRPr="007E6B09">
        <w:t xml:space="preserve">adjustment that an entity has that would be attributable to a period to which </w:t>
      </w:r>
      <w:r w:rsidR="007E6B09">
        <w:t>subsection (</w:t>
      </w:r>
      <w:r w:rsidRPr="007E6B09">
        <w:t>2) applies if it were a tax period applying to you.</w:t>
      </w:r>
    </w:p>
    <w:p w:rsidR="00533069" w:rsidRPr="007E6B09" w:rsidRDefault="00533069" w:rsidP="00533069">
      <w:pPr>
        <w:pStyle w:val="subsection"/>
      </w:pPr>
      <w:r w:rsidRPr="007E6B09">
        <w:tab/>
        <w:t>(2)</w:t>
      </w:r>
      <w:r w:rsidRPr="007E6B09">
        <w:tab/>
        <w:t xml:space="preserve">This section applies to any period, during the tax period, during which you were the </w:t>
      </w:r>
      <w:r w:rsidR="007E6B09" w:rsidRPr="007E6B09">
        <w:rPr>
          <w:position w:val="6"/>
          <w:sz w:val="16"/>
        </w:rPr>
        <w:t>*</w:t>
      </w:r>
      <w:r w:rsidRPr="007E6B09">
        <w:t xml:space="preserve">representative member of the </w:t>
      </w:r>
      <w:r w:rsidR="007E6B09" w:rsidRPr="007E6B09">
        <w:rPr>
          <w:position w:val="6"/>
          <w:sz w:val="16"/>
        </w:rPr>
        <w:t>*</w:t>
      </w:r>
      <w:r w:rsidRPr="007E6B09">
        <w:t>GST group.</w:t>
      </w:r>
    </w:p>
    <w:p w:rsidR="00300522" w:rsidRPr="007E6B09" w:rsidRDefault="00300522" w:rsidP="00300522">
      <w:pPr>
        <w:pStyle w:val="ActHead5"/>
      </w:pPr>
      <w:bookmarkStart w:id="376" w:name="_Toc22113674"/>
      <w:r w:rsidRPr="00DC2942">
        <w:rPr>
          <w:rStyle w:val="CharSectno"/>
        </w:rPr>
        <w:t>48</w:t>
      </w:r>
      <w:r w:rsidR="007E6B09" w:rsidRPr="00DC2942">
        <w:rPr>
          <w:rStyle w:val="CharSectno"/>
        </w:rPr>
        <w:noBreakHyphen/>
      </w:r>
      <w:r w:rsidRPr="00DC2942">
        <w:rPr>
          <w:rStyle w:val="CharSectno"/>
        </w:rPr>
        <w:t>55</w:t>
      </w:r>
      <w:r w:rsidRPr="007E6B09">
        <w:t xml:space="preserve">  GST groups treated as single entities for certain purposes</w:t>
      </w:r>
      <w:bookmarkEnd w:id="376"/>
    </w:p>
    <w:p w:rsidR="00300522" w:rsidRPr="007E6B09" w:rsidRDefault="00300522" w:rsidP="00300522">
      <w:pPr>
        <w:pStyle w:val="subsection"/>
      </w:pPr>
      <w:r w:rsidRPr="007E6B09">
        <w:tab/>
        <w:t>(1)</w:t>
      </w:r>
      <w:r w:rsidRPr="007E6B09">
        <w:tab/>
        <w:t>Despite sections</w:t>
      </w:r>
      <w:r w:rsidR="007E6B09">
        <w:t> </w:t>
      </w:r>
      <w:r w:rsidRPr="007E6B09">
        <w:t>48</w:t>
      </w:r>
      <w:r w:rsidR="007E6B09">
        <w:noBreakHyphen/>
      </w:r>
      <w:r w:rsidRPr="007E6B09">
        <w:t>45 and 48</w:t>
      </w:r>
      <w:r w:rsidR="007E6B09">
        <w:noBreakHyphen/>
      </w:r>
      <w:r w:rsidRPr="007E6B09">
        <w:t xml:space="preserve">50, a </w:t>
      </w:r>
      <w:r w:rsidR="007E6B09" w:rsidRPr="007E6B09">
        <w:rPr>
          <w:position w:val="6"/>
          <w:sz w:val="16"/>
          <w:szCs w:val="16"/>
        </w:rPr>
        <w:t>*</w:t>
      </w:r>
      <w:r w:rsidRPr="007E6B09">
        <w:t xml:space="preserve">GST group is treated as a single entity, and not as a number of entities corresponding to the </w:t>
      </w:r>
      <w:r w:rsidR="007E6B09" w:rsidRPr="007E6B09">
        <w:rPr>
          <w:position w:val="6"/>
          <w:sz w:val="16"/>
          <w:szCs w:val="16"/>
        </w:rPr>
        <w:t>*</w:t>
      </w:r>
      <w:r w:rsidRPr="007E6B09">
        <w:t>members of the GST group, for the purposes of working out:</w:t>
      </w:r>
    </w:p>
    <w:p w:rsidR="00300522" w:rsidRPr="007E6B09" w:rsidRDefault="00300522" w:rsidP="00300522">
      <w:pPr>
        <w:pStyle w:val="paragraph"/>
      </w:pPr>
      <w:r w:rsidRPr="007E6B09">
        <w:tab/>
        <w:t>(a)</w:t>
      </w:r>
      <w:r w:rsidRPr="007E6B09">
        <w:tab/>
        <w:t xml:space="preserve">the amounts of any input tax credits to which the </w:t>
      </w:r>
      <w:r w:rsidR="007E6B09" w:rsidRPr="007E6B09">
        <w:rPr>
          <w:position w:val="6"/>
          <w:sz w:val="16"/>
          <w:szCs w:val="16"/>
        </w:rPr>
        <w:t>*</w:t>
      </w:r>
      <w:r w:rsidRPr="007E6B09">
        <w:t>representative member is entitled; and</w:t>
      </w:r>
    </w:p>
    <w:p w:rsidR="00300522" w:rsidRPr="007E6B09" w:rsidRDefault="00300522" w:rsidP="00300522">
      <w:pPr>
        <w:pStyle w:val="paragraph"/>
      </w:pPr>
      <w:r w:rsidRPr="007E6B09">
        <w:tab/>
        <w:t>(b)</w:t>
      </w:r>
      <w:r w:rsidRPr="007E6B09">
        <w:tab/>
        <w:t xml:space="preserve">whether the representative member has any </w:t>
      </w:r>
      <w:r w:rsidR="007E6B09" w:rsidRPr="007E6B09">
        <w:rPr>
          <w:position w:val="6"/>
          <w:sz w:val="16"/>
          <w:szCs w:val="16"/>
        </w:rPr>
        <w:t>*</w:t>
      </w:r>
      <w:r w:rsidRPr="007E6B09">
        <w:t>adjustments; and</w:t>
      </w:r>
    </w:p>
    <w:p w:rsidR="00300522" w:rsidRPr="007E6B09" w:rsidRDefault="00300522" w:rsidP="00300522">
      <w:pPr>
        <w:pStyle w:val="paragraph"/>
      </w:pPr>
      <w:r w:rsidRPr="007E6B09">
        <w:tab/>
        <w:t>(c)</w:t>
      </w:r>
      <w:r w:rsidRPr="007E6B09">
        <w:tab/>
        <w:t>the amounts of any such adjustments.</w:t>
      </w:r>
    </w:p>
    <w:p w:rsidR="00300522" w:rsidRPr="007E6B09" w:rsidRDefault="00300522" w:rsidP="00300522">
      <w:pPr>
        <w:pStyle w:val="subsection"/>
      </w:pPr>
      <w:r w:rsidRPr="007E6B09">
        <w:tab/>
        <w:t>(1A)</w:t>
      </w:r>
      <w:r w:rsidRPr="007E6B09">
        <w:tab/>
        <w:t>If:</w:t>
      </w:r>
    </w:p>
    <w:p w:rsidR="00300522" w:rsidRPr="007E6B09" w:rsidRDefault="00300522" w:rsidP="00300522">
      <w:pPr>
        <w:pStyle w:val="paragraph"/>
      </w:pPr>
      <w:r w:rsidRPr="007E6B09">
        <w:tab/>
        <w:t>(a)</w:t>
      </w:r>
      <w:r w:rsidRPr="007E6B09">
        <w:tab/>
        <w:t xml:space="preserve">while you were not a </w:t>
      </w:r>
      <w:r w:rsidR="007E6B09" w:rsidRPr="007E6B09">
        <w:rPr>
          <w:position w:val="6"/>
          <w:sz w:val="16"/>
        </w:rPr>
        <w:t>*</w:t>
      </w:r>
      <w:r w:rsidRPr="007E6B09">
        <w:t xml:space="preserve">member of any </w:t>
      </w:r>
      <w:r w:rsidR="007E6B09" w:rsidRPr="007E6B09">
        <w:rPr>
          <w:position w:val="6"/>
          <w:sz w:val="16"/>
        </w:rPr>
        <w:t>*</w:t>
      </w:r>
      <w:r w:rsidRPr="007E6B09">
        <w:t>GST group, you acquired or imported a thing; and</w:t>
      </w:r>
    </w:p>
    <w:p w:rsidR="00300522" w:rsidRPr="007E6B09" w:rsidRDefault="00300522" w:rsidP="00300522">
      <w:pPr>
        <w:pStyle w:val="paragraph"/>
      </w:pPr>
      <w:r w:rsidRPr="007E6B09">
        <w:tab/>
        <w:t>(b)</w:t>
      </w:r>
      <w:r w:rsidRPr="007E6B09">
        <w:tab/>
        <w:t>you become a member of a GST group at a time when you still hold the thing;</w:t>
      </w:r>
    </w:p>
    <w:p w:rsidR="00300522" w:rsidRPr="007E6B09" w:rsidRDefault="00300522" w:rsidP="00300522">
      <w:pPr>
        <w:pStyle w:val="subsection2"/>
      </w:pPr>
      <w:r w:rsidRPr="007E6B09">
        <w:t xml:space="preserve">then, when the </w:t>
      </w:r>
      <w:r w:rsidR="007E6B09" w:rsidRPr="007E6B09">
        <w:rPr>
          <w:position w:val="6"/>
          <w:sz w:val="16"/>
        </w:rPr>
        <w:t>*</w:t>
      </w:r>
      <w:r w:rsidRPr="007E6B09">
        <w:t>representative member of the GST group applies section</w:t>
      </w:r>
      <w:r w:rsidR="007E6B09">
        <w:t> </w:t>
      </w:r>
      <w:r w:rsidRPr="007E6B09">
        <w:t>129</w:t>
      </w:r>
      <w:r w:rsidR="007E6B09">
        <w:noBreakHyphen/>
      </w:r>
      <w:r w:rsidRPr="007E6B09">
        <w:t xml:space="preserve">40 for the first time after you became a member of the GST group, the </w:t>
      </w:r>
      <w:r w:rsidR="007E6B09" w:rsidRPr="007E6B09">
        <w:rPr>
          <w:position w:val="6"/>
          <w:sz w:val="16"/>
        </w:rPr>
        <w:t>*</w:t>
      </w:r>
      <w:r w:rsidRPr="007E6B09">
        <w:t xml:space="preserve">intended or former application of the thing is the extent of </w:t>
      </w:r>
      <w:r w:rsidR="007E6B09" w:rsidRPr="007E6B09">
        <w:rPr>
          <w:position w:val="6"/>
          <w:sz w:val="16"/>
        </w:rPr>
        <w:t>*</w:t>
      </w:r>
      <w:r w:rsidRPr="007E6B09">
        <w:t>creditable purpose last used to work out:</w:t>
      </w:r>
    </w:p>
    <w:p w:rsidR="00300522" w:rsidRPr="007E6B09" w:rsidRDefault="00300522" w:rsidP="00300522">
      <w:pPr>
        <w:pStyle w:val="paragraph"/>
      </w:pPr>
      <w:r w:rsidRPr="007E6B09">
        <w:tab/>
        <w:t>(c)</w:t>
      </w:r>
      <w:r w:rsidRPr="007E6B09">
        <w:tab/>
        <w:t>the amount of the input tax credit to which you were entitled for the acquisition or importation; or</w:t>
      </w:r>
    </w:p>
    <w:p w:rsidR="00300522" w:rsidRPr="007E6B09" w:rsidRDefault="00300522" w:rsidP="00300522">
      <w:pPr>
        <w:pStyle w:val="paragraph"/>
      </w:pPr>
      <w:r w:rsidRPr="007E6B09">
        <w:tab/>
        <w:t>(d)</w:t>
      </w:r>
      <w:r w:rsidRPr="007E6B09">
        <w:tab/>
        <w:t xml:space="preserve">the amount of any </w:t>
      </w:r>
      <w:r w:rsidR="007E6B09" w:rsidRPr="007E6B09">
        <w:rPr>
          <w:position w:val="6"/>
          <w:sz w:val="16"/>
        </w:rPr>
        <w:t>*</w:t>
      </w:r>
      <w:r w:rsidRPr="007E6B09">
        <w:t>adjustment you had under Division</w:t>
      </w:r>
      <w:r w:rsidR="007E6B09">
        <w:t> </w:t>
      </w:r>
      <w:r w:rsidRPr="007E6B09">
        <w:t>129 in relation to the thing;</w:t>
      </w:r>
    </w:p>
    <w:p w:rsidR="00300522" w:rsidRPr="007E6B09" w:rsidRDefault="00300522" w:rsidP="00300522">
      <w:pPr>
        <w:pStyle w:val="subsection2"/>
      </w:pPr>
      <w:r w:rsidRPr="007E6B09">
        <w:t>as the case requires.</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25 (which is about the amount of input tax credits) and section</w:t>
      </w:r>
      <w:r w:rsidR="007E6B09">
        <w:t> </w:t>
      </w:r>
      <w:r w:rsidRPr="007E6B09">
        <w:t>17</w:t>
      </w:r>
      <w:r w:rsidR="007E6B09">
        <w:noBreakHyphen/>
      </w:r>
      <w:r w:rsidRPr="007E6B09">
        <w:t>10 (which is about the effect of adjustments on net amounts).</w:t>
      </w:r>
    </w:p>
    <w:p w:rsidR="00E1144F" w:rsidRPr="007E6B09" w:rsidRDefault="00E1144F" w:rsidP="00E1144F">
      <w:pPr>
        <w:pStyle w:val="ActHead5"/>
      </w:pPr>
      <w:bookmarkStart w:id="377" w:name="_Toc22113675"/>
      <w:r w:rsidRPr="00DC2942">
        <w:rPr>
          <w:rStyle w:val="CharSectno"/>
        </w:rPr>
        <w:t>48</w:t>
      </w:r>
      <w:r w:rsidR="007E6B09" w:rsidRPr="00DC2942">
        <w:rPr>
          <w:rStyle w:val="CharSectno"/>
        </w:rPr>
        <w:noBreakHyphen/>
      </w:r>
      <w:r w:rsidRPr="00DC2942">
        <w:rPr>
          <w:rStyle w:val="CharSectno"/>
        </w:rPr>
        <w:t>57</w:t>
      </w:r>
      <w:r w:rsidRPr="007E6B09">
        <w:t xml:space="preserve">  Tax invoices that are required to identify recipients</w:t>
      </w:r>
      <w:bookmarkEnd w:id="377"/>
    </w:p>
    <w:p w:rsidR="00E1144F" w:rsidRPr="007E6B09" w:rsidRDefault="00E1144F" w:rsidP="00E1144F">
      <w:pPr>
        <w:pStyle w:val="subsection"/>
      </w:pPr>
      <w:r w:rsidRPr="007E6B09">
        <w:tab/>
        <w:t>(1)</w:t>
      </w:r>
      <w:r w:rsidRPr="007E6B09">
        <w:tab/>
        <w:t xml:space="preserve">A document issued for a supply is taken to be a </w:t>
      </w:r>
      <w:r w:rsidRPr="007E6B09">
        <w:rPr>
          <w:b/>
          <w:i/>
        </w:rPr>
        <w:t>tax invoice</w:t>
      </w:r>
      <w:r w:rsidRPr="007E6B09">
        <w:t xml:space="preserve"> if:</w:t>
      </w:r>
    </w:p>
    <w:p w:rsidR="00E1144F" w:rsidRPr="007E6B09" w:rsidRDefault="00E1144F" w:rsidP="00E1144F">
      <w:pPr>
        <w:pStyle w:val="paragraph"/>
      </w:pPr>
      <w:r w:rsidRPr="007E6B09">
        <w:tab/>
        <w:t>(a)</w:t>
      </w:r>
      <w:r w:rsidRPr="007E6B09">
        <w:tab/>
        <w:t xml:space="preserve">it would not, but for this section, be a tax invoice because it does not contain enough information to enable the identity, or the </w:t>
      </w:r>
      <w:r w:rsidR="007E6B09" w:rsidRPr="007E6B09">
        <w:rPr>
          <w:position w:val="6"/>
          <w:sz w:val="16"/>
        </w:rPr>
        <w:t>*</w:t>
      </w:r>
      <w:r w:rsidRPr="007E6B09">
        <w:t xml:space="preserve">ABN, of the </w:t>
      </w:r>
      <w:r w:rsidR="007E6B09" w:rsidRPr="007E6B09">
        <w:rPr>
          <w:position w:val="6"/>
          <w:sz w:val="16"/>
        </w:rPr>
        <w:t>*</w:t>
      </w:r>
      <w:r w:rsidRPr="007E6B09">
        <w:t>recipient of the supply to be clearly ascertained; and</w:t>
      </w:r>
    </w:p>
    <w:p w:rsidR="00E1144F" w:rsidRPr="007E6B09" w:rsidRDefault="00E1144F" w:rsidP="00E1144F">
      <w:pPr>
        <w:pStyle w:val="paragraph"/>
      </w:pPr>
      <w:r w:rsidRPr="007E6B09">
        <w:tab/>
        <w:t>(b)</w:t>
      </w:r>
      <w:r w:rsidRPr="007E6B09">
        <w:tab/>
        <w:t>there is no other reason why it would not be a tax invoice; and</w:t>
      </w:r>
    </w:p>
    <w:p w:rsidR="00E1144F" w:rsidRPr="007E6B09" w:rsidRDefault="00E1144F" w:rsidP="00E1144F">
      <w:pPr>
        <w:pStyle w:val="paragraph"/>
      </w:pPr>
      <w:r w:rsidRPr="007E6B09">
        <w:tab/>
        <w:t>(c)</w:t>
      </w:r>
      <w:r w:rsidRPr="007E6B09">
        <w:tab/>
        <w:t xml:space="preserve">the </w:t>
      </w:r>
      <w:r w:rsidR="007E6B09" w:rsidRPr="007E6B09">
        <w:rPr>
          <w:position w:val="6"/>
          <w:sz w:val="16"/>
        </w:rPr>
        <w:t>*</w:t>
      </w:r>
      <w:r w:rsidRPr="007E6B09">
        <w:t xml:space="preserve">representative member of a </w:t>
      </w:r>
      <w:r w:rsidR="007E6B09" w:rsidRPr="007E6B09">
        <w:rPr>
          <w:position w:val="6"/>
          <w:sz w:val="16"/>
        </w:rPr>
        <w:t>*</w:t>
      </w:r>
      <w:r w:rsidRPr="007E6B09">
        <w:t>GST group is entitled under section</w:t>
      </w:r>
      <w:r w:rsidR="007E6B09">
        <w:t> </w:t>
      </w:r>
      <w:r w:rsidRPr="007E6B09">
        <w:t>48</w:t>
      </w:r>
      <w:r w:rsidR="007E6B09">
        <w:noBreakHyphen/>
      </w:r>
      <w:r w:rsidRPr="007E6B09">
        <w:t xml:space="preserve">45 to an input tax credit for the </w:t>
      </w:r>
      <w:r w:rsidR="007E6B09" w:rsidRPr="007E6B09">
        <w:rPr>
          <w:position w:val="6"/>
          <w:sz w:val="16"/>
        </w:rPr>
        <w:t>*</w:t>
      </w:r>
      <w:r w:rsidRPr="007E6B09">
        <w:t>creditable acquisition relating to the supply; and</w:t>
      </w:r>
    </w:p>
    <w:p w:rsidR="00E1144F" w:rsidRPr="007E6B09" w:rsidRDefault="00E1144F" w:rsidP="00E1144F">
      <w:pPr>
        <w:pStyle w:val="paragraph"/>
      </w:pPr>
      <w:r w:rsidRPr="007E6B09">
        <w:tab/>
        <w:t>(d)</w:t>
      </w:r>
      <w:r w:rsidRPr="007E6B09">
        <w:tab/>
        <w:t>the document contains enough information to enable the identity of at least one of the following to be clearly ascertained:</w:t>
      </w:r>
    </w:p>
    <w:p w:rsidR="00E1144F" w:rsidRPr="007E6B09" w:rsidRDefault="00E1144F" w:rsidP="00E1144F">
      <w:pPr>
        <w:pStyle w:val="paragraphsub"/>
      </w:pPr>
      <w:r w:rsidRPr="007E6B09">
        <w:tab/>
        <w:t>(i)</w:t>
      </w:r>
      <w:r w:rsidRPr="007E6B09">
        <w:tab/>
        <w:t>the GST group;</w:t>
      </w:r>
    </w:p>
    <w:p w:rsidR="00E1144F" w:rsidRPr="007E6B09" w:rsidRDefault="00E1144F" w:rsidP="00E1144F">
      <w:pPr>
        <w:pStyle w:val="paragraphsub"/>
      </w:pPr>
      <w:r w:rsidRPr="007E6B09">
        <w:tab/>
        <w:t>(ii)</w:t>
      </w:r>
      <w:r w:rsidRPr="007E6B09">
        <w:tab/>
        <w:t>the representative member;</w:t>
      </w:r>
    </w:p>
    <w:p w:rsidR="00E1144F" w:rsidRPr="007E6B09" w:rsidRDefault="00E1144F" w:rsidP="00E1144F">
      <w:pPr>
        <w:pStyle w:val="paragraphsub"/>
      </w:pPr>
      <w:r w:rsidRPr="007E6B09">
        <w:tab/>
        <w:t>(iii)</w:t>
      </w:r>
      <w:r w:rsidRPr="007E6B09">
        <w:tab/>
        <w:t xml:space="preserve">another entity that is or was a </w:t>
      </w:r>
      <w:r w:rsidR="007E6B09" w:rsidRPr="007E6B09">
        <w:rPr>
          <w:position w:val="6"/>
          <w:sz w:val="16"/>
        </w:rPr>
        <w:t>*</w:t>
      </w:r>
      <w:r w:rsidRPr="007E6B09">
        <w:t>member of the GST group, if the representative member would still have been entitled under section</w:t>
      </w:r>
      <w:r w:rsidR="007E6B09">
        <w:t> </w:t>
      </w:r>
      <w:r w:rsidRPr="007E6B09">
        <w:t>48</w:t>
      </w:r>
      <w:r w:rsidR="007E6B09">
        <w:noBreakHyphen/>
      </w:r>
      <w:r w:rsidRPr="007E6B09">
        <w:t>45 to that input tax credit if that other entity had been the recipient of the supply.</w:t>
      </w:r>
    </w:p>
    <w:p w:rsidR="00E1144F" w:rsidRPr="007E6B09" w:rsidRDefault="00E1144F" w:rsidP="00E1144F">
      <w:pPr>
        <w:pStyle w:val="noteToPara"/>
      </w:pPr>
      <w:r w:rsidRPr="007E6B09">
        <w:t>Note:</w:t>
      </w:r>
      <w:r w:rsidRPr="007E6B09">
        <w:tab/>
      </w:r>
      <w:r w:rsidR="007E6B09">
        <w:t>Subparagraph (</w:t>
      </w:r>
      <w:r w:rsidRPr="007E6B09">
        <w:t>d)(iii) ensures that a member of the GST group identified in the document was a member of the group at the relevant time for the supply in question.</w:t>
      </w:r>
    </w:p>
    <w:p w:rsidR="00E1144F" w:rsidRPr="007E6B09" w:rsidRDefault="00E1144F" w:rsidP="00E1144F">
      <w:pPr>
        <w:pStyle w:val="subsection"/>
      </w:pPr>
      <w:r w:rsidRPr="007E6B09">
        <w:tab/>
        <w:t>(2)</w:t>
      </w:r>
      <w:r w:rsidRPr="007E6B09">
        <w:tab/>
        <w:t xml:space="preserve">However, any obligation that the supplier of a </w:t>
      </w:r>
      <w:r w:rsidR="007E6B09" w:rsidRPr="007E6B09">
        <w:rPr>
          <w:position w:val="6"/>
          <w:sz w:val="16"/>
        </w:rPr>
        <w:t>*</w:t>
      </w:r>
      <w:r w:rsidRPr="007E6B09">
        <w:t>taxable supply has under subsection</w:t>
      </w:r>
      <w:r w:rsidR="007E6B09">
        <w:t> </w:t>
      </w:r>
      <w:r w:rsidRPr="007E6B09">
        <w:t>29</w:t>
      </w:r>
      <w:r w:rsidR="007E6B09">
        <w:noBreakHyphen/>
      </w:r>
      <w:r w:rsidRPr="007E6B09">
        <w:t xml:space="preserve">70(2) is an obligation to give to the </w:t>
      </w:r>
      <w:r w:rsidR="007E6B09" w:rsidRPr="007E6B09">
        <w:rPr>
          <w:position w:val="6"/>
          <w:sz w:val="16"/>
        </w:rPr>
        <w:t>*</w:t>
      </w:r>
      <w:r w:rsidRPr="007E6B09">
        <w:t xml:space="preserve">recipient of the supply a document that would be a </w:t>
      </w:r>
      <w:r w:rsidR="007E6B09" w:rsidRPr="007E6B09">
        <w:rPr>
          <w:position w:val="6"/>
          <w:sz w:val="16"/>
        </w:rPr>
        <w:t>*</w:t>
      </w:r>
      <w:r w:rsidRPr="007E6B09">
        <w:t xml:space="preserve">tax invoice for the supply even if </w:t>
      </w:r>
      <w:r w:rsidR="007E6B09">
        <w:t>subsection (</w:t>
      </w:r>
      <w:r w:rsidRPr="007E6B09">
        <w:t>1) of this section had not been enacted.</w:t>
      </w:r>
    </w:p>
    <w:p w:rsidR="00E1144F" w:rsidRPr="007E6B09" w:rsidRDefault="00E1144F" w:rsidP="00E1144F">
      <w:pPr>
        <w:pStyle w:val="notetext"/>
      </w:pPr>
      <w:r w:rsidRPr="007E6B09">
        <w:t>Note:</w:t>
      </w:r>
      <w:r w:rsidRPr="007E6B09">
        <w:tab/>
        <w:t>This subsection ensures that a recipient’s entitlement to a tax invoice, including (if subparagraph</w:t>
      </w:r>
      <w:r w:rsidR="007E6B09">
        <w:t> </w:t>
      </w:r>
      <w:r w:rsidRPr="007E6B09">
        <w:t>29</w:t>
      </w:r>
      <w:r w:rsidR="007E6B09">
        <w:noBreakHyphen/>
      </w:r>
      <w:r w:rsidRPr="007E6B09">
        <w:t>70(1)(c)(ii) requires it) an entitlement to a tax invoice that enables the recipient’s identity or the recipient’s ABN to be clearly ascertained, is unaffected by this section.</w:t>
      </w:r>
    </w:p>
    <w:p w:rsidR="00E1144F" w:rsidRPr="007E6B09" w:rsidRDefault="00E1144F" w:rsidP="00E1144F">
      <w:pPr>
        <w:pStyle w:val="subsection"/>
      </w:pPr>
      <w:r w:rsidRPr="007E6B09">
        <w:tab/>
        <w:t>(3)</w:t>
      </w:r>
      <w:r w:rsidRPr="007E6B09">
        <w:tab/>
        <w:t>This section has effect despite section</w:t>
      </w:r>
      <w:r w:rsidR="007E6B09">
        <w:t> </w:t>
      </w:r>
      <w:r w:rsidRPr="007E6B09">
        <w:t>29</w:t>
      </w:r>
      <w:r w:rsidR="007E6B09">
        <w:noBreakHyphen/>
      </w:r>
      <w:r w:rsidRPr="007E6B09">
        <w:t>70 (which is about tax invoices).</w:t>
      </w:r>
    </w:p>
    <w:p w:rsidR="00300522" w:rsidRPr="007E6B09" w:rsidRDefault="00300522" w:rsidP="00300522">
      <w:pPr>
        <w:pStyle w:val="ActHead5"/>
      </w:pPr>
      <w:bookmarkStart w:id="378" w:name="_Toc22113676"/>
      <w:r w:rsidRPr="00DC2942">
        <w:rPr>
          <w:rStyle w:val="CharSectno"/>
        </w:rPr>
        <w:t>48</w:t>
      </w:r>
      <w:r w:rsidR="007E6B09" w:rsidRPr="00DC2942">
        <w:rPr>
          <w:rStyle w:val="CharSectno"/>
        </w:rPr>
        <w:noBreakHyphen/>
      </w:r>
      <w:r w:rsidRPr="00DC2942">
        <w:rPr>
          <w:rStyle w:val="CharSectno"/>
        </w:rPr>
        <w:t>60</w:t>
      </w:r>
      <w:r w:rsidRPr="007E6B09">
        <w:t xml:space="preserve">  GST returns</w:t>
      </w:r>
      <w:bookmarkEnd w:id="378"/>
    </w:p>
    <w:p w:rsidR="00300522" w:rsidRPr="007E6B09" w:rsidRDefault="00300522" w:rsidP="00300522">
      <w:pPr>
        <w:pStyle w:val="subsection"/>
      </w:pPr>
      <w:r w:rsidRPr="007E6B09">
        <w:tab/>
        <w:t>(1)</w:t>
      </w:r>
      <w:r w:rsidRPr="007E6B09">
        <w:tab/>
        <w:t xml:space="preserve">If you are a </w:t>
      </w:r>
      <w:r w:rsidR="007E6B09" w:rsidRPr="007E6B09">
        <w:rPr>
          <w:position w:val="6"/>
          <w:sz w:val="16"/>
          <w:szCs w:val="16"/>
        </w:rPr>
        <w:t>*</w:t>
      </w:r>
      <w:r w:rsidRPr="007E6B09">
        <w:t xml:space="preserve">member of a </w:t>
      </w:r>
      <w:r w:rsidR="007E6B09" w:rsidRPr="007E6B09">
        <w:rPr>
          <w:position w:val="6"/>
          <w:sz w:val="16"/>
          <w:szCs w:val="16"/>
        </w:rPr>
        <w:t>*</w:t>
      </w:r>
      <w:r w:rsidRPr="007E6B09">
        <w:t xml:space="preserve">GST group during the whole of a tax period, you are not required to give to the Commissioner a </w:t>
      </w:r>
      <w:r w:rsidR="007E6B09" w:rsidRPr="007E6B09">
        <w:rPr>
          <w:position w:val="6"/>
          <w:sz w:val="16"/>
          <w:szCs w:val="16"/>
        </w:rPr>
        <w:t>*</w:t>
      </w:r>
      <w:r w:rsidRPr="007E6B09">
        <w:t xml:space="preserve">GST return for that tax period, unless you are the </w:t>
      </w:r>
      <w:r w:rsidR="007E6B09" w:rsidRPr="007E6B09">
        <w:rPr>
          <w:position w:val="6"/>
          <w:sz w:val="16"/>
          <w:szCs w:val="16"/>
        </w:rPr>
        <w:t>*</w:t>
      </w:r>
      <w:r w:rsidRPr="007E6B09">
        <w:t>representative member of the group during that period.</w:t>
      </w:r>
    </w:p>
    <w:p w:rsidR="00273B12" w:rsidRPr="007E6B09" w:rsidRDefault="00273B12" w:rsidP="00273B12">
      <w:pPr>
        <w:pStyle w:val="notetext"/>
      </w:pPr>
      <w:r w:rsidRPr="007E6B09">
        <w:t>Note:</w:t>
      </w:r>
      <w:r w:rsidRPr="007E6B09">
        <w:tab/>
        <w:t>If you were not a member of a GST group during the whole of a tax period, you are still obliged to give a GST return for the tax period, and (because of section</w:t>
      </w:r>
      <w:r w:rsidR="007E6B09">
        <w:t> </w:t>
      </w:r>
      <w:r w:rsidRPr="007E6B09">
        <w:t>48</w:t>
      </w:r>
      <w:r w:rsidR="007E6B09">
        <w:noBreakHyphen/>
      </w:r>
      <w:r w:rsidRPr="007E6B09">
        <w:t>51) your net amount for the tax period will take into account your liabilities and entitlements relating to the one or more parts of the tax period during which you were not a member.</w:t>
      </w:r>
    </w:p>
    <w:p w:rsidR="00300522" w:rsidRPr="007E6B09" w:rsidRDefault="00300522" w:rsidP="00300522">
      <w:pPr>
        <w:pStyle w:val="subsection"/>
      </w:pPr>
      <w:r w:rsidRPr="007E6B09">
        <w:tab/>
        <w:t>(2)</w:t>
      </w:r>
      <w:r w:rsidRPr="007E6B09">
        <w:tab/>
        <w:t>This section has effect despite section</w:t>
      </w:r>
      <w:r w:rsidR="007E6B09">
        <w:t> </w:t>
      </w:r>
      <w:r w:rsidRPr="007E6B09">
        <w:t>31</w:t>
      </w:r>
      <w:r w:rsidR="007E6B09">
        <w:noBreakHyphen/>
      </w:r>
      <w:r w:rsidRPr="007E6B09">
        <w:t>5 (which is about who must give GST returns).</w:t>
      </w:r>
    </w:p>
    <w:p w:rsidR="00300522" w:rsidRPr="007E6B09" w:rsidRDefault="00300522" w:rsidP="00300522">
      <w:pPr>
        <w:pStyle w:val="ActHead4"/>
      </w:pPr>
      <w:bookmarkStart w:id="379" w:name="_Toc22113677"/>
      <w:r w:rsidRPr="00DC2942">
        <w:rPr>
          <w:rStyle w:val="CharSubdNo"/>
        </w:rPr>
        <w:t>Subdivision</w:t>
      </w:r>
      <w:r w:rsidR="007E6B09" w:rsidRPr="00DC2942">
        <w:rPr>
          <w:rStyle w:val="CharSubdNo"/>
        </w:rPr>
        <w:t> </w:t>
      </w:r>
      <w:r w:rsidRPr="00DC2942">
        <w:rPr>
          <w:rStyle w:val="CharSubdNo"/>
        </w:rPr>
        <w:t>48</w:t>
      </w:r>
      <w:r w:rsidR="007E6B09" w:rsidRPr="00DC2942">
        <w:rPr>
          <w:rStyle w:val="CharSubdNo"/>
        </w:rPr>
        <w:noBreakHyphen/>
      </w:r>
      <w:r w:rsidRPr="00DC2942">
        <w:rPr>
          <w:rStyle w:val="CharSubdNo"/>
        </w:rPr>
        <w:t>C</w:t>
      </w:r>
      <w:r w:rsidRPr="007E6B09">
        <w:t>—</w:t>
      </w:r>
      <w:r w:rsidRPr="00DC2942">
        <w:rPr>
          <w:rStyle w:val="CharSubdText"/>
        </w:rPr>
        <w:t>Administrative matters</w:t>
      </w:r>
      <w:bookmarkEnd w:id="379"/>
    </w:p>
    <w:p w:rsidR="00C962E2" w:rsidRPr="007E6B09" w:rsidRDefault="00C962E2" w:rsidP="00C962E2">
      <w:pPr>
        <w:pStyle w:val="ActHead5"/>
      </w:pPr>
      <w:bookmarkStart w:id="380" w:name="_Toc22113678"/>
      <w:r w:rsidRPr="00DC2942">
        <w:rPr>
          <w:rStyle w:val="CharSectno"/>
        </w:rPr>
        <w:t>48</w:t>
      </w:r>
      <w:r w:rsidR="007E6B09" w:rsidRPr="00DC2942">
        <w:rPr>
          <w:rStyle w:val="CharSectno"/>
        </w:rPr>
        <w:noBreakHyphen/>
      </w:r>
      <w:r w:rsidRPr="00DC2942">
        <w:rPr>
          <w:rStyle w:val="CharSectno"/>
        </w:rPr>
        <w:t>70</w:t>
      </w:r>
      <w:r w:rsidRPr="007E6B09">
        <w:t xml:space="preserve">  Changing the membership etc. of GST groups</w:t>
      </w:r>
      <w:bookmarkEnd w:id="380"/>
    </w:p>
    <w:p w:rsidR="00C962E2" w:rsidRPr="007E6B09" w:rsidRDefault="00C962E2" w:rsidP="00C962E2">
      <w:pPr>
        <w:pStyle w:val="subsection"/>
      </w:pPr>
      <w:r w:rsidRPr="007E6B09">
        <w:tab/>
        <w:t>(1)</w:t>
      </w:r>
      <w:r w:rsidRPr="007E6B09">
        <w:tab/>
        <w:t xml:space="preserve">The following actions may be taken, in accordance with </w:t>
      </w:r>
      <w:r w:rsidR="007E6B09">
        <w:t>subsection (</w:t>
      </w:r>
      <w:r w:rsidRPr="007E6B09">
        <w:t xml:space="preserve">2), in relation to a </w:t>
      </w:r>
      <w:r w:rsidR="007E6B09" w:rsidRPr="007E6B09">
        <w:rPr>
          <w:position w:val="6"/>
          <w:sz w:val="16"/>
        </w:rPr>
        <w:t>*</w:t>
      </w:r>
      <w:r w:rsidRPr="007E6B09">
        <w:t>GST group:</w:t>
      </w:r>
    </w:p>
    <w:p w:rsidR="00C962E2" w:rsidRPr="007E6B09" w:rsidRDefault="00C962E2" w:rsidP="00C962E2">
      <w:pPr>
        <w:pStyle w:val="paragraph"/>
      </w:pPr>
      <w:r w:rsidRPr="007E6B09">
        <w:tab/>
        <w:t>(a)</w:t>
      </w:r>
      <w:r w:rsidRPr="007E6B09">
        <w:tab/>
        <w:t xml:space="preserve">the </w:t>
      </w:r>
      <w:r w:rsidR="007E6B09" w:rsidRPr="007E6B09">
        <w:rPr>
          <w:position w:val="6"/>
          <w:sz w:val="16"/>
        </w:rPr>
        <w:t>*</w:t>
      </w:r>
      <w:r w:rsidRPr="007E6B09">
        <w:t xml:space="preserve">representative member of the group may, with the written agreement of an entity that </w:t>
      </w:r>
      <w:r w:rsidR="007E6B09" w:rsidRPr="007E6B09">
        <w:rPr>
          <w:position w:val="6"/>
          <w:sz w:val="16"/>
        </w:rPr>
        <w:t>*</w:t>
      </w:r>
      <w:r w:rsidRPr="007E6B09">
        <w:t>satisfies the membership requirements of the GST group, add the entity to the group;</w:t>
      </w:r>
    </w:p>
    <w:p w:rsidR="00C962E2" w:rsidRPr="007E6B09" w:rsidRDefault="00C962E2" w:rsidP="00C962E2">
      <w:pPr>
        <w:pStyle w:val="paragraph"/>
      </w:pPr>
      <w:r w:rsidRPr="007E6B09">
        <w:tab/>
        <w:t>(b)</w:t>
      </w:r>
      <w:r w:rsidRPr="007E6B09">
        <w:tab/>
        <w:t>the representative member may leave the group; or</w:t>
      </w:r>
    </w:p>
    <w:p w:rsidR="00C962E2" w:rsidRPr="007E6B09" w:rsidRDefault="00C962E2" w:rsidP="00C962E2">
      <w:pPr>
        <w:pStyle w:val="paragraph"/>
      </w:pPr>
      <w:r w:rsidRPr="007E6B09">
        <w:tab/>
        <w:t>(c)</w:t>
      </w:r>
      <w:r w:rsidRPr="007E6B09">
        <w:tab/>
        <w:t xml:space="preserve">another </w:t>
      </w:r>
      <w:r w:rsidR="007E6B09" w:rsidRPr="007E6B09">
        <w:rPr>
          <w:position w:val="6"/>
          <w:sz w:val="16"/>
        </w:rPr>
        <w:t>*</w:t>
      </w:r>
      <w:r w:rsidRPr="007E6B09">
        <w:t xml:space="preserve">member of the group, nominated by the members, who is an </w:t>
      </w:r>
      <w:r w:rsidR="007E6B09" w:rsidRPr="007E6B09">
        <w:rPr>
          <w:position w:val="6"/>
          <w:sz w:val="16"/>
        </w:rPr>
        <w:t>*</w:t>
      </w:r>
      <w:r w:rsidRPr="007E6B09">
        <w:t>Australian resident may become the new representative member; or</w:t>
      </w:r>
    </w:p>
    <w:p w:rsidR="00C962E2" w:rsidRPr="007E6B09" w:rsidRDefault="00C962E2" w:rsidP="00C962E2">
      <w:pPr>
        <w:pStyle w:val="paragraph"/>
      </w:pPr>
      <w:r w:rsidRPr="007E6B09">
        <w:tab/>
        <w:t>(d)</w:t>
      </w:r>
      <w:r w:rsidRPr="007E6B09">
        <w:tab/>
        <w:t>the representative member may remove from the group any other member of the group; or</w:t>
      </w:r>
    </w:p>
    <w:p w:rsidR="00C962E2" w:rsidRPr="007E6B09" w:rsidRDefault="00C962E2" w:rsidP="00C962E2">
      <w:pPr>
        <w:pStyle w:val="paragraph"/>
      </w:pPr>
      <w:r w:rsidRPr="007E6B09">
        <w:tab/>
        <w:t>(e)</w:t>
      </w:r>
      <w:r w:rsidRPr="007E6B09">
        <w:tab/>
        <w:t xml:space="preserve">if a member of the group is an </w:t>
      </w:r>
      <w:r w:rsidR="007E6B09" w:rsidRPr="007E6B09">
        <w:rPr>
          <w:position w:val="6"/>
          <w:sz w:val="16"/>
        </w:rPr>
        <w:t>*</w:t>
      </w:r>
      <w:r w:rsidRPr="007E6B09">
        <w:t xml:space="preserve">incapacitated entity—the entity’s </w:t>
      </w:r>
      <w:r w:rsidR="007E6B09" w:rsidRPr="007E6B09">
        <w:rPr>
          <w:position w:val="6"/>
          <w:sz w:val="16"/>
        </w:rPr>
        <w:t>*</w:t>
      </w:r>
      <w:r w:rsidRPr="007E6B09">
        <w:t>representative may remove the entity from the group; or</w:t>
      </w:r>
    </w:p>
    <w:p w:rsidR="00C962E2" w:rsidRPr="007E6B09" w:rsidRDefault="00C962E2" w:rsidP="00C962E2">
      <w:pPr>
        <w:pStyle w:val="paragraph"/>
      </w:pPr>
      <w:r w:rsidRPr="007E6B09">
        <w:tab/>
        <w:t>(f)</w:t>
      </w:r>
      <w:r w:rsidRPr="007E6B09">
        <w:tab/>
        <w:t>the representative member may dissolve the group.</w:t>
      </w:r>
    </w:p>
    <w:p w:rsidR="00C962E2" w:rsidRPr="007E6B09" w:rsidRDefault="00C962E2" w:rsidP="00C962E2">
      <w:pPr>
        <w:pStyle w:val="subsection"/>
      </w:pPr>
      <w:r w:rsidRPr="007E6B09">
        <w:tab/>
        <w:t>(2)</w:t>
      </w:r>
      <w:r w:rsidRPr="007E6B09">
        <w:tab/>
        <w:t xml:space="preserve">The action is to be taken by notice given to the Commissioner, in the </w:t>
      </w:r>
      <w:r w:rsidR="007E6B09" w:rsidRPr="007E6B09">
        <w:rPr>
          <w:position w:val="6"/>
          <w:sz w:val="16"/>
        </w:rPr>
        <w:t>*</w:t>
      </w:r>
      <w:r w:rsidRPr="007E6B09">
        <w:t>approved form, by:</w:t>
      </w:r>
    </w:p>
    <w:p w:rsidR="00C962E2" w:rsidRPr="007E6B09" w:rsidRDefault="00C962E2" w:rsidP="00C962E2">
      <w:pPr>
        <w:pStyle w:val="paragraph"/>
      </w:pPr>
      <w:r w:rsidRPr="007E6B09">
        <w:tab/>
        <w:t>(a)</w:t>
      </w:r>
      <w:r w:rsidRPr="007E6B09">
        <w:tab/>
        <w:t xml:space="preserve">if </w:t>
      </w:r>
      <w:r w:rsidR="007E6B09">
        <w:t>paragraph (</w:t>
      </w:r>
      <w:r w:rsidRPr="007E6B09">
        <w:t xml:space="preserve">1)(a), (d) or (f) applies—the </w:t>
      </w:r>
      <w:r w:rsidR="007E6B09" w:rsidRPr="007E6B09">
        <w:rPr>
          <w:position w:val="6"/>
          <w:sz w:val="16"/>
        </w:rPr>
        <w:t>*</w:t>
      </w:r>
      <w:r w:rsidRPr="007E6B09">
        <w:t>representative member; or</w:t>
      </w:r>
    </w:p>
    <w:p w:rsidR="00C962E2" w:rsidRPr="007E6B09" w:rsidRDefault="00C962E2" w:rsidP="00C962E2">
      <w:pPr>
        <w:pStyle w:val="paragraph"/>
      </w:pPr>
      <w:r w:rsidRPr="007E6B09">
        <w:tab/>
        <w:t>(b)</w:t>
      </w:r>
      <w:r w:rsidRPr="007E6B09">
        <w:tab/>
        <w:t xml:space="preserve">if </w:t>
      </w:r>
      <w:r w:rsidR="007E6B09">
        <w:t>paragraph (</w:t>
      </w:r>
      <w:r w:rsidRPr="007E6B09">
        <w:t>1)(b) or (c) applies—the new representative member of the group; or</w:t>
      </w:r>
    </w:p>
    <w:p w:rsidR="00C962E2" w:rsidRPr="007E6B09" w:rsidRDefault="00C962E2" w:rsidP="00C962E2">
      <w:pPr>
        <w:pStyle w:val="paragraph"/>
      </w:pPr>
      <w:r w:rsidRPr="007E6B09">
        <w:tab/>
        <w:t>(c)</w:t>
      </w:r>
      <w:r w:rsidRPr="007E6B09">
        <w:tab/>
        <w:t xml:space="preserve">if </w:t>
      </w:r>
      <w:r w:rsidR="007E6B09">
        <w:t>paragraph (</w:t>
      </w:r>
      <w:r w:rsidRPr="007E6B09">
        <w:t xml:space="preserve">1)(e) applies—the </w:t>
      </w:r>
      <w:r w:rsidR="007E6B09" w:rsidRPr="007E6B09">
        <w:rPr>
          <w:position w:val="6"/>
          <w:sz w:val="16"/>
        </w:rPr>
        <w:t>*</w:t>
      </w:r>
      <w:r w:rsidRPr="007E6B09">
        <w:t xml:space="preserve">representative of the </w:t>
      </w:r>
      <w:r w:rsidR="007E6B09" w:rsidRPr="007E6B09">
        <w:rPr>
          <w:position w:val="6"/>
          <w:sz w:val="16"/>
        </w:rPr>
        <w:t>*</w:t>
      </w:r>
      <w:r w:rsidRPr="007E6B09">
        <w:t>incapacitated entity.</w:t>
      </w:r>
    </w:p>
    <w:p w:rsidR="00C962E2" w:rsidRPr="007E6B09" w:rsidRDefault="00C962E2" w:rsidP="00C962E2">
      <w:pPr>
        <w:pStyle w:val="subsection"/>
      </w:pPr>
      <w:r w:rsidRPr="007E6B09">
        <w:tab/>
        <w:t>(3)</w:t>
      </w:r>
      <w:r w:rsidRPr="007E6B09">
        <w:tab/>
        <w:t>The action takes effect from the start of the day specified in the notice (whether that day is before, on or after the day on which the notice was given to the Commissioner).</w:t>
      </w:r>
    </w:p>
    <w:p w:rsidR="00C962E2" w:rsidRPr="007E6B09" w:rsidRDefault="00C962E2" w:rsidP="00C962E2">
      <w:pPr>
        <w:pStyle w:val="subsection"/>
      </w:pPr>
      <w:r w:rsidRPr="007E6B09">
        <w:tab/>
        <w:t>(4)</w:t>
      </w:r>
      <w:r w:rsidRPr="007E6B09">
        <w:tab/>
        <w:t xml:space="preserve">However, if the notice was given to the Commissioner after the day by which the </w:t>
      </w:r>
      <w:r w:rsidR="007E6B09" w:rsidRPr="007E6B09">
        <w:rPr>
          <w:position w:val="6"/>
          <w:sz w:val="16"/>
        </w:rPr>
        <w:t>*</w:t>
      </w:r>
      <w:r w:rsidRPr="007E6B09">
        <w:t xml:space="preserve">representative member of the group, or the entity nominated to be the new representative member of the group, is required to give to the Commissioner a </w:t>
      </w:r>
      <w:r w:rsidR="007E6B09" w:rsidRPr="007E6B09">
        <w:rPr>
          <w:position w:val="6"/>
          <w:sz w:val="16"/>
        </w:rPr>
        <w:t>*</w:t>
      </w:r>
      <w:r w:rsidRPr="007E6B09">
        <w:t>GST return for the tax period in which the day specified in the notice occurs, the action takes effect from the start of:</w:t>
      </w:r>
    </w:p>
    <w:p w:rsidR="00C962E2" w:rsidRPr="007E6B09" w:rsidRDefault="00C962E2" w:rsidP="00C962E2">
      <w:pPr>
        <w:pStyle w:val="paragraph"/>
      </w:pPr>
      <w:r w:rsidRPr="007E6B09">
        <w:tab/>
        <w:t>(a)</w:t>
      </w:r>
      <w:r w:rsidRPr="007E6B09">
        <w:tab/>
        <w:t>the day specified in the notice, if that day is approved by the Commissioner under section</w:t>
      </w:r>
      <w:r w:rsidR="007E6B09">
        <w:t> </w:t>
      </w:r>
      <w:r w:rsidRPr="007E6B09">
        <w:t>48</w:t>
      </w:r>
      <w:r w:rsidR="007E6B09">
        <w:noBreakHyphen/>
      </w:r>
      <w:r w:rsidRPr="007E6B09">
        <w:t>71; and</w:t>
      </w:r>
    </w:p>
    <w:p w:rsidR="00C962E2" w:rsidRPr="007E6B09" w:rsidRDefault="00C962E2" w:rsidP="00C962E2">
      <w:pPr>
        <w:pStyle w:val="paragraph"/>
      </w:pPr>
      <w:r w:rsidRPr="007E6B09">
        <w:tab/>
        <w:t>(b)</w:t>
      </w:r>
      <w:r w:rsidRPr="007E6B09">
        <w:tab/>
        <w:t xml:space="preserve">if </w:t>
      </w:r>
      <w:r w:rsidR="007E6B09">
        <w:t>paragraph (</w:t>
      </w:r>
      <w:r w:rsidRPr="007E6B09">
        <w:t>a) does not apply—such other day as the Commissioner approves under that section.</w:t>
      </w:r>
    </w:p>
    <w:p w:rsidR="00C962E2" w:rsidRPr="007E6B09" w:rsidRDefault="00C962E2" w:rsidP="00C962E2">
      <w:pPr>
        <w:pStyle w:val="subsection"/>
      </w:pPr>
      <w:r w:rsidRPr="007E6B09">
        <w:tab/>
        <w:t>(5)</w:t>
      </w:r>
      <w:r w:rsidRPr="007E6B09">
        <w:tab/>
        <w:t xml:space="preserve">Despite </w:t>
      </w:r>
      <w:r w:rsidR="007E6B09">
        <w:t>subsections (</w:t>
      </w:r>
      <w:r w:rsidRPr="007E6B09">
        <w:t xml:space="preserve">3) and (4), action taken under </w:t>
      </w:r>
      <w:r w:rsidR="007E6B09">
        <w:t>paragraph (</w:t>
      </w:r>
      <w:r w:rsidRPr="007E6B09">
        <w:t xml:space="preserve">1)(e) cannot take effect earlier than the day on which the </w:t>
      </w:r>
      <w:r w:rsidR="007E6B09" w:rsidRPr="007E6B09">
        <w:rPr>
          <w:position w:val="6"/>
          <w:sz w:val="16"/>
        </w:rPr>
        <w:t>*</w:t>
      </w:r>
      <w:r w:rsidRPr="007E6B09">
        <w:t xml:space="preserve">member of the group became an </w:t>
      </w:r>
      <w:r w:rsidR="007E6B09" w:rsidRPr="007E6B09">
        <w:rPr>
          <w:position w:val="6"/>
          <w:sz w:val="16"/>
        </w:rPr>
        <w:t>*</w:t>
      </w:r>
      <w:r w:rsidRPr="007E6B09">
        <w:t>incapacitated entity.</w:t>
      </w:r>
    </w:p>
    <w:p w:rsidR="00C962E2" w:rsidRPr="007E6B09" w:rsidRDefault="00C962E2" w:rsidP="00C962E2">
      <w:pPr>
        <w:pStyle w:val="subsection"/>
      </w:pPr>
      <w:r w:rsidRPr="007E6B09">
        <w:tab/>
        <w:t>(6)</w:t>
      </w:r>
      <w:r w:rsidRPr="007E6B09">
        <w:tab/>
        <w:t xml:space="preserve">A </w:t>
      </w:r>
      <w:r w:rsidR="007E6B09" w:rsidRPr="007E6B09">
        <w:rPr>
          <w:position w:val="6"/>
          <w:sz w:val="16"/>
        </w:rPr>
        <w:t>*</w:t>
      </w:r>
      <w:r w:rsidRPr="007E6B09">
        <w:t>GST group is taken to be dissolved if:</w:t>
      </w:r>
    </w:p>
    <w:p w:rsidR="00C962E2" w:rsidRPr="007E6B09" w:rsidRDefault="00C962E2" w:rsidP="00C962E2">
      <w:pPr>
        <w:pStyle w:val="paragraph"/>
      </w:pPr>
      <w:r w:rsidRPr="007E6B09">
        <w:tab/>
        <w:t>(a)</w:t>
      </w:r>
      <w:r w:rsidRPr="007E6B09">
        <w:tab/>
        <w:t xml:space="preserve">a </w:t>
      </w:r>
      <w:r w:rsidR="007E6B09" w:rsidRPr="007E6B09">
        <w:rPr>
          <w:position w:val="6"/>
          <w:sz w:val="16"/>
        </w:rPr>
        <w:t>*</w:t>
      </w:r>
      <w:r w:rsidRPr="007E6B09">
        <w:t xml:space="preserve">member of the group ceases to be the </w:t>
      </w:r>
      <w:r w:rsidR="007E6B09" w:rsidRPr="007E6B09">
        <w:rPr>
          <w:position w:val="6"/>
          <w:sz w:val="16"/>
        </w:rPr>
        <w:t>*</w:t>
      </w:r>
      <w:r w:rsidRPr="007E6B09">
        <w:t>representative member of the group; and</w:t>
      </w:r>
    </w:p>
    <w:p w:rsidR="00C962E2" w:rsidRPr="007E6B09" w:rsidRDefault="00C962E2" w:rsidP="00C962E2">
      <w:pPr>
        <w:pStyle w:val="paragraph"/>
      </w:pPr>
      <w:r w:rsidRPr="007E6B09">
        <w:tab/>
        <w:t>(b)</w:t>
      </w:r>
      <w:r w:rsidRPr="007E6B09">
        <w:tab/>
        <w:t>no other member of the group becomes the representative member of the group, with effect from the day after the previous representative member ceased to be the representative member of the group.</w:t>
      </w:r>
    </w:p>
    <w:p w:rsidR="00C962E2" w:rsidRPr="007E6B09" w:rsidRDefault="00C962E2" w:rsidP="00C962E2">
      <w:pPr>
        <w:pStyle w:val="subsection"/>
      </w:pPr>
      <w:r w:rsidRPr="007E6B09">
        <w:tab/>
        <w:t>(7)</w:t>
      </w:r>
      <w:r w:rsidRPr="007E6B09">
        <w:tab/>
        <w:t xml:space="preserve">A notice that another </w:t>
      </w:r>
      <w:r w:rsidR="007E6B09" w:rsidRPr="007E6B09">
        <w:rPr>
          <w:position w:val="6"/>
          <w:sz w:val="16"/>
        </w:rPr>
        <w:t>*</w:t>
      </w:r>
      <w:r w:rsidRPr="007E6B09">
        <w:t xml:space="preserve">member of the </w:t>
      </w:r>
      <w:r w:rsidR="007E6B09" w:rsidRPr="007E6B09">
        <w:rPr>
          <w:position w:val="6"/>
          <w:sz w:val="16"/>
        </w:rPr>
        <w:t>*</w:t>
      </w:r>
      <w:r w:rsidRPr="007E6B09">
        <w:t xml:space="preserve">GST group has become the </w:t>
      </w:r>
      <w:r w:rsidR="007E6B09" w:rsidRPr="007E6B09">
        <w:rPr>
          <w:position w:val="6"/>
          <w:sz w:val="16"/>
        </w:rPr>
        <w:t>*</w:t>
      </w:r>
      <w:r w:rsidRPr="007E6B09">
        <w:t>representative member of the group must be given to the Commissioner within 21 days after the other member became the representative member.</w:t>
      </w:r>
    </w:p>
    <w:p w:rsidR="00C962E2" w:rsidRPr="007E6B09" w:rsidRDefault="00C962E2" w:rsidP="00C962E2">
      <w:pPr>
        <w:pStyle w:val="notetext"/>
      </w:pPr>
      <w:r w:rsidRPr="007E6B09">
        <w:t>Note:</w:t>
      </w:r>
      <w:r w:rsidRPr="007E6B09">
        <w:tab/>
        <w:t>Section</w:t>
      </w:r>
      <w:r w:rsidR="007E6B09">
        <w:t> </w:t>
      </w:r>
      <w:r w:rsidRPr="007E6B09">
        <w:t>286</w:t>
      </w:r>
      <w:r w:rsidR="007E6B09">
        <w:noBreakHyphen/>
      </w:r>
      <w:r w:rsidRPr="007E6B09">
        <w:t>75 in Schedule</w:t>
      </w:r>
      <w:r w:rsidR="007E6B09">
        <w:t> </w:t>
      </w:r>
      <w:r w:rsidRPr="007E6B09">
        <w:t xml:space="preserve">1 to the </w:t>
      </w:r>
      <w:r w:rsidRPr="007E6B09">
        <w:rPr>
          <w:i/>
        </w:rPr>
        <w:t>Taxation Administration Act 1953</w:t>
      </w:r>
      <w:r w:rsidRPr="007E6B09">
        <w:t xml:space="preserve"> provides an administrative penalty for breach of this subsection.</w:t>
      </w:r>
    </w:p>
    <w:p w:rsidR="00C962E2" w:rsidRPr="007E6B09" w:rsidRDefault="00C962E2" w:rsidP="007C2D30">
      <w:pPr>
        <w:pStyle w:val="ActHead5"/>
      </w:pPr>
      <w:bookmarkStart w:id="381" w:name="_Toc22113679"/>
      <w:r w:rsidRPr="00DC2942">
        <w:rPr>
          <w:rStyle w:val="CharSectno"/>
        </w:rPr>
        <w:t>48</w:t>
      </w:r>
      <w:r w:rsidR="007E6B09" w:rsidRPr="00DC2942">
        <w:rPr>
          <w:rStyle w:val="CharSectno"/>
        </w:rPr>
        <w:noBreakHyphen/>
      </w:r>
      <w:r w:rsidRPr="00DC2942">
        <w:rPr>
          <w:rStyle w:val="CharSectno"/>
        </w:rPr>
        <w:t>71</w:t>
      </w:r>
      <w:r w:rsidRPr="007E6B09">
        <w:t xml:space="preserve">  Approval of early day of effect of forming, changing etc. GST groups</w:t>
      </w:r>
      <w:bookmarkEnd w:id="381"/>
    </w:p>
    <w:p w:rsidR="00C962E2" w:rsidRPr="007E6B09" w:rsidRDefault="00C962E2" w:rsidP="007C2D30">
      <w:pPr>
        <w:pStyle w:val="subsection"/>
        <w:keepNext/>
        <w:keepLines/>
      </w:pPr>
      <w:r w:rsidRPr="007E6B09">
        <w:tab/>
        <w:t>(1)</w:t>
      </w:r>
      <w:r w:rsidRPr="007E6B09">
        <w:tab/>
        <w:t>If an entity that gives a notice to the Commissioner under paragraph</w:t>
      </w:r>
      <w:r w:rsidR="007E6B09">
        <w:t> </w:t>
      </w:r>
      <w:r w:rsidRPr="007E6B09">
        <w:t>48</w:t>
      </w:r>
      <w:r w:rsidR="007E6B09">
        <w:noBreakHyphen/>
      </w:r>
      <w:r w:rsidRPr="007E6B09">
        <w:t>5(1)(c) or subsection</w:t>
      </w:r>
      <w:r w:rsidR="007E6B09">
        <w:t> </w:t>
      </w:r>
      <w:r w:rsidRPr="007E6B09">
        <w:t>48</w:t>
      </w:r>
      <w:r w:rsidR="007E6B09">
        <w:noBreakHyphen/>
      </w:r>
      <w:r w:rsidRPr="007E6B09">
        <w:t xml:space="preserve">70(2) applies, in the </w:t>
      </w:r>
      <w:r w:rsidR="007E6B09" w:rsidRPr="007E6B09">
        <w:rPr>
          <w:position w:val="6"/>
          <w:sz w:val="16"/>
        </w:rPr>
        <w:t>*</w:t>
      </w:r>
      <w:r w:rsidRPr="007E6B09">
        <w:t>approved form, to the Commissioner for approval of a day specified in the notice, the Commissioner must:</w:t>
      </w:r>
    </w:p>
    <w:p w:rsidR="00C962E2" w:rsidRPr="007E6B09" w:rsidRDefault="00C962E2" w:rsidP="00C962E2">
      <w:pPr>
        <w:pStyle w:val="paragraph"/>
      </w:pPr>
      <w:r w:rsidRPr="007E6B09">
        <w:tab/>
        <w:t>(a)</w:t>
      </w:r>
      <w:r w:rsidRPr="007E6B09">
        <w:tab/>
        <w:t>approve, for the purposes of subsection</w:t>
      </w:r>
      <w:r w:rsidR="007E6B09">
        <w:t> </w:t>
      </w:r>
      <w:r w:rsidRPr="007E6B09">
        <w:t>48</w:t>
      </w:r>
      <w:r w:rsidR="007E6B09">
        <w:noBreakHyphen/>
      </w:r>
      <w:r w:rsidRPr="007E6B09">
        <w:t>5(4) or 48</w:t>
      </w:r>
      <w:r w:rsidR="007E6B09">
        <w:noBreakHyphen/>
      </w:r>
      <w:r w:rsidRPr="007E6B09">
        <w:t>70(4), the day specified in the notice; or</w:t>
      </w:r>
    </w:p>
    <w:p w:rsidR="00C962E2" w:rsidRPr="007E6B09" w:rsidRDefault="00C962E2" w:rsidP="00C962E2">
      <w:pPr>
        <w:pStyle w:val="paragraph"/>
      </w:pPr>
      <w:r w:rsidRPr="007E6B09">
        <w:tab/>
        <w:t>(b)</w:t>
      </w:r>
      <w:r w:rsidRPr="007E6B09">
        <w:tab/>
        <w:t>approve another day for those purposes.</w:t>
      </w:r>
    </w:p>
    <w:p w:rsidR="00C962E2" w:rsidRPr="007E6B09" w:rsidRDefault="00C962E2" w:rsidP="00C962E2">
      <w:pPr>
        <w:pStyle w:val="notetext"/>
      </w:pPr>
      <w:r w:rsidRPr="007E6B09">
        <w:t>Note:</w:t>
      </w:r>
      <w:r w:rsidRPr="007E6B09">
        <w:tab/>
        <w:t xml:space="preserve">Approving another day under </w:t>
      </w:r>
      <w:r w:rsidR="007E6B09">
        <w:t>paragraph (</w:t>
      </w:r>
      <w:r w:rsidRPr="007E6B09">
        <w:t>b)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rPr>
        <w:t>Taxation Administration Act 1953</w:t>
      </w:r>
      <w:r w:rsidRPr="007E6B09">
        <w:t>).</w:t>
      </w:r>
    </w:p>
    <w:p w:rsidR="00C962E2" w:rsidRPr="007E6B09" w:rsidRDefault="00C962E2" w:rsidP="00C962E2">
      <w:pPr>
        <w:pStyle w:val="subsection"/>
      </w:pPr>
      <w:r w:rsidRPr="007E6B09">
        <w:tab/>
        <w:t>(2)</w:t>
      </w:r>
      <w:r w:rsidRPr="007E6B09">
        <w:tab/>
        <w:t xml:space="preserve">The Commissioner may revoke an approval given under </w:t>
      </w:r>
      <w:r w:rsidR="007E6B09">
        <w:t>subsection (</w:t>
      </w:r>
      <w:r w:rsidRPr="007E6B09">
        <w:t>1) if the Commissioner is satisfied that the day approved is not appropriate.</w:t>
      </w:r>
    </w:p>
    <w:p w:rsidR="00C962E2" w:rsidRPr="007E6B09" w:rsidRDefault="00C962E2" w:rsidP="00C962E2">
      <w:pPr>
        <w:pStyle w:val="notetext"/>
      </w:pPr>
      <w:r w:rsidRPr="007E6B09">
        <w:t>Note:</w:t>
      </w:r>
      <w:r w:rsidRPr="007E6B09">
        <w:tab/>
        <w:t>Revoking an approval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rPr>
        <w:t>Taxation Administration Act 1953</w:t>
      </w:r>
      <w:r w:rsidRPr="007E6B09">
        <w:t>).</w:t>
      </w:r>
    </w:p>
    <w:p w:rsidR="00C962E2" w:rsidRPr="007E6B09" w:rsidRDefault="00C962E2" w:rsidP="00C962E2">
      <w:pPr>
        <w:pStyle w:val="subsection"/>
      </w:pPr>
      <w:r w:rsidRPr="007E6B09">
        <w:tab/>
        <w:t>(3)</w:t>
      </w:r>
      <w:r w:rsidRPr="007E6B09">
        <w:tab/>
        <w:t xml:space="preserve">The Commissioner must give notice, to the entity referred to in </w:t>
      </w:r>
      <w:r w:rsidR="007E6B09">
        <w:t>subsection (</w:t>
      </w:r>
      <w:r w:rsidRPr="007E6B09">
        <w:t>1), of any decision that he or she makes under this section.</w:t>
      </w:r>
    </w:p>
    <w:p w:rsidR="008079CE" w:rsidRPr="007E6B09" w:rsidRDefault="008079CE" w:rsidP="008079CE">
      <w:pPr>
        <w:pStyle w:val="ActHead5"/>
      </w:pPr>
      <w:bookmarkStart w:id="382" w:name="_Toc22113680"/>
      <w:r w:rsidRPr="00DC2942">
        <w:rPr>
          <w:rStyle w:val="CharSectno"/>
        </w:rPr>
        <w:t>48</w:t>
      </w:r>
      <w:r w:rsidR="007E6B09" w:rsidRPr="00DC2942">
        <w:rPr>
          <w:rStyle w:val="CharSectno"/>
        </w:rPr>
        <w:noBreakHyphen/>
      </w:r>
      <w:r w:rsidRPr="00DC2942">
        <w:rPr>
          <w:rStyle w:val="CharSectno"/>
        </w:rPr>
        <w:t>73</w:t>
      </w:r>
      <w:r w:rsidRPr="007E6B09">
        <w:t xml:space="preserve">  Tax periods of GST groups with incapacitated members</w:t>
      </w:r>
      <w:bookmarkEnd w:id="382"/>
    </w:p>
    <w:p w:rsidR="008079CE" w:rsidRPr="007E6B09" w:rsidRDefault="008079CE" w:rsidP="008079CE">
      <w:pPr>
        <w:pStyle w:val="subsection"/>
      </w:pPr>
      <w:r w:rsidRPr="007E6B09">
        <w:tab/>
        <w:t>(1)</w:t>
      </w:r>
      <w:r w:rsidRPr="007E6B09">
        <w:tab/>
        <w:t xml:space="preserve">If a </w:t>
      </w:r>
      <w:r w:rsidR="007E6B09" w:rsidRPr="007E6B09">
        <w:rPr>
          <w:position w:val="6"/>
          <w:sz w:val="16"/>
        </w:rPr>
        <w:t>*</w:t>
      </w:r>
      <w:r w:rsidRPr="007E6B09">
        <w:t xml:space="preserve">member of a </w:t>
      </w:r>
      <w:r w:rsidR="007E6B09" w:rsidRPr="007E6B09">
        <w:rPr>
          <w:position w:val="6"/>
          <w:sz w:val="16"/>
        </w:rPr>
        <w:t>*</w:t>
      </w:r>
      <w:r w:rsidRPr="007E6B09">
        <w:t xml:space="preserve">GST group becomes an </w:t>
      </w:r>
      <w:r w:rsidR="007E6B09" w:rsidRPr="007E6B09">
        <w:rPr>
          <w:position w:val="6"/>
          <w:sz w:val="16"/>
        </w:rPr>
        <w:t>*</w:t>
      </w:r>
      <w:r w:rsidRPr="007E6B09">
        <w:t xml:space="preserve">incapacitated entity, the </w:t>
      </w:r>
      <w:r w:rsidR="007E6B09" w:rsidRPr="007E6B09">
        <w:rPr>
          <w:position w:val="6"/>
          <w:sz w:val="16"/>
        </w:rPr>
        <w:t>*</w:t>
      </w:r>
      <w:r w:rsidRPr="007E6B09">
        <w:t xml:space="preserve">representative member of that group may, by notifying the Commissioner in the </w:t>
      </w:r>
      <w:r w:rsidR="007E6B09" w:rsidRPr="007E6B09">
        <w:rPr>
          <w:position w:val="6"/>
          <w:sz w:val="16"/>
        </w:rPr>
        <w:t>*</w:t>
      </w:r>
      <w:r w:rsidRPr="007E6B09">
        <w:t>approved form, elect for the tax period that applies at the time to the members of the group to end at the same time as the incapacitated entity’s tax period ends under subsection</w:t>
      </w:r>
      <w:r w:rsidR="007E6B09">
        <w:t> </w:t>
      </w:r>
      <w:r w:rsidRPr="007E6B09">
        <w:t>27</w:t>
      </w:r>
      <w:r w:rsidR="007E6B09">
        <w:noBreakHyphen/>
      </w:r>
      <w:r w:rsidRPr="007E6B09">
        <w:t>39(1).</w:t>
      </w:r>
    </w:p>
    <w:p w:rsidR="008079CE" w:rsidRPr="007E6B09" w:rsidRDefault="008079CE" w:rsidP="008079CE">
      <w:pPr>
        <w:pStyle w:val="notetext"/>
      </w:pPr>
      <w:r w:rsidRPr="007E6B09">
        <w:t>Note 1:</w:t>
      </w:r>
      <w:r w:rsidRPr="007E6B09">
        <w:tab/>
        <w:t>Section</w:t>
      </w:r>
      <w:r w:rsidR="007E6B09">
        <w:t> </w:t>
      </w:r>
      <w:r w:rsidRPr="007E6B09">
        <w:t>31</w:t>
      </w:r>
      <w:r w:rsidR="007E6B09">
        <w:noBreakHyphen/>
      </w:r>
      <w:r w:rsidRPr="007E6B09">
        <w:t>10 provides for when a GST return must be given to the Commissioner for a tax period other than a quarterly tax period.</w:t>
      </w:r>
    </w:p>
    <w:p w:rsidR="005506D0" w:rsidRPr="007E6B09" w:rsidRDefault="005506D0" w:rsidP="005506D0">
      <w:pPr>
        <w:pStyle w:val="notetext"/>
      </w:pPr>
      <w:r w:rsidRPr="007E6B09">
        <w:t>Note 2:</w:t>
      </w:r>
      <w:r w:rsidRPr="007E6B09">
        <w:tab/>
        <w:t>If the representative member does not make an election under this section when a member of the group becomes an incapacitated entity, the member’s membership of the group may cease if, because of section</w:t>
      </w:r>
      <w:r w:rsidR="007E6B09">
        <w:t> </w:t>
      </w:r>
      <w:r w:rsidRPr="007E6B09">
        <w:t>27</w:t>
      </w:r>
      <w:r w:rsidR="007E6B09">
        <w:noBreakHyphen/>
      </w:r>
      <w:r w:rsidRPr="007E6B09">
        <w:t>39, the tax periods applying to it are not the same as those applying to the other members of the group.</w:t>
      </w:r>
    </w:p>
    <w:p w:rsidR="00E824CA" w:rsidRPr="007E6B09" w:rsidRDefault="00E824CA" w:rsidP="00E824CA">
      <w:pPr>
        <w:pStyle w:val="subsection"/>
      </w:pPr>
      <w:r w:rsidRPr="007E6B09">
        <w:tab/>
        <w:t>(1A)</w:t>
      </w:r>
      <w:r w:rsidRPr="007E6B09">
        <w:tab/>
        <w:t xml:space="preserve">If an entity ceases to be the </w:t>
      </w:r>
      <w:r w:rsidR="007E6B09" w:rsidRPr="007E6B09">
        <w:rPr>
          <w:position w:val="6"/>
          <w:sz w:val="16"/>
        </w:rPr>
        <w:t>*</w:t>
      </w:r>
      <w:r w:rsidRPr="007E6B09">
        <w:t xml:space="preserve">representative member of a </w:t>
      </w:r>
      <w:r w:rsidR="007E6B09" w:rsidRPr="007E6B09">
        <w:rPr>
          <w:position w:val="6"/>
          <w:sz w:val="16"/>
        </w:rPr>
        <w:t>*</w:t>
      </w:r>
      <w:r w:rsidRPr="007E6B09">
        <w:t xml:space="preserve">GST group as a result of becoming an </w:t>
      </w:r>
      <w:r w:rsidR="007E6B09" w:rsidRPr="007E6B09">
        <w:rPr>
          <w:position w:val="6"/>
          <w:sz w:val="16"/>
        </w:rPr>
        <w:t>*</w:t>
      </w:r>
      <w:r w:rsidRPr="007E6B09">
        <w:t xml:space="preserve">incapacitated entity, the entity may make an election under </w:t>
      </w:r>
      <w:r w:rsidR="007E6B09">
        <w:t>subsection (</w:t>
      </w:r>
      <w:r w:rsidRPr="007E6B09">
        <w:t>1), in relation to becoming an incapacitated entity, as if the entity were still the representative member of the group.</w:t>
      </w:r>
    </w:p>
    <w:p w:rsidR="00E824CA" w:rsidRPr="007E6B09" w:rsidRDefault="00E824CA" w:rsidP="00E824CA">
      <w:pPr>
        <w:pStyle w:val="subsection"/>
      </w:pPr>
      <w:r w:rsidRPr="007E6B09">
        <w:tab/>
        <w:t>(1B)</w:t>
      </w:r>
      <w:r w:rsidRPr="007E6B09">
        <w:tab/>
        <w:t xml:space="preserve">A notice under </w:t>
      </w:r>
      <w:r w:rsidR="007E6B09">
        <w:t>subsection (</w:t>
      </w:r>
      <w:r w:rsidRPr="007E6B09">
        <w:t xml:space="preserve">1) must be given to the Commissioner within 21 days after the </w:t>
      </w:r>
      <w:r w:rsidR="007E6B09" w:rsidRPr="007E6B09">
        <w:rPr>
          <w:position w:val="6"/>
          <w:sz w:val="16"/>
        </w:rPr>
        <w:t>*</w:t>
      </w:r>
      <w:r w:rsidRPr="007E6B09">
        <w:t xml:space="preserve">member becomes an </w:t>
      </w:r>
      <w:r w:rsidR="007E6B09" w:rsidRPr="007E6B09">
        <w:rPr>
          <w:position w:val="6"/>
          <w:sz w:val="16"/>
        </w:rPr>
        <w:t>*</w:t>
      </w:r>
      <w:r w:rsidRPr="007E6B09">
        <w:t>incapacitated entity.</w:t>
      </w:r>
    </w:p>
    <w:p w:rsidR="008079CE" w:rsidRPr="007E6B09" w:rsidRDefault="008079CE" w:rsidP="008079CE">
      <w:pPr>
        <w:pStyle w:val="subsection"/>
      </w:pPr>
      <w:r w:rsidRPr="007E6B09">
        <w:tab/>
        <w:t>(2)</w:t>
      </w:r>
      <w:r w:rsidRPr="007E6B09">
        <w:tab/>
        <w:t xml:space="preserve">If a tax period (the </w:t>
      </w:r>
      <w:r w:rsidRPr="007E6B09">
        <w:rPr>
          <w:b/>
          <w:i/>
        </w:rPr>
        <w:t>first tax period</w:t>
      </w:r>
      <w:r w:rsidRPr="007E6B09">
        <w:t xml:space="preserve">) ends on a particular day because of </w:t>
      </w:r>
      <w:r w:rsidR="007E6B09">
        <w:t>subsection (</w:t>
      </w:r>
      <w:r w:rsidRPr="007E6B09">
        <w:t>1), the next tax period starts on the day after that day and ends when the first tax period would have ended but for that subsection.</w:t>
      </w:r>
    </w:p>
    <w:p w:rsidR="008079CE" w:rsidRPr="007E6B09" w:rsidRDefault="008079CE" w:rsidP="008079CE">
      <w:pPr>
        <w:pStyle w:val="subsection"/>
      </w:pPr>
      <w:r w:rsidRPr="007E6B09">
        <w:tab/>
        <w:t>(3)</w:t>
      </w:r>
      <w:r w:rsidRPr="007E6B09">
        <w:tab/>
        <w:t>This section has effect despite Division</w:t>
      </w:r>
      <w:r w:rsidR="007E6B09">
        <w:t> </w:t>
      </w:r>
      <w:r w:rsidRPr="007E6B09">
        <w:t>27 (which is about how to work out the tax periods that apply).</w:t>
      </w:r>
    </w:p>
    <w:p w:rsidR="00216684" w:rsidRPr="007E6B09" w:rsidRDefault="00216684" w:rsidP="00216684">
      <w:pPr>
        <w:pStyle w:val="ActHead5"/>
      </w:pPr>
      <w:bookmarkStart w:id="383" w:name="_Toc22113681"/>
      <w:r w:rsidRPr="00DC2942">
        <w:rPr>
          <w:rStyle w:val="CharSectno"/>
        </w:rPr>
        <w:t>48</w:t>
      </w:r>
      <w:r w:rsidR="007E6B09" w:rsidRPr="00DC2942">
        <w:rPr>
          <w:rStyle w:val="CharSectno"/>
        </w:rPr>
        <w:noBreakHyphen/>
      </w:r>
      <w:r w:rsidRPr="00DC2942">
        <w:rPr>
          <w:rStyle w:val="CharSectno"/>
        </w:rPr>
        <w:t>75</w:t>
      </w:r>
      <w:r w:rsidRPr="007E6B09">
        <w:t xml:space="preserve">  Effect of representative member becoming an incapacitated entity</w:t>
      </w:r>
      <w:bookmarkEnd w:id="383"/>
    </w:p>
    <w:p w:rsidR="00216684" w:rsidRPr="007E6B09" w:rsidRDefault="00216684" w:rsidP="00216684">
      <w:pPr>
        <w:pStyle w:val="subsection"/>
      </w:pPr>
      <w:r w:rsidRPr="007E6B09">
        <w:tab/>
        <w:t>(1)</w:t>
      </w:r>
      <w:r w:rsidRPr="007E6B09">
        <w:tab/>
        <w:t>If:</w:t>
      </w:r>
    </w:p>
    <w:p w:rsidR="00216684" w:rsidRPr="007E6B09" w:rsidRDefault="00216684" w:rsidP="00216684">
      <w:pPr>
        <w:pStyle w:val="paragraph"/>
      </w:pPr>
      <w:r w:rsidRPr="007E6B09">
        <w:tab/>
        <w:t>(a)</w:t>
      </w:r>
      <w:r w:rsidRPr="007E6B09">
        <w:tab/>
        <w:t xml:space="preserve">the </w:t>
      </w:r>
      <w:r w:rsidR="007E6B09" w:rsidRPr="007E6B09">
        <w:rPr>
          <w:position w:val="6"/>
          <w:sz w:val="16"/>
        </w:rPr>
        <w:t>*</w:t>
      </w:r>
      <w:r w:rsidRPr="007E6B09">
        <w:t xml:space="preserve">representative member of a </w:t>
      </w:r>
      <w:r w:rsidR="007E6B09" w:rsidRPr="007E6B09">
        <w:rPr>
          <w:position w:val="6"/>
          <w:sz w:val="16"/>
        </w:rPr>
        <w:t>*</w:t>
      </w:r>
      <w:r w:rsidRPr="007E6B09">
        <w:t xml:space="preserve">GST group becomes an </w:t>
      </w:r>
      <w:r w:rsidR="007E6B09" w:rsidRPr="007E6B09">
        <w:rPr>
          <w:position w:val="6"/>
          <w:sz w:val="16"/>
        </w:rPr>
        <w:t>*</w:t>
      </w:r>
      <w:r w:rsidRPr="007E6B09">
        <w:t>incapacitated entity; and</w:t>
      </w:r>
    </w:p>
    <w:p w:rsidR="00216684" w:rsidRPr="007E6B09" w:rsidRDefault="00216684" w:rsidP="00216684">
      <w:pPr>
        <w:pStyle w:val="paragraph"/>
      </w:pPr>
      <w:r w:rsidRPr="007E6B09">
        <w:tab/>
        <w:t>(b)</w:t>
      </w:r>
      <w:r w:rsidRPr="007E6B09">
        <w:tab/>
        <w:t xml:space="preserve">the representative member does not cease to be a </w:t>
      </w:r>
      <w:r w:rsidR="007E6B09" w:rsidRPr="007E6B09">
        <w:rPr>
          <w:position w:val="6"/>
          <w:sz w:val="16"/>
        </w:rPr>
        <w:t>*</w:t>
      </w:r>
      <w:r w:rsidRPr="007E6B09">
        <w:t>member of the group;</w:t>
      </w:r>
    </w:p>
    <w:p w:rsidR="00216684" w:rsidRPr="007E6B09" w:rsidRDefault="00216684" w:rsidP="00216684">
      <w:pPr>
        <w:pStyle w:val="subsection2"/>
      </w:pPr>
      <w:r w:rsidRPr="007E6B09">
        <w:t xml:space="preserve">the representative member ceases to be the representative member of the group unless all the other </w:t>
      </w:r>
      <w:r w:rsidR="007E6B09" w:rsidRPr="007E6B09">
        <w:rPr>
          <w:position w:val="6"/>
          <w:sz w:val="16"/>
        </w:rPr>
        <w:t>*</w:t>
      </w:r>
      <w:r w:rsidRPr="007E6B09">
        <w:t>members of the group are incapacitated entities.</w:t>
      </w:r>
    </w:p>
    <w:p w:rsidR="00216684" w:rsidRPr="007E6B09" w:rsidRDefault="00216684" w:rsidP="00216684">
      <w:pPr>
        <w:pStyle w:val="subsection"/>
      </w:pPr>
      <w:r w:rsidRPr="007E6B09">
        <w:tab/>
        <w:t>(2)</w:t>
      </w:r>
      <w:r w:rsidRPr="007E6B09">
        <w:tab/>
      </w:r>
      <w:r w:rsidR="007E6B09">
        <w:t>Subsection (</w:t>
      </w:r>
      <w:r w:rsidRPr="007E6B09">
        <w:t>1) does not apply for the purposes of the representative member making an election under subsection</w:t>
      </w:r>
      <w:r w:rsidR="007E6B09">
        <w:t> </w:t>
      </w:r>
      <w:r w:rsidRPr="007E6B09">
        <w:t>48</w:t>
      </w:r>
      <w:r w:rsidR="007E6B09">
        <w:noBreakHyphen/>
      </w:r>
      <w:r w:rsidRPr="007E6B09">
        <w:t>73(1) relating to the representative member.</w:t>
      </w:r>
    </w:p>
    <w:p w:rsidR="00216684" w:rsidRPr="007E6B09" w:rsidRDefault="00216684" w:rsidP="00216684">
      <w:pPr>
        <w:pStyle w:val="subsection"/>
      </w:pPr>
      <w:r w:rsidRPr="007E6B09">
        <w:tab/>
        <w:t>(3)</w:t>
      </w:r>
      <w:r w:rsidRPr="007E6B09">
        <w:tab/>
        <w:t xml:space="preserve">The </w:t>
      </w:r>
      <w:r w:rsidR="007E6B09" w:rsidRPr="007E6B09">
        <w:rPr>
          <w:position w:val="6"/>
          <w:sz w:val="16"/>
        </w:rPr>
        <w:t>*</w:t>
      </w:r>
      <w:r w:rsidRPr="007E6B09">
        <w:t xml:space="preserve">representative member of a </w:t>
      </w:r>
      <w:r w:rsidR="007E6B09" w:rsidRPr="007E6B09">
        <w:rPr>
          <w:position w:val="6"/>
          <w:sz w:val="16"/>
        </w:rPr>
        <w:t>*</w:t>
      </w:r>
      <w:r w:rsidRPr="007E6B09">
        <w:t>GST group ceases to be the representative member of the group if:</w:t>
      </w:r>
    </w:p>
    <w:p w:rsidR="00216684" w:rsidRPr="007E6B09" w:rsidRDefault="00216684" w:rsidP="00216684">
      <w:pPr>
        <w:pStyle w:val="paragraph"/>
      </w:pPr>
      <w:r w:rsidRPr="007E6B09">
        <w:tab/>
        <w:t>(a)</w:t>
      </w:r>
      <w:r w:rsidRPr="007E6B09">
        <w:tab/>
        <w:t xml:space="preserve">all the </w:t>
      </w:r>
      <w:r w:rsidR="007E6B09" w:rsidRPr="007E6B09">
        <w:rPr>
          <w:position w:val="6"/>
          <w:sz w:val="16"/>
        </w:rPr>
        <w:t>*</w:t>
      </w:r>
      <w:r w:rsidRPr="007E6B09">
        <w:t xml:space="preserve">members of the group are </w:t>
      </w:r>
      <w:r w:rsidR="007E6B09" w:rsidRPr="007E6B09">
        <w:rPr>
          <w:position w:val="6"/>
          <w:sz w:val="16"/>
        </w:rPr>
        <w:t>*</w:t>
      </w:r>
      <w:r w:rsidRPr="007E6B09">
        <w:t>incapacitated entities; and</w:t>
      </w:r>
    </w:p>
    <w:p w:rsidR="00216684" w:rsidRPr="007E6B09" w:rsidRDefault="00216684" w:rsidP="00216684">
      <w:pPr>
        <w:pStyle w:val="paragraph"/>
      </w:pPr>
      <w:r w:rsidRPr="007E6B09">
        <w:tab/>
        <w:t>(b)</w:t>
      </w:r>
      <w:r w:rsidRPr="007E6B09">
        <w:tab/>
        <w:t>a member of the group who is not the representative member ceases to be an incapacitated entity.</w:t>
      </w:r>
    </w:p>
    <w:p w:rsidR="00300522" w:rsidRPr="007E6B09" w:rsidRDefault="00300522" w:rsidP="00300522">
      <w:pPr>
        <w:pStyle w:val="ActHead4"/>
      </w:pPr>
      <w:bookmarkStart w:id="384" w:name="_Toc22113682"/>
      <w:r w:rsidRPr="00DC2942">
        <w:rPr>
          <w:rStyle w:val="CharSubdNo"/>
        </w:rPr>
        <w:t>Subdivision</w:t>
      </w:r>
      <w:r w:rsidR="007E6B09" w:rsidRPr="00DC2942">
        <w:rPr>
          <w:rStyle w:val="CharSubdNo"/>
        </w:rPr>
        <w:t> </w:t>
      </w:r>
      <w:r w:rsidRPr="00DC2942">
        <w:rPr>
          <w:rStyle w:val="CharSubdNo"/>
        </w:rPr>
        <w:t>48</w:t>
      </w:r>
      <w:r w:rsidR="007E6B09" w:rsidRPr="00DC2942">
        <w:rPr>
          <w:rStyle w:val="CharSubdNo"/>
        </w:rPr>
        <w:noBreakHyphen/>
      </w:r>
      <w:r w:rsidRPr="00DC2942">
        <w:rPr>
          <w:rStyle w:val="CharSubdNo"/>
        </w:rPr>
        <w:t>D</w:t>
      </w:r>
      <w:r w:rsidRPr="007E6B09">
        <w:t>—</w:t>
      </w:r>
      <w:r w:rsidRPr="00DC2942">
        <w:rPr>
          <w:rStyle w:val="CharSubdText"/>
        </w:rPr>
        <w:t>Ceasing to be a member of a GST group</w:t>
      </w:r>
      <w:bookmarkEnd w:id="384"/>
    </w:p>
    <w:p w:rsidR="00300522" w:rsidRPr="007E6B09" w:rsidRDefault="00300522" w:rsidP="00300522">
      <w:pPr>
        <w:pStyle w:val="ActHead5"/>
      </w:pPr>
      <w:bookmarkStart w:id="385" w:name="_Toc22113683"/>
      <w:r w:rsidRPr="00DC2942">
        <w:rPr>
          <w:rStyle w:val="CharSectno"/>
        </w:rPr>
        <w:t>48</w:t>
      </w:r>
      <w:r w:rsidR="007E6B09" w:rsidRPr="00DC2942">
        <w:rPr>
          <w:rStyle w:val="CharSectno"/>
        </w:rPr>
        <w:noBreakHyphen/>
      </w:r>
      <w:r w:rsidRPr="00DC2942">
        <w:rPr>
          <w:rStyle w:val="CharSectno"/>
        </w:rPr>
        <w:t>110</w:t>
      </w:r>
      <w:r w:rsidRPr="007E6B09">
        <w:t xml:space="preserve">  Adjustments after you cease to be a member of a GST group</w:t>
      </w:r>
      <w:bookmarkEnd w:id="385"/>
    </w:p>
    <w:p w:rsidR="00300522" w:rsidRPr="007E6B09" w:rsidRDefault="00300522" w:rsidP="00300522">
      <w:pPr>
        <w:pStyle w:val="subsection"/>
      </w:pPr>
      <w:r w:rsidRPr="007E6B09">
        <w:tab/>
        <w:t>(1)</w:t>
      </w:r>
      <w:r w:rsidRPr="007E6B09">
        <w:tab/>
        <w:t xml:space="preserve">If you </w:t>
      </w:r>
      <w:r w:rsidR="009C35C3" w:rsidRPr="007E6B09">
        <w:t>cease</w:t>
      </w:r>
      <w:r w:rsidRPr="007E6B09">
        <w:t xml:space="preserve"> to be a member of a GST group (the </w:t>
      </w:r>
      <w:r w:rsidRPr="007E6B09">
        <w:rPr>
          <w:b/>
          <w:bCs/>
          <w:i/>
          <w:iCs/>
        </w:rPr>
        <w:t>first GST group</w:t>
      </w:r>
      <w:r w:rsidRPr="007E6B09">
        <w:t xml:space="preserve">), any </w:t>
      </w:r>
      <w:r w:rsidR="007E6B09" w:rsidRPr="007E6B09">
        <w:rPr>
          <w:position w:val="6"/>
          <w:sz w:val="16"/>
          <w:szCs w:val="16"/>
        </w:rPr>
        <w:t>*</w:t>
      </w:r>
      <w:r w:rsidRPr="007E6B09">
        <w:t xml:space="preserve">adjustment that arises afterwards in relation to a supply, acquisition or importation that you made while a </w:t>
      </w:r>
      <w:r w:rsidR="007E6B09" w:rsidRPr="007E6B09">
        <w:rPr>
          <w:position w:val="6"/>
          <w:sz w:val="16"/>
          <w:szCs w:val="16"/>
        </w:rPr>
        <w:t>*</w:t>
      </w:r>
      <w:r w:rsidRPr="007E6B09">
        <w:t>member of the first GST group (other than a supply to, or an acquisition from, another member of that group):</w:t>
      </w:r>
    </w:p>
    <w:p w:rsidR="00300522" w:rsidRPr="007E6B09" w:rsidRDefault="00300522" w:rsidP="00300522">
      <w:pPr>
        <w:pStyle w:val="paragraph"/>
      </w:pPr>
      <w:r w:rsidRPr="007E6B09">
        <w:tab/>
        <w:t>(a)</w:t>
      </w:r>
      <w:r w:rsidRPr="007E6B09">
        <w:tab/>
        <w:t>is an adjustment that you have; and</w:t>
      </w:r>
    </w:p>
    <w:p w:rsidR="00300522" w:rsidRPr="007E6B09" w:rsidRDefault="00300522" w:rsidP="00300522">
      <w:pPr>
        <w:pStyle w:val="paragraph"/>
      </w:pPr>
      <w:r w:rsidRPr="007E6B09">
        <w:tab/>
        <w:t>(b)</w:t>
      </w:r>
      <w:r w:rsidRPr="007E6B09">
        <w:tab/>
        <w:t xml:space="preserve">is not an adjustment of the entity that is or was the </w:t>
      </w:r>
      <w:r w:rsidR="007E6B09" w:rsidRPr="007E6B09">
        <w:rPr>
          <w:position w:val="6"/>
          <w:sz w:val="16"/>
          <w:szCs w:val="16"/>
        </w:rPr>
        <w:t>*</w:t>
      </w:r>
      <w:r w:rsidRPr="007E6B09">
        <w:t>representative member of the first GST group (unless you were that representative member).</w:t>
      </w:r>
    </w:p>
    <w:p w:rsidR="00300522" w:rsidRPr="007E6B09" w:rsidRDefault="00300522" w:rsidP="00300522">
      <w:pPr>
        <w:pStyle w:val="subsection"/>
      </w:pPr>
      <w:r w:rsidRPr="007E6B09">
        <w:tab/>
        <w:t>(2)</w:t>
      </w:r>
      <w:r w:rsidRPr="007E6B09">
        <w:tab/>
        <w:t>In relation to the first GST group, this section has effect despite section</w:t>
      </w:r>
      <w:r w:rsidR="007E6B09">
        <w:t> </w:t>
      </w:r>
      <w:r w:rsidRPr="007E6B09">
        <w:t>48</w:t>
      </w:r>
      <w:r w:rsidR="007E6B09">
        <w:noBreakHyphen/>
      </w:r>
      <w:r w:rsidRPr="007E6B09">
        <w:t>50 (which is about who has adjustments for a GST group).</w:t>
      </w:r>
    </w:p>
    <w:p w:rsidR="00300522" w:rsidRPr="007E6B09" w:rsidRDefault="00300522" w:rsidP="00300522">
      <w:pPr>
        <w:pStyle w:val="ActHead5"/>
      </w:pPr>
      <w:bookmarkStart w:id="386" w:name="_Toc22113684"/>
      <w:r w:rsidRPr="00DC2942">
        <w:rPr>
          <w:rStyle w:val="CharSectno"/>
        </w:rPr>
        <w:t>48</w:t>
      </w:r>
      <w:r w:rsidR="007E6B09" w:rsidRPr="00DC2942">
        <w:rPr>
          <w:rStyle w:val="CharSectno"/>
        </w:rPr>
        <w:noBreakHyphen/>
      </w:r>
      <w:r w:rsidRPr="00DC2942">
        <w:rPr>
          <w:rStyle w:val="CharSectno"/>
        </w:rPr>
        <w:t>115</w:t>
      </w:r>
      <w:r w:rsidRPr="007E6B09">
        <w:t xml:space="preserve">  Changes in extent of creditable purpose after you cease to be a member of a GST group</w:t>
      </w:r>
      <w:bookmarkEnd w:id="386"/>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either:</w:t>
      </w:r>
    </w:p>
    <w:p w:rsidR="00300522" w:rsidRPr="007E6B09" w:rsidRDefault="00300522" w:rsidP="00300522">
      <w:pPr>
        <w:pStyle w:val="paragraphsub"/>
      </w:pPr>
      <w:r w:rsidRPr="007E6B09">
        <w:tab/>
        <w:t>(i)</w:t>
      </w:r>
      <w:r w:rsidRPr="007E6B09">
        <w:tab/>
        <w:t xml:space="preserve">while you were a </w:t>
      </w:r>
      <w:r w:rsidR="007E6B09" w:rsidRPr="007E6B09">
        <w:rPr>
          <w:position w:val="6"/>
          <w:sz w:val="16"/>
        </w:rPr>
        <w:t>*</w:t>
      </w:r>
      <w:r w:rsidRPr="007E6B09">
        <w:t xml:space="preserve">member of a </w:t>
      </w:r>
      <w:r w:rsidR="007E6B09" w:rsidRPr="007E6B09">
        <w:rPr>
          <w:position w:val="6"/>
          <w:sz w:val="16"/>
        </w:rPr>
        <w:t>*</w:t>
      </w:r>
      <w:r w:rsidRPr="007E6B09">
        <w:t xml:space="preserve">GST group (the </w:t>
      </w:r>
      <w:r w:rsidRPr="007E6B09">
        <w:rPr>
          <w:b/>
          <w:i/>
        </w:rPr>
        <w:t>first GST group</w:t>
      </w:r>
      <w:r w:rsidRPr="007E6B09">
        <w:t>), you acquired a thing (other than from another member of that group) or imported a thing; or</w:t>
      </w:r>
    </w:p>
    <w:p w:rsidR="00300522" w:rsidRPr="007E6B09" w:rsidRDefault="00300522" w:rsidP="00300522">
      <w:pPr>
        <w:pStyle w:val="paragraphsub"/>
      </w:pPr>
      <w:r w:rsidRPr="007E6B09">
        <w:tab/>
        <w:t>(ii)</w:t>
      </w:r>
      <w:r w:rsidRPr="007E6B09">
        <w:tab/>
        <w:t xml:space="preserve">you acquired or imported a thing while you were not a member of any GST group, and you subsequently became a member of a GST group (the </w:t>
      </w:r>
      <w:r w:rsidRPr="007E6B09">
        <w:rPr>
          <w:b/>
          <w:i/>
        </w:rPr>
        <w:t>first GST group</w:t>
      </w:r>
      <w:r w:rsidRPr="007E6B09">
        <w:t>) while you still held the thing; and</w:t>
      </w:r>
    </w:p>
    <w:p w:rsidR="00300522" w:rsidRPr="007E6B09" w:rsidRDefault="00300522" w:rsidP="00300522">
      <w:pPr>
        <w:pStyle w:val="paragraph"/>
      </w:pPr>
      <w:r w:rsidRPr="007E6B09">
        <w:tab/>
        <w:t>(b)</w:t>
      </w:r>
      <w:r w:rsidRPr="007E6B09">
        <w:tab/>
        <w:t xml:space="preserve">you </w:t>
      </w:r>
      <w:r w:rsidR="009C35C3" w:rsidRPr="007E6B09">
        <w:t>cease</w:t>
      </w:r>
      <w:r w:rsidRPr="007E6B09">
        <w:t xml:space="preserve"> to be a member of the first GST group;</w:t>
      </w:r>
    </w:p>
    <w:p w:rsidR="00300522" w:rsidRPr="007E6B09" w:rsidRDefault="00300522" w:rsidP="00300522">
      <w:pPr>
        <w:pStyle w:val="subsection2"/>
      </w:pPr>
      <w:r w:rsidRPr="007E6B09">
        <w:t>then, when applying section</w:t>
      </w:r>
      <w:r w:rsidR="007E6B09">
        <w:t> </w:t>
      </w:r>
      <w:r w:rsidRPr="007E6B09">
        <w:t>129</w:t>
      </w:r>
      <w:r w:rsidR="007E6B09">
        <w:noBreakHyphen/>
      </w:r>
      <w:r w:rsidRPr="007E6B09">
        <w:t xml:space="preserve">40 for the first time after that cessation, the </w:t>
      </w:r>
      <w:r w:rsidR="007E6B09" w:rsidRPr="007E6B09">
        <w:rPr>
          <w:position w:val="6"/>
          <w:sz w:val="16"/>
          <w:szCs w:val="16"/>
        </w:rPr>
        <w:t>*</w:t>
      </w:r>
      <w:r w:rsidRPr="007E6B09">
        <w:t xml:space="preserve">intended or former application of the thing is the extent of </w:t>
      </w:r>
      <w:r w:rsidR="007E6B09" w:rsidRPr="007E6B09">
        <w:rPr>
          <w:position w:val="6"/>
          <w:sz w:val="16"/>
          <w:szCs w:val="16"/>
        </w:rPr>
        <w:t>*</w:t>
      </w:r>
      <w:r w:rsidRPr="007E6B09">
        <w:t>creditable purpose last used to work out:</w:t>
      </w:r>
    </w:p>
    <w:p w:rsidR="00300522" w:rsidRPr="007E6B09" w:rsidRDefault="00300522" w:rsidP="00300522">
      <w:pPr>
        <w:pStyle w:val="paragraph"/>
      </w:pPr>
      <w:r w:rsidRPr="007E6B09">
        <w:tab/>
        <w:t>(c)</w:t>
      </w:r>
      <w:r w:rsidRPr="007E6B09">
        <w:tab/>
        <w:t xml:space="preserve">the amount of the input tax credit to which you or the </w:t>
      </w:r>
      <w:r w:rsidR="007E6B09" w:rsidRPr="007E6B09">
        <w:rPr>
          <w:position w:val="6"/>
          <w:sz w:val="16"/>
          <w:szCs w:val="16"/>
        </w:rPr>
        <w:t>*</w:t>
      </w:r>
      <w:r w:rsidRPr="007E6B09">
        <w:t>representative member was entitled for the acquisition or importation; or</w:t>
      </w:r>
    </w:p>
    <w:p w:rsidR="00300522" w:rsidRPr="007E6B09" w:rsidRDefault="00300522" w:rsidP="00300522">
      <w:pPr>
        <w:pStyle w:val="paragraph"/>
      </w:pPr>
      <w:r w:rsidRPr="007E6B09">
        <w:tab/>
        <w:t>(d)</w:t>
      </w:r>
      <w:r w:rsidRPr="007E6B09">
        <w:tab/>
        <w:t xml:space="preserve">the amount of any </w:t>
      </w:r>
      <w:r w:rsidR="007E6B09" w:rsidRPr="007E6B09">
        <w:rPr>
          <w:position w:val="6"/>
          <w:sz w:val="16"/>
          <w:szCs w:val="16"/>
        </w:rPr>
        <w:t>*</w:t>
      </w:r>
      <w:r w:rsidRPr="007E6B09">
        <w:t>adjustment you or the representative member had under Division</w:t>
      </w:r>
      <w:r w:rsidR="007E6B09">
        <w:t> </w:t>
      </w:r>
      <w:r w:rsidRPr="007E6B09">
        <w:t>129 in relation to the thing.</w:t>
      </w:r>
    </w:p>
    <w:p w:rsidR="00300522" w:rsidRPr="007E6B09" w:rsidRDefault="00300522" w:rsidP="00300522">
      <w:pPr>
        <w:pStyle w:val="subsection"/>
      </w:pPr>
      <w:r w:rsidRPr="007E6B09">
        <w:tab/>
        <w:t>(2)</w:t>
      </w:r>
      <w:r w:rsidRPr="007E6B09">
        <w:tab/>
        <w:t>If:</w:t>
      </w:r>
    </w:p>
    <w:p w:rsidR="00300522" w:rsidRPr="007E6B09" w:rsidRDefault="00300522" w:rsidP="00300522">
      <w:pPr>
        <w:pStyle w:val="paragraph"/>
      </w:pPr>
      <w:r w:rsidRPr="007E6B09">
        <w:tab/>
        <w:t>(a)</w:t>
      </w:r>
      <w:r w:rsidRPr="007E6B09">
        <w:tab/>
        <w:t xml:space="preserve">while you were a </w:t>
      </w:r>
      <w:r w:rsidR="007E6B09" w:rsidRPr="007E6B09">
        <w:rPr>
          <w:position w:val="6"/>
          <w:sz w:val="16"/>
          <w:szCs w:val="16"/>
        </w:rPr>
        <w:t>*</w:t>
      </w:r>
      <w:r w:rsidRPr="007E6B09">
        <w:t xml:space="preserve">member of a </w:t>
      </w:r>
      <w:r w:rsidR="007E6B09" w:rsidRPr="007E6B09">
        <w:rPr>
          <w:position w:val="6"/>
          <w:sz w:val="16"/>
          <w:szCs w:val="16"/>
        </w:rPr>
        <w:t>*</w:t>
      </w:r>
      <w:r w:rsidRPr="007E6B09">
        <w:t xml:space="preserve">GST group (the </w:t>
      </w:r>
      <w:r w:rsidRPr="007E6B09">
        <w:rPr>
          <w:b/>
          <w:bCs/>
          <w:i/>
          <w:iCs/>
        </w:rPr>
        <w:t>first GST group</w:t>
      </w:r>
      <w:r w:rsidRPr="007E6B09">
        <w:t>), you acquired a thing (other than from another member of that group) or imported a thing; and</w:t>
      </w:r>
    </w:p>
    <w:p w:rsidR="00300522" w:rsidRPr="007E6B09" w:rsidRDefault="00300522" w:rsidP="00300522">
      <w:pPr>
        <w:pStyle w:val="paragraph"/>
      </w:pPr>
      <w:r w:rsidRPr="007E6B09">
        <w:tab/>
        <w:t>(b)</w:t>
      </w:r>
      <w:r w:rsidRPr="007E6B09">
        <w:tab/>
        <w:t xml:space="preserve">you have </w:t>
      </w:r>
      <w:r w:rsidR="009C35C3" w:rsidRPr="007E6B09">
        <w:t>ceased</w:t>
      </w:r>
      <w:r w:rsidRPr="007E6B09">
        <w:t xml:space="preserve"> to be a member of the first GST group; and</w:t>
      </w:r>
    </w:p>
    <w:p w:rsidR="00300522" w:rsidRPr="007E6B09" w:rsidRDefault="00300522" w:rsidP="00300522">
      <w:pPr>
        <w:pStyle w:val="paragraph"/>
        <w:keepNext/>
      </w:pPr>
      <w:r w:rsidRPr="007E6B09">
        <w:tab/>
        <w:t>(c)</w:t>
      </w:r>
      <w:r w:rsidRPr="007E6B09">
        <w:tab/>
        <w:t xml:space="preserve">you have an </w:t>
      </w:r>
      <w:r w:rsidR="007E6B09" w:rsidRPr="007E6B09">
        <w:rPr>
          <w:position w:val="6"/>
          <w:sz w:val="16"/>
          <w:szCs w:val="16"/>
        </w:rPr>
        <w:t>*</w:t>
      </w:r>
      <w:r w:rsidRPr="007E6B09">
        <w:t>adjustment under Division</w:t>
      </w:r>
      <w:r w:rsidR="007E6B09">
        <w:t> </w:t>
      </w:r>
      <w:r w:rsidRPr="007E6B09">
        <w:t xml:space="preserve">129 in relation to the thing, or the </w:t>
      </w:r>
      <w:r w:rsidR="007E6B09" w:rsidRPr="007E6B09">
        <w:rPr>
          <w:position w:val="6"/>
          <w:sz w:val="16"/>
          <w:szCs w:val="16"/>
        </w:rPr>
        <w:t>*</w:t>
      </w:r>
      <w:r w:rsidRPr="007E6B09">
        <w:t xml:space="preserve">representative member of another GST group of which you are a </w:t>
      </w:r>
      <w:r w:rsidR="007E6B09" w:rsidRPr="007E6B09">
        <w:rPr>
          <w:position w:val="6"/>
          <w:sz w:val="16"/>
          <w:szCs w:val="16"/>
        </w:rPr>
        <w:t>*</w:t>
      </w:r>
      <w:r w:rsidRPr="007E6B09">
        <w:t>member has that adjustment;</w:t>
      </w:r>
    </w:p>
    <w:p w:rsidR="00300522" w:rsidRPr="007E6B09" w:rsidRDefault="00300522" w:rsidP="00300522">
      <w:pPr>
        <w:pStyle w:val="subsection2"/>
      </w:pPr>
      <w:r w:rsidRPr="007E6B09">
        <w:t>then, for the purposes of working out the full input tax credit in section</w:t>
      </w:r>
      <w:r w:rsidR="007E6B09">
        <w:t> </w:t>
      </w:r>
      <w:r w:rsidRPr="007E6B09">
        <w:t>129</w:t>
      </w:r>
      <w:r w:rsidR="007E6B09">
        <w:noBreakHyphen/>
      </w:r>
      <w:r w:rsidRPr="007E6B09">
        <w:t>70 or 129</w:t>
      </w:r>
      <w:r w:rsidR="007E6B09">
        <w:noBreakHyphen/>
      </w:r>
      <w:r w:rsidRPr="007E6B09">
        <w:t>75, you are taken not to have been a member of a GST group when you acquired or imported the thing.</w:t>
      </w:r>
    </w:p>
    <w:p w:rsidR="00300522" w:rsidRPr="007E6B09" w:rsidRDefault="00300522" w:rsidP="00A36DB5">
      <w:pPr>
        <w:pStyle w:val="ActHead3"/>
        <w:pageBreakBefore/>
      </w:pPr>
      <w:bookmarkStart w:id="387" w:name="_Toc22113685"/>
      <w:r w:rsidRPr="00DC2942">
        <w:rPr>
          <w:rStyle w:val="CharDivNo"/>
        </w:rPr>
        <w:t>Division</w:t>
      </w:r>
      <w:r w:rsidR="007E6B09" w:rsidRPr="00DC2942">
        <w:rPr>
          <w:rStyle w:val="CharDivNo"/>
        </w:rPr>
        <w:t> </w:t>
      </w:r>
      <w:r w:rsidRPr="00DC2942">
        <w:rPr>
          <w:rStyle w:val="CharDivNo"/>
        </w:rPr>
        <w:t>49</w:t>
      </w:r>
      <w:r w:rsidRPr="007E6B09">
        <w:t>—</w:t>
      </w:r>
      <w:r w:rsidRPr="00DC2942">
        <w:rPr>
          <w:rStyle w:val="CharDivText"/>
        </w:rPr>
        <w:t>GST religious groups</w:t>
      </w:r>
      <w:bookmarkEnd w:id="387"/>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49</w:t>
      </w:r>
      <w:r w:rsidR="007E6B09">
        <w:noBreakHyphen/>
      </w:r>
      <w:r w:rsidRPr="007E6B09">
        <w:t>A</w:t>
      </w:r>
      <w:r w:rsidRPr="007E6B09">
        <w:tab/>
        <w:t>Approval of GST religious groups</w:t>
      </w:r>
    </w:p>
    <w:p w:rsidR="00300522" w:rsidRPr="007E6B09" w:rsidRDefault="00300522" w:rsidP="00300522">
      <w:pPr>
        <w:pStyle w:val="TofSectsSubdiv"/>
      </w:pPr>
      <w:r w:rsidRPr="007E6B09">
        <w:t>49</w:t>
      </w:r>
      <w:r w:rsidR="007E6B09">
        <w:noBreakHyphen/>
      </w:r>
      <w:r w:rsidRPr="007E6B09">
        <w:t>B</w:t>
      </w:r>
      <w:r w:rsidRPr="007E6B09">
        <w:tab/>
        <w:t>Consequences of approval of GST religious groups</w:t>
      </w:r>
    </w:p>
    <w:p w:rsidR="00300522" w:rsidRPr="007E6B09" w:rsidRDefault="00300522" w:rsidP="00300522">
      <w:pPr>
        <w:pStyle w:val="TofSectsSubdiv"/>
      </w:pPr>
      <w:r w:rsidRPr="007E6B09">
        <w:t>49</w:t>
      </w:r>
      <w:r w:rsidR="007E6B09">
        <w:noBreakHyphen/>
      </w:r>
      <w:r w:rsidRPr="007E6B09">
        <w:t>C</w:t>
      </w:r>
      <w:r w:rsidRPr="007E6B09">
        <w:tab/>
        <w:t>Administrative matters</w:t>
      </w:r>
    </w:p>
    <w:p w:rsidR="00300522" w:rsidRPr="007E6B09" w:rsidRDefault="00300522" w:rsidP="00300522">
      <w:pPr>
        <w:pStyle w:val="ActHead5"/>
      </w:pPr>
      <w:bookmarkStart w:id="388" w:name="_Toc22113686"/>
      <w:r w:rsidRPr="00DC2942">
        <w:rPr>
          <w:rStyle w:val="CharSectno"/>
        </w:rPr>
        <w:t>49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388"/>
    </w:p>
    <w:p w:rsidR="00300522" w:rsidRPr="007E6B09" w:rsidRDefault="00300522" w:rsidP="00300522">
      <w:pPr>
        <w:pStyle w:val="BoxText"/>
      </w:pPr>
      <w:r w:rsidRPr="007E6B09">
        <w:t>Some registered charitable bodies can be approved as a GST religious group. Transactions between members of the group are then excluded from the GST.</w:t>
      </w:r>
    </w:p>
    <w:p w:rsidR="00300522" w:rsidRPr="007E6B09" w:rsidRDefault="00300522" w:rsidP="00300522">
      <w:pPr>
        <w:pStyle w:val="ActHead4"/>
      </w:pPr>
      <w:bookmarkStart w:id="389" w:name="_Toc22113687"/>
      <w:r w:rsidRPr="00DC2942">
        <w:rPr>
          <w:rStyle w:val="CharSubdNo"/>
        </w:rPr>
        <w:t>Subdivision</w:t>
      </w:r>
      <w:r w:rsidR="007E6B09" w:rsidRPr="00DC2942">
        <w:rPr>
          <w:rStyle w:val="CharSubdNo"/>
        </w:rPr>
        <w:t> </w:t>
      </w:r>
      <w:r w:rsidRPr="00DC2942">
        <w:rPr>
          <w:rStyle w:val="CharSubdNo"/>
        </w:rPr>
        <w:t>49</w:t>
      </w:r>
      <w:r w:rsidR="007E6B09" w:rsidRPr="00DC2942">
        <w:rPr>
          <w:rStyle w:val="CharSubdNo"/>
        </w:rPr>
        <w:noBreakHyphen/>
      </w:r>
      <w:r w:rsidRPr="00DC2942">
        <w:rPr>
          <w:rStyle w:val="CharSubdNo"/>
        </w:rPr>
        <w:t>A</w:t>
      </w:r>
      <w:r w:rsidRPr="007E6B09">
        <w:t>—</w:t>
      </w:r>
      <w:r w:rsidRPr="00DC2942">
        <w:rPr>
          <w:rStyle w:val="CharSubdText"/>
        </w:rPr>
        <w:t>Approval of GST religious groups</w:t>
      </w:r>
      <w:bookmarkEnd w:id="389"/>
    </w:p>
    <w:p w:rsidR="00300522" w:rsidRPr="007E6B09" w:rsidRDefault="00300522" w:rsidP="00300522">
      <w:pPr>
        <w:pStyle w:val="ActHead5"/>
      </w:pPr>
      <w:bookmarkStart w:id="390" w:name="_Toc22113688"/>
      <w:r w:rsidRPr="00DC2942">
        <w:rPr>
          <w:rStyle w:val="CharSectno"/>
        </w:rPr>
        <w:t>49</w:t>
      </w:r>
      <w:r w:rsidR="007E6B09" w:rsidRPr="00DC2942">
        <w:rPr>
          <w:rStyle w:val="CharSectno"/>
        </w:rPr>
        <w:noBreakHyphen/>
      </w:r>
      <w:r w:rsidRPr="00DC2942">
        <w:rPr>
          <w:rStyle w:val="CharSectno"/>
        </w:rPr>
        <w:t>5</w:t>
      </w:r>
      <w:r w:rsidRPr="007E6B09">
        <w:t xml:space="preserve">  Approval of GST religious groups</w:t>
      </w:r>
      <w:bookmarkEnd w:id="390"/>
    </w:p>
    <w:p w:rsidR="00300522" w:rsidRPr="007E6B09" w:rsidRDefault="00300522" w:rsidP="00300522">
      <w:pPr>
        <w:pStyle w:val="subsection"/>
      </w:pPr>
      <w:r w:rsidRPr="007E6B09">
        <w:tab/>
      </w:r>
      <w:r w:rsidRPr="007E6B09">
        <w:tab/>
        <w:t xml:space="preserve">The Commissioner must approve 2 or more entities as a </w:t>
      </w:r>
      <w:r w:rsidR="007E6B09" w:rsidRPr="007E6B09">
        <w:rPr>
          <w:position w:val="6"/>
          <w:sz w:val="16"/>
          <w:szCs w:val="16"/>
        </w:rPr>
        <w:t>*</w:t>
      </w:r>
      <w:r w:rsidRPr="007E6B09">
        <w:t>GST religious group if:</w:t>
      </w:r>
    </w:p>
    <w:p w:rsidR="00300522" w:rsidRPr="007E6B09" w:rsidRDefault="00300522" w:rsidP="00300522">
      <w:pPr>
        <w:pStyle w:val="paragraph"/>
      </w:pPr>
      <w:r w:rsidRPr="007E6B09">
        <w:tab/>
        <w:t>(a)</w:t>
      </w:r>
      <w:r w:rsidRPr="007E6B09">
        <w:tab/>
        <w:t xml:space="preserve">the entities jointly apply, in the </w:t>
      </w:r>
      <w:r w:rsidR="007E6B09" w:rsidRPr="007E6B09">
        <w:rPr>
          <w:position w:val="6"/>
          <w:sz w:val="16"/>
          <w:szCs w:val="16"/>
        </w:rPr>
        <w:t>*</w:t>
      </w:r>
      <w:r w:rsidRPr="007E6B09">
        <w:t>approved form, for approval as a GST religious group; and</w:t>
      </w:r>
    </w:p>
    <w:p w:rsidR="00300522" w:rsidRPr="007E6B09" w:rsidRDefault="00300522" w:rsidP="00300522">
      <w:pPr>
        <w:pStyle w:val="paragraph"/>
      </w:pPr>
      <w:r w:rsidRPr="007E6B09">
        <w:tab/>
        <w:t>(b)</w:t>
      </w:r>
      <w:r w:rsidRPr="007E6B09">
        <w:tab/>
        <w:t xml:space="preserve">each of the entities </w:t>
      </w:r>
      <w:r w:rsidR="007E6B09" w:rsidRPr="007E6B09">
        <w:rPr>
          <w:position w:val="6"/>
          <w:sz w:val="16"/>
          <w:szCs w:val="16"/>
        </w:rPr>
        <w:t>*</w:t>
      </w:r>
      <w:r w:rsidRPr="007E6B09">
        <w:t>satisfies the membership requirements for that GST religious group; and</w:t>
      </w:r>
    </w:p>
    <w:p w:rsidR="00300522" w:rsidRPr="007E6B09" w:rsidRDefault="00300522" w:rsidP="00300522">
      <w:pPr>
        <w:pStyle w:val="paragraph"/>
      </w:pPr>
      <w:r w:rsidRPr="007E6B09">
        <w:tab/>
        <w:t>(c)</w:t>
      </w:r>
      <w:r w:rsidRPr="007E6B09">
        <w:tab/>
        <w:t xml:space="preserve">the application nominates one of the entities to be the </w:t>
      </w:r>
      <w:r w:rsidR="007E6B09" w:rsidRPr="007E6B09">
        <w:rPr>
          <w:position w:val="6"/>
          <w:sz w:val="16"/>
          <w:szCs w:val="16"/>
        </w:rPr>
        <w:t>*</w:t>
      </w:r>
      <w:r w:rsidRPr="007E6B09">
        <w:t>principal member for the group; and</w:t>
      </w:r>
    </w:p>
    <w:p w:rsidR="00300522" w:rsidRPr="007E6B09" w:rsidRDefault="00300522" w:rsidP="00300522">
      <w:pPr>
        <w:pStyle w:val="paragraph"/>
      </w:pPr>
      <w:r w:rsidRPr="007E6B09">
        <w:tab/>
        <w:t>(d)</w:t>
      </w:r>
      <w:r w:rsidRPr="007E6B09">
        <w:tab/>
        <w:t xml:space="preserve">the entity so nominated is an </w:t>
      </w:r>
      <w:r w:rsidR="007E6B09" w:rsidRPr="007E6B09">
        <w:rPr>
          <w:position w:val="6"/>
          <w:sz w:val="16"/>
          <w:szCs w:val="16"/>
        </w:rPr>
        <w:t>*</w:t>
      </w:r>
      <w:r w:rsidRPr="007E6B09">
        <w:t>Australian resident.</w:t>
      </w:r>
    </w:p>
    <w:p w:rsidR="00300522" w:rsidRPr="007E6B09" w:rsidRDefault="00300522" w:rsidP="00300522">
      <w:pPr>
        <w:pStyle w:val="subsection2"/>
      </w:pPr>
      <w:r w:rsidRPr="007E6B09">
        <w:t xml:space="preserve">A group of entities that is so approved is a </w:t>
      </w:r>
      <w:r w:rsidRPr="007E6B09">
        <w:rPr>
          <w:b/>
          <w:bCs/>
          <w:i/>
          <w:iCs/>
        </w:rPr>
        <w:t>GST religious group</w:t>
      </w:r>
      <w:r w:rsidRPr="007E6B09">
        <w:t>.</w:t>
      </w:r>
    </w:p>
    <w:p w:rsidR="00300522" w:rsidRPr="007E6B09" w:rsidRDefault="00300522" w:rsidP="00300522">
      <w:pPr>
        <w:pStyle w:val="notetext"/>
      </w:pPr>
      <w:r w:rsidRPr="007E6B09">
        <w:t>Note:</w:t>
      </w:r>
      <w:r w:rsidRPr="007E6B09">
        <w:tab/>
        <w:t>Refusing an application for approval under this 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9E2DC8">
      <w:pPr>
        <w:pStyle w:val="ActHead5"/>
      </w:pPr>
      <w:bookmarkStart w:id="391" w:name="_Toc22113689"/>
      <w:r w:rsidRPr="00DC2942">
        <w:rPr>
          <w:rStyle w:val="CharSectno"/>
        </w:rPr>
        <w:t>49</w:t>
      </w:r>
      <w:r w:rsidR="007E6B09" w:rsidRPr="00DC2942">
        <w:rPr>
          <w:rStyle w:val="CharSectno"/>
        </w:rPr>
        <w:noBreakHyphen/>
      </w:r>
      <w:r w:rsidRPr="00DC2942">
        <w:rPr>
          <w:rStyle w:val="CharSectno"/>
        </w:rPr>
        <w:t>10</w:t>
      </w:r>
      <w:r w:rsidRPr="007E6B09">
        <w:t xml:space="preserve">  Membership requirements of a GST religious group</w:t>
      </w:r>
      <w:bookmarkEnd w:id="391"/>
    </w:p>
    <w:p w:rsidR="00300522" w:rsidRPr="007E6B09" w:rsidRDefault="00300522" w:rsidP="009E2DC8">
      <w:pPr>
        <w:pStyle w:val="subsection"/>
        <w:keepNext/>
      </w:pPr>
      <w:r w:rsidRPr="007E6B09">
        <w:tab/>
      </w:r>
      <w:r w:rsidRPr="007E6B09">
        <w:tab/>
        <w:t xml:space="preserve">An entity </w:t>
      </w:r>
      <w:r w:rsidRPr="007E6B09">
        <w:rPr>
          <w:b/>
          <w:bCs/>
          <w:i/>
          <w:iCs/>
        </w:rPr>
        <w:t>satisfies the membership</w:t>
      </w:r>
      <w:r w:rsidRPr="007E6B09">
        <w:t xml:space="preserve"> </w:t>
      </w:r>
      <w:r w:rsidRPr="007E6B09">
        <w:rPr>
          <w:b/>
          <w:bCs/>
          <w:i/>
          <w:iCs/>
        </w:rPr>
        <w:t xml:space="preserve">requirements </w:t>
      </w:r>
      <w:r w:rsidRPr="007E6B09">
        <w:t xml:space="preserve">of a </w:t>
      </w:r>
      <w:r w:rsidR="007E6B09" w:rsidRPr="007E6B09">
        <w:rPr>
          <w:position w:val="6"/>
          <w:sz w:val="16"/>
          <w:szCs w:val="16"/>
        </w:rPr>
        <w:t>*</w:t>
      </w:r>
      <w:r w:rsidRPr="007E6B09">
        <w:t>GST religious group, or a proposed GST religious group, if:</w:t>
      </w:r>
    </w:p>
    <w:p w:rsidR="00300522" w:rsidRPr="007E6B09" w:rsidRDefault="00300522" w:rsidP="00300522">
      <w:pPr>
        <w:pStyle w:val="paragraph"/>
      </w:pPr>
      <w:r w:rsidRPr="007E6B09">
        <w:tab/>
        <w:t>(a)</w:t>
      </w:r>
      <w:r w:rsidRPr="007E6B09">
        <w:tab/>
        <w:t xml:space="preserve">the entity is </w:t>
      </w:r>
      <w:r w:rsidR="007E6B09" w:rsidRPr="007E6B09">
        <w:rPr>
          <w:position w:val="6"/>
          <w:sz w:val="16"/>
          <w:szCs w:val="16"/>
        </w:rPr>
        <w:t>*</w:t>
      </w:r>
      <w:r w:rsidRPr="007E6B09">
        <w:t>registered; and</w:t>
      </w:r>
    </w:p>
    <w:p w:rsidR="00300522" w:rsidRPr="007E6B09" w:rsidRDefault="00300522" w:rsidP="00300522">
      <w:pPr>
        <w:pStyle w:val="paragraph"/>
      </w:pPr>
      <w:r w:rsidRPr="007E6B09">
        <w:tab/>
        <w:t>(b)</w:t>
      </w:r>
      <w:r w:rsidRPr="007E6B09">
        <w:tab/>
        <w:t>the entity is endorsed as exempt from income tax under Subdivision</w:t>
      </w:r>
      <w:r w:rsidR="007E6B09">
        <w:t> </w:t>
      </w:r>
      <w:r w:rsidRPr="007E6B09">
        <w:t>50</w:t>
      </w:r>
      <w:r w:rsidR="007E6B09">
        <w:noBreakHyphen/>
      </w:r>
      <w:r w:rsidRPr="007E6B09">
        <w:t xml:space="preserve">B of the </w:t>
      </w:r>
      <w:r w:rsidR="007E6B09" w:rsidRPr="007E6B09">
        <w:rPr>
          <w:position w:val="6"/>
          <w:sz w:val="16"/>
          <w:szCs w:val="16"/>
        </w:rPr>
        <w:t>*</w:t>
      </w:r>
      <w:r w:rsidRPr="007E6B09">
        <w:t>ITAA 1997; and</w:t>
      </w:r>
    </w:p>
    <w:p w:rsidR="00300522" w:rsidRPr="007E6B09" w:rsidRDefault="00300522" w:rsidP="00300522">
      <w:pPr>
        <w:pStyle w:val="paragraph"/>
      </w:pPr>
      <w:r w:rsidRPr="007E6B09">
        <w:tab/>
        <w:t>(c)</w:t>
      </w:r>
      <w:r w:rsidRPr="007E6B09">
        <w:tab/>
        <w:t>all the other members of the GST religious group or proposed GST religious group are so endorsed; and</w:t>
      </w:r>
    </w:p>
    <w:p w:rsidR="00300522" w:rsidRPr="007E6B09" w:rsidRDefault="00300522" w:rsidP="00300522">
      <w:pPr>
        <w:pStyle w:val="paragraph"/>
      </w:pPr>
      <w:r w:rsidRPr="007E6B09">
        <w:tab/>
        <w:t>(d)</w:t>
      </w:r>
      <w:r w:rsidRPr="007E6B09">
        <w:tab/>
        <w:t>the entity and all those other members are part of the same religious organisation; and</w:t>
      </w:r>
    </w:p>
    <w:p w:rsidR="00300522" w:rsidRPr="007E6B09" w:rsidRDefault="00300522" w:rsidP="00300522">
      <w:pPr>
        <w:pStyle w:val="paragraph"/>
      </w:pPr>
      <w:r w:rsidRPr="007E6B09">
        <w:tab/>
        <w:t>(e)</w:t>
      </w:r>
      <w:r w:rsidRPr="007E6B09">
        <w:tab/>
        <w:t>the entity is not a member of any other GST religious group.</w:t>
      </w:r>
    </w:p>
    <w:p w:rsidR="00300522" w:rsidRPr="007E6B09" w:rsidRDefault="00300522" w:rsidP="00300522">
      <w:pPr>
        <w:pStyle w:val="ActHead4"/>
      </w:pPr>
      <w:bookmarkStart w:id="392" w:name="_Toc22113690"/>
      <w:r w:rsidRPr="00DC2942">
        <w:rPr>
          <w:rStyle w:val="CharSubdNo"/>
        </w:rPr>
        <w:t>Subdivision</w:t>
      </w:r>
      <w:r w:rsidR="007E6B09" w:rsidRPr="00DC2942">
        <w:rPr>
          <w:rStyle w:val="CharSubdNo"/>
        </w:rPr>
        <w:t> </w:t>
      </w:r>
      <w:r w:rsidRPr="00DC2942">
        <w:rPr>
          <w:rStyle w:val="CharSubdNo"/>
        </w:rPr>
        <w:t>49</w:t>
      </w:r>
      <w:r w:rsidR="007E6B09" w:rsidRPr="00DC2942">
        <w:rPr>
          <w:rStyle w:val="CharSubdNo"/>
        </w:rPr>
        <w:noBreakHyphen/>
      </w:r>
      <w:r w:rsidRPr="00DC2942">
        <w:rPr>
          <w:rStyle w:val="CharSubdNo"/>
        </w:rPr>
        <w:t>B</w:t>
      </w:r>
      <w:r w:rsidRPr="007E6B09">
        <w:t>—</w:t>
      </w:r>
      <w:r w:rsidRPr="00DC2942">
        <w:rPr>
          <w:rStyle w:val="CharSubdText"/>
        </w:rPr>
        <w:t>Consequences of approval of GST religious groups</w:t>
      </w:r>
      <w:bookmarkEnd w:id="392"/>
    </w:p>
    <w:p w:rsidR="00300522" w:rsidRPr="007E6B09" w:rsidRDefault="00300522" w:rsidP="00300522">
      <w:pPr>
        <w:pStyle w:val="ActHead5"/>
      </w:pPr>
      <w:bookmarkStart w:id="393" w:name="_Toc22113691"/>
      <w:r w:rsidRPr="00DC2942">
        <w:rPr>
          <w:rStyle w:val="CharSectno"/>
        </w:rPr>
        <w:t>49</w:t>
      </w:r>
      <w:r w:rsidR="007E6B09" w:rsidRPr="00DC2942">
        <w:rPr>
          <w:rStyle w:val="CharSectno"/>
        </w:rPr>
        <w:noBreakHyphen/>
      </w:r>
      <w:r w:rsidRPr="00DC2942">
        <w:rPr>
          <w:rStyle w:val="CharSectno"/>
        </w:rPr>
        <w:t>30</w:t>
      </w:r>
      <w:r w:rsidRPr="007E6B09">
        <w:t xml:space="preserve">  Supplies between members of GST religious groups</w:t>
      </w:r>
      <w:bookmarkEnd w:id="393"/>
    </w:p>
    <w:p w:rsidR="00300522" w:rsidRPr="007E6B09" w:rsidRDefault="00300522" w:rsidP="00300522">
      <w:pPr>
        <w:pStyle w:val="subsection"/>
      </w:pPr>
      <w:r w:rsidRPr="007E6B09">
        <w:tab/>
        <w:t>(1)</w:t>
      </w:r>
      <w:r w:rsidRPr="007E6B09">
        <w:tab/>
        <w:t xml:space="preserve">A supply that a </w:t>
      </w:r>
      <w:r w:rsidR="007E6B09" w:rsidRPr="007E6B09">
        <w:rPr>
          <w:position w:val="6"/>
          <w:sz w:val="16"/>
          <w:szCs w:val="16"/>
        </w:rPr>
        <w:t>*</w:t>
      </w:r>
      <w:r w:rsidRPr="007E6B09">
        <w:t xml:space="preserve">member of a </w:t>
      </w:r>
      <w:r w:rsidR="007E6B09" w:rsidRPr="007E6B09">
        <w:rPr>
          <w:position w:val="6"/>
          <w:sz w:val="16"/>
          <w:szCs w:val="16"/>
        </w:rPr>
        <w:t>*</w:t>
      </w:r>
      <w:r w:rsidRPr="007E6B09">
        <w:t xml:space="preserve">GST religious group makes to another member of the same GST religious group is treated as if it were not a </w:t>
      </w:r>
      <w:r w:rsidR="007E6B09" w:rsidRPr="007E6B09">
        <w:rPr>
          <w:position w:val="6"/>
          <w:sz w:val="16"/>
          <w:szCs w:val="16"/>
        </w:rPr>
        <w:t>*</w:t>
      </w:r>
      <w:r w:rsidRPr="007E6B09">
        <w:t>taxable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394" w:name="_Toc22113692"/>
      <w:r w:rsidRPr="00DC2942">
        <w:rPr>
          <w:rStyle w:val="CharSectno"/>
        </w:rPr>
        <w:t>49</w:t>
      </w:r>
      <w:r w:rsidR="007E6B09" w:rsidRPr="00DC2942">
        <w:rPr>
          <w:rStyle w:val="CharSectno"/>
        </w:rPr>
        <w:noBreakHyphen/>
      </w:r>
      <w:r w:rsidRPr="00DC2942">
        <w:rPr>
          <w:rStyle w:val="CharSectno"/>
        </w:rPr>
        <w:t>35</w:t>
      </w:r>
      <w:r w:rsidRPr="007E6B09">
        <w:t xml:space="preserve">  Acquisitions between members of GST religious groups</w:t>
      </w:r>
      <w:bookmarkEnd w:id="394"/>
    </w:p>
    <w:p w:rsidR="00300522" w:rsidRPr="007E6B09" w:rsidRDefault="00300522" w:rsidP="00300522">
      <w:pPr>
        <w:pStyle w:val="subsection"/>
      </w:pPr>
      <w:r w:rsidRPr="007E6B09">
        <w:tab/>
        <w:t>(1)</w:t>
      </w:r>
      <w:r w:rsidRPr="007E6B09">
        <w:tab/>
        <w:t xml:space="preserve">An acquisition that a </w:t>
      </w:r>
      <w:r w:rsidR="007E6B09" w:rsidRPr="007E6B09">
        <w:rPr>
          <w:position w:val="6"/>
          <w:sz w:val="16"/>
          <w:szCs w:val="16"/>
        </w:rPr>
        <w:t>*</w:t>
      </w:r>
      <w:r w:rsidRPr="007E6B09">
        <w:t xml:space="preserve">member of a </w:t>
      </w:r>
      <w:r w:rsidR="007E6B09" w:rsidRPr="007E6B09">
        <w:rPr>
          <w:position w:val="6"/>
          <w:sz w:val="16"/>
          <w:szCs w:val="16"/>
        </w:rPr>
        <w:t>*</w:t>
      </w:r>
      <w:r w:rsidRPr="007E6B09">
        <w:t xml:space="preserve">GST religious group makes from another member of the same GST religious group is treated as if it were not a </w:t>
      </w:r>
      <w:r w:rsidR="007E6B09" w:rsidRPr="007E6B09">
        <w:rPr>
          <w:position w:val="6"/>
          <w:sz w:val="16"/>
          <w:szCs w:val="16"/>
        </w:rPr>
        <w:t>*</w:t>
      </w:r>
      <w:r w:rsidRPr="007E6B09">
        <w:t>creditable acquisition.</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5 (which is about what are creditable acquisitions).</w:t>
      </w:r>
    </w:p>
    <w:p w:rsidR="00300522" w:rsidRPr="007E6B09" w:rsidRDefault="00300522" w:rsidP="00300522">
      <w:pPr>
        <w:pStyle w:val="ActHead5"/>
      </w:pPr>
      <w:bookmarkStart w:id="395" w:name="_Toc22113693"/>
      <w:r w:rsidRPr="00DC2942">
        <w:rPr>
          <w:rStyle w:val="CharSectno"/>
        </w:rPr>
        <w:t>49</w:t>
      </w:r>
      <w:r w:rsidR="007E6B09" w:rsidRPr="00DC2942">
        <w:rPr>
          <w:rStyle w:val="CharSectno"/>
        </w:rPr>
        <w:noBreakHyphen/>
      </w:r>
      <w:r w:rsidRPr="00DC2942">
        <w:rPr>
          <w:rStyle w:val="CharSectno"/>
        </w:rPr>
        <w:t>40</w:t>
      </w:r>
      <w:r w:rsidRPr="007E6B09">
        <w:t xml:space="preserve">  Adjustment events</w:t>
      </w:r>
      <w:bookmarkEnd w:id="395"/>
    </w:p>
    <w:p w:rsidR="00300522" w:rsidRPr="007E6B09" w:rsidRDefault="00300522" w:rsidP="00300522">
      <w:pPr>
        <w:pStyle w:val="subsection"/>
      </w:pPr>
      <w:r w:rsidRPr="007E6B09">
        <w:tab/>
        <w:t>(1)</w:t>
      </w:r>
      <w:r w:rsidRPr="007E6B09">
        <w:tab/>
        <w:t xml:space="preserve">An </w:t>
      </w:r>
      <w:r w:rsidR="007E6B09" w:rsidRPr="007E6B09">
        <w:rPr>
          <w:position w:val="6"/>
          <w:sz w:val="16"/>
          <w:szCs w:val="16"/>
        </w:rPr>
        <w:t>*</w:t>
      </w:r>
      <w:r w:rsidRPr="007E6B09">
        <w:t>adjustment event cannot arise in relation to:</w:t>
      </w:r>
    </w:p>
    <w:p w:rsidR="00300522" w:rsidRPr="007E6B09" w:rsidRDefault="00300522" w:rsidP="00300522">
      <w:pPr>
        <w:pStyle w:val="paragraph"/>
      </w:pPr>
      <w:r w:rsidRPr="007E6B09">
        <w:tab/>
        <w:t>(a)</w:t>
      </w:r>
      <w:r w:rsidRPr="007E6B09">
        <w:tab/>
        <w:t xml:space="preserve">a supply that a </w:t>
      </w:r>
      <w:r w:rsidR="007E6B09" w:rsidRPr="007E6B09">
        <w:rPr>
          <w:position w:val="6"/>
          <w:sz w:val="16"/>
          <w:szCs w:val="16"/>
        </w:rPr>
        <w:t>*</w:t>
      </w:r>
      <w:r w:rsidRPr="007E6B09">
        <w:t xml:space="preserve">member of a </w:t>
      </w:r>
      <w:r w:rsidR="007E6B09" w:rsidRPr="007E6B09">
        <w:rPr>
          <w:position w:val="6"/>
          <w:sz w:val="16"/>
          <w:szCs w:val="16"/>
        </w:rPr>
        <w:t>*</w:t>
      </w:r>
      <w:r w:rsidRPr="007E6B09">
        <w:t>GST religious group makes to another member of the same GST religious group; or</w:t>
      </w:r>
    </w:p>
    <w:p w:rsidR="00300522" w:rsidRPr="007E6B09" w:rsidRDefault="00300522" w:rsidP="00300522">
      <w:pPr>
        <w:pStyle w:val="paragraph"/>
      </w:pPr>
      <w:r w:rsidRPr="007E6B09">
        <w:tab/>
        <w:t>(b)</w:t>
      </w:r>
      <w:r w:rsidRPr="007E6B09">
        <w:tab/>
        <w:t>an acquisition that a member of a GST religious group makes from another member of the same GST religious group.</w:t>
      </w:r>
    </w:p>
    <w:p w:rsidR="00300522" w:rsidRPr="007E6B09" w:rsidRDefault="00300522" w:rsidP="00300522">
      <w:pPr>
        <w:pStyle w:val="subsection"/>
      </w:pPr>
      <w:r w:rsidRPr="007E6B09">
        <w:tab/>
        <w:t>(2)</w:t>
      </w:r>
      <w:r w:rsidRPr="007E6B09">
        <w:tab/>
        <w:t>This section has effect despite section</w:t>
      </w:r>
      <w:r w:rsidR="007E6B09">
        <w:t> </w:t>
      </w:r>
      <w:r w:rsidRPr="007E6B09">
        <w:t>19</w:t>
      </w:r>
      <w:r w:rsidR="007E6B09">
        <w:noBreakHyphen/>
      </w:r>
      <w:r w:rsidRPr="007E6B09">
        <w:t>10 (which is about what are adjustment events).</w:t>
      </w:r>
    </w:p>
    <w:p w:rsidR="00300522" w:rsidRPr="007E6B09" w:rsidRDefault="00300522" w:rsidP="00300522">
      <w:pPr>
        <w:pStyle w:val="ActHead5"/>
      </w:pPr>
      <w:bookmarkStart w:id="396" w:name="_Toc22113694"/>
      <w:r w:rsidRPr="00DC2942">
        <w:rPr>
          <w:rStyle w:val="CharSectno"/>
        </w:rPr>
        <w:t>49</w:t>
      </w:r>
      <w:r w:rsidR="007E6B09" w:rsidRPr="00DC2942">
        <w:rPr>
          <w:rStyle w:val="CharSectno"/>
        </w:rPr>
        <w:noBreakHyphen/>
      </w:r>
      <w:r w:rsidRPr="00DC2942">
        <w:rPr>
          <w:rStyle w:val="CharSectno"/>
        </w:rPr>
        <w:t>45</w:t>
      </w:r>
      <w:r w:rsidRPr="007E6B09">
        <w:t xml:space="preserve">  Changes in the extent of creditable purpose</w:t>
      </w:r>
      <w:bookmarkEnd w:id="396"/>
    </w:p>
    <w:p w:rsidR="00300522" w:rsidRPr="007E6B09" w:rsidRDefault="00300522" w:rsidP="00300522">
      <w:pPr>
        <w:pStyle w:val="subsection"/>
      </w:pPr>
      <w:r w:rsidRPr="007E6B09">
        <w:tab/>
        <w:t>(1)</w:t>
      </w:r>
      <w:r w:rsidRPr="007E6B09">
        <w:tab/>
        <w:t xml:space="preserve">An </w:t>
      </w:r>
      <w:r w:rsidR="007E6B09" w:rsidRPr="007E6B09">
        <w:rPr>
          <w:position w:val="6"/>
          <w:sz w:val="16"/>
          <w:szCs w:val="16"/>
        </w:rPr>
        <w:t>*</w:t>
      </w:r>
      <w:r w:rsidRPr="007E6B09">
        <w:t>adjustment cannot arise under Division</w:t>
      </w:r>
      <w:r w:rsidR="007E6B09">
        <w:t> </w:t>
      </w:r>
      <w:r w:rsidRPr="007E6B09">
        <w:t xml:space="preserve">129 in relation to an acquisition that a </w:t>
      </w:r>
      <w:r w:rsidR="007E6B09" w:rsidRPr="007E6B09">
        <w:rPr>
          <w:position w:val="6"/>
          <w:sz w:val="16"/>
          <w:szCs w:val="16"/>
        </w:rPr>
        <w:t>*</w:t>
      </w:r>
      <w:r w:rsidRPr="007E6B09">
        <w:t xml:space="preserve">member of a </w:t>
      </w:r>
      <w:r w:rsidR="007E6B09" w:rsidRPr="007E6B09">
        <w:rPr>
          <w:position w:val="6"/>
          <w:sz w:val="16"/>
          <w:szCs w:val="16"/>
        </w:rPr>
        <w:t>*</w:t>
      </w:r>
      <w:r w:rsidRPr="007E6B09">
        <w:t>GST religious group makes from another member of the same GST religious group.</w:t>
      </w:r>
    </w:p>
    <w:p w:rsidR="00300522" w:rsidRPr="007E6B09" w:rsidRDefault="00300522" w:rsidP="00300522">
      <w:pPr>
        <w:pStyle w:val="subsection"/>
      </w:pPr>
      <w:r w:rsidRPr="007E6B09">
        <w:tab/>
        <w:t>(2)</w:t>
      </w:r>
      <w:r w:rsidRPr="007E6B09">
        <w:tab/>
        <w:t>This section has effect despite section</w:t>
      </w:r>
      <w:r w:rsidR="007E6B09">
        <w:t> </w:t>
      </w:r>
      <w:r w:rsidRPr="007E6B09">
        <w:t>129</w:t>
      </w:r>
      <w:r w:rsidR="007E6B09">
        <w:noBreakHyphen/>
      </w:r>
      <w:r w:rsidRPr="007E6B09">
        <w:t>5 (which is about when adjustments can arise under Division</w:t>
      </w:r>
      <w:r w:rsidR="007E6B09">
        <w:t> </w:t>
      </w:r>
      <w:r w:rsidRPr="007E6B09">
        <w:t>129).</w:t>
      </w:r>
    </w:p>
    <w:p w:rsidR="00300522" w:rsidRPr="007E6B09" w:rsidRDefault="00300522" w:rsidP="00300522">
      <w:pPr>
        <w:pStyle w:val="ActHead5"/>
      </w:pPr>
      <w:bookmarkStart w:id="397" w:name="_Toc22113695"/>
      <w:r w:rsidRPr="00DC2942">
        <w:rPr>
          <w:rStyle w:val="CharSectno"/>
        </w:rPr>
        <w:t>49</w:t>
      </w:r>
      <w:r w:rsidR="007E6B09" w:rsidRPr="00DC2942">
        <w:rPr>
          <w:rStyle w:val="CharSectno"/>
        </w:rPr>
        <w:noBreakHyphen/>
      </w:r>
      <w:r w:rsidRPr="00DC2942">
        <w:rPr>
          <w:rStyle w:val="CharSectno"/>
        </w:rPr>
        <w:t>50</w:t>
      </w:r>
      <w:r w:rsidRPr="007E6B09">
        <w:t xml:space="preserve">  GST religious groups treated as single entities for certain purposes</w:t>
      </w:r>
      <w:bookmarkEnd w:id="397"/>
    </w:p>
    <w:p w:rsidR="00300522" w:rsidRPr="007E6B09" w:rsidRDefault="00300522" w:rsidP="00300522">
      <w:pPr>
        <w:pStyle w:val="subsection"/>
      </w:pPr>
      <w:r w:rsidRPr="007E6B09">
        <w:tab/>
        <w:t>(1)</w:t>
      </w:r>
      <w:r w:rsidRPr="007E6B09">
        <w:tab/>
        <w:t>Despite sections</w:t>
      </w:r>
      <w:r w:rsidR="007E6B09">
        <w:t> </w:t>
      </w:r>
      <w:r w:rsidRPr="007E6B09">
        <w:t>49</w:t>
      </w:r>
      <w:r w:rsidR="007E6B09">
        <w:noBreakHyphen/>
      </w:r>
      <w:r w:rsidRPr="007E6B09">
        <w:t>35, 49</w:t>
      </w:r>
      <w:r w:rsidR="007E6B09">
        <w:noBreakHyphen/>
      </w:r>
      <w:r w:rsidRPr="007E6B09">
        <w:t>40 and 49</w:t>
      </w:r>
      <w:r w:rsidR="007E6B09">
        <w:noBreakHyphen/>
      </w:r>
      <w:r w:rsidRPr="007E6B09">
        <w:t xml:space="preserve">45, a </w:t>
      </w:r>
      <w:r w:rsidR="007E6B09" w:rsidRPr="007E6B09">
        <w:rPr>
          <w:position w:val="6"/>
          <w:sz w:val="16"/>
          <w:szCs w:val="16"/>
        </w:rPr>
        <w:t>*</w:t>
      </w:r>
      <w:r w:rsidRPr="007E6B09">
        <w:t xml:space="preserve">GST religious group is treated as a single entity, and not as a number of entities corresponding to the </w:t>
      </w:r>
      <w:r w:rsidR="007E6B09" w:rsidRPr="007E6B09">
        <w:rPr>
          <w:position w:val="6"/>
          <w:sz w:val="16"/>
          <w:szCs w:val="16"/>
        </w:rPr>
        <w:t>*</w:t>
      </w:r>
      <w:r w:rsidRPr="007E6B09">
        <w:t>members of the GST religious group, for the purposes of working out:</w:t>
      </w:r>
    </w:p>
    <w:p w:rsidR="00300522" w:rsidRPr="007E6B09" w:rsidRDefault="00300522" w:rsidP="00300522">
      <w:pPr>
        <w:pStyle w:val="paragraph"/>
      </w:pPr>
      <w:r w:rsidRPr="007E6B09">
        <w:tab/>
        <w:t>(a)</w:t>
      </w:r>
      <w:r w:rsidRPr="007E6B09">
        <w:tab/>
        <w:t xml:space="preserve">whether acquisitions or importations by a member are for a </w:t>
      </w:r>
      <w:r w:rsidR="007E6B09" w:rsidRPr="007E6B09">
        <w:rPr>
          <w:position w:val="6"/>
          <w:sz w:val="16"/>
          <w:szCs w:val="16"/>
        </w:rPr>
        <w:t>*</w:t>
      </w:r>
      <w:r w:rsidRPr="007E6B09">
        <w:t>creditable purpose; and</w:t>
      </w:r>
    </w:p>
    <w:p w:rsidR="00300522" w:rsidRPr="007E6B09" w:rsidRDefault="00300522" w:rsidP="00300522">
      <w:pPr>
        <w:pStyle w:val="paragraph"/>
      </w:pPr>
      <w:r w:rsidRPr="007E6B09">
        <w:tab/>
        <w:t>(b)</w:t>
      </w:r>
      <w:r w:rsidRPr="007E6B09">
        <w:tab/>
        <w:t>the amounts of any input tax credits to which the member is entitled; and</w:t>
      </w:r>
    </w:p>
    <w:p w:rsidR="00300522" w:rsidRPr="007E6B09" w:rsidRDefault="00300522" w:rsidP="00300522">
      <w:pPr>
        <w:pStyle w:val="paragraph"/>
      </w:pPr>
      <w:r w:rsidRPr="007E6B09">
        <w:tab/>
        <w:t>(c)</w:t>
      </w:r>
      <w:r w:rsidRPr="007E6B09">
        <w:tab/>
        <w:t xml:space="preserve">whether the member has any </w:t>
      </w:r>
      <w:r w:rsidR="007E6B09" w:rsidRPr="007E6B09">
        <w:rPr>
          <w:position w:val="6"/>
          <w:sz w:val="16"/>
          <w:szCs w:val="16"/>
        </w:rPr>
        <w:t>*</w:t>
      </w:r>
      <w:r w:rsidRPr="007E6B09">
        <w:t>adjustments; and</w:t>
      </w:r>
    </w:p>
    <w:p w:rsidR="00300522" w:rsidRPr="007E6B09" w:rsidRDefault="00300522" w:rsidP="00300522">
      <w:pPr>
        <w:pStyle w:val="paragraph"/>
      </w:pPr>
      <w:r w:rsidRPr="007E6B09">
        <w:tab/>
        <w:t>(d)</w:t>
      </w:r>
      <w:r w:rsidRPr="007E6B09">
        <w:tab/>
        <w:t>the amounts of any such adjustments.</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25 (which is about the amount of input tax credits) and section</w:t>
      </w:r>
      <w:r w:rsidR="007E6B09">
        <w:t> </w:t>
      </w:r>
      <w:r w:rsidRPr="007E6B09">
        <w:t>17</w:t>
      </w:r>
      <w:r w:rsidR="007E6B09">
        <w:noBreakHyphen/>
      </w:r>
      <w:r w:rsidRPr="007E6B09">
        <w:t>10 (which is about the effect of adjustments on net amounts).</w:t>
      </w:r>
    </w:p>
    <w:p w:rsidR="00300522" w:rsidRPr="007E6B09" w:rsidRDefault="00300522" w:rsidP="00300522">
      <w:pPr>
        <w:pStyle w:val="ActHead4"/>
      </w:pPr>
      <w:bookmarkStart w:id="398" w:name="_Toc22113696"/>
      <w:r w:rsidRPr="00DC2942">
        <w:rPr>
          <w:rStyle w:val="CharSubdNo"/>
        </w:rPr>
        <w:t>Subdivision</w:t>
      </w:r>
      <w:r w:rsidR="007E6B09" w:rsidRPr="00DC2942">
        <w:rPr>
          <w:rStyle w:val="CharSubdNo"/>
        </w:rPr>
        <w:t> </w:t>
      </w:r>
      <w:r w:rsidRPr="00DC2942">
        <w:rPr>
          <w:rStyle w:val="CharSubdNo"/>
        </w:rPr>
        <w:t>49</w:t>
      </w:r>
      <w:r w:rsidR="007E6B09" w:rsidRPr="00DC2942">
        <w:rPr>
          <w:rStyle w:val="CharSubdNo"/>
        </w:rPr>
        <w:noBreakHyphen/>
      </w:r>
      <w:r w:rsidRPr="00DC2942">
        <w:rPr>
          <w:rStyle w:val="CharSubdNo"/>
        </w:rPr>
        <w:t>C</w:t>
      </w:r>
      <w:r w:rsidRPr="007E6B09">
        <w:t>—</w:t>
      </w:r>
      <w:r w:rsidRPr="00DC2942">
        <w:rPr>
          <w:rStyle w:val="CharSubdText"/>
        </w:rPr>
        <w:t>Administrative matters</w:t>
      </w:r>
      <w:bookmarkEnd w:id="398"/>
    </w:p>
    <w:p w:rsidR="00300522" w:rsidRPr="007E6B09" w:rsidRDefault="00300522" w:rsidP="00300522">
      <w:pPr>
        <w:pStyle w:val="ActHead5"/>
      </w:pPr>
      <w:bookmarkStart w:id="399" w:name="_Toc22113697"/>
      <w:r w:rsidRPr="00DC2942">
        <w:rPr>
          <w:rStyle w:val="CharSectno"/>
        </w:rPr>
        <w:t>49</w:t>
      </w:r>
      <w:r w:rsidR="007E6B09" w:rsidRPr="00DC2942">
        <w:rPr>
          <w:rStyle w:val="CharSectno"/>
        </w:rPr>
        <w:noBreakHyphen/>
      </w:r>
      <w:r w:rsidRPr="00DC2942">
        <w:rPr>
          <w:rStyle w:val="CharSectno"/>
        </w:rPr>
        <w:t>70</w:t>
      </w:r>
      <w:r w:rsidRPr="007E6B09">
        <w:t xml:space="preserve">  Changing the membership etc. of GST religious groups</w:t>
      </w:r>
      <w:bookmarkEnd w:id="399"/>
    </w:p>
    <w:p w:rsidR="00300522" w:rsidRPr="007E6B09" w:rsidRDefault="00300522" w:rsidP="00300522">
      <w:pPr>
        <w:pStyle w:val="SubsectionHead"/>
      </w:pPr>
      <w:r w:rsidRPr="007E6B09">
        <w:t>Changes made on application</w:t>
      </w:r>
    </w:p>
    <w:p w:rsidR="00300522" w:rsidRPr="007E6B09" w:rsidRDefault="00300522" w:rsidP="00300522">
      <w:pPr>
        <w:pStyle w:val="subsection"/>
      </w:pPr>
      <w:r w:rsidRPr="007E6B09">
        <w:tab/>
        <w:t>(1)</w:t>
      </w:r>
      <w:r w:rsidRPr="007E6B09">
        <w:tab/>
        <w:t xml:space="preserve">The Commissioner must, if the </w:t>
      </w:r>
      <w:r w:rsidR="007E6B09" w:rsidRPr="007E6B09">
        <w:rPr>
          <w:position w:val="6"/>
          <w:sz w:val="16"/>
          <w:szCs w:val="16"/>
        </w:rPr>
        <w:t>*</w:t>
      </w:r>
      <w:r w:rsidRPr="007E6B09">
        <w:t xml:space="preserve">principal member of a </w:t>
      </w:r>
      <w:r w:rsidR="007E6B09" w:rsidRPr="007E6B09">
        <w:rPr>
          <w:position w:val="6"/>
          <w:sz w:val="16"/>
          <w:szCs w:val="16"/>
        </w:rPr>
        <w:t>*</w:t>
      </w:r>
      <w:r w:rsidRPr="007E6B09">
        <w:t xml:space="preserve">GST religious group applies to the Commissioner in the </w:t>
      </w:r>
      <w:r w:rsidR="007E6B09" w:rsidRPr="007E6B09">
        <w:rPr>
          <w:position w:val="6"/>
          <w:sz w:val="16"/>
          <w:szCs w:val="16"/>
        </w:rPr>
        <w:t>*</w:t>
      </w:r>
      <w:r w:rsidRPr="007E6B09">
        <w:t>approved form, do one or more of these (as requested in the application):</w:t>
      </w:r>
    </w:p>
    <w:p w:rsidR="00300522" w:rsidRPr="007E6B09" w:rsidRDefault="00300522" w:rsidP="00300522">
      <w:pPr>
        <w:pStyle w:val="paragraph"/>
      </w:pPr>
      <w:r w:rsidRPr="007E6B09">
        <w:tab/>
        <w:t>(a)</w:t>
      </w:r>
      <w:r w:rsidRPr="007E6B09">
        <w:tab/>
        <w:t xml:space="preserve">approve, as an additional </w:t>
      </w:r>
      <w:r w:rsidR="007E6B09" w:rsidRPr="007E6B09">
        <w:rPr>
          <w:position w:val="6"/>
          <w:sz w:val="16"/>
          <w:szCs w:val="16"/>
        </w:rPr>
        <w:t>*</w:t>
      </w:r>
      <w:r w:rsidRPr="007E6B09">
        <w:t xml:space="preserve">member of the GST religious group, another entity that </w:t>
      </w:r>
      <w:r w:rsidR="007E6B09" w:rsidRPr="007E6B09">
        <w:rPr>
          <w:position w:val="6"/>
          <w:sz w:val="16"/>
          <w:szCs w:val="16"/>
        </w:rPr>
        <w:t>*</w:t>
      </w:r>
      <w:r w:rsidRPr="007E6B09">
        <w:t>satisfies the membership requirements for the GST religious group;</w:t>
      </w:r>
    </w:p>
    <w:p w:rsidR="00300522" w:rsidRPr="007E6B09" w:rsidRDefault="00300522" w:rsidP="00300522">
      <w:pPr>
        <w:pStyle w:val="paragraph"/>
      </w:pPr>
      <w:r w:rsidRPr="007E6B09">
        <w:tab/>
        <w:t>(b)</w:t>
      </w:r>
      <w:r w:rsidRPr="007E6B09">
        <w:tab/>
        <w:t>revoke the approval of one of the members of the GST religious group as a member of the group;</w:t>
      </w:r>
    </w:p>
    <w:p w:rsidR="00300522" w:rsidRPr="007E6B09" w:rsidRDefault="00300522" w:rsidP="00300522">
      <w:pPr>
        <w:pStyle w:val="paragraph"/>
      </w:pPr>
      <w:r w:rsidRPr="007E6B09">
        <w:tab/>
        <w:t>(c)</w:t>
      </w:r>
      <w:r w:rsidRPr="007E6B09">
        <w:tab/>
        <w:t>approve another member of the GST religious group to replace the applicant as the principal member of the group.</w:t>
      </w:r>
    </w:p>
    <w:p w:rsidR="00300522" w:rsidRPr="007E6B09" w:rsidRDefault="00300522" w:rsidP="00300522">
      <w:pPr>
        <w:pStyle w:val="notetext"/>
      </w:pPr>
      <w:r w:rsidRPr="007E6B09">
        <w:t>Note:</w:t>
      </w:r>
      <w:r w:rsidRPr="007E6B09">
        <w:tab/>
        <w:t>Refusing an application for approval or revocation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Head"/>
      </w:pPr>
      <w:r w:rsidRPr="007E6B09">
        <w:t>Changes made without application</w:t>
      </w:r>
    </w:p>
    <w:p w:rsidR="00300522" w:rsidRPr="007E6B09" w:rsidRDefault="00300522" w:rsidP="00300522">
      <w:pPr>
        <w:pStyle w:val="subsection"/>
      </w:pPr>
      <w:r w:rsidRPr="007E6B09">
        <w:tab/>
        <w:t>(2)</w:t>
      </w:r>
      <w:r w:rsidRPr="007E6B09">
        <w:tab/>
        <w:t xml:space="preserve">The Commissioner must revoke the approval of one of the </w:t>
      </w:r>
      <w:r w:rsidR="007E6B09" w:rsidRPr="007E6B09">
        <w:rPr>
          <w:position w:val="6"/>
          <w:sz w:val="16"/>
          <w:szCs w:val="16"/>
        </w:rPr>
        <w:t>*</w:t>
      </w:r>
      <w:r w:rsidRPr="007E6B09">
        <w:t xml:space="preserve">members of a </w:t>
      </w:r>
      <w:r w:rsidR="007E6B09" w:rsidRPr="007E6B09">
        <w:rPr>
          <w:position w:val="6"/>
          <w:sz w:val="16"/>
          <w:szCs w:val="16"/>
        </w:rPr>
        <w:t>*</w:t>
      </w:r>
      <w:r w:rsidRPr="007E6B09">
        <w:t xml:space="preserve">GST religious group if satisfied that the member does not </w:t>
      </w:r>
      <w:r w:rsidR="007E6B09" w:rsidRPr="007E6B09">
        <w:rPr>
          <w:position w:val="6"/>
          <w:sz w:val="16"/>
          <w:szCs w:val="16"/>
        </w:rPr>
        <w:t>*</w:t>
      </w:r>
      <w:r w:rsidRPr="007E6B09">
        <w:t>satisfy the membership requirements for the GST religious group.</w:t>
      </w:r>
    </w:p>
    <w:p w:rsidR="00300522" w:rsidRPr="007E6B09" w:rsidRDefault="00300522" w:rsidP="00300522">
      <w:pPr>
        <w:pStyle w:val="notetext"/>
      </w:pPr>
      <w:r w:rsidRPr="007E6B09">
        <w:t>Note:</w:t>
      </w:r>
      <w:r w:rsidRPr="007E6B09">
        <w:tab/>
        <w:t xml:space="preserve">Revoking under this subsection an approval under this </w:t>
      </w:r>
      <w:r w:rsidR="00A53099" w:rsidRPr="007E6B09">
        <w:t>Division</w:t>
      </w:r>
      <w:r w:rsidR="00A36DB5" w:rsidRPr="007E6B09">
        <w:t xml:space="preserve"> </w:t>
      </w:r>
      <w:r w:rsidRPr="007E6B09">
        <w:t>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ActHead5"/>
      </w:pPr>
      <w:bookmarkStart w:id="400" w:name="_Toc22113698"/>
      <w:r w:rsidRPr="00DC2942">
        <w:rPr>
          <w:rStyle w:val="CharSectno"/>
        </w:rPr>
        <w:t>49</w:t>
      </w:r>
      <w:r w:rsidR="007E6B09" w:rsidRPr="00DC2942">
        <w:rPr>
          <w:rStyle w:val="CharSectno"/>
        </w:rPr>
        <w:noBreakHyphen/>
      </w:r>
      <w:r w:rsidRPr="00DC2942">
        <w:rPr>
          <w:rStyle w:val="CharSectno"/>
        </w:rPr>
        <w:t>75</w:t>
      </w:r>
      <w:r w:rsidRPr="007E6B09">
        <w:t xml:space="preserve">  Revoking the approval of GST religious groups</w:t>
      </w:r>
      <w:bookmarkEnd w:id="400"/>
    </w:p>
    <w:p w:rsidR="00300522" w:rsidRPr="007E6B09" w:rsidRDefault="00300522" w:rsidP="00300522">
      <w:pPr>
        <w:pStyle w:val="SubsectionHead"/>
      </w:pPr>
      <w:r w:rsidRPr="007E6B09">
        <w:t>Revoking on application</w:t>
      </w:r>
    </w:p>
    <w:p w:rsidR="00300522" w:rsidRPr="007E6B09" w:rsidRDefault="00300522" w:rsidP="00300522">
      <w:pPr>
        <w:pStyle w:val="subsection"/>
      </w:pPr>
      <w:r w:rsidRPr="007E6B09">
        <w:tab/>
        <w:t>(1)</w:t>
      </w:r>
      <w:r w:rsidRPr="007E6B09">
        <w:tab/>
        <w:t xml:space="preserve">The Commissioner must, if the principal member of a </w:t>
      </w:r>
      <w:r w:rsidR="007E6B09" w:rsidRPr="007E6B09">
        <w:rPr>
          <w:position w:val="6"/>
          <w:sz w:val="16"/>
          <w:szCs w:val="16"/>
        </w:rPr>
        <w:t>*</w:t>
      </w:r>
      <w:r w:rsidRPr="007E6B09">
        <w:t xml:space="preserve">GST religious group applies to the Commissioner in the </w:t>
      </w:r>
      <w:r w:rsidR="007E6B09" w:rsidRPr="007E6B09">
        <w:rPr>
          <w:position w:val="6"/>
          <w:sz w:val="16"/>
          <w:szCs w:val="16"/>
        </w:rPr>
        <w:t>*</w:t>
      </w:r>
      <w:r w:rsidRPr="007E6B09">
        <w:t>approved form, revoke the approval of the group as a GST religious group.</w:t>
      </w:r>
    </w:p>
    <w:p w:rsidR="00300522" w:rsidRPr="007E6B09" w:rsidRDefault="00300522" w:rsidP="00300522">
      <w:pPr>
        <w:pStyle w:val="notetext"/>
      </w:pPr>
      <w:r w:rsidRPr="007E6B09">
        <w:t>Note:</w:t>
      </w:r>
      <w:r w:rsidRPr="007E6B09">
        <w:tab/>
        <w:t>Refusing an application for revocation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Head"/>
      </w:pPr>
      <w:r w:rsidRPr="007E6B09">
        <w:t>Revoking without application</w:t>
      </w:r>
    </w:p>
    <w:p w:rsidR="00300522" w:rsidRPr="007E6B09" w:rsidRDefault="00300522" w:rsidP="00300522">
      <w:pPr>
        <w:pStyle w:val="subsection"/>
      </w:pPr>
      <w:r w:rsidRPr="007E6B09">
        <w:tab/>
        <w:t>(2)</w:t>
      </w:r>
      <w:r w:rsidRPr="007E6B09">
        <w:tab/>
        <w:t xml:space="preserve">The Commissioner must revoke the approval of the </w:t>
      </w:r>
      <w:r w:rsidR="007E6B09" w:rsidRPr="007E6B09">
        <w:rPr>
          <w:position w:val="6"/>
          <w:sz w:val="16"/>
          <w:szCs w:val="16"/>
        </w:rPr>
        <w:t>*</w:t>
      </w:r>
      <w:r w:rsidRPr="007E6B09">
        <w:t xml:space="preserve">GST religious group if satisfied that none of its members, or only one of its members, </w:t>
      </w:r>
      <w:r w:rsidR="007E6B09" w:rsidRPr="007E6B09">
        <w:rPr>
          <w:position w:val="6"/>
          <w:sz w:val="16"/>
          <w:szCs w:val="16"/>
        </w:rPr>
        <w:t>*</w:t>
      </w:r>
      <w:r w:rsidRPr="007E6B09">
        <w:t>satisfies the membership requirements for that GST religious group.</w:t>
      </w:r>
    </w:p>
    <w:p w:rsidR="00300522" w:rsidRPr="007E6B09" w:rsidRDefault="00300522" w:rsidP="00300522">
      <w:pPr>
        <w:pStyle w:val="notetext"/>
      </w:pPr>
      <w:r w:rsidRPr="007E6B09">
        <w:t>Note:</w:t>
      </w:r>
      <w:r w:rsidRPr="007E6B09">
        <w:tab/>
        <w:t>Revoking under this subsection the approval of a GST group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ActHead5"/>
      </w:pPr>
      <w:bookmarkStart w:id="401" w:name="_Toc22113699"/>
      <w:r w:rsidRPr="00DC2942">
        <w:rPr>
          <w:rStyle w:val="CharSectno"/>
        </w:rPr>
        <w:t>49</w:t>
      </w:r>
      <w:r w:rsidR="007E6B09" w:rsidRPr="00DC2942">
        <w:rPr>
          <w:rStyle w:val="CharSectno"/>
        </w:rPr>
        <w:noBreakHyphen/>
      </w:r>
      <w:r w:rsidRPr="00DC2942">
        <w:rPr>
          <w:rStyle w:val="CharSectno"/>
        </w:rPr>
        <w:t>80</w:t>
      </w:r>
      <w:r w:rsidRPr="007E6B09">
        <w:t xml:space="preserve">  Notification by principal members</w:t>
      </w:r>
      <w:bookmarkEnd w:id="401"/>
    </w:p>
    <w:p w:rsidR="00300522" w:rsidRPr="007E6B09" w:rsidRDefault="00300522" w:rsidP="00300522">
      <w:pPr>
        <w:pStyle w:val="subsection"/>
      </w:pPr>
      <w:r w:rsidRPr="007E6B09">
        <w:tab/>
      </w:r>
      <w:r w:rsidRPr="007E6B09">
        <w:tab/>
        <w:t xml:space="preserve">The principal member of a </w:t>
      </w:r>
      <w:r w:rsidR="007E6B09" w:rsidRPr="007E6B09">
        <w:rPr>
          <w:position w:val="6"/>
          <w:sz w:val="16"/>
          <w:szCs w:val="16"/>
        </w:rPr>
        <w:t>*</w:t>
      </w:r>
      <w:r w:rsidRPr="007E6B09">
        <w:t>GST religious group must notify the Commissioner of any circumstances under which the Commissioner must:</w:t>
      </w:r>
    </w:p>
    <w:p w:rsidR="00300522" w:rsidRPr="007E6B09" w:rsidRDefault="00300522" w:rsidP="00300522">
      <w:pPr>
        <w:pStyle w:val="paragraph"/>
      </w:pPr>
      <w:r w:rsidRPr="007E6B09">
        <w:tab/>
        <w:t>(a)</w:t>
      </w:r>
      <w:r w:rsidRPr="007E6B09">
        <w:tab/>
        <w:t xml:space="preserve">revoke the approval of one of the </w:t>
      </w:r>
      <w:r w:rsidR="007E6B09" w:rsidRPr="007E6B09">
        <w:rPr>
          <w:position w:val="6"/>
          <w:sz w:val="16"/>
          <w:szCs w:val="16"/>
        </w:rPr>
        <w:t>*</w:t>
      </w:r>
      <w:r w:rsidRPr="007E6B09">
        <w:t>members of the group under subsection</w:t>
      </w:r>
      <w:r w:rsidR="007E6B09">
        <w:t> </w:t>
      </w:r>
      <w:r w:rsidRPr="007E6B09">
        <w:t>49</w:t>
      </w:r>
      <w:r w:rsidR="007E6B09">
        <w:noBreakHyphen/>
      </w:r>
      <w:r w:rsidRPr="007E6B09">
        <w:t>70(2); or</w:t>
      </w:r>
    </w:p>
    <w:p w:rsidR="00300522" w:rsidRPr="007E6B09" w:rsidRDefault="00300522" w:rsidP="00300522">
      <w:pPr>
        <w:pStyle w:val="paragraph"/>
      </w:pPr>
      <w:r w:rsidRPr="007E6B09">
        <w:tab/>
        <w:t>(b)</w:t>
      </w:r>
      <w:r w:rsidRPr="007E6B09">
        <w:tab/>
        <w:t>revoke the approval of the group under subsection</w:t>
      </w:r>
      <w:r w:rsidR="007E6B09">
        <w:t> </w:t>
      </w:r>
      <w:r w:rsidRPr="007E6B09">
        <w:t>49</w:t>
      </w:r>
      <w:r w:rsidR="007E6B09">
        <w:noBreakHyphen/>
      </w:r>
      <w:r w:rsidRPr="007E6B09">
        <w:t>75(2).</w:t>
      </w:r>
    </w:p>
    <w:p w:rsidR="00300522" w:rsidRPr="007E6B09" w:rsidRDefault="00300522" w:rsidP="00300522">
      <w:pPr>
        <w:pStyle w:val="subsection2"/>
      </w:pPr>
      <w:r w:rsidRPr="007E6B09">
        <w:t>The notification may (in appropriate cases) be in the form of an application under subsection</w:t>
      </w:r>
      <w:r w:rsidR="007E6B09">
        <w:t> </w:t>
      </w:r>
      <w:r w:rsidRPr="007E6B09">
        <w:t>49</w:t>
      </w:r>
      <w:r w:rsidR="007E6B09">
        <w:noBreakHyphen/>
      </w:r>
      <w:r w:rsidRPr="007E6B09">
        <w:t>70(1) or 49</w:t>
      </w:r>
      <w:r w:rsidR="007E6B09">
        <w:noBreakHyphen/>
      </w:r>
      <w:r w:rsidRPr="007E6B09">
        <w:t>75(1). The notification, or application, must be given to the Commissioner within 21 days after the circumstances occurred.</w:t>
      </w:r>
    </w:p>
    <w:p w:rsidR="00300522" w:rsidRPr="007E6B09" w:rsidRDefault="00300522" w:rsidP="00300522">
      <w:pPr>
        <w:pStyle w:val="ActHead5"/>
      </w:pPr>
      <w:bookmarkStart w:id="402" w:name="_Toc22113700"/>
      <w:r w:rsidRPr="00DC2942">
        <w:rPr>
          <w:rStyle w:val="CharSectno"/>
        </w:rPr>
        <w:t>49</w:t>
      </w:r>
      <w:r w:rsidR="007E6B09" w:rsidRPr="00DC2942">
        <w:rPr>
          <w:rStyle w:val="CharSectno"/>
        </w:rPr>
        <w:noBreakHyphen/>
      </w:r>
      <w:r w:rsidRPr="00DC2942">
        <w:rPr>
          <w:rStyle w:val="CharSectno"/>
        </w:rPr>
        <w:t>85</w:t>
      </w:r>
      <w:r w:rsidRPr="007E6B09">
        <w:t xml:space="preserve">  Date of effect of approvals and revocations</w:t>
      </w:r>
      <w:bookmarkEnd w:id="402"/>
    </w:p>
    <w:p w:rsidR="00300522" w:rsidRPr="007E6B09" w:rsidRDefault="00300522" w:rsidP="00300522">
      <w:pPr>
        <w:pStyle w:val="subsection"/>
      </w:pPr>
      <w:r w:rsidRPr="007E6B09">
        <w:tab/>
        <w:t>(1)</w:t>
      </w:r>
      <w:r w:rsidRPr="007E6B09">
        <w:tab/>
        <w:t>The Commissioner must decide the date of effect of any approval, or any revocation of an approval, under this Division.</w:t>
      </w:r>
    </w:p>
    <w:p w:rsidR="00300522" w:rsidRPr="007E6B09" w:rsidRDefault="00300522" w:rsidP="00300522">
      <w:pPr>
        <w:pStyle w:val="subsection"/>
      </w:pPr>
      <w:r w:rsidRPr="007E6B09">
        <w:tab/>
        <w:t>(2)</w:t>
      </w:r>
      <w:r w:rsidRPr="007E6B09">
        <w:tab/>
        <w:t xml:space="preserve">The date of effect may be the day of the decision, or a day before or after that day. However, it must be a day on which, for all the </w:t>
      </w:r>
      <w:r w:rsidR="007E6B09" w:rsidRPr="007E6B09">
        <w:rPr>
          <w:position w:val="6"/>
          <w:sz w:val="16"/>
          <w:szCs w:val="16"/>
        </w:rPr>
        <w:t>*</w:t>
      </w:r>
      <w:r w:rsidRPr="007E6B09">
        <w:t xml:space="preserve">members of the </w:t>
      </w:r>
      <w:r w:rsidR="007E6B09" w:rsidRPr="007E6B09">
        <w:rPr>
          <w:position w:val="6"/>
          <w:sz w:val="16"/>
          <w:szCs w:val="16"/>
        </w:rPr>
        <w:t>*</w:t>
      </w:r>
      <w:r w:rsidRPr="007E6B09">
        <w:t>GST religious group in question, a tax period begins.</w:t>
      </w:r>
    </w:p>
    <w:p w:rsidR="00300522" w:rsidRPr="007E6B09" w:rsidRDefault="00300522" w:rsidP="00300522">
      <w:pPr>
        <w:pStyle w:val="notetext"/>
      </w:pPr>
      <w:r w:rsidRPr="007E6B09">
        <w:t>Note:</w:t>
      </w:r>
      <w:r w:rsidRPr="007E6B09">
        <w:tab/>
        <w:t xml:space="preserve">Deciding under this section the date of effect of any approval, or any revocation of an approval, under this </w:t>
      </w:r>
      <w:r w:rsidR="00A53099" w:rsidRPr="007E6B09">
        <w:t>Division</w:t>
      </w:r>
      <w:r w:rsidR="00A36DB5" w:rsidRPr="007E6B09">
        <w:t xml:space="preserve"> </w:t>
      </w:r>
      <w:r w:rsidRPr="007E6B09">
        <w:t>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9E2DC8">
      <w:pPr>
        <w:pStyle w:val="ActHead5"/>
      </w:pPr>
      <w:bookmarkStart w:id="403" w:name="_Toc22113701"/>
      <w:r w:rsidRPr="00DC2942">
        <w:rPr>
          <w:rStyle w:val="CharSectno"/>
        </w:rPr>
        <w:t>49</w:t>
      </w:r>
      <w:r w:rsidR="007E6B09" w:rsidRPr="00DC2942">
        <w:rPr>
          <w:rStyle w:val="CharSectno"/>
        </w:rPr>
        <w:noBreakHyphen/>
      </w:r>
      <w:r w:rsidRPr="00DC2942">
        <w:rPr>
          <w:rStyle w:val="CharSectno"/>
        </w:rPr>
        <w:t>90</w:t>
      </w:r>
      <w:r w:rsidRPr="007E6B09">
        <w:t xml:space="preserve">  Notification by the Commissioner</w:t>
      </w:r>
      <w:bookmarkEnd w:id="403"/>
    </w:p>
    <w:p w:rsidR="00300522" w:rsidRPr="007E6B09" w:rsidRDefault="00300522" w:rsidP="009E2DC8">
      <w:pPr>
        <w:pStyle w:val="subsection"/>
        <w:keepNext/>
      </w:pPr>
      <w:r w:rsidRPr="007E6B09">
        <w:tab/>
      </w:r>
      <w:r w:rsidRPr="007E6B09">
        <w:tab/>
        <w:t>The Commissioner must give notice of any decision that he or she makes under this Division:</w:t>
      </w:r>
    </w:p>
    <w:p w:rsidR="00300522" w:rsidRPr="007E6B09" w:rsidRDefault="00300522" w:rsidP="00300522">
      <w:pPr>
        <w:pStyle w:val="paragraph"/>
      </w:pPr>
      <w:r w:rsidRPr="007E6B09">
        <w:tab/>
        <w:t>(a)</w:t>
      </w:r>
      <w:r w:rsidRPr="007E6B09">
        <w:tab/>
        <w:t xml:space="preserve">if the decision relates to the approval of 2 or more entities as a </w:t>
      </w:r>
      <w:r w:rsidR="007E6B09" w:rsidRPr="007E6B09">
        <w:rPr>
          <w:position w:val="6"/>
          <w:sz w:val="16"/>
          <w:szCs w:val="16"/>
        </w:rPr>
        <w:t>*</w:t>
      </w:r>
      <w:r w:rsidRPr="007E6B09">
        <w:t xml:space="preserve">GST religious group—to the entity nominated in the application for approval to be the </w:t>
      </w:r>
      <w:r w:rsidR="007E6B09" w:rsidRPr="007E6B09">
        <w:rPr>
          <w:position w:val="6"/>
          <w:sz w:val="16"/>
          <w:szCs w:val="16"/>
        </w:rPr>
        <w:t>*</w:t>
      </w:r>
      <w:r w:rsidRPr="007E6B09">
        <w:t>principal member of the group; or</w:t>
      </w:r>
    </w:p>
    <w:p w:rsidR="00300522" w:rsidRPr="007E6B09" w:rsidRDefault="00300522" w:rsidP="00300522">
      <w:pPr>
        <w:pStyle w:val="paragraph"/>
        <w:rPr>
          <w:sz w:val="24"/>
        </w:rPr>
      </w:pPr>
      <w:r w:rsidRPr="007E6B09">
        <w:tab/>
        <w:t>(b)</w:t>
      </w:r>
      <w:r w:rsidRPr="007E6B09">
        <w:tab/>
        <w:t xml:space="preserve">otherwise—to the principal member of the </w:t>
      </w:r>
      <w:r w:rsidR="007E6B09" w:rsidRPr="007E6B09">
        <w:rPr>
          <w:position w:val="6"/>
          <w:sz w:val="16"/>
          <w:szCs w:val="16"/>
        </w:rPr>
        <w:t>*</w:t>
      </w:r>
      <w:r w:rsidRPr="007E6B09">
        <w:t>GST religious group to which the decision relates.</w:t>
      </w:r>
    </w:p>
    <w:p w:rsidR="00300522" w:rsidRPr="007E6B09" w:rsidRDefault="00300522" w:rsidP="00A36DB5">
      <w:pPr>
        <w:pStyle w:val="ActHead3"/>
        <w:pageBreakBefore/>
      </w:pPr>
      <w:bookmarkStart w:id="404" w:name="_Toc22113702"/>
      <w:r w:rsidRPr="00DC2942">
        <w:rPr>
          <w:rStyle w:val="CharDivNo"/>
        </w:rPr>
        <w:t>Division</w:t>
      </w:r>
      <w:r w:rsidR="007E6B09" w:rsidRPr="00DC2942">
        <w:rPr>
          <w:rStyle w:val="CharDivNo"/>
        </w:rPr>
        <w:t> </w:t>
      </w:r>
      <w:r w:rsidRPr="00DC2942">
        <w:rPr>
          <w:rStyle w:val="CharDivNo"/>
        </w:rPr>
        <w:t>50</w:t>
      </w:r>
      <w:r w:rsidRPr="007E6B09">
        <w:t>—</w:t>
      </w:r>
      <w:r w:rsidRPr="00DC2942">
        <w:rPr>
          <w:rStyle w:val="CharDivText"/>
        </w:rPr>
        <w:t>GST treatment of religious practitioners</w:t>
      </w:r>
      <w:bookmarkEnd w:id="404"/>
    </w:p>
    <w:p w:rsidR="00300522" w:rsidRPr="007E6B09" w:rsidRDefault="00300522" w:rsidP="00300522">
      <w:pPr>
        <w:pStyle w:val="ActHead4"/>
      </w:pPr>
      <w:bookmarkStart w:id="405" w:name="_Toc22113703"/>
      <w:r w:rsidRPr="00DC2942">
        <w:rPr>
          <w:rStyle w:val="CharSubdNo"/>
        </w:rPr>
        <w:t>Guide to Division</w:t>
      </w:r>
      <w:r w:rsidR="007E6B09" w:rsidRPr="00DC2942">
        <w:rPr>
          <w:rStyle w:val="CharSubdNo"/>
        </w:rPr>
        <w:t> </w:t>
      </w:r>
      <w:r w:rsidRPr="00DC2942">
        <w:rPr>
          <w:rStyle w:val="CharSubdText"/>
        </w:rPr>
        <w:t>5</w:t>
      </w:r>
      <w:r w:rsidRPr="007E6B09">
        <w:t>0</w:t>
      </w:r>
      <w:bookmarkEnd w:id="405"/>
    </w:p>
    <w:p w:rsidR="00300522" w:rsidRPr="007E6B09" w:rsidRDefault="00300522" w:rsidP="00300522">
      <w:pPr>
        <w:pStyle w:val="ActHead5"/>
      </w:pPr>
      <w:bookmarkStart w:id="406" w:name="_Toc22113704"/>
      <w:r w:rsidRPr="00DC2942">
        <w:rPr>
          <w:rStyle w:val="CharSectno"/>
        </w:rPr>
        <w:t>50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06"/>
    </w:p>
    <w:p w:rsidR="00300522" w:rsidRPr="007E6B09" w:rsidRDefault="00300522" w:rsidP="00300522">
      <w:pPr>
        <w:pStyle w:val="BoxText"/>
      </w:pPr>
      <w:r w:rsidRPr="007E6B09">
        <w:t>Activities of a religious practitioner done in pursuit of his or her vocation as a religious practitioner and as a member of a religious institution will be treated as activities done by the religious institution, unless the religious practitioner is acting as an employee or agent.</w:t>
      </w:r>
    </w:p>
    <w:p w:rsidR="00300522" w:rsidRPr="007E6B09" w:rsidRDefault="00300522" w:rsidP="00300522">
      <w:pPr>
        <w:pStyle w:val="TofSectsHeading"/>
      </w:pPr>
      <w:r w:rsidRPr="007E6B09">
        <w:t>Table of sections</w:t>
      </w:r>
    </w:p>
    <w:p w:rsidR="00300522" w:rsidRPr="007E6B09" w:rsidRDefault="00300522" w:rsidP="00300522">
      <w:pPr>
        <w:pStyle w:val="TofSectsSection"/>
      </w:pPr>
      <w:r w:rsidRPr="007E6B09">
        <w:t>50</w:t>
      </w:r>
      <w:r w:rsidR="007E6B09">
        <w:noBreakHyphen/>
      </w:r>
      <w:r w:rsidRPr="007E6B09">
        <w:t>5</w:t>
      </w:r>
      <w:r w:rsidRPr="007E6B09">
        <w:tab/>
        <w:t>GST treatment of religious practitioners</w:t>
      </w:r>
    </w:p>
    <w:p w:rsidR="00300522" w:rsidRPr="007E6B09" w:rsidRDefault="00300522" w:rsidP="00300522">
      <w:pPr>
        <w:pStyle w:val="ActHead5"/>
      </w:pPr>
      <w:bookmarkStart w:id="407" w:name="_Toc22113705"/>
      <w:r w:rsidRPr="00DC2942">
        <w:rPr>
          <w:rStyle w:val="CharSectno"/>
        </w:rPr>
        <w:t>50</w:t>
      </w:r>
      <w:r w:rsidR="007E6B09" w:rsidRPr="00DC2942">
        <w:rPr>
          <w:rStyle w:val="CharSectno"/>
        </w:rPr>
        <w:noBreakHyphen/>
      </w:r>
      <w:r w:rsidRPr="00DC2942">
        <w:rPr>
          <w:rStyle w:val="CharSectno"/>
        </w:rPr>
        <w:t>5</w:t>
      </w:r>
      <w:r w:rsidRPr="007E6B09">
        <w:t xml:space="preserve">  GST treatment of religious practitioners</w:t>
      </w:r>
      <w:bookmarkEnd w:id="407"/>
    </w:p>
    <w:p w:rsidR="00300522" w:rsidRPr="007E6B09" w:rsidRDefault="00300522" w:rsidP="00300522">
      <w:pPr>
        <w:pStyle w:val="subsection"/>
      </w:pPr>
      <w:r w:rsidRPr="007E6B09">
        <w:tab/>
      </w:r>
      <w:r w:rsidRPr="007E6B09">
        <w:tab/>
        <w:t xml:space="preserve">If a </w:t>
      </w:r>
      <w:r w:rsidR="007E6B09" w:rsidRPr="007E6B09">
        <w:rPr>
          <w:position w:val="6"/>
          <w:sz w:val="16"/>
          <w:szCs w:val="16"/>
        </w:rPr>
        <w:t>*</w:t>
      </w:r>
      <w:r w:rsidRPr="007E6B09">
        <w:t>religious practitioner:</w:t>
      </w:r>
    </w:p>
    <w:p w:rsidR="00300522" w:rsidRPr="007E6B09" w:rsidRDefault="00300522" w:rsidP="00300522">
      <w:pPr>
        <w:pStyle w:val="paragraph"/>
      </w:pPr>
      <w:r w:rsidRPr="007E6B09">
        <w:tab/>
        <w:t>(a)</w:t>
      </w:r>
      <w:r w:rsidRPr="007E6B09">
        <w:tab/>
        <w:t>does an activity, or a series of activities:</w:t>
      </w:r>
    </w:p>
    <w:p w:rsidR="00300522" w:rsidRPr="007E6B09" w:rsidRDefault="00300522" w:rsidP="00300522">
      <w:pPr>
        <w:pStyle w:val="paragraphsub"/>
      </w:pPr>
      <w:r w:rsidRPr="007E6B09">
        <w:tab/>
        <w:t>(i)</w:t>
      </w:r>
      <w:r w:rsidRPr="007E6B09">
        <w:tab/>
        <w:t>in pursuit of his or her vocation as a religious practitioner; and</w:t>
      </w:r>
    </w:p>
    <w:p w:rsidR="00300522" w:rsidRPr="007E6B09" w:rsidRDefault="00300522" w:rsidP="00300522">
      <w:pPr>
        <w:pStyle w:val="paragraphsub"/>
      </w:pPr>
      <w:r w:rsidRPr="007E6B09">
        <w:tab/>
        <w:t>(ii)</w:t>
      </w:r>
      <w:r w:rsidRPr="007E6B09">
        <w:tab/>
        <w:t>as a member of a religious institution; and</w:t>
      </w:r>
    </w:p>
    <w:p w:rsidR="00300522" w:rsidRPr="007E6B09" w:rsidRDefault="00300522" w:rsidP="00300522">
      <w:pPr>
        <w:pStyle w:val="paragraph"/>
      </w:pPr>
      <w:r w:rsidRPr="007E6B09">
        <w:tab/>
        <w:t>(b)</w:t>
      </w:r>
      <w:r w:rsidRPr="007E6B09">
        <w:tab/>
        <w:t>does not do the activity, or series of activities, as an employee or agent of the religious institution or another entity;</w:t>
      </w:r>
    </w:p>
    <w:p w:rsidR="00300522" w:rsidRPr="007E6B09" w:rsidRDefault="00300522" w:rsidP="00300522">
      <w:pPr>
        <w:pStyle w:val="subsection2"/>
      </w:pPr>
      <w:r w:rsidRPr="007E6B09">
        <w:t xml:space="preserve">the </w:t>
      </w:r>
      <w:r w:rsidR="007E6B09" w:rsidRPr="007E6B09">
        <w:rPr>
          <w:position w:val="6"/>
          <w:sz w:val="16"/>
          <w:szCs w:val="16"/>
        </w:rPr>
        <w:t>*</w:t>
      </w:r>
      <w:r w:rsidRPr="007E6B09">
        <w:t>GST law applies as if the activity, or series of activities, had been done by the religious institution and not by the religious practitioner.</w:t>
      </w:r>
    </w:p>
    <w:p w:rsidR="00300522" w:rsidRPr="007E6B09" w:rsidRDefault="00300522" w:rsidP="00300522">
      <w:pPr>
        <w:pStyle w:val="notetext"/>
      </w:pPr>
      <w:r w:rsidRPr="007E6B09">
        <w:t>Note:</w:t>
      </w:r>
      <w:r w:rsidRPr="007E6B09">
        <w:tab/>
        <w:t>This will mean that such an activity will be an enterprise of the religious institution under subsection</w:t>
      </w:r>
      <w:r w:rsidR="007E6B09">
        <w:t> </w:t>
      </w:r>
      <w:r w:rsidRPr="007E6B09">
        <w:t>9</w:t>
      </w:r>
      <w:r w:rsidR="007E6B09">
        <w:noBreakHyphen/>
      </w:r>
      <w:r w:rsidRPr="007E6B09">
        <w:t>20(1) and not an enterprise of the religious practitioner.</w:t>
      </w:r>
    </w:p>
    <w:p w:rsidR="00300522" w:rsidRPr="007E6B09" w:rsidRDefault="00300522" w:rsidP="00A36DB5">
      <w:pPr>
        <w:pStyle w:val="ActHead3"/>
        <w:pageBreakBefore/>
      </w:pPr>
      <w:bookmarkStart w:id="408" w:name="_Toc22113706"/>
      <w:r w:rsidRPr="00DC2942">
        <w:rPr>
          <w:rStyle w:val="CharDivNo"/>
        </w:rPr>
        <w:t>Division</w:t>
      </w:r>
      <w:r w:rsidR="007E6B09" w:rsidRPr="00DC2942">
        <w:rPr>
          <w:rStyle w:val="CharDivNo"/>
        </w:rPr>
        <w:t> </w:t>
      </w:r>
      <w:r w:rsidRPr="00DC2942">
        <w:rPr>
          <w:rStyle w:val="CharDivNo"/>
        </w:rPr>
        <w:t>51</w:t>
      </w:r>
      <w:r w:rsidRPr="007E6B09">
        <w:t>—</w:t>
      </w:r>
      <w:r w:rsidRPr="00DC2942">
        <w:rPr>
          <w:rStyle w:val="CharDivText"/>
        </w:rPr>
        <w:t>GST joint ventures</w:t>
      </w:r>
      <w:bookmarkEnd w:id="408"/>
    </w:p>
    <w:p w:rsidR="00300522" w:rsidRPr="007E6B09" w:rsidRDefault="00300522" w:rsidP="00300522">
      <w:pPr>
        <w:pStyle w:val="TofSectsHeading"/>
        <w:keepNext/>
      </w:pPr>
      <w:r w:rsidRPr="007E6B09">
        <w:t>Table of Subdivisions</w:t>
      </w:r>
    </w:p>
    <w:p w:rsidR="00300522" w:rsidRPr="007E6B09" w:rsidRDefault="00300522" w:rsidP="00300522">
      <w:pPr>
        <w:pStyle w:val="TofSectsSubdiv"/>
      </w:pPr>
      <w:r w:rsidRPr="007E6B09">
        <w:t>51</w:t>
      </w:r>
      <w:r w:rsidR="007E6B09">
        <w:noBreakHyphen/>
      </w:r>
      <w:r w:rsidRPr="007E6B09">
        <w:t>A</w:t>
      </w:r>
      <w:r w:rsidRPr="007E6B09">
        <w:tab/>
      </w:r>
      <w:r w:rsidR="00615935" w:rsidRPr="007E6B09">
        <w:t>Formation of and participation in GST joint ventures</w:t>
      </w:r>
    </w:p>
    <w:p w:rsidR="00300522" w:rsidRPr="007E6B09" w:rsidRDefault="00300522" w:rsidP="00300522">
      <w:pPr>
        <w:pStyle w:val="TofSectsSubdiv"/>
      </w:pPr>
      <w:r w:rsidRPr="007E6B09">
        <w:t>51</w:t>
      </w:r>
      <w:r w:rsidR="007E6B09">
        <w:noBreakHyphen/>
      </w:r>
      <w:r w:rsidRPr="007E6B09">
        <w:t>B</w:t>
      </w:r>
      <w:r w:rsidRPr="007E6B09">
        <w:tab/>
      </w:r>
      <w:r w:rsidR="00C62D0B" w:rsidRPr="007E6B09">
        <w:t>Consequences of GST joint ventures</w:t>
      </w:r>
    </w:p>
    <w:p w:rsidR="00300522" w:rsidRPr="007E6B09" w:rsidRDefault="00300522" w:rsidP="00300522">
      <w:pPr>
        <w:pStyle w:val="TofSectsSubdiv"/>
      </w:pPr>
      <w:r w:rsidRPr="007E6B09">
        <w:t>51</w:t>
      </w:r>
      <w:r w:rsidR="007E6B09">
        <w:noBreakHyphen/>
      </w:r>
      <w:r w:rsidRPr="007E6B09">
        <w:t>C</w:t>
      </w:r>
      <w:r w:rsidRPr="007E6B09">
        <w:tab/>
        <w:t>Administrative matters</w:t>
      </w:r>
    </w:p>
    <w:p w:rsidR="00300522" w:rsidRPr="007E6B09" w:rsidRDefault="00300522" w:rsidP="00300522">
      <w:pPr>
        <w:pStyle w:val="TofSectsSubdiv"/>
      </w:pPr>
      <w:r w:rsidRPr="007E6B09">
        <w:t>51</w:t>
      </w:r>
      <w:r w:rsidR="007E6B09">
        <w:noBreakHyphen/>
      </w:r>
      <w:r w:rsidRPr="007E6B09">
        <w:t>D</w:t>
      </w:r>
      <w:r w:rsidRPr="007E6B09">
        <w:tab/>
        <w:t>Ceasing to be a participant in, or an operator of, a GST joint venture</w:t>
      </w:r>
    </w:p>
    <w:p w:rsidR="00300522" w:rsidRPr="007E6B09" w:rsidRDefault="00300522" w:rsidP="00300522">
      <w:pPr>
        <w:pStyle w:val="ActHead5"/>
      </w:pPr>
      <w:bookmarkStart w:id="409" w:name="_Toc22113707"/>
      <w:r w:rsidRPr="00DC2942">
        <w:rPr>
          <w:rStyle w:val="CharSectno"/>
        </w:rPr>
        <w:t>51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09"/>
    </w:p>
    <w:p w:rsidR="00300522" w:rsidRPr="007E6B09" w:rsidRDefault="00300522" w:rsidP="00300522">
      <w:pPr>
        <w:pStyle w:val="BoxText"/>
      </w:pPr>
      <w:r w:rsidRPr="007E6B09">
        <w:t xml:space="preserve">Entities engaged in a joint venture can </w:t>
      </w:r>
      <w:r w:rsidR="003B61DF" w:rsidRPr="007E6B09">
        <w:t>form</w:t>
      </w:r>
      <w:r w:rsidRPr="007E6B09">
        <w:t xml:space="preserve"> a GST joint venture. The joint venture operator then deals with the GST liabilities and entitlements arising from the joint venture operator’s dealings on behalf of the participants in the joint venture.</w:t>
      </w:r>
    </w:p>
    <w:p w:rsidR="00300522" w:rsidRPr="007E6B09" w:rsidRDefault="00300522" w:rsidP="00300522">
      <w:pPr>
        <w:pStyle w:val="notetext"/>
      </w:pPr>
      <w:r w:rsidRPr="007E6B09">
        <w:t>Note:</w:t>
      </w:r>
      <w:r w:rsidRPr="007E6B09">
        <w:tab/>
        <w:t>Provisions for participants in GST joint ventures apply for the wine equalisation tax (see Subdivision</w:t>
      </w:r>
      <w:r w:rsidR="007E6B09">
        <w:t> </w:t>
      </w:r>
      <w:r w:rsidRPr="007E6B09">
        <w:t>21</w:t>
      </w:r>
      <w:r w:rsidR="007E6B09">
        <w:noBreakHyphen/>
      </w:r>
      <w:r w:rsidRPr="007E6B09">
        <w:t xml:space="preserve">C of the </w:t>
      </w:r>
      <w:r w:rsidR="00E512CC" w:rsidRPr="007E6B09">
        <w:t>Wine Tax Act</w:t>
      </w:r>
      <w:r w:rsidRPr="007E6B09">
        <w:t>) and the luxury car tax (see Subdivision</w:t>
      </w:r>
      <w:r w:rsidR="007E6B09">
        <w:t> </w:t>
      </w:r>
      <w:r w:rsidRPr="007E6B09">
        <w:t>16</w:t>
      </w:r>
      <w:r w:rsidR="007E6B09">
        <w:noBreakHyphen/>
      </w:r>
      <w:r w:rsidRPr="007E6B09">
        <w:t xml:space="preserve">B of the </w:t>
      </w:r>
      <w:r w:rsidRPr="007E6B09">
        <w:rPr>
          <w:i/>
          <w:iCs/>
        </w:rPr>
        <w:t>A New Tax System (Luxury Car Tax) Act 1999</w:t>
      </w:r>
      <w:r w:rsidRPr="007E6B09">
        <w:t>).</w:t>
      </w:r>
    </w:p>
    <w:p w:rsidR="00203D62" w:rsidRPr="007E6B09" w:rsidRDefault="00203D62" w:rsidP="00203D62">
      <w:pPr>
        <w:pStyle w:val="ActHead4"/>
      </w:pPr>
      <w:bookmarkStart w:id="410" w:name="_Toc22113708"/>
      <w:r w:rsidRPr="00DC2942">
        <w:rPr>
          <w:rStyle w:val="CharSubdNo"/>
        </w:rPr>
        <w:t>Subdivision</w:t>
      </w:r>
      <w:r w:rsidR="007E6B09" w:rsidRPr="00DC2942">
        <w:rPr>
          <w:rStyle w:val="CharSubdNo"/>
        </w:rPr>
        <w:t> </w:t>
      </w:r>
      <w:r w:rsidRPr="00DC2942">
        <w:rPr>
          <w:rStyle w:val="CharSubdNo"/>
        </w:rPr>
        <w:t>51</w:t>
      </w:r>
      <w:r w:rsidR="007E6B09" w:rsidRPr="00DC2942">
        <w:rPr>
          <w:rStyle w:val="CharSubdNo"/>
        </w:rPr>
        <w:noBreakHyphen/>
      </w:r>
      <w:r w:rsidRPr="00DC2942">
        <w:rPr>
          <w:rStyle w:val="CharSubdNo"/>
        </w:rPr>
        <w:t>A</w:t>
      </w:r>
      <w:r w:rsidRPr="007E6B09">
        <w:t>—</w:t>
      </w:r>
      <w:r w:rsidRPr="00DC2942">
        <w:rPr>
          <w:rStyle w:val="CharSubdText"/>
        </w:rPr>
        <w:t>Formation of and participation in GST joint ventures</w:t>
      </w:r>
      <w:bookmarkEnd w:id="410"/>
    </w:p>
    <w:p w:rsidR="008E2A1B" w:rsidRPr="007E6B09" w:rsidRDefault="008E2A1B" w:rsidP="008E2A1B">
      <w:pPr>
        <w:pStyle w:val="ActHead5"/>
      </w:pPr>
      <w:bookmarkStart w:id="411" w:name="_Toc22113709"/>
      <w:r w:rsidRPr="00DC2942">
        <w:rPr>
          <w:rStyle w:val="CharSectno"/>
        </w:rPr>
        <w:t>51</w:t>
      </w:r>
      <w:r w:rsidR="007E6B09" w:rsidRPr="00DC2942">
        <w:rPr>
          <w:rStyle w:val="CharSectno"/>
        </w:rPr>
        <w:noBreakHyphen/>
      </w:r>
      <w:r w:rsidRPr="00DC2942">
        <w:rPr>
          <w:rStyle w:val="CharSectno"/>
        </w:rPr>
        <w:t>5</w:t>
      </w:r>
      <w:r w:rsidRPr="007E6B09">
        <w:t xml:space="preserve">  Formation of GST joint ventures</w:t>
      </w:r>
      <w:bookmarkEnd w:id="411"/>
    </w:p>
    <w:p w:rsidR="00300522" w:rsidRPr="007E6B09" w:rsidRDefault="00300522" w:rsidP="00300522">
      <w:pPr>
        <w:pStyle w:val="subsection"/>
      </w:pPr>
      <w:r w:rsidRPr="007E6B09">
        <w:tab/>
        <w:t>(1)</w:t>
      </w:r>
      <w:r w:rsidRPr="007E6B09">
        <w:tab/>
      </w:r>
      <w:r w:rsidR="004F7762" w:rsidRPr="007E6B09">
        <w:t>Two or more entities may become</w:t>
      </w:r>
      <w:r w:rsidRPr="007E6B09">
        <w:t xml:space="preserve"> the </w:t>
      </w:r>
      <w:r w:rsidR="007E6B09" w:rsidRPr="007E6B09">
        <w:rPr>
          <w:position w:val="6"/>
          <w:sz w:val="16"/>
          <w:szCs w:val="16"/>
        </w:rPr>
        <w:t>*</w:t>
      </w:r>
      <w:r w:rsidRPr="007E6B09">
        <w:t xml:space="preserve">participants in a </w:t>
      </w:r>
      <w:r w:rsidR="007E6B09" w:rsidRPr="007E6B09">
        <w:rPr>
          <w:position w:val="6"/>
          <w:sz w:val="16"/>
          <w:szCs w:val="16"/>
        </w:rPr>
        <w:t>*</w:t>
      </w:r>
      <w:r w:rsidRPr="007E6B09">
        <w:t>GST joint venture if:</w:t>
      </w:r>
    </w:p>
    <w:p w:rsidR="00300522" w:rsidRPr="007E6B09" w:rsidRDefault="00300522" w:rsidP="00300522">
      <w:pPr>
        <w:pStyle w:val="paragraph"/>
      </w:pPr>
      <w:r w:rsidRPr="007E6B09">
        <w:tab/>
        <w:t>(a)</w:t>
      </w:r>
      <w:r w:rsidRPr="007E6B09">
        <w:tab/>
        <w:t xml:space="preserve">the joint venture is a joint venture for the exploration or exploitation of </w:t>
      </w:r>
      <w:r w:rsidR="007E6B09" w:rsidRPr="007E6B09">
        <w:rPr>
          <w:position w:val="6"/>
          <w:sz w:val="16"/>
          <w:szCs w:val="16"/>
        </w:rPr>
        <w:t>*</w:t>
      </w:r>
      <w:r w:rsidRPr="007E6B09">
        <w:t>mineral deposits, or for a purpose specified in the regulations; and</w:t>
      </w:r>
    </w:p>
    <w:p w:rsidR="00300522" w:rsidRPr="007E6B09" w:rsidRDefault="00300522" w:rsidP="00300522">
      <w:pPr>
        <w:pStyle w:val="paragraph"/>
      </w:pPr>
      <w:r w:rsidRPr="007E6B09">
        <w:tab/>
        <w:t>(b)</w:t>
      </w:r>
      <w:r w:rsidRPr="007E6B09">
        <w:tab/>
        <w:t xml:space="preserve">the joint venture is not a </w:t>
      </w:r>
      <w:r w:rsidR="007E6B09" w:rsidRPr="007E6B09">
        <w:rPr>
          <w:position w:val="6"/>
          <w:sz w:val="16"/>
          <w:szCs w:val="16"/>
        </w:rPr>
        <w:t>*</w:t>
      </w:r>
      <w:r w:rsidRPr="007E6B09">
        <w:t>partnership; and</w:t>
      </w:r>
    </w:p>
    <w:p w:rsidR="00300522" w:rsidRPr="007E6B09" w:rsidRDefault="00300522" w:rsidP="00300522">
      <w:pPr>
        <w:pStyle w:val="paragraph"/>
      </w:pPr>
      <w:r w:rsidRPr="007E6B09">
        <w:tab/>
        <w:t>(d)</w:t>
      </w:r>
      <w:r w:rsidRPr="007E6B09">
        <w:tab/>
        <w:t xml:space="preserve">each of those entities </w:t>
      </w:r>
      <w:r w:rsidR="007E6B09" w:rsidRPr="007E6B09">
        <w:rPr>
          <w:position w:val="6"/>
          <w:sz w:val="16"/>
          <w:szCs w:val="16"/>
        </w:rPr>
        <w:t>*</w:t>
      </w:r>
      <w:r w:rsidRPr="007E6B09">
        <w:t>satisfies the participation requirements for that GST joint venture; and</w:t>
      </w:r>
    </w:p>
    <w:p w:rsidR="008E714B" w:rsidRPr="007E6B09" w:rsidRDefault="008E714B" w:rsidP="008E714B">
      <w:pPr>
        <w:pStyle w:val="paragraph"/>
      </w:pPr>
      <w:r w:rsidRPr="007E6B09">
        <w:tab/>
        <w:t>(e)</w:t>
      </w:r>
      <w:r w:rsidRPr="007E6B09">
        <w:tab/>
        <w:t xml:space="preserve">each of those entities agrees in writing to the </w:t>
      </w:r>
      <w:r w:rsidR="007E6B09" w:rsidRPr="007E6B09">
        <w:rPr>
          <w:position w:val="6"/>
          <w:sz w:val="16"/>
        </w:rPr>
        <w:t>*</w:t>
      </w:r>
      <w:r w:rsidRPr="007E6B09">
        <w:t>formation of the joint venture as a GST joint venture; and</w:t>
      </w:r>
    </w:p>
    <w:p w:rsidR="008E714B" w:rsidRPr="007E6B09" w:rsidRDefault="008E714B" w:rsidP="008E714B">
      <w:pPr>
        <w:pStyle w:val="paragraph"/>
      </w:pPr>
      <w:r w:rsidRPr="007E6B09">
        <w:tab/>
        <w:t>(ea)</w:t>
      </w:r>
      <w:r w:rsidRPr="007E6B09">
        <w:tab/>
        <w:t xml:space="preserve">one of those entities, or another entity, is nominated, in that agreement, to be the </w:t>
      </w:r>
      <w:r w:rsidR="007E6B09" w:rsidRPr="007E6B09">
        <w:rPr>
          <w:position w:val="6"/>
          <w:sz w:val="16"/>
        </w:rPr>
        <w:t>*</w:t>
      </w:r>
      <w:r w:rsidRPr="007E6B09">
        <w:t>joint venture operator of the joint venture; and</w:t>
      </w:r>
    </w:p>
    <w:p w:rsidR="008E714B" w:rsidRPr="007E6B09" w:rsidRDefault="008E714B" w:rsidP="008E714B">
      <w:pPr>
        <w:pStyle w:val="paragraph"/>
      </w:pPr>
      <w:r w:rsidRPr="007E6B09">
        <w:tab/>
        <w:t>(eb)</w:t>
      </w:r>
      <w:r w:rsidRPr="007E6B09">
        <w:tab/>
        <w:t xml:space="preserve">the nominated joint venture operator notifies the Commissioner, in the </w:t>
      </w:r>
      <w:r w:rsidR="007E6B09" w:rsidRPr="007E6B09">
        <w:rPr>
          <w:position w:val="6"/>
          <w:sz w:val="16"/>
        </w:rPr>
        <w:t>*</w:t>
      </w:r>
      <w:r w:rsidRPr="007E6B09">
        <w:t>approved form, of the formation of the joint venture as a GST joint venture; and</w:t>
      </w:r>
    </w:p>
    <w:p w:rsidR="00300522" w:rsidRPr="007E6B09" w:rsidRDefault="00300522" w:rsidP="00300522">
      <w:pPr>
        <w:pStyle w:val="paragraph"/>
      </w:pPr>
      <w:r w:rsidRPr="007E6B09">
        <w:tab/>
        <w:t>(f)</w:t>
      </w:r>
      <w:r w:rsidRPr="007E6B09">
        <w:tab/>
        <w:t>if the nominated joint venture operator is not a party to the joint venture agreement—the nominated joint venture operator satisfies the requirements of paragraphs 51</w:t>
      </w:r>
      <w:r w:rsidR="007E6B09">
        <w:noBreakHyphen/>
      </w:r>
      <w:r w:rsidRPr="007E6B09">
        <w:t>10(c) and (f).</w:t>
      </w:r>
    </w:p>
    <w:p w:rsidR="00300522" w:rsidRPr="007E6B09" w:rsidRDefault="00B047C4" w:rsidP="00300522">
      <w:pPr>
        <w:pStyle w:val="subsection2"/>
      </w:pPr>
      <w:r w:rsidRPr="007E6B09">
        <w:t>Such a joint venture</w:t>
      </w:r>
      <w:r w:rsidR="00300522" w:rsidRPr="007E6B09">
        <w:t xml:space="preserve"> is a </w:t>
      </w:r>
      <w:r w:rsidR="00300522" w:rsidRPr="007E6B09">
        <w:rPr>
          <w:b/>
          <w:bCs/>
          <w:i/>
          <w:iCs/>
        </w:rPr>
        <w:t>GST joint venture</w:t>
      </w:r>
      <w:r w:rsidR="00300522" w:rsidRPr="007E6B09">
        <w:t>.</w:t>
      </w:r>
    </w:p>
    <w:p w:rsidR="00AF2106" w:rsidRPr="007E6B09" w:rsidRDefault="00AF2106" w:rsidP="00AF2106">
      <w:pPr>
        <w:pStyle w:val="subsection"/>
      </w:pPr>
      <w:r w:rsidRPr="007E6B09">
        <w:tab/>
        <w:t>(2)</w:t>
      </w:r>
      <w:r w:rsidRPr="007E6B09">
        <w:tab/>
        <w:t xml:space="preserve">Not all of the entities that are engaged in, or intend to engage in, the joint venture need to become </w:t>
      </w:r>
      <w:r w:rsidR="007E6B09" w:rsidRPr="007E6B09">
        <w:rPr>
          <w:position w:val="6"/>
          <w:sz w:val="16"/>
        </w:rPr>
        <w:t>*</w:t>
      </w:r>
      <w:r w:rsidRPr="007E6B09">
        <w:t xml:space="preserve">participants in the </w:t>
      </w:r>
      <w:r w:rsidR="007E6B09" w:rsidRPr="007E6B09">
        <w:rPr>
          <w:position w:val="6"/>
          <w:sz w:val="16"/>
        </w:rPr>
        <w:t>*</w:t>
      </w:r>
      <w:r w:rsidRPr="007E6B09">
        <w:t>GST joint venture.</w:t>
      </w:r>
    </w:p>
    <w:p w:rsidR="00AF2106" w:rsidRPr="007E6B09" w:rsidRDefault="00AF2106" w:rsidP="00AF2106">
      <w:pPr>
        <w:pStyle w:val="subsection"/>
      </w:pPr>
      <w:r w:rsidRPr="007E6B09">
        <w:tab/>
        <w:t>(3)</w:t>
      </w:r>
      <w:r w:rsidRPr="007E6B09">
        <w:tab/>
        <w:t xml:space="preserve">The </w:t>
      </w:r>
      <w:r w:rsidR="007E6B09" w:rsidRPr="007E6B09">
        <w:rPr>
          <w:position w:val="6"/>
          <w:sz w:val="16"/>
        </w:rPr>
        <w:t>*</w:t>
      </w:r>
      <w:r w:rsidRPr="007E6B09">
        <w:t xml:space="preserve">formation of the </w:t>
      </w:r>
      <w:r w:rsidR="007E6B09" w:rsidRPr="007E6B09">
        <w:rPr>
          <w:position w:val="6"/>
          <w:sz w:val="16"/>
        </w:rPr>
        <w:t>*</w:t>
      </w:r>
      <w:r w:rsidRPr="007E6B09">
        <w:t xml:space="preserve">GST joint venture takes effect from the start of the day specified in the notice under </w:t>
      </w:r>
      <w:r w:rsidR="007E6B09">
        <w:t>paragraph (</w:t>
      </w:r>
      <w:r w:rsidRPr="007E6B09">
        <w:t>1)(eb</w:t>
      </w:r>
      <w:r w:rsidR="00A53099" w:rsidRPr="007E6B09">
        <w:t>) (w</w:t>
      </w:r>
      <w:r w:rsidRPr="007E6B09">
        <w:t>hether that day is before, on or after the day on which the entities decided to form the joint venture).</w:t>
      </w:r>
    </w:p>
    <w:p w:rsidR="00AF2106" w:rsidRPr="007E6B09" w:rsidRDefault="00AF2106" w:rsidP="00AF2106">
      <w:pPr>
        <w:pStyle w:val="subsection"/>
      </w:pPr>
      <w:r w:rsidRPr="007E6B09">
        <w:tab/>
        <w:t>(4)</w:t>
      </w:r>
      <w:r w:rsidRPr="007E6B09">
        <w:tab/>
        <w:t xml:space="preserve">However, if the notice was given to the Commissioner after the day by which the entity nominated to be the </w:t>
      </w:r>
      <w:r w:rsidR="007E6B09" w:rsidRPr="007E6B09">
        <w:rPr>
          <w:position w:val="6"/>
          <w:sz w:val="16"/>
        </w:rPr>
        <w:t>*</w:t>
      </w:r>
      <w:r w:rsidRPr="007E6B09">
        <w:t xml:space="preserve">joint venture operator of the </w:t>
      </w:r>
      <w:r w:rsidR="007E6B09" w:rsidRPr="007E6B09">
        <w:rPr>
          <w:position w:val="6"/>
          <w:sz w:val="16"/>
        </w:rPr>
        <w:t>*</w:t>
      </w:r>
      <w:r w:rsidRPr="007E6B09">
        <w:t xml:space="preserve">GST joint venture is required to give to the Commissioner a </w:t>
      </w:r>
      <w:r w:rsidR="007E6B09" w:rsidRPr="007E6B09">
        <w:rPr>
          <w:position w:val="6"/>
          <w:sz w:val="16"/>
        </w:rPr>
        <w:t>*</w:t>
      </w:r>
      <w:r w:rsidRPr="007E6B09">
        <w:t xml:space="preserve">GST return for the tax period in which the day specified in the notice occurs, the </w:t>
      </w:r>
      <w:r w:rsidR="007E6B09" w:rsidRPr="007E6B09">
        <w:rPr>
          <w:position w:val="6"/>
          <w:sz w:val="16"/>
        </w:rPr>
        <w:t>*</w:t>
      </w:r>
      <w:r w:rsidRPr="007E6B09">
        <w:t>formation of the GST joint venture takes effect from the start of:</w:t>
      </w:r>
    </w:p>
    <w:p w:rsidR="00AF2106" w:rsidRPr="007E6B09" w:rsidRDefault="00AF2106" w:rsidP="00AF2106">
      <w:pPr>
        <w:pStyle w:val="paragraph"/>
      </w:pPr>
      <w:r w:rsidRPr="007E6B09">
        <w:tab/>
        <w:t>(a)</w:t>
      </w:r>
      <w:r w:rsidRPr="007E6B09">
        <w:tab/>
        <w:t>the day specified in the notice, if that day is approved by the Commissioner under section</w:t>
      </w:r>
      <w:r w:rsidR="007E6B09">
        <w:t> </w:t>
      </w:r>
      <w:r w:rsidRPr="007E6B09">
        <w:t>51</w:t>
      </w:r>
      <w:r w:rsidR="007E6B09">
        <w:noBreakHyphen/>
      </w:r>
      <w:r w:rsidRPr="007E6B09">
        <w:t>75; and</w:t>
      </w:r>
    </w:p>
    <w:p w:rsidR="00AF2106" w:rsidRPr="007E6B09" w:rsidRDefault="00AF2106" w:rsidP="00AF2106">
      <w:pPr>
        <w:pStyle w:val="paragraph"/>
      </w:pPr>
      <w:r w:rsidRPr="007E6B09">
        <w:tab/>
        <w:t>(b)</w:t>
      </w:r>
      <w:r w:rsidRPr="007E6B09">
        <w:tab/>
        <w:t xml:space="preserve">if </w:t>
      </w:r>
      <w:r w:rsidR="007E6B09">
        <w:t>paragraph (</w:t>
      </w:r>
      <w:r w:rsidRPr="007E6B09">
        <w:t>a) does not apply—such other day as the Commissioner approves under that section.</w:t>
      </w:r>
    </w:p>
    <w:p w:rsidR="00E446F2" w:rsidRPr="007E6B09" w:rsidRDefault="00E446F2" w:rsidP="00E446F2">
      <w:pPr>
        <w:pStyle w:val="ActHead5"/>
      </w:pPr>
      <w:bookmarkStart w:id="412" w:name="_Toc22113710"/>
      <w:r w:rsidRPr="00DC2942">
        <w:rPr>
          <w:rStyle w:val="CharSectno"/>
        </w:rPr>
        <w:t>51</w:t>
      </w:r>
      <w:r w:rsidR="007E6B09" w:rsidRPr="00DC2942">
        <w:rPr>
          <w:rStyle w:val="CharSectno"/>
        </w:rPr>
        <w:noBreakHyphen/>
      </w:r>
      <w:r w:rsidRPr="00DC2942">
        <w:rPr>
          <w:rStyle w:val="CharSectno"/>
        </w:rPr>
        <w:t>7</w:t>
      </w:r>
      <w:r w:rsidRPr="007E6B09">
        <w:t xml:space="preserve">  Participants in GST joint ventures</w:t>
      </w:r>
      <w:bookmarkEnd w:id="412"/>
    </w:p>
    <w:p w:rsidR="00E446F2" w:rsidRPr="007E6B09" w:rsidRDefault="00E446F2" w:rsidP="00E446F2">
      <w:pPr>
        <w:pStyle w:val="subsection"/>
      </w:pPr>
      <w:r w:rsidRPr="007E6B09">
        <w:tab/>
        <w:t>(1)</w:t>
      </w:r>
      <w:r w:rsidRPr="007E6B09">
        <w:tab/>
        <w:t xml:space="preserve">A </w:t>
      </w:r>
      <w:r w:rsidRPr="007E6B09">
        <w:rPr>
          <w:b/>
          <w:i/>
        </w:rPr>
        <w:t>participant</w:t>
      </w:r>
      <w:r w:rsidRPr="007E6B09">
        <w:t xml:space="preserve"> in a </w:t>
      </w:r>
      <w:r w:rsidR="007E6B09" w:rsidRPr="007E6B09">
        <w:rPr>
          <w:position w:val="6"/>
          <w:sz w:val="16"/>
        </w:rPr>
        <w:t>*</w:t>
      </w:r>
      <w:r w:rsidRPr="007E6B09">
        <w:t>GST joint venture is an entity that:</w:t>
      </w:r>
    </w:p>
    <w:p w:rsidR="00E446F2" w:rsidRPr="007E6B09" w:rsidRDefault="00E446F2" w:rsidP="00E446F2">
      <w:pPr>
        <w:pStyle w:val="paragraph"/>
      </w:pPr>
      <w:r w:rsidRPr="007E6B09">
        <w:tab/>
        <w:t>(a)</w:t>
      </w:r>
      <w:r w:rsidRPr="007E6B09">
        <w:tab/>
        <w:t>became a participant in the joint venture under section</w:t>
      </w:r>
      <w:r w:rsidR="007E6B09">
        <w:t> </w:t>
      </w:r>
      <w:r w:rsidRPr="007E6B09">
        <w:t>51</w:t>
      </w:r>
      <w:r w:rsidR="007E6B09">
        <w:noBreakHyphen/>
      </w:r>
      <w:r w:rsidRPr="007E6B09">
        <w:t>5 or was added to the joint venture under section</w:t>
      </w:r>
      <w:r w:rsidR="007E6B09">
        <w:t> </w:t>
      </w:r>
      <w:r w:rsidRPr="007E6B09">
        <w:t>51</w:t>
      </w:r>
      <w:r w:rsidR="007E6B09">
        <w:noBreakHyphen/>
      </w:r>
      <w:r w:rsidRPr="007E6B09">
        <w:t>70; and</w:t>
      </w:r>
    </w:p>
    <w:p w:rsidR="00E446F2" w:rsidRPr="007E6B09" w:rsidRDefault="00E446F2" w:rsidP="00E446F2">
      <w:pPr>
        <w:pStyle w:val="paragraph"/>
      </w:pPr>
      <w:r w:rsidRPr="007E6B09">
        <w:tab/>
        <w:t>(b)</w:t>
      </w:r>
      <w:r w:rsidRPr="007E6B09">
        <w:tab/>
      </w:r>
      <w:r w:rsidR="007E6B09" w:rsidRPr="007E6B09">
        <w:rPr>
          <w:position w:val="6"/>
          <w:sz w:val="16"/>
        </w:rPr>
        <w:t>*</w:t>
      </w:r>
      <w:r w:rsidRPr="007E6B09">
        <w:t>satisfies the participation requirements for the joint venture.</w:t>
      </w:r>
    </w:p>
    <w:p w:rsidR="00E446F2" w:rsidRPr="007E6B09" w:rsidRDefault="00E446F2" w:rsidP="00E446F2">
      <w:pPr>
        <w:pStyle w:val="subsection"/>
      </w:pPr>
      <w:r w:rsidRPr="007E6B09">
        <w:tab/>
        <w:t>(2)</w:t>
      </w:r>
      <w:r w:rsidRPr="007E6B09">
        <w:tab/>
        <w:t xml:space="preserve">However, the entity is not a participant in the </w:t>
      </w:r>
      <w:r w:rsidR="007E6B09" w:rsidRPr="007E6B09">
        <w:rPr>
          <w:position w:val="6"/>
          <w:sz w:val="16"/>
        </w:rPr>
        <w:t>*</w:t>
      </w:r>
      <w:r w:rsidRPr="007E6B09">
        <w:t>GST joint venture if the entity has, since the last time the entity became such a participant:</w:t>
      </w:r>
    </w:p>
    <w:p w:rsidR="00E446F2" w:rsidRPr="007E6B09" w:rsidRDefault="00E446F2" w:rsidP="00E446F2">
      <w:pPr>
        <w:pStyle w:val="paragraph"/>
      </w:pPr>
      <w:r w:rsidRPr="007E6B09">
        <w:tab/>
        <w:t>(a)</w:t>
      </w:r>
      <w:r w:rsidRPr="007E6B09">
        <w:tab/>
        <w:t>left, or been removed from, the joint venture under section</w:t>
      </w:r>
      <w:r w:rsidR="007E6B09">
        <w:t> </w:t>
      </w:r>
      <w:r w:rsidRPr="007E6B09">
        <w:t>51</w:t>
      </w:r>
      <w:r w:rsidR="007E6B09">
        <w:noBreakHyphen/>
      </w:r>
      <w:r w:rsidRPr="007E6B09">
        <w:t>70; or</w:t>
      </w:r>
    </w:p>
    <w:p w:rsidR="00E446F2" w:rsidRPr="007E6B09" w:rsidRDefault="00E446F2" w:rsidP="00E446F2">
      <w:pPr>
        <w:pStyle w:val="paragraph"/>
      </w:pPr>
      <w:r w:rsidRPr="007E6B09">
        <w:tab/>
        <w:t>(b)</w:t>
      </w:r>
      <w:r w:rsidRPr="007E6B09">
        <w:tab/>
        <w:t xml:space="preserve">ceased to </w:t>
      </w:r>
      <w:r w:rsidR="007E6B09" w:rsidRPr="007E6B09">
        <w:rPr>
          <w:position w:val="6"/>
          <w:sz w:val="16"/>
        </w:rPr>
        <w:t>*</w:t>
      </w:r>
      <w:r w:rsidRPr="007E6B09">
        <w:t>satisfy the participation requirements for the joint venture.</w:t>
      </w:r>
    </w:p>
    <w:p w:rsidR="00E446F2" w:rsidRPr="007E6B09" w:rsidRDefault="00E446F2" w:rsidP="00E446F2">
      <w:pPr>
        <w:pStyle w:val="subsection"/>
      </w:pPr>
      <w:r w:rsidRPr="007E6B09">
        <w:tab/>
        <w:t>(3)</w:t>
      </w:r>
      <w:r w:rsidRPr="007E6B09">
        <w:tab/>
        <w:t xml:space="preserve">The </w:t>
      </w:r>
      <w:r w:rsidR="007E6B09" w:rsidRPr="007E6B09">
        <w:rPr>
          <w:position w:val="6"/>
          <w:sz w:val="16"/>
        </w:rPr>
        <w:t>*</w:t>
      </w:r>
      <w:r w:rsidRPr="007E6B09">
        <w:t xml:space="preserve">joint venture operator of a </w:t>
      </w:r>
      <w:r w:rsidR="007E6B09" w:rsidRPr="007E6B09">
        <w:rPr>
          <w:position w:val="6"/>
          <w:sz w:val="16"/>
        </w:rPr>
        <w:t>*</w:t>
      </w:r>
      <w:r w:rsidRPr="007E6B09">
        <w:t xml:space="preserve">GST joint venture must notify the Commissioner, in the </w:t>
      </w:r>
      <w:r w:rsidR="007E6B09" w:rsidRPr="007E6B09">
        <w:rPr>
          <w:position w:val="6"/>
          <w:sz w:val="16"/>
        </w:rPr>
        <w:t>*</w:t>
      </w:r>
      <w:r w:rsidRPr="007E6B09">
        <w:t xml:space="preserve">approved form, if a </w:t>
      </w:r>
      <w:r w:rsidR="007E6B09" w:rsidRPr="007E6B09">
        <w:rPr>
          <w:position w:val="6"/>
          <w:sz w:val="16"/>
        </w:rPr>
        <w:t>*</w:t>
      </w:r>
      <w:r w:rsidRPr="007E6B09">
        <w:t xml:space="preserve">participant in the joint venture no longer </w:t>
      </w:r>
      <w:r w:rsidR="007E6B09" w:rsidRPr="007E6B09">
        <w:rPr>
          <w:position w:val="6"/>
          <w:sz w:val="16"/>
        </w:rPr>
        <w:t>*</w:t>
      </w:r>
      <w:r w:rsidRPr="007E6B09">
        <w:t>satisfies the participation requirements for the GST joint venture.</w:t>
      </w:r>
    </w:p>
    <w:p w:rsidR="00E446F2" w:rsidRPr="007E6B09" w:rsidRDefault="00E446F2" w:rsidP="00E446F2">
      <w:pPr>
        <w:pStyle w:val="subsection"/>
      </w:pPr>
      <w:r w:rsidRPr="007E6B09">
        <w:tab/>
        <w:t>(4)</w:t>
      </w:r>
      <w:r w:rsidRPr="007E6B09">
        <w:tab/>
        <w:t xml:space="preserve">The notice must be given within 21 days after the </w:t>
      </w:r>
      <w:r w:rsidR="007E6B09" w:rsidRPr="007E6B09">
        <w:rPr>
          <w:position w:val="6"/>
          <w:sz w:val="16"/>
        </w:rPr>
        <w:t>*</w:t>
      </w:r>
      <w:r w:rsidRPr="007E6B09">
        <w:t xml:space="preserve">participant no longer </w:t>
      </w:r>
      <w:r w:rsidR="007E6B09" w:rsidRPr="007E6B09">
        <w:rPr>
          <w:position w:val="6"/>
          <w:sz w:val="16"/>
        </w:rPr>
        <w:t>*</w:t>
      </w:r>
      <w:r w:rsidRPr="007E6B09">
        <w:t xml:space="preserve">satisfies the participation requirements for the </w:t>
      </w:r>
      <w:r w:rsidR="007E6B09" w:rsidRPr="007E6B09">
        <w:rPr>
          <w:position w:val="6"/>
          <w:sz w:val="16"/>
        </w:rPr>
        <w:t>*</w:t>
      </w:r>
      <w:r w:rsidRPr="007E6B09">
        <w:t>GST joint venture.</w:t>
      </w:r>
    </w:p>
    <w:p w:rsidR="00E446F2" w:rsidRPr="007E6B09" w:rsidRDefault="00E446F2" w:rsidP="00E446F2">
      <w:pPr>
        <w:pStyle w:val="notetext"/>
      </w:pPr>
      <w:r w:rsidRPr="007E6B09">
        <w:t>Note:</w:t>
      </w:r>
      <w:r w:rsidRPr="007E6B09">
        <w:tab/>
        <w:t>Section</w:t>
      </w:r>
      <w:r w:rsidR="007E6B09">
        <w:t> </w:t>
      </w:r>
      <w:r w:rsidRPr="007E6B09">
        <w:t>286</w:t>
      </w:r>
      <w:r w:rsidR="007E6B09">
        <w:noBreakHyphen/>
      </w:r>
      <w:r w:rsidRPr="007E6B09">
        <w:t>75 in Schedule</w:t>
      </w:r>
      <w:r w:rsidR="007E6B09">
        <w:t> </w:t>
      </w:r>
      <w:r w:rsidRPr="007E6B09">
        <w:t xml:space="preserve">1 to the </w:t>
      </w:r>
      <w:r w:rsidRPr="007E6B09">
        <w:rPr>
          <w:i/>
        </w:rPr>
        <w:t>Taxation Administration Act 1953</w:t>
      </w:r>
      <w:r w:rsidRPr="007E6B09">
        <w:t xml:space="preserve"> provides an administrative penalty for breach of this subsection.</w:t>
      </w:r>
    </w:p>
    <w:p w:rsidR="00300522" w:rsidRPr="007E6B09" w:rsidRDefault="00300522" w:rsidP="00300522">
      <w:pPr>
        <w:pStyle w:val="ActHead5"/>
      </w:pPr>
      <w:bookmarkStart w:id="413" w:name="_Toc22113711"/>
      <w:r w:rsidRPr="00DC2942">
        <w:rPr>
          <w:rStyle w:val="CharSectno"/>
        </w:rPr>
        <w:t>51</w:t>
      </w:r>
      <w:r w:rsidR="007E6B09" w:rsidRPr="00DC2942">
        <w:rPr>
          <w:rStyle w:val="CharSectno"/>
        </w:rPr>
        <w:noBreakHyphen/>
      </w:r>
      <w:r w:rsidRPr="00DC2942">
        <w:rPr>
          <w:rStyle w:val="CharSectno"/>
        </w:rPr>
        <w:t>10</w:t>
      </w:r>
      <w:r w:rsidRPr="007E6B09">
        <w:t xml:space="preserve">  Participation requirements of a GST joint venture</w:t>
      </w:r>
      <w:bookmarkEnd w:id="413"/>
    </w:p>
    <w:p w:rsidR="00300522" w:rsidRPr="007E6B09" w:rsidRDefault="00300522" w:rsidP="00300522">
      <w:pPr>
        <w:pStyle w:val="subsection"/>
      </w:pPr>
      <w:r w:rsidRPr="007E6B09">
        <w:tab/>
      </w:r>
      <w:r w:rsidRPr="007E6B09">
        <w:tab/>
        <w:t xml:space="preserve">An entity </w:t>
      </w:r>
      <w:r w:rsidRPr="007E6B09">
        <w:rPr>
          <w:b/>
          <w:bCs/>
          <w:i/>
          <w:iCs/>
        </w:rPr>
        <w:t>satisfies the participation requirements</w:t>
      </w:r>
      <w:r w:rsidRPr="007E6B09">
        <w:t xml:space="preserve"> for a </w:t>
      </w:r>
      <w:r w:rsidR="007E6B09" w:rsidRPr="007E6B09">
        <w:rPr>
          <w:position w:val="6"/>
          <w:sz w:val="16"/>
          <w:szCs w:val="16"/>
        </w:rPr>
        <w:t>*</w:t>
      </w:r>
      <w:r w:rsidRPr="007E6B09">
        <w:t>GST joint venture, or a proposed GST joint venture, if the entity:</w:t>
      </w:r>
    </w:p>
    <w:p w:rsidR="00300522" w:rsidRPr="007E6B09" w:rsidRDefault="00300522" w:rsidP="00300522">
      <w:pPr>
        <w:pStyle w:val="paragraph"/>
      </w:pPr>
      <w:r w:rsidRPr="007E6B09">
        <w:tab/>
        <w:t>(a)</w:t>
      </w:r>
      <w:r w:rsidRPr="007E6B09">
        <w:tab/>
        <w:t>participates in, or intends to participate in, the joint venture; and</w:t>
      </w:r>
    </w:p>
    <w:p w:rsidR="00300522" w:rsidRPr="007E6B09" w:rsidRDefault="00300522" w:rsidP="00300522">
      <w:pPr>
        <w:pStyle w:val="paragraph"/>
      </w:pPr>
      <w:r w:rsidRPr="007E6B09">
        <w:tab/>
        <w:t>(b)</w:t>
      </w:r>
      <w:r w:rsidRPr="007E6B09">
        <w:tab/>
        <w:t>is a party to a joint venture agreement with all the other entities participating in, or intending to participate in, the joint venture; and</w:t>
      </w:r>
    </w:p>
    <w:p w:rsidR="00300522" w:rsidRPr="007E6B09" w:rsidRDefault="00300522" w:rsidP="00300522">
      <w:pPr>
        <w:pStyle w:val="paragraph"/>
      </w:pPr>
      <w:r w:rsidRPr="007E6B09">
        <w:tab/>
        <w:t>(c)</w:t>
      </w:r>
      <w:r w:rsidRPr="007E6B09">
        <w:tab/>
        <w:t xml:space="preserve">is </w:t>
      </w:r>
      <w:r w:rsidR="007E6B09" w:rsidRPr="007E6B09">
        <w:rPr>
          <w:position w:val="6"/>
          <w:sz w:val="16"/>
          <w:szCs w:val="16"/>
        </w:rPr>
        <w:t>*</w:t>
      </w:r>
      <w:r w:rsidRPr="007E6B09">
        <w:t>registered; and</w:t>
      </w:r>
    </w:p>
    <w:p w:rsidR="00300522" w:rsidRPr="007E6B09" w:rsidRDefault="00300522" w:rsidP="00300522">
      <w:pPr>
        <w:pStyle w:val="paragraph"/>
      </w:pPr>
      <w:r w:rsidRPr="007E6B09">
        <w:tab/>
        <w:t>(f)</w:t>
      </w:r>
      <w:r w:rsidRPr="007E6B09">
        <w:tab/>
        <w:t>accounts on the same basis as all those other participants.</w:t>
      </w:r>
    </w:p>
    <w:p w:rsidR="00F37EED" w:rsidRPr="007E6B09" w:rsidRDefault="00F37EED" w:rsidP="00F37EED">
      <w:pPr>
        <w:pStyle w:val="ActHead4"/>
      </w:pPr>
      <w:bookmarkStart w:id="414" w:name="_Toc22113712"/>
      <w:r w:rsidRPr="00DC2942">
        <w:rPr>
          <w:rStyle w:val="CharSubdNo"/>
        </w:rPr>
        <w:t>Subdivision</w:t>
      </w:r>
      <w:r w:rsidR="007E6B09" w:rsidRPr="00DC2942">
        <w:rPr>
          <w:rStyle w:val="CharSubdNo"/>
        </w:rPr>
        <w:t> </w:t>
      </w:r>
      <w:r w:rsidRPr="00DC2942">
        <w:rPr>
          <w:rStyle w:val="CharSubdNo"/>
        </w:rPr>
        <w:t>51</w:t>
      </w:r>
      <w:r w:rsidR="007E6B09" w:rsidRPr="00DC2942">
        <w:rPr>
          <w:rStyle w:val="CharSubdNo"/>
        </w:rPr>
        <w:noBreakHyphen/>
      </w:r>
      <w:r w:rsidRPr="00DC2942">
        <w:rPr>
          <w:rStyle w:val="CharSubdNo"/>
        </w:rPr>
        <w:t>B</w:t>
      </w:r>
      <w:r w:rsidRPr="007E6B09">
        <w:t>—</w:t>
      </w:r>
      <w:r w:rsidRPr="00DC2942">
        <w:rPr>
          <w:rStyle w:val="CharSubdText"/>
        </w:rPr>
        <w:t>Consequences of GST joint ventures</w:t>
      </w:r>
      <w:bookmarkEnd w:id="414"/>
    </w:p>
    <w:p w:rsidR="00300522" w:rsidRPr="007E6B09" w:rsidRDefault="00300522" w:rsidP="00300522">
      <w:pPr>
        <w:pStyle w:val="ActHead5"/>
      </w:pPr>
      <w:bookmarkStart w:id="415" w:name="_Toc22113713"/>
      <w:r w:rsidRPr="00DC2942">
        <w:rPr>
          <w:rStyle w:val="CharSectno"/>
        </w:rPr>
        <w:t>51</w:t>
      </w:r>
      <w:r w:rsidR="007E6B09" w:rsidRPr="00DC2942">
        <w:rPr>
          <w:rStyle w:val="CharSectno"/>
        </w:rPr>
        <w:noBreakHyphen/>
      </w:r>
      <w:r w:rsidRPr="00DC2942">
        <w:rPr>
          <w:rStyle w:val="CharSectno"/>
        </w:rPr>
        <w:t>30</w:t>
      </w:r>
      <w:r w:rsidRPr="007E6B09">
        <w:t xml:space="preserve">  Who is liable for GST</w:t>
      </w:r>
      <w:bookmarkEnd w:id="415"/>
    </w:p>
    <w:p w:rsidR="00300522" w:rsidRPr="007E6B09" w:rsidRDefault="00300522" w:rsidP="00300522">
      <w:pPr>
        <w:pStyle w:val="subsection"/>
      </w:pPr>
      <w:r w:rsidRPr="007E6B09">
        <w:tab/>
        <w:t>(1)</w:t>
      </w:r>
      <w:r w:rsidRPr="007E6B09">
        <w:tab/>
        <w:t xml:space="preserve">GST payable on any </w:t>
      </w:r>
      <w:r w:rsidR="007E6B09" w:rsidRPr="007E6B09">
        <w:rPr>
          <w:position w:val="6"/>
          <w:sz w:val="16"/>
          <w:szCs w:val="16"/>
        </w:rPr>
        <w:t>*</w:t>
      </w:r>
      <w:r w:rsidRPr="007E6B09">
        <w:t xml:space="preserve">taxable supply or </w:t>
      </w:r>
      <w:r w:rsidR="007E6B09" w:rsidRPr="007E6B09">
        <w:rPr>
          <w:position w:val="6"/>
          <w:sz w:val="16"/>
          <w:szCs w:val="16"/>
        </w:rPr>
        <w:t>*</w:t>
      </w:r>
      <w:r w:rsidRPr="007E6B09">
        <w:t xml:space="preserve">taxable importation that the </w:t>
      </w:r>
      <w:r w:rsidR="007E6B09" w:rsidRPr="007E6B09">
        <w:rPr>
          <w:position w:val="6"/>
          <w:sz w:val="16"/>
          <w:szCs w:val="16"/>
        </w:rPr>
        <w:t>*</w:t>
      </w:r>
      <w:r w:rsidRPr="007E6B09">
        <w:t xml:space="preserve">joint venture operator of a </w:t>
      </w:r>
      <w:r w:rsidR="007E6B09" w:rsidRPr="007E6B09">
        <w:rPr>
          <w:position w:val="6"/>
          <w:sz w:val="16"/>
          <w:szCs w:val="16"/>
        </w:rPr>
        <w:t>*</w:t>
      </w:r>
      <w:r w:rsidRPr="007E6B09">
        <w:t xml:space="preserve">GST joint venture makes, on behalf of another entity that is a </w:t>
      </w:r>
      <w:r w:rsidR="007E6B09" w:rsidRPr="007E6B09">
        <w:rPr>
          <w:position w:val="6"/>
          <w:sz w:val="16"/>
          <w:szCs w:val="16"/>
        </w:rPr>
        <w:t>*</w:t>
      </w:r>
      <w:r w:rsidRPr="007E6B09">
        <w:t>participant in the joint venture, in the course of activities for which the joint venture was entered into:</w:t>
      </w:r>
    </w:p>
    <w:p w:rsidR="00300522" w:rsidRPr="007E6B09" w:rsidRDefault="00300522" w:rsidP="00300522">
      <w:pPr>
        <w:pStyle w:val="paragraph"/>
      </w:pPr>
      <w:r w:rsidRPr="007E6B09">
        <w:tab/>
        <w:t>(a)</w:t>
      </w:r>
      <w:r w:rsidRPr="007E6B09">
        <w:tab/>
        <w:t>is payable by the joint venture operator; and</w:t>
      </w:r>
    </w:p>
    <w:p w:rsidR="00300522" w:rsidRPr="007E6B09" w:rsidRDefault="00300522" w:rsidP="00300522">
      <w:pPr>
        <w:pStyle w:val="paragraph"/>
      </w:pPr>
      <w:r w:rsidRPr="007E6B09">
        <w:tab/>
        <w:t>(b)</w:t>
      </w:r>
      <w:r w:rsidRPr="007E6B09">
        <w:tab/>
        <w:t>is not payable by the participant.</w:t>
      </w:r>
    </w:p>
    <w:p w:rsidR="00300522" w:rsidRPr="007E6B09" w:rsidRDefault="00300522" w:rsidP="00300522">
      <w:pPr>
        <w:pStyle w:val="notetext"/>
      </w:pPr>
      <w:r w:rsidRPr="007E6B09">
        <w:t>Note:</w:t>
      </w:r>
      <w:r w:rsidRPr="007E6B09">
        <w:tab/>
        <w:t xml:space="preserve">However, each participant </w:t>
      </w:r>
      <w:r w:rsidR="00680C5A" w:rsidRPr="007E6B09">
        <w:t>may be</w:t>
      </w:r>
      <w:r w:rsidRPr="007E6B09">
        <w:t xml:space="preserve"> jointly and severally liable to pay the GST that is payable by the joint venture operator (see section</w:t>
      </w:r>
      <w:r w:rsidR="007E6B09">
        <w:t> </w:t>
      </w:r>
      <w:r w:rsidRPr="007E6B09">
        <w:t>444</w:t>
      </w:r>
      <w:r w:rsidR="007E6B09">
        <w:noBreakHyphen/>
      </w:r>
      <w:r w:rsidRPr="007E6B09">
        <w:t>80 in Schedule</w:t>
      </w:r>
      <w:r w:rsidR="007E6B09">
        <w:t> </w:t>
      </w:r>
      <w:r w:rsidRPr="007E6B09">
        <w:t xml:space="preserve">1 to the </w:t>
      </w:r>
      <w:r w:rsidRPr="007E6B09">
        <w:rPr>
          <w:i/>
        </w:rPr>
        <w:t>Taxation Administration Act 1953</w:t>
      </w:r>
      <w:r w:rsidRPr="007E6B09">
        <w:t>).</w:t>
      </w:r>
    </w:p>
    <w:p w:rsidR="00300522" w:rsidRPr="007E6B09" w:rsidRDefault="00300522" w:rsidP="00300522">
      <w:pPr>
        <w:pStyle w:val="subsection"/>
      </w:pPr>
      <w:r w:rsidRPr="007E6B09">
        <w:tab/>
        <w:t>(2)</w:t>
      </w:r>
      <w:r w:rsidRPr="007E6B09">
        <w:tab/>
        <w:t xml:space="preserve">However, a supply that the </w:t>
      </w:r>
      <w:r w:rsidR="007E6B09" w:rsidRPr="007E6B09">
        <w:rPr>
          <w:position w:val="6"/>
          <w:sz w:val="16"/>
          <w:szCs w:val="16"/>
        </w:rPr>
        <w:t>*</w:t>
      </w:r>
      <w:r w:rsidRPr="007E6B09">
        <w:t xml:space="preserve">joint venture operator of a </w:t>
      </w:r>
      <w:r w:rsidR="007E6B09" w:rsidRPr="007E6B09">
        <w:rPr>
          <w:position w:val="6"/>
          <w:sz w:val="16"/>
          <w:szCs w:val="16"/>
        </w:rPr>
        <w:t>*</w:t>
      </w:r>
      <w:r w:rsidRPr="007E6B09">
        <w:t xml:space="preserve">GST joint venture makes is treated as if it were not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 xml:space="preserve">it is made to another entity that is a </w:t>
      </w:r>
      <w:r w:rsidR="007E6B09" w:rsidRPr="007E6B09">
        <w:rPr>
          <w:position w:val="6"/>
          <w:sz w:val="16"/>
          <w:szCs w:val="16"/>
        </w:rPr>
        <w:t>*</w:t>
      </w:r>
      <w:r w:rsidRPr="007E6B09">
        <w:t>participant in the joint venture; and</w:t>
      </w:r>
    </w:p>
    <w:p w:rsidR="00300522" w:rsidRPr="007E6B09" w:rsidRDefault="00300522" w:rsidP="00300522">
      <w:pPr>
        <w:pStyle w:val="paragraph"/>
      </w:pPr>
      <w:r w:rsidRPr="007E6B09">
        <w:tab/>
        <w:t>(b)</w:t>
      </w:r>
      <w:r w:rsidRPr="007E6B09">
        <w:tab/>
        <w:t>the participant acquired the thing supplied for consumption, use or supply in the course of activities for which the joint venture was entered into.</w:t>
      </w:r>
    </w:p>
    <w:p w:rsidR="00300522" w:rsidRPr="007E6B09" w:rsidRDefault="00300522" w:rsidP="00300522">
      <w:pPr>
        <w:pStyle w:val="subsection"/>
      </w:pPr>
      <w:r w:rsidRPr="007E6B09">
        <w:tab/>
        <w:t>(3)</w:t>
      </w:r>
      <w:r w:rsidRPr="007E6B09">
        <w:tab/>
        <w:t>This section has effect despite sections</w:t>
      </w:r>
      <w:r w:rsidR="007E6B09">
        <w:t> </w:t>
      </w:r>
      <w:r w:rsidRPr="007E6B09">
        <w:t>9</w:t>
      </w:r>
      <w:r w:rsidR="007E6B09">
        <w:noBreakHyphen/>
      </w:r>
      <w:r w:rsidRPr="007E6B09">
        <w:t>40 and 13</w:t>
      </w:r>
      <w:r w:rsidR="007E6B09">
        <w:noBreakHyphen/>
      </w:r>
      <w:r w:rsidRPr="007E6B09">
        <w:t>15 (which are about liability for GST).</w:t>
      </w:r>
    </w:p>
    <w:p w:rsidR="00300522" w:rsidRPr="007E6B09" w:rsidRDefault="00300522" w:rsidP="00300522">
      <w:pPr>
        <w:pStyle w:val="ActHead5"/>
      </w:pPr>
      <w:bookmarkStart w:id="416" w:name="_Toc22113714"/>
      <w:r w:rsidRPr="00DC2942">
        <w:rPr>
          <w:rStyle w:val="CharSectno"/>
        </w:rPr>
        <w:t>51</w:t>
      </w:r>
      <w:r w:rsidR="007E6B09" w:rsidRPr="00DC2942">
        <w:rPr>
          <w:rStyle w:val="CharSectno"/>
        </w:rPr>
        <w:noBreakHyphen/>
      </w:r>
      <w:r w:rsidRPr="00DC2942">
        <w:rPr>
          <w:rStyle w:val="CharSectno"/>
        </w:rPr>
        <w:t>35</w:t>
      </w:r>
      <w:r w:rsidRPr="007E6B09">
        <w:t xml:space="preserve">  Who is entitled to input tax credits</w:t>
      </w:r>
      <w:bookmarkEnd w:id="416"/>
    </w:p>
    <w:p w:rsidR="00300522" w:rsidRPr="007E6B09" w:rsidRDefault="00300522" w:rsidP="00300522">
      <w:pPr>
        <w:pStyle w:val="subsection"/>
      </w:pPr>
      <w:r w:rsidRPr="007E6B09">
        <w:tab/>
        <w:t>(1)</w:t>
      </w:r>
      <w:r w:rsidRPr="007E6B09">
        <w:tab/>
        <w:t xml:space="preserve">If the </w:t>
      </w:r>
      <w:r w:rsidR="007E6B09" w:rsidRPr="007E6B09">
        <w:rPr>
          <w:position w:val="6"/>
          <w:sz w:val="16"/>
          <w:szCs w:val="16"/>
        </w:rPr>
        <w:t>*</w:t>
      </w:r>
      <w:r w:rsidRPr="007E6B09">
        <w:t xml:space="preserve">joint venture operator of a </w:t>
      </w:r>
      <w:r w:rsidR="007E6B09" w:rsidRPr="007E6B09">
        <w:rPr>
          <w:position w:val="6"/>
          <w:sz w:val="16"/>
          <w:szCs w:val="16"/>
        </w:rPr>
        <w:t>*</w:t>
      </w:r>
      <w:r w:rsidRPr="007E6B09">
        <w:t xml:space="preserve">GST joint venture makes a </w:t>
      </w:r>
      <w:r w:rsidR="007E6B09" w:rsidRPr="007E6B09">
        <w:rPr>
          <w:position w:val="6"/>
          <w:sz w:val="16"/>
          <w:szCs w:val="16"/>
        </w:rPr>
        <w:t>*</w:t>
      </w:r>
      <w:r w:rsidRPr="007E6B09">
        <w:t xml:space="preserve">creditable acquisition or </w:t>
      </w:r>
      <w:r w:rsidR="007E6B09" w:rsidRPr="007E6B09">
        <w:rPr>
          <w:position w:val="6"/>
          <w:sz w:val="16"/>
          <w:szCs w:val="16"/>
        </w:rPr>
        <w:t>*</w:t>
      </w:r>
      <w:r w:rsidRPr="007E6B09">
        <w:t xml:space="preserve">creditable importation, on behalf of another entity that is a </w:t>
      </w:r>
      <w:r w:rsidR="007E6B09" w:rsidRPr="007E6B09">
        <w:rPr>
          <w:position w:val="6"/>
          <w:sz w:val="16"/>
          <w:szCs w:val="16"/>
        </w:rPr>
        <w:t>*</w:t>
      </w:r>
      <w:r w:rsidRPr="007E6B09">
        <w:t>participant in the joint venture, in the course of activities for which the joint venture was entered into:</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joint venture operator is entitled to the input tax credit for the acquisition or importation; and</w:t>
      </w:r>
    </w:p>
    <w:p w:rsidR="00300522" w:rsidRPr="007E6B09" w:rsidRDefault="00300522" w:rsidP="00300522">
      <w:pPr>
        <w:pStyle w:val="paragraph"/>
      </w:pPr>
      <w:r w:rsidRPr="007E6B09">
        <w:tab/>
        <w:t>(b)</w:t>
      </w:r>
      <w:r w:rsidRPr="007E6B09">
        <w:tab/>
        <w:t>the participant is not entitled to the input tax credit on the acquisition or importation.</w:t>
      </w:r>
    </w:p>
    <w:p w:rsidR="00300522" w:rsidRPr="007E6B09" w:rsidRDefault="00300522" w:rsidP="00300522">
      <w:pPr>
        <w:pStyle w:val="subsection"/>
      </w:pPr>
      <w:r w:rsidRPr="007E6B09">
        <w:tab/>
        <w:t>(2)</w:t>
      </w:r>
      <w:r w:rsidRPr="007E6B09">
        <w:tab/>
        <w:t>This section has effect despite sections</w:t>
      </w:r>
      <w:r w:rsidR="007E6B09">
        <w:t> </w:t>
      </w:r>
      <w:r w:rsidRPr="007E6B09">
        <w:t>11</w:t>
      </w:r>
      <w:r w:rsidR="007E6B09">
        <w:noBreakHyphen/>
      </w:r>
      <w:r w:rsidRPr="007E6B09">
        <w:t>20 and 15</w:t>
      </w:r>
      <w:r w:rsidR="007E6B09">
        <w:noBreakHyphen/>
      </w:r>
      <w:r w:rsidRPr="007E6B09">
        <w:t>15 (which are about who is entitled to input tax credits).</w:t>
      </w:r>
    </w:p>
    <w:p w:rsidR="00300522" w:rsidRPr="007E6B09" w:rsidRDefault="00300522" w:rsidP="00300522">
      <w:pPr>
        <w:pStyle w:val="ActHead5"/>
      </w:pPr>
      <w:bookmarkStart w:id="417" w:name="_Toc22113715"/>
      <w:r w:rsidRPr="00DC2942">
        <w:rPr>
          <w:rStyle w:val="CharSectno"/>
        </w:rPr>
        <w:t>51</w:t>
      </w:r>
      <w:r w:rsidR="007E6B09" w:rsidRPr="00DC2942">
        <w:rPr>
          <w:rStyle w:val="CharSectno"/>
        </w:rPr>
        <w:noBreakHyphen/>
      </w:r>
      <w:r w:rsidRPr="00DC2942">
        <w:rPr>
          <w:rStyle w:val="CharSectno"/>
        </w:rPr>
        <w:t>40</w:t>
      </w:r>
      <w:r w:rsidRPr="007E6B09">
        <w:t xml:space="preserve">  Adjustments</w:t>
      </w:r>
      <w:bookmarkEnd w:id="417"/>
    </w:p>
    <w:p w:rsidR="00300522" w:rsidRPr="007E6B09" w:rsidRDefault="00300522" w:rsidP="00300522">
      <w:pPr>
        <w:pStyle w:val="subsection"/>
      </w:pPr>
      <w:r w:rsidRPr="007E6B09">
        <w:tab/>
        <w:t>(1)</w:t>
      </w:r>
      <w:r w:rsidRPr="007E6B09">
        <w:tab/>
        <w:t xml:space="preserve">Any </w:t>
      </w:r>
      <w:r w:rsidR="007E6B09" w:rsidRPr="007E6B09">
        <w:rPr>
          <w:position w:val="6"/>
          <w:sz w:val="16"/>
          <w:szCs w:val="16"/>
        </w:rPr>
        <w:t>*</w:t>
      </w:r>
      <w:r w:rsidRPr="007E6B09">
        <w:t xml:space="preserve">adjustment relating to any supply, acquisition or importation that the </w:t>
      </w:r>
      <w:r w:rsidR="007E6B09" w:rsidRPr="007E6B09">
        <w:rPr>
          <w:position w:val="6"/>
          <w:sz w:val="16"/>
          <w:szCs w:val="16"/>
        </w:rPr>
        <w:t>*</w:t>
      </w:r>
      <w:r w:rsidRPr="007E6B09">
        <w:t xml:space="preserve">joint venture operator of a </w:t>
      </w:r>
      <w:r w:rsidR="007E6B09" w:rsidRPr="007E6B09">
        <w:rPr>
          <w:position w:val="6"/>
          <w:sz w:val="16"/>
          <w:szCs w:val="16"/>
        </w:rPr>
        <w:t>*</w:t>
      </w:r>
      <w:r w:rsidRPr="007E6B09">
        <w:t xml:space="preserve">GST joint venture makes, on behalf of another entity that is a </w:t>
      </w:r>
      <w:r w:rsidR="007E6B09" w:rsidRPr="007E6B09">
        <w:rPr>
          <w:position w:val="6"/>
          <w:sz w:val="16"/>
          <w:szCs w:val="16"/>
        </w:rPr>
        <w:t>*</w:t>
      </w:r>
      <w:r w:rsidRPr="007E6B09">
        <w:t>participant in the joint venture, in the course of activities for which the joint venture was entered into is to be treated as if:</w:t>
      </w:r>
    </w:p>
    <w:p w:rsidR="00300522" w:rsidRPr="007E6B09" w:rsidRDefault="00300522" w:rsidP="00300522">
      <w:pPr>
        <w:pStyle w:val="paragraph"/>
      </w:pPr>
      <w:r w:rsidRPr="007E6B09">
        <w:tab/>
        <w:t>(a)</w:t>
      </w:r>
      <w:r w:rsidRPr="007E6B09">
        <w:tab/>
        <w:t>the participant did not have the adjustment; and</w:t>
      </w:r>
    </w:p>
    <w:p w:rsidR="00300522" w:rsidRPr="007E6B09" w:rsidRDefault="00300522" w:rsidP="00300522">
      <w:pPr>
        <w:pStyle w:val="paragraph"/>
      </w:pPr>
      <w:r w:rsidRPr="007E6B09">
        <w:tab/>
        <w:t>(b)</w:t>
      </w:r>
      <w:r w:rsidRPr="007E6B09">
        <w:tab/>
        <w:t>the entity that is the joint venture operator at the time the adjustment arises had the adjustment.</w:t>
      </w:r>
    </w:p>
    <w:p w:rsidR="00300522" w:rsidRPr="007E6B09" w:rsidRDefault="00300522" w:rsidP="00300522">
      <w:pPr>
        <w:pStyle w:val="subsection"/>
      </w:pPr>
      <w:r w:rsidRPr="007E6B09">
        <w:tab/>
        <w:t>(2)</w:t>
      </w:r>
      <w:r w:rsidRPr="007E6B09">
        <w:tab/>
        <w:t>This section has effect despite section</w:t>
      </w:r>
      <w:r w:rsidR="007E6B09">
        <w:t> </w:t>
      </w:r>
      <w:r w:rsidRPr="007E6B09">
        <w:t>17</w:t>
      </w:r>
      <w:r w:rsidR="007E6B09">
        <w:noBreakHyphen/>
      </w:r>
      <w:r w:rsidRPr="007E6B09">
        <w:t>10 (which is about the effect of adjustments on net amounts).</w:t>
      </w:r>
    </w:p>
    <w:p w:rsidR="00300522" w:rsidRPr="007E6B09" w:rsidRDefault="00300522" w:rsidP="00300522">
      <w:pPr>
        <w:pStyle w:val="ActHead5"/>
      </w:pPr>
      <w:bookmarkStart w:id="418" w:name="_Toc22113716"/>
      <w:r w:rsidRPr="00DC2942">
        <w:rPr>
          <w:rStyle w:val="CharSectno"/>
        </w:rPr>
        <w:t>51</w:t>
      </w:r>
      <w:r w:rsidR="007E6B09" w:rsidRPr="00DC2942">
        <w:rPr>
          <w:rStyle w:val="CharSectno"/>
        </w:rPr>
        <w:noBreakHyphen/>
      </w:r>
      <w:r w:rsidRPr="00DC2942">
        <w:rPr>
          <w:rStyle w:val="CharSectno"/>
        </w:rPr>
        <w:t>45</w:t>
      </w:r>
      <w:r w:rsidRPr="007E6B09">
        <w:t xml:space="preserve">  Additional net amounts relating to GST joint ventures</w:t>
      </w:r>
      <w:bookmarkEnd w:id="418"/>
    </w:p>
    <w:p w:rsidR="00300522" w:rsidRPr="007E6B09" w:rsidRDefault="00300522" w:rsidP="00300522">
      <w:pPr>
        <w:pStyle w:val="subsection"/>
      </w:pPr>
      <w:r w:rsidRPr="007E6B09">
        <w:tab/>
        <w:t>(1)</w:t>
      </w:r>
      <w:r w:rsidRPr="007E6B09">
        <w:tab/>
        <w:t>Division</w:t>
      </w:r>
      <w:r w:rsidR="007E6B09">
        <w:t> </w:t>
      </w:r>
      <w:r w:rsidRPr="007E6B09">
        <w:t xml:space="preserve">17 applies to the </w:t>
      </w:r>
      <w:r w:rsidR="007E6B09" w:rsidRPr="007E6B09">
        <w:rPr>
          <w:position w:val="6"/>
          <w:sz w:val="16"/>
          <w:szCs w:val="16"/>
        </w:rPr>
        <w:t>*</w:t>
      </w:r>
      <w:r w:rsidRPr="007E6B09">
        <w:t xml:space="preserve">joint venture operator of a </w:t>
      </w:r>
      <w:r w:rsidR="007E6B09" w:rsidRPr="007E6B09">
        <w:rPr>
          <w:position w:val="6"/>
          <w:sz w:val="16"/>
          <w:szCs w:val="16"/>
        </w:rPr>
        <w:t>*</w:t>
      </w:r>
      <w:r w:rsidRPr="007E6B09">
        <w:t xml:space="preserve">GST joint venture as if the joint venture operator had an additional </w:t>
      </w:r>
      <w:r w:rsidR="007E6B09" w:rsidRPr="007E6B09">
        <w:rPr>
          <w:position w:val="6"/>
          <w:sz w:val="16"/>
          <w:szCs w:val="16"/>
        </w:rPr>
        <w:t>*</w:t>
      </w:r>
      <w:r w:rsidRPr="007E6B09">
        <w:t>net amount, relating to the joint venture, for each tax period.</w:t>
      </w:r>
    </w:p>
    <w:p w:rsidR="00300522" w:rsidRPr="007E6B09" w:rsidRDefault="00300522" w:rsidP="00300522">
      <w:pPr>
        <w:pStyle w:val="subsection"/>
      </w:pPr>
      <w:r w:rsidRPr="007E6B09">
        <w:tab/>
        <w:t>(2)</w:t>
      </w:r>
      <w:r w:rsidRPr="007E6B09">
        <w:tab/>
        <w:t xml:space="preserve">The additional </w:t>
      </w:r>
      <w:r w:rsidR="007E6B09" w:rsidRPr="007E6B09">
        <w:rPr>
          <w:position w:val="6"/>
          <w:sz w:val="16"/>
          <w:szCs w:val="16"/>
        </w:rPr>
        <w:t>*</w:t>
      </w:r>
      <w:r w:rsidRPr="007E6B09">
        <w:t>net amount relating to the joint venture is worked out as if the joint venture operator:</w:t>
      </w:r>
    </w:p>
    <w:p w:rsidR="00300522" w:rsidRPr="007E6B09" w:rsidRDefault="00300522" w:rsidP="00300522">
      <w:pPr>
        <w:pStyle w:val="paragraph"/>
      </w:pPr>
      <w:r w:rsidRPr="007E6B09">
        <w:tab/>
        <w:t>(a)</w:t>
      </w:r>
      <w:r w:rsidRPr="007E6B09">
        <w:tab/>
        <w:t xml:space="preserve">is only liable for the GST on </w:t>
      </w:r>
      <w:r w:rsidR="007E6B09" w:rsidRPr="007E6B09">
        <w:rPr>
          <w:position w:val="6"/>
          <w:sz w:val="16"/>
          <w:szCs w:val="16"/>
        </w:rPr>
        <w:t>*</w:t>
      </w:r>
      <w:r w:rsidRPr="007E6B09">
        <w:t xml:space="preserve">taxable supplies that the joint venture operator makes, on behalf of another entity that is a </w:t>
      </w:r>
      <w:r w:rsidR="007E6B09" w:rsidRPr="007E6B09">
        <w:rPr>
          <w:position w:val="6"/>
          <w:sz w:val="16"/>
          <w:szCs w:val="16"/>
        </w:rPr>
        <w:t>*</w:t>
      </w:r>
      <w:r w:rsidRPr="007E6B09">
        <w:t>participant in the joint venture, in the course of activities for which the joint venture was entered into; and</w:t>
      </w:r>
    </w:p>
    <w:p w:rsidR="00300522" w:rsidRPr="007E6B09" w:rsidRDefault="00300522" w:rsidP="0044139D">
      <w:pPr>
        <w:pStyle w:val="paragraph"/>
      </w:pPr>
      <w:r w:rsidRPr="007E6B09">
        <w:tab/>
        <w:t>(b)</w:t>
      </w:r>
      <w:r w:rsidRPr="007E6B09">
        <w:tab/>
        <w:t xml:space="preserve">is only entitled to the input tax credits for </w:t>
      </w:r>
      <w:r w:rsidR="007E6B09" w:rsidRPr="007E6B09">
        <w:rPr>
          <w:position w:val="6"/>
          <w:sz w:val="16"/>
          <w:szCs w:val="16"/>
        </w:rPr>
        <w:t>*</w:t>
      </w:r>
      <w:r w:rsidRPr="007E6B09">
        <w:t xml:space="preserve">creditable acquisitions or </w:t>
      </w:r>
      <w:r w:rsidR="007E6B09" w:rsidRPr="007E6B09">
        <w:rPr>
          <w:position w:val="6"/>
          <w:sz w:val="16"/>
          <w:szCs w:val="16"/>
        </w:rPr>
        <w:t>*</w:t>
      </w:r>
      <w:r w:rsidRPr="007E6B09">
        <w:t>creditable importations that the joint venture operator makes on behalf of another entity that is a participant in the joint venture, in the course of activities for which the joint venture was entered into; and</w:t>
      </w:r>
    </w:p>
    <w:p w:rsidR="00300522" w:rsidRPr="007E6B09" w:rsidRDefault="00300522" w:rsidP="0044139D">
      <w:pPr>
        <w:pStyle w:val="paragraph"/>
      </w:pPr>
      <w:r w:rsidRPr="007E6B09">
        <w:tab/>
        <w:t>(c)</w:t>
      </w:r>
      <w:r w:rsidRPr="007E6B09">
        <w:tab/>
        <w:t>only has adjustments relating to supplies, acquisitions or importations that the joint venture operator makes, on behalf of another entity that is a participant in the joint venture, in the course of activities for which the joint venture was entered into.</w:t>
      </w:r>
    </w:p>
    <w:p w:rsidR="00300522" w:rsidRPr="007E6B09" w:rsidRDefault="00300522" w:rsidP="00300522">
      <w:pPr>
        <w:pStyle w:val="subsection"/>
      </w:pPr>
      <w:r w:rsidRPr="007E6B09">
        <w:tab/>
        <w:t>(2A)</w:t>
      </w:r>
      <w:r w:rsidRPr="007E6B09">
        <w:tab/>
        <w:t xml:space="preserve">However, while an election made by the </w:t>
      </w:r>
      <w:r w:rsidR="007E6B09" w:rsidRPr="007E6B09">
        <w:rPr>
          <w:position w:val="6"/>
          <w:sz w:val="16"/>
          <w:szCs w:val="16"/>
        </w:rPr>
        <w:t>*</w:t>
      </w:r>
      <w:r w:rsidRPr="007E6B09">
        <w:t>joint venture operator under section</w:t>
      </w:r>
      <w:r w:rsidR="007E6B09">
        <w:t> </w:t>
      </w:r>
      <w:r w:rsidRPr="007E6B09">
        <w:t>51</w:t>
      </w:r>
      <w:r w:rsidR="007E6B09">
        <w:noBreakHyphen/>
      </w:r>
      <w:r w:rsidRPr="007E6B09">
        <w:t xml:space="preserve">52 has effect: </w:t>
      </w:r>
    </w:p>
    <w:p w:rsidR="00300522" w:rsidRPr="007E6B09" w:rsidRDefault="00300522" w:rsidP="00300522">
      <w:pPr>
        <w:pStyle w:val="paragraph"/>
      </w:pPr>
      <w:r w:rsidRPr="007E6B09">
        <w:tab/>
        <w:t>(a)</w:t>
      </w:r>
      <w:r w:rsidRPr="007E6B09">
        <w:tab/>
        <w:t>Division</w:t>
      </w:r>
      <w:r w:rsidR="007E6B09">
        <w:t> </w:t>
      </w:r>
      <w:r w:rsidRPr="007E6B09">
        <w:t xml:space="preserve">17 applies to the joint venture operator as if the joint venture operator had an additional </w:t>
      </w:r>
      <w:r w:rsidR="007E6B09" w:rsidRPr="007E6B09">
        <w:rPr>
          <w:position w:val="6"/>
          <w:sz w:val="16"/>
          <w:szCs w:val="16"/>
        </w:rPr>
        <w:t>*</w:t>
      </w:r>
      <w:r w:rsidRPr="007E6B09">
        <w:t xml:space="preserve">net amount, relating to all the </w:t>
      </w:r>
      <w:r w:rsidR="007E6B09" w:rsidRPr="007E6B09">
        <w:rPr>
          <w:position w:val="6"/>
          <w:sz w:val="16"/>
          <w:szCs w:val="16"/>
        </w:rPr>
        <w:t>*</w:t>
      </w:r>
      <w:r w:rsidRPr="007E6B09">
        <w:t xml:space="preserve">GST joint ventures for which the joint venture operator is the joint venture operator, for each tax period; and </w:t>
      </w:r>
    </w:p>
    <w:p w:rsidR="00300522" w:rsidRPr="007E6B09" w:rsidRDefault="00300522" w:rsidP="00300522">
      <w:pPr>
        <w:pStyle w:val="paragraph"/>
      </w:pPr>
      <w:r w:rsidRPr="007E6B09">
        <w:tab/>
        <w:t>(b)</w:t>
      </w:r>
      <w:r w:rsidRPr="007E6B09">
        <w:tab/>
        <w:t xml:space="preserve">that additional net amount is worked out by aggregating what would be the additional </w:t>
      </w:r>
      <w:r w:rsidR="007E6B09" w:rsidRPr="007E6B09">
        <w:rPr>
          <w:position w:val="6"/>
          <w:sz w:val="16"/>
          <w:szCs w:val="16"/>
        </w:rPr>
        <w:t>*</w:t>
      </w:r>
      <w:r w:rsidRPr="007E6B09">
        <w:t xml:space="preserve">net amounts relating to each GST joint venture under </w:t>
      </w:r>
      <w:r w:rsidR="007E6B09">
        <w:t>subsection (</w:t>
      </w:r>
      <w:r w:rsidRPr="007E6B09">
        <w:t xml:space="preserve">2) if that subsection applied. </w:t>
      </w:r>
    </w:p>
    <w:p w:rsidR="00300522" w:rsidRPr="007E6B09" w:rsidRDefault="00300522" w:rsidP="00300522">
      <w:pPr>
        <w:pStyle w:val="subsection"/>
      </w:pPr>
      <w:r w:rsidRPr="007E6B09">
        <w:tab/>
        <w:t>(3)</w:t>
      </w:r>
      <w:r w:rsidRPr="007E6B09">
        <w:tab/>
        <w:t>This section has effect despite sections</w:t>
      </w:r>
      <w:r w:rsidR="007E6B09">
        <w:t> </w:t>
      </w:r>
      <w:r w:rsidRPr="007E6B09">
        <w:t>17</w:t>
      </w:r>
      <w:r w:rsidR="007E6B09">
        <w:noBreakHyphen/>
      </w:r>
      <w:r w:rsidRPr="007E6B09">
        <w:t>5 and 17</w:t>
      </w:r>
      <w:r w:rsidR="007E6B09">
        <w:noBreakHyphen/>
      </w:r>
      <w:r w:rsidRPr="007E6B09">
        <w:t>10 (which are about net amounts and adjustments).</w:t>
      </w:r>
    </w:p>
    <w:p w:rsidR="00300522" w:rsidRPr="007E6B09" w:rsidRDefault="00300522" w:rsidP="00300522">
      <w:pPr>
        <w:pStyle w:val="ActHead5"/>
      </w:pPr>
      <w:bookmarkStart w:id="419" w:name="_Toc22113717"/>
      <w:r w:rsidRPr="00DC2942">
        <w:rPr>
          <w:rStyle w:val="CharSectno"/>
        </w:rPr>
        <w:t>51</w:t>
      </w:r>
      <w:r w:rsidR="007E6B09" w:rsidRPr="00DC2942">
        <w:rPr>
          <w:rStyle w:val="CharSectno"/>
        </w:rPr>
        <w:noBreakHyphen/>
      </w:r>
      <w:r w:rsidRPr="00DC2942">
        <w:rPr>
          <w:rStyle w:val="CharSectno"/>
        </w:rPr>
        <w:t>50</w:t>
      </w:r>
      <w:r w:rsidRPr="007E6B09">
        <w:t xml:space="preserve">  GST returns relating to GST joint ventures</w:t>
      </w:r>
      <w:bookmarkEnd w:id="419"/>
    </w:p>
    <w:p w:rsidR="00300522" w:rsidRPr="007E6B09" w:rsidRDefault="00300522" w:rsidP="00300522">
      <w:pPr>
        <w:pStyle w:val="subsection"/>
      </w:pPr>
      <w:r w:rsidRPr="007E6B09">
        <w:tab/>
        <w:t>(1)</w:t>
      </w:r>
      <w:r w:rsidRPr="007E6B09">
        <w:tab/>
        <w:t xml:space="preserve">The </w:t>
      </w:r>
      <w:r w:rsidR="007E6B09" w:rsidRPr="007E6B09">
        <w:rPr>
          <w:position w:val="6"/>
          <w:sz w:val="16"/>
          <w:szCs w:val="16"/>
        </w:rPr>
        <w:t>*</w:t>
      </w:r>
      <w:r w:rsidRPr="007E6B09">
        <w:t xml:space="preserve">joint venture operator of a </w:t>
      </w:r>
      <w:r w:rsidR="007E6B09" w:rsidRPr="007E6B09">
        <w:rPr>
          <w:position w:val="6"/>
          <w:sz w:val="16"/>
          <w:szCs w:val="16"/>
        </w:rPr>
        <w:t>*</w:t>
      </w:r>
      <w:r w:rsidRPr="007E6B09">
        <w:t xml:space="preserve">GST joint venture must, in relation to each </w:t>
      </w:r>
      <w:r w:rsidR="007E6B09" w:rsidRPr="007E6B09">
        <w:rPr>
          <w:position w:val="6"/>
          <w:sz w:val="16"/>
          <w:szCs w:val="16"/>
        </w:rPr>
        <w:t>*</w:t>
      </w:r>
      <w:r w:rsidRPr="007E6B09">
        <w:t xml:space="preserve">GST joint venture of the joint venture operator, give to the Commissioner a </w:t>
      </w:r>
      <w:r w:rsidR="007E6B09" w:rsidRPr="007E6B09">
        <w:rPr>
          <w:position w:val="6"/>
          <w:sz w:val="16"/>
          <w:szCs w:val="16"/>
        </w:rPr>
        <w:t>*</w:t>
      </w:r>
      <w:r w:rsidRPr="007E6B09">
        <w:t>GST return for each tax period applying to the joint venture operator.</w:t>
      </w:r>
    </w:p>
    <w:p w:rsidR="00300522" w:rsidRPr="007E6B09" w:rsidRDefault="00300522" w:rsidP="00300522">
      <w:pPr>
        <w:pStyle w:val="subsection"/>
      </w:pPr>
      <w:r w:rsidRPr="007E6B09">
        <w:tab/>
        <w:t>(2)</w:t>
      </w:r>
      <w:r w:rsidRPr="007E6B09">
        <w:tab/>
        <w:t xml:space="preserve">However, while an election made by the </w:t>
      </w:r>
      <w:r w:rsidR="007E6B09" w:rsidRPr="007E6B09">
        <w:rPr>
          <w:position w:val="6"/>
          <w:sz w:val="16"/>
          <w:szCs w:val="16"/>
        </w:rPr>
        <w:t>*</w:t>
      </w:r>
      <w:r w:rsidRPr="007E6B09">
        <w:t>joint venture operator under section</w:t>
      </w:r>
      <w:r w:rsidR="007E6B09">
        <w:t> </w:t>
      </w:r>
      <w:r w:rsidRPr="007E6B09">
        <w:t>51</w:t>
      </w:r>
      <w:r w:rsidR="007E6B09">
        <w:noBreakHyphen/>
      </w:r>
      <w:r w:rsidRPr="007E6B09">
        <w:t xml:space="preserve">52 has effect, the joint venture operator must, in relation to all the </w:t>
      </w:r>
      <w:r w:rsidR="007E6B09" w:rsidRPr="007E6B09">
        <w:rPr>
          <w:position w:val="6"/>
          <w:sz w:val="16"/>
          <w:szCs w:val="16"/>
        </w:rPr>
        <w:t>*</w:t>
      </w:r>
      <w:r w:rsidRPr="007E6B09">
        <w:t xml:space="preserve">GST joint ventures for which the joint venture operator is the joint venture operator, give to the Commissioner a single </w:t>
      </w:r>
      <w:r w:rsidR="007E6B09" w:rsidRPr="007E6B09">
        <w:rPr>
          <w:position w:val="6"/>
          <w:sz w:val="16"/>
          <w:szCs w:val="16"/>
        </w:rPr>
        <w:t>*</w:t>
      </w:r>
      <w:r w:rsidRPr="007E6B09">
        <w:t>GST return for each tax period applying to the joint venture operator.</w:t>
      </w:r>
    </w:p>
    <w:p w:rsidR="00300522" w:rsidRPr="007E6B09" w:rsidRDefault="00300522" w:rsidP="00300522">
      <w:pPr>
        <w:pStyle w:val="subsection"/>
      </w:pPr>
      <w:r w:rsidRPr="007E6B09">
        <w:tab/>
        <w:t>(3)</w:t>
      </w:r>
      <w:r w:rsidRPr="007E6B09">
        <w:tab/>
        <w:t>This section has effect despite section</w:t>
      </w:r>
      <w:r w:rsidR="007E6B09">
        <w:t> </w:t>
      </w:r>
      <w:r w:rsidRPr="007E6B09">
        <w:t>31</w:t>
      </w:r>
      <w:r w:rsidR="007E6B09">
        <w:noBreakHyphen/>
      </w:r>
      <w:r w:rsidRPr="007E6B09">
        <w:t>5 (which is about who must give GST returns).</w:t>
      </w:r>
    </w:p>
    <w:p w:rsidR="00300522" w:rsidRPr="007E6B09" w:rsidRDefault="00300522" w:rsidP="00300522">
      <w:pPr>
        <w:pStyle w:val="ActHead5"/>
      </w:pPr>
      <w:bookmarkStart w:id="420" w:name="_Toc22113718"/>
      <w:r w:rsidRPr="00DC2942">
        <w:rPr>
          <w:rStyle w:val="CharSectno"/>
        </w:rPr>
        <w:t>51</w:t>
      </w:r>
      <w:r w:rsidR="007E6B09" w:rsidRPr="00DC2942">
        <w:rPr>
          <w:rStyle w:val="CharSectno"/>
        </w:rPr>
        <w:noBreakHyphen/>
      </w:r>
      <w:r w:rsidRPr="00DC2942">
        <w:rPr>
          <w:rStyle w:val="CharSectno"/>
        </w:rPr>
        <w:t>52</w:t>
      </w:r>
      <w:r w:rsidRPr="007E6B09">
        <w:t xml:space="preserve">  Consolidation of GST returns relating to GST joint ventures</w:t>
      </w:r>
      <w:bookmarkEnd w:id="420"/>
      <w:r w:rsidRPr="007E6B09">
        <w:t xml:space="preserve"> </w:t>
      </w:r>
    </w:p>
    <w:p w:rsidR="00300522" w:rsidRPr="007E6B09" w:rsidRDefault="00300522" w:rsidP="00300522">
      <w:pPr>
        <w:pStyle w:val="SubsectionHead"/>
      </w:pPr>
      <w:r w:rsidRPr="007E6B09">
        <w:t xml:space="preserve">Electing to consolidate GST returns </w:t>
      </w:r>
    </w:p>
    <w:p w:rsidR="00300522" w:rsidRPr="007E6B09" w:rsidRDefault="00300522" w:rsidP="00300522">
      <w:pPr>
        <w:pStyle w:val="subsection"/>
      </w:pPr>
      <w:r w:rsidRPr="007E6B09">
        <w:tab/>
        <w:t>(1)</w:t>
      </w:r>
      <w:r w:rsidRPr="007E6B09">
        <w:tab/>
        <w:t xml:space="preserve">The </w:t>
      </w:r>
      <w:r w:rsidR="007E6B09" w:rsidRPr="007E6B09">
        <w:rPr>
          <w:position w:val="6"/>
          <w:sz w:val="16"/>
          <w:szCs w:val="16"/>
        </w:rPr>
        <w:t>*</w:t>
      </w:r>
      <w:r w:rsidRPr="007E6B09">
        <w:t xml:space="preserve">joint venture operator of 2 or more </w:t>
      </w:r>
      <w:r w:rsidR="007E6B09" w:rsidRPr="007E6B09">
        <w:rPr>
          <w:position w:val="6"/>
          <w:sz w:val="16"/>
          <w:szCs w:val="16"/>
        </w:rPr>
        <w:t>*</w:t>
      </w:r>
      <w:r w:rsidRPr="007E6B09">
        <w:t xml:space="preserve">GST joint ventures may, by notifying the Commissioner in the </w:t>
      </w:r>
      <w:r w:rsidR="007E6B09" w:rsidRPr="007E6B09">
        <w:rPr>
          <w:position w:val="6"/>
          <w:sz w:val="16"/>
          <w:szCs w:val="16"/>
        </w:rPr>
        <w:t>*</w:t>
      </w:r>
      <w:r w:rsidRPr="007E6B09">
        <w:t xml:space="preserve">approved form, elect to give to the Commissioner consolidated </w:t>
      </w:r>
      <w:r w:rsidR="007E6B09" w:rsidRPr="007E6B09">
        <w:rPr>
          <w:position w:val="6"/>
          <w:sz w:val="16"/>
          <w:szCs w:val="16"/>
        </w:rPr>
        <w:t>*</w:t>
      </w:r>
      <w:r w:rsidRPr="007E6B09">
        <w:t xml:space="preserve">GST returns relating to all the GST joint ventures of the joint venture operator. </w:t>
      </w:r>
    </w:p>
    <w:p w:rsidR="00300522" w:rsidRPr="007E6B09" w:rsidRDefault="00300522" w:rsidP="00300522">
      <w:pPr>
        <w:pStyle w:val="subsection"/>
      </w:pPr>
      <w:r w:rsidRPr="007E6B09">
        <w:tab/>
        <w:t>(2)</w:t>
      </w:r>
      <w:r w:rsidRPr="007E6B09">
        <w:tab/>
        <w:t xml:space="preserve">The election takes effect on the day specified in the notice. However, the day specified must be the first day of a tax period applying to the </w:t>
      </w:r>
      <w:r w:rsidR="007E6B09" w:rsidRPr="007E6B09">
        <w:rPr>
          <w:position w:val="6"/>
          <w:sz w:val="16"/>
          <w:szCs w:val="16"/>
        </w:rPr>
        <w:t>*</w:t>
      </w:r>
      <w:r w:rsidRPr="007E6B09">
        <w:t xml:space="preserve">joint venture operator that has not already ceased when the notice is given. </w:t>
      </w:r>
    </w:p>
    <w:p w:rsidR="00300522" w:rsidRPr="007E6B09" w:rsidRDefault="00300522" w:rsidP="00300522">
      <w:pPr>
        <w:pStyle w:val="SubsectionHead"/>
      </w:pPr>
      <w:r w:rsidRPr="007E6B09">
        <w:t xml:space="preserve">Withdrawal of elections </w:t>
      </w:r>
    </w:p>
    <w:p w:rsidR="00300522" w:rsidRPr="007E6B09" w:rsidRDefault="00300522" w:rsidP="00300522">
      <w:pPr>
        <w:pStyle w:val="subsection"/>
      </w:pPr>
      <w:r w:rsidRPr="007E6B09">
        <w:tab/>
        <w:t>(3)</w:t>
      </w:r>
      <w:r w:rsidRPr="007E6B09">
        <w:tab/>
        <w:t xml:space="preserve">The </w:t>
      </w:r>
      <w:r w:rsidR="007E6B09" w:rsidRPr="007E6B09">
        <w:rPr>
          <w:position w:val="6"/>
          <w:sz w:val="16"/>
          <w:szCs w:val="16"/>
        </w:rPr>
        <w:t>*</w:t>
      </w:r>
      <w:r w:rsidRPr="007E6B09">
        <w:t xml:space="preserve">joint venture operator may, by notifying the Commissioner in the </w:t>
      </w:r>
      <w:r w:rsidR="007E6B09" w:rsidRPr="007E6B09">
        <w:rPr>
          <w:position w:val="6"/>
          <w:sz w:val="16"/>
          <w:szCs w:val="16"/>
        </w:rPr>
        <w:t>*</w:t>
      </w:r>
      <w:r w:rsidRPr="007E6B09">
        <w:t xml:space="preserve">approved form, withdraw the election. </w:t>
      </w:r>
    </w:p>
    <w:p w:rsidR="00300522" w:rsidRPr="007E6B09" w:rsidRDefault="00300522" w:rsidP="00300522">
      <w:pPr>
        <w:pStyle w:val="subsection"/>
      </w:pPr>
      <w:r w:rsidRPr="007E6B09">
        <w:tab/>
        <w:t>(4)</w:t>
      </w:r>
      <w:r w:rsidRPr="007E6B09">
        <w:tab/>
        <w:t xml:space="preserve">The withdrawal takes effect on the day specified in the notice. However, the day specified: </w:t>
      </w:r>
    </w:p>
    <w:p w:rsidR="00300522" w:rsidRPr="007E6B09" w:rsidRDefault="00300522" w:rsidP="00300522">
      <w:pPr>
        <w:pStyle w:val="paragraph"/>
      </w:pPr>
      <w:r w:rsidRPr="007E6B09">
        <w:tab/>
        <w:t>(a)</w:t>
      </w:r>
      <w:r w:rsidRPr="007E6B09">
        <w:tab/>
        <w:t xml:space="preserve">must be the first day of a tax period applying to the </w:t>
      </w:r>
      <w:r w:rsidR="007E6B09" w:rsidRPr="007E6B09">
        <w:rPr>
          <w:position w:val="6"/>
          <w:sz w:val="16"/>
          <w:szCs w:val="16"/>
        </w:rPr>
        <w:t>*</w:t>
      </w:r>
      <w:r w:rsidRPr="007E6B09">
        <w:t xml:space="preserve">joint venture operator that has not already ceased when the notice is given; and </w:t>
      </w:r>
    </w:p>
    <w:p w:rsidR="00300522" w:rsidRPr="007E6B09" w:rsidRDefault="00300522" w:rsidP="00300522">
      <w:pPr>
        <w:pStyle w:val="paragraph"/>
      </w:pPr>
      <w:r w:rsidRPr="007E6B09">
        <w:tab/>
        <w:t>(b)</w:t>
      </w:r>
      <w:r w:rsidRPr="007E6B09">
        <w:tab/>
        <w:t xml:space="preserve">must not be a day occurring earlier than 12 months after the election took effect. </w:t>
      </w:r>
    </w:p>
    <w:p w:rsidR="00300522" w:rsidRPr="007E6B09" w:rsidRDefault="00300522" w:rsidP="00300522">
      <w:pPr>
        <w:pStyle w:val="SubsectionHead"/>
      </w:pPr>
      <w:r w:rsidRPr="007E6B09">
        <w:t xml:space="preserve">Disallowance of elections </w:t>
      </w:r>
    </w:p>
    <w:p w:rsidR="00300522" w:rsidRPr="007E6B09" w:rsidRDefault="00300522" w:rsidP="00300522">
      <w:pPr>
        <w:pStyle w:val="subsection"/>
      </w:pPr>
      <w:r w:rsidRPr="007E6B09">
        <w:tab/>
        <w:t>(5)</w:t>
      </w:r>
      <w:r w:rsidRPr="007E6B09">
        <w:tab/>
        <w:t xml:space="preserve">The Commissioner may disallow the election if the Commissioner is satisfied that the </w:t>
      </w:r>
      <w:r w:rsidR="007E6B09" w:rsidRPr="007E6B09">
        <w:rPr>
          <w:position w:val="6"/>
          <w:sz w:val="16"/>
          <w:szCs w:val="16"/>
        </w:rPr>
        <w:t>*</w:t>
      </w:r>
      <w:r w:rsidRPr="007E6B09">
        <w:t xml:space="preserve">joint venture operator has a history of failing to comply with the joint venture operator’s obligations (either as a joint venture operator or in any other capacity) under a </w:t>
      </w:r>
      <w:r w:rsidR="007E6B09" w:rsidRPr="007E6B09">
        <w:rPr>
          <w:position w:val="6"/>
          <w:sz w:val="16"/>
          <w:szCs w:val="16"/>
        </w:rPr>
        <w:t>*</w:t>
      </w:r>
      <w:r w:rsidRPr="007E6B09">
        <w:t xml:space="preserve">taxation law. </w:t>
      </w:r>
    </w:p>
    <w:p w:rsidR="00300522" w:rsidRPr="007E6B09" w:rsidRDefault="00300522" w:rsidP="00300522">
      <w:pPr>
        <w:pStyle w:val="notetext"/>
      </w:pPr>
      <w:r w:rsidRPr="007E6B09">
        <w:t>Note:</w:t>
      </w:r>
      <w:r w:rsidRPr="007E6B09">
        <w:tab/>
        <w:t>Disallowing an election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 xml:space="preserve">). </w:t>
      </w:r>
    </w:p>
    <w:p w:rsidR="00300522" w:rsidRPr="007E6B09" w:rsidRDefault="00300522" w:rsidP="00300522">
      <w:pPr>
        <w:pStyle w:val="subsection"/>
      </w:pPr>
      <w:r w:rsidRPr="007E6B09">
        <w:tab/>
        <w:t>(6)</w:t>
      </w:r>
      <w:r w:rsidRPr="007E6B09">
        <w:tab/>
        <w:t xml:space="preserve">The disallowance is taken to have had effect from the start of the tax period in which the disallowance occurs. </w:t>
      </w:r>
    </w:p>
    <w:p w:rsidR="00300522" w:rsidRPr="007E6B09" w:rsidRDefault="00300522" w:rsidP="00300522">
      <w:pPr>
        <w:pStyle w:val="ActHead5"/>
      </w:pPr>
      <w:bookmarkStart w:id="421" w:name="_Toc22113719"/>
      <w:r w:rsidRPr="00DC2942">
        <w:rPr>
          <w:rStyle w:val="CharSectno"/>
        </w:rPr>
        <w:t>51</w:t>
      </w:r>
      <w:r w:rsidR="007E6B09" w:rsidRPr="00DC2942">
        <w:rPr>
          <w:rStyle w:val="CharSectno"/>
        </w:rPr>
        <w:noBreakHyphen/>
      </w:r>
      <w:r w:rsidRPr="00DC2942">
        <w:rPr>
          <w:rStyle w:val="CharSectno"/>
        </w:rPr>
        <w:t>55</w:t>
      </w:r>
      <w:r w:rsidRPr="007E6B09">
        <w:t xml:space="preserve">  Payments of GST relating to GST joint ventures</w:t>
      </w:r>
      <w:bookmarkEnd w:id="421"/>
    </w:p>
    <w:p w:rsidR="00300522" w:rsidRPr="007E6B09" w:rsidRDefault="00300522" w:rsidP="00300522">
      <w:pPr>
        <w:pStyle w:val="subsection"/>
      </w:pPr>
      <w:r w:rsidRPr="007E6B09">
        <w:tab/>
        <w:t>(1)</w:t>
      </w:r>
      <w:r w:rsidRPr="007E6B09">
        <w:tab/>
        <w:t xml:space="preserve">If </w:t>
      </w:r>
      <w:r w:rsidR="00AA746C" w:rsidRPr="007E6B09">
        <w:t xml:space="preserve">the </w:t>
      </w:r>
      <w:r w:rsidR="007E6B09" w:rsidRPr="007E6B09">
        <w:rPr>
          <w:position w:val="6"/>
          <w:sz w:val="16"/>
        </w:rPr>
        <w:t>*</w:t>
      </w:r>
      <w:r w:rsidR="00AA746C" w:rsidRPr="007E6B09">
        <w:t>assessed net amount</w:t>
      </w:r>
      <w:r w:rsidRPr="007E6B09">
        <w:t xml:space="preserve"> relating to one or more </w:t>
      </w:r>
      <w:r w:rsidR="007E6B09" w:rsidRPr="007E6B09">
        <w:rPr>
          <w:position w:val="6"/>
          <w:sz w:val="16"/>
          <w:szCs w:val="16"/>
        </w:rPr>
        <w:t>*</w:t>
      </w:r>
      <w:r w:rsidRPr="007E6B09">
        <w:t>GST joint ventures for a tax period is greater than zero:</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 xml:space="preserve">joint venture operator of that GST joint venture or those GST joint ventures must pay that </w:t>
      </w:r>
      <w:r w:rsidR="00B05783" w:rsidRPr="007E6B09">
        <w:t>assessed net amount</w:t>
      </w:r>
      <w:r w:rsidRPr="007E6B09">
        <w:t xml:space="preserve"> to the Commissioner; and</w:t>
      </w:r>
    </w:p>
    <w:p w:rsidR="00300522" w:rsidRPr="007E6B09" w:rsidRDefault="00300522" w:rsidP="00300522">
      <w:pPr>
        <w:pStyle w:val="paragraph"/>
      </w:pPr>
      <w:r w:rsidRPr="007E6B09">
        <w:tab/>
        <w:t>(b)</w:t>
      </w:r>
      <w:r w:rsidRPr="007E6B09">
        <w:tab/>
        <w:t>Division</w:t>
      </w:r>
      <w:r w:rsidR="007E6B09">
        <w:t> </w:t>
      </w:r>
      <w:r w:rsidRPr="007E6B09">
        <w:t>33 applies to payment of that amount as if it were a payment the joint venture operator was obliged to make under section</w:t>
      </w:r>
      <w:r w:rsidR="007E6B09">
        <w:t> </w:t>
      </w:r>
      <w:r w:rsidRPr="007E6B09">
        <w:t>33</w:t>
      </w:r>
      <w:r w:rsidR="007E6B09">
        <w:noBreakHyphen/>
      </w:r>
      <w:r w:rsidRPr="007E6B09">
        <w:t>3 or 33</w:t>
      </w:r>
      <w:r w:rsidR="007E6B09">
        <w:noBreakHyphen/>
      </w:r>
      <w:r w:rsidRPr="007E6B09">
        <w:t>5 (as the case requires).</w:t>
      </w:r>
    </w:p>
    <w:p w:rsidR="00300522" w:rsidRPr="007E6B09" w:rsidRDefault="00300522" w:rsidP="00300522">
      <w:pPr>
        <w:pStyle w:val="subsection"/>
      </w:pPr>
      <w:r w:rsidRPr="007E6B09">
        <w:tab/>
        <w:t>(2)</w:t>
      </w:r>
      <w:r w:rsidRPr="007E6B09">
        <w:tab/>
        <w:t>This section has effect despite Division</w:t>
      </w:r>
      <w:r w:rsidR="007E6B09">
        <w:t> </w:t>
      </w:r>
      <w:r w:rsidRPr="007E6B09">
        <w:t>33 (which is about payments of GST).</w:t>
      </w:r>
    </w:p>
    <w:p w:rsidR="00300522" w:rsidRPr="007E6B09" w:rsidRDefault="00300522" w:rsidP="00300522">
      <w:pPr>
        <w:pStyle w:val="ActHead5"/>
      </w:pPr>
      <w:bookmarkStart w:id="422" w:name="_Toc22113720"/>
      <w:r w:rsidRPr="00DC2942">
        <w:rPr>
          <w:rStyle w:val="CharSectno"/>
        </w:rPr>
        <w:t>51</w:t>
      </w:r>
      <w:r w:rsidR="007E6B09" w:rsidRPr="00DC2942">
        <w:rPr>
          <w:rStyle w:val="CharSectno"/>
        </w:rPr>
        <w:noBreakHyphen/>
      </w:r>
      <w:r w:rsidRPr="00DC2942">
        <w:rPr>
          <w:rStyle w:val="CharSectno"/>
        </w:rPr>
        <w:t>60</w:t>
      </w:r>
      <w:r w:rsidRPr="007E6B09">
        <w:t xml:space="preserve">  Refunds relating to GST joint ventures</w:t>
      </w:r>
      <w:bookmarkEnd w:id="422"/>
    </w:p>
    <w:p w:rsidR="00300522" w:rsidRPr="007E6B09" w:rsidRDefault="00300522" w:rsidP="00300522">
      <w:pPr>
        <w:pStyle w:val="subsection"/>
      </w:pPr>
      <w:r w:rsidRPr="007E6B09">
        <w:tab/>
      </w:r>
      <w:r w:rsidRPr="007E6B09">
        <w:tab/>
        <w:t xml:space="preserve">If </w:t>
      </w:r>
      <w:r w:rsidR="007647C1" w:rsidRPr="007E6B09">
        <w:t xml:space="preserve">the </w:t>
      </w:r>
      <w:r w:rsidR="007E6B09" w:rsidRPr="007E6B09">
        <w:rPr>
          <w:position w:val="6"/>
          <w:sz w:val="16"/>
        </w:rPr>
        <w:t>*</w:t>
      </w:r>
      <w:r w:rsidR="007647C1" w:rsidRPr="007E6B09">
        <w:t>assessed net amount</w:t>
      </w:r>
      <w:r w:rsidRPr="007E6B09">
        <w:t xml:space="preserve"> relating to one or more </w:t>
      </w:r>
      <w:r w:rsidR="007E6B09" w:rsidRPr="007E6B09">
        <w:rPr>
          <w:position w:val="6"/>
          <w:sz w:val="16"/>
          <w:szCs w:val="16"/>
        </w:rPr>
        <w:t>*</w:t>
      </w:r>
      <w:r w:rsidRPr="007E6B09">
        <w:t xml:space="preserve">GST joint ventures for a tax period is less than zero, the Commissioner must, on behalf of the Commonwealth, pay </w:t>
      </w:r>
      <w:r w:rsidR="009A19B4" w:rsidRPr="007E6B09">
        <w:t>that assessed net amount</w:t>
      </w:r>
      <w:r w:rsidRPr="007E6B09">
        <w:t xml:space="preserve"> (expressed as a positive amount) to the </w:t>
      </w:r>
      <w:r w:rsidR="007E6B09" w:rsidRPr="007E6B09">
        <w:rPr>
          <w:position w:val="6"/>
          <w:sz w:val="16"/>
          <w:szCs w:val="16"/>
        </w:rPr>
        <w:t>*</w:t>
      </w:r>
      <w:r w:rsidRPr="007E6B09">
        <w:t>joint venture operator of that GST joint venture or those GST joint ventures.</w:t>
      </w:r>
    </w:p>
    <w:p w:rsidR="00300522" w:rsidRPr="007E6B09" w:rsidRDefault="00300522" w:rsidP="00300522">
      <w:pPr>
        <w:pStyle w:val="notetext"/>
        <w:keepLines/>
      </w:pPr>
      <w:r w:rsidRPr="007E6B09">
        <w:t>Note 1:</w:t>
      </w:r>
      <w:r w:rsidRPr="007E6B09">
        <w:tab/>
        <w:t>See Division</w:t>
      </w:r>
      <w:r w:rsidR="007E6B09">
        <w:t> </w:t>
      </w:r>
      <w:r w:rsidRPr="007E6B09">
        <w:t>3A of Part</w:t>
      </w:r>
      <w:r w:rsidR="00EF3F7B" w:rsidRPr="007E6B09">
        <w:t> </w:t>
      </w:r>
      <w:r w:rsidRPr="007E6B09">
        <w:t xml:space="preserve">IIB of the </w:t>
      </w:r>
      <w:r w:rsidRPr="007E6B09">
        <w:rPr>
          <w:i/>
          <w:iCs/>
        </w:rPr>
        <w:t>Taxation Administration Act 1953</w:t>
      </w:r>
      <w:r w:rsidRPr="007E6B09">
        <w:t xml:space="preserve"> for the rules about how the Commissioner must pay the operator. Division</w:t>
      </w:r>
      <w:r w:rsidR="007E6B09">
        <w:t> </w:t>
      </w:r>
      <w:r w:rsidRPr="007E6B09">
        <w:t>3 of Part</w:t>
      </w:r>
      <w:r w:rsidR="00EF3F7B" w:rsidRPr="007E6B09">
        <w:t> </w:t>
      </w:r>
      <w:r w:rsidRPr="007E6B09">
        <w:t>IIB allows the Commissioner to apply the amount owing as a credit against tax debts that the operator owes to the Commonwealth.</w:t>
      </w:r>
    </w:p>
    <w:p w:rsidR="00300522" w:rsidRPr="007E6B09" w:rsidRDefault="00300522" w:rsidP="00300522">
      <w:pPr>
        <w:pStyle w:val="notetext"/>
      </w:pPr>
      <w:r w:rsidRPr="007E6B09">
        <w:t>Note 2:</w:t>
      </w:r>
      <w:r w:rsidRPr="007E6B09">
        <w:tab/>
        <w:t xml:space="preserve">Interest is payable under the </w:t>
      </w:r>
      <w:r w:rsidRPr="007E6B09">
        <w:rPr>
          <w:i/>
          <w:iCs/>
        </w:rPr>
        <w:t>Taxation (Interest on Overpayments and Early Payments) Act 1983</w:t>
      </w:r>
      <w:r w:rsidRPr="007E6B09">
        <w:t xml:space="preserve"> if the Commissioner is late in refunding the amount.</w:t>
      </w:r>
    </w:p>
    <w:p w:rsidR="00783CF1" w:rsidRPr="007E6B09" w:rsidRDefault="00783CF1" w:rsidP="00783CF1">
      <w:pPr>
        <w:pStyle w:val="ActHead4"/>
      </w:pPr>
      <w:bookmarkStart w:id="423" w:name="_Toc22113721"/>
      <w:r w:rsidRPr="00DC2942">
        <w:rPr>
          <w:rStyle w:val="CharSubdNo"/>
        </w:rPr>
        <w:t>Subdivision</w:t>
      </w:r>
      <w:r w:rsidR="007E6B09" w:rsidRPr="00DC2942">
        <w:rPr>
          <w:rStyle w:val="CharSubdNo"/>
        </w:rPr>
        <w:t> </w:t>
      </w:r>
      <w:r w:rsidRPr="00DC2942">
        <w:rPr>
          <w:rStyle w:val="CharSubdNo"/>
        </w:rPr>
        <w:t>51</w:t>
      </w:r>
      <w:r w:rsidR="007E6B09" w:rsidRPr="00DC2942">
        <w:rPr>
          <w:rStyle w:val="CharSubdNo"/>
        </w:rPr>
        <w:noBreakHyphen/>
      </w:r>
      <w:r w:rsidRPr="00DC2942">
        <w:rPr>
          <w:rStyle w:val="CharSubdNo"/>
        </w:rPr>
        <w:t>C</w:t>
      </w:r>
      <w:r w:rsidRPr="007E6B09">
        <w:t>—</w:t>
      </w:r>
      <w:r w:rsidRPr="00DC2942">
        <w:rPr>
          <w:rStyle w:val="CharSubdText"/>
        </w:rPr>
        <w:t>Administrative matters</w:t>
      </w:r>
      <w:bookmarkEnd w:id="423"/>
    </w:p>
    <w:p w:rsidR="00783CF1" w:rsidRPr="007E6B09" w:rsidRDefault="00783CF1" w:rsidP="00783CF1">
      <w:pPr>
        <w:pStyle w:val="ActHead5"/>
      </w:pPr>
      <w:bookmarkStart w:id="424" w:name="_Toc22113722"/>
      <w:r w:rsidRPr="00DC2942">
        <w:rPr>
          <w:rStyle w:val="CharSectno"/>
        </w:rPr>
        <w:t>51</w:t>
      </w:r>
      <w:r w:rsidR="007E6B09" w:rsidRPr="00DC2942">
        <w:rPr>
          <w:rStyle w:val="CharSectno"/>
        </w:rPr>
        <w:noBreakHyphen/>
      </w:r>
      <w:r w:rsidRPr="00DC2942">
        <w:rPr>
          <w:rStyle w:val="CharSectno"/>
        </w:rPr>
        <w:t>70</w:t>
      </w:r>
      <w:r w:rsidRPr="007E6B09">
        <w:t xml:space="preserve">  Changing the participants etc. of GST joint ventures</w:t>
      </w:r>
      <w:bookmarkEnd w:id="424"/>
    </w:p>
    <w:p w:rsidR="00783CF1" w:rsidRPr="007E6B09" w:rsidRDefault="00783CF1" w:rsidP="00783CF1">
      <w:pPr>
        <w:pStyle w:val="subsection"/>
      </w:pPr>
      <w:r w:rsidRPr="007E6B09">
        <w:tab/>
        <w:t>(1)</w:t>
      </w:r>
      <w:r w:rsidRPr="007E6B09">
        <w:tab/>
        <w:t xml:space="preserve">The following actions may be taken in relation to a </w:t>
      </w:r>
      <w:r w:rsidR="007E6B09" w:rsidRPr="007E6B09">
        <w:rPr>
          <w:position w:val="6"/>
          <w:sz w:val="16"/>
        </w:rPr>
        <w:t>*</w:t>
      </w:r>
      <w:r w:rsidRPr="007E6B09">
        <w:t>GST joint venture:</w:t>
      </w:r>
    </w:p>
    <w:p w:rsidR="00783CF1" w:rsidRPr="007E6B09" w:rsidRDefault="00783CF1" w:rsidP="00783CF1">
      <w:pPr>
        <w:pStyle w:val="paragraph"/>
      </w:pPr>
      <w:r w:rsidRPr="007E6B09">
        <w:tab/>
        <w:t>(a)</w:t>
      </w:r>
      <w:r w:rsidRPr="007E6B09">
        <w:tab/>
        <w:t xml:space="preserve">the </w:t>
      </w:r>
      <w:r w:rsidR="007E6B09" w:rsidRPr="007E6B09">
        <w:rPr>
          <w:position w:val="6"/>
          <w:sz w:val="16"/>
        </w:rPr>
        <w:t>*</w:t>
      </w:r>
      <w:r w:rsidRPr="007E6B09">
        <w:t xml:space="preserve">joint venture operator of the joint venture may, with the written agreement of an entity that </w:t>
      </w:r>
      <w:r w:rsidR="007E6B09" w:rsidRPr="007E6B09">
        <w:rPr>
          <w:position w:val="6"/>
          <w:sz w:val="16"/>
        </w:rPr>
        <w:t>*</w:t>
      </w:r>
      <w:r w:rsidRPr="007E6B09">
        <w:t>satisfies the participation requirements of the GST joint venture, add the entity to the joint venture;</w:t>
      </w:r>
    </w:p>
    <w:p w:rsidR="00783CF1" w:rsidRPr="007E6B09" w:rsidRDefault="00783CF1" w:rsidP="00783CF1">
      <w:pPr>
        <w:pStyle w:val="paragraph"/>
      </w:pPr>
      <w:r w:rsidRPr="007E6B09">
        <w:tab/>
        <w:t>(b)</w:t>
      </w:r>
      <w:r w:rsidRPr="007E6B09">
        <w:tab/>
        <w:t>the joint venture operator may:</w:t>
      </w:r>
    </w:p>
    <w:p w:rsidR="00783CF1" w:rsidRPr="007E6B09" w:rsidRDefault="00783CF1" w:rsidP="00783CF1">
      <w:pPr>
        <w:pStyle w:val="paragraphsub"/>
      </w:pPr>
      <w:r w:rsidRPr="007E6B09">
        <w:tab/>
        <w:t>(i)</w:t>
      </w:r>
      <w:r w:rsidRPr="007E6B09">
        <w:tab/>
        <w:t xml:space="preserve">if the joint venture operator is a </w:t>
      </w:r>
      <w:r w:rsidR="007E6B09" w:rsidRPr="007E6B09">
        <w:rPr>
          <w:position w:val="6"/>
          <w:sz w:val="16"/>
        </w:rPr>
        <w:t>*</w:t>
      </w:r>
      <w:r w:rsidRPr="007E6B09">
        <w:t>participant in the joint venture—leave the joint venture; or</w:t>
      </w:r>
    </w:p>
    <w:p w:rsidR="00783CF1" w:rsidRPr="007E6B09" w:rsidRDefault="00783CF1" w:rsidP="00783CF1">
      <w:pPr>
        <w:pStyle w:val="paragraphsub"/>
      </w:pPr>
      <w:r w:rsidRPr="007E6B09">
        <w:tab/>
        <w:t>(ii)</w:t>
      </w:r>
      <w:r w:rsidRPr="007E6B09">
        <w:tab/>
        <w:t>remove from the joint venture a participant in the joint venture;</w:t>
      </w:r>
    </w:p>
    <w:p w:rsidR="00783CF1" w:rsidRPr="007E6B09" w:rsidRDefault="00783CF1" w:rsidP="00783CF1">
      <w:pPr>
        <w:pStyle w:val="paragraph"/>
      </w:pPr>
      <w:r w:rsidRPr="007E6B09">
        <w:tab/>
        <w:t>(c)</w:t>
      </w:r>
      <w:r w:rsidRPr="007E6B09">
        <w:tab/>
        <w:t>another entity, nominated by the participants in the joint venture, that satisfies the requirements of paragraphs 51</w:t>
      </w:r>
      <w:r w:rsidR="007E6B09">
        <w:noBreakHyphen/>
      </w:r>
      <w:r w:rsidRPr="007E6B09">
        <w:t>10(c) and (f) may become the joint venture operator;</w:t>
      </w:r>
    </w:p>
    <w:p w:rsidR="00783CF1" w:rsidRPr="007E6B09" w:rsidRDefault="00783CF1" w:rsidP="00783CF1">
      <w:pPr>
        <w:pStyle w:val="paragraph"/>
      </w:pPr>
      <w:r w:rsidRPr="007E6B09">
        <w:tab/>
        <w:t>(d)</w:t>
      </w:r>
      <w:r w:rsidRPr="007E6B09">
        <w:tab/>
        <w:t>the joint venture operator may dissolve the joint venture;</w:t>
      </w:r>
    </w:p>
    <w:p w:rsidR="00783CF1" w:rsidRPr="007E6B09" w:rsidRDefault="00783CF1" w:rsidP="00783CF1">
      <w:pPr>
        <w:pStyle w:val="subsection2"/>
      </w:pPr>
      <w:r w:rsidRPr="007E6B09">
        <w:t xml:space="preserve">by notice given to the Commissioner, in the </w:t>
      </w:r>
      <w:r w:rsidR="007E6B09" w:rsidRPr="007E6B09">
        <w:rPr>
          <w:position w:val="6"/>
          <w:sz w:val="16"/>
        </w:rPr>
        <w:t>*</w:t>
      </w:r>
      <w:r w:rsidRPr="007E6B09">
        <w:t xml:space="preserve">approved form, by the joint venture operator, or (if </w:t>
      </w:r>
      <w:r w:rsidR="007E6B09">
        <w:t>subparagraph (</w:t>
      </w:r>
      <w:r w:rsidRPr="007E6B09">
        <w:t xml:space="preserve">b)(i) or </w:t>
      </w:r>
      <w:r w:rsidR="007E6B09">
        <w:t>paragraph (</w:t>
      </w:r>
      <w:r w:rsidRPr="007E6B09">
        <w:t>c) applies) by the new joint venture operator of the joint venture.</w:t>
      </w:r>
    </w:p>
    <w:p w:rsidR="00783CF1" w:rsidRPr="007E6B09" w:rsidRDefault="00783CF1" w:rsidP="00783CF1">
      <w:pPr>
        <w:pStyle w:val="subsection"/>
      </w:pPr>
      <w:r w:rsidRPr="007E6B09">
        <w:tab/>
        <w:t>(2)</w:t>
      </w:r>
      <w:r w:rsidRPr="007E6B09">
        <w:tab/>
        <w:t>The action takes effect from the start of the day specified in the notice (whether that day is before, on or after the day on which the notice was given to the Commissioner).</w:t>
      </w:r>
    </w:p>
    <w:p w:rsidR="00783CF1" w:rsidRPr="007E6B09" w:rsidRDefault="00783CF1" w:rsidP="00783CF1">
      <w:pPr>
        <w:pStyle w:val="subsection"/>
      </w:pPr>
      <w:r w:rsidRPr="007E6B09">
        <w:tab/>
        <w:t>(3)</w:t>
      </w:r>
      <w:r w:rsidRPr="007E6B09">
        <w:tab/>
        <w:t xml:space="preserve">However, if the notice was given to the Commissioner after the day by which the </w:t>
      </w:r>
      <w:r w:rsidR="007E6B09" w:rsidRPr="007E6B09">
        <w:rPr>
          <w:position w:val="6"/>
          <w:sz w:val="16"/>
        </w:rPr>
        <w:t>*</w:t>
      </w:r>
      <w:r w:rsidRPr="007E6B09">
        <w:t xml:space="preserve">joint venture operator of the joint venture, or the entity nominated to be the new joint venture operator of the joint venture, is required to give to the Commissioner a </w:t>
      </w:r>
      <w:r w:rsidR="007E6B09" w:rsidRPr="007E6B09">
        <w:rPr>
          <w:position w:val="6"/>
          <w:sz w:val="16"/>
        </w:rPr>
        <w:t>*</w:t>
      </w:r>
      <w:r w:rsidRPr="007E6B09">
        <w:t>GST return for the tax period in which the day specified in the notice occurs, the action takes effect from the start of:</w:t>
      </w:r>
    </w:p>
    <w:p w:rsidR="00783CF1" w:rsidRPr="007E6B09" w:rsidRDefault="00783CF1" w:rsidP="00783CF1">
      <w:pPr>
        <w:pStyle w:val="paragraph"/>
      </w:pPr>
      <w:r w:rsidRPr="007E6B09">
        <w:tab/>
        <w:t>(a)</w:t>
      </w:r>
      <w:r w:rsidRPr="007E6B09">
        <w:tab/>
        <w:t>the day specified in the notice, if that day is approved by the Commissioner under section</w:t>
      </w:r>
      <w:r w:rsidR="007E6B09">
        <w:t> </w:t>
      </w:r>
      <w:r w:rsidRPr="007E6B09">
        <w:t>51</w:t>
      </w:r>
      <w:r w:rsidR="007E6B09">
        <w:noBreakHyphen/>
      </w:r>
      <w:r w:rsidRPr="007E6B09">
        <w:t>75; and</w:t>
      </w:r>
    </w:p>
    <w:p w:rsidR="00783CF1" w:rsidRPr="007E6B09" w:rsidRDefault="00783CF1" w:rsidP="00783CF1">
      <w:pPr>
        <w:pStyle w:val="paragraph"/>
      </w:pPr>
      <w:r w:rsidRPr="007E6B09">
        <w:tab/>
        <w:t>(b)</w:t>
      </w:r>
      <w:r w:rsidRPr="007E6B09">
        <w:tab/>
        <w:t xml:space="preserve">if </w:t>
      </w:r>
      <w:r w:rsidR="007E6B09">
        <w:t>paragraph (</w:t>
      </w:r>
      <w:r w:rsidRPr="007E6B09">
        <w:t>a) does not apply—such other day as the Commissioner approves under that section.</w:t>
      </w:r>
    </w:p>
    <w:p w:rsidR="00783CF1" w:rsidRPr="007E6B09" w:rsidRDefault="00783CF1" w:rsidP="00783CF1">
      <w:pPr>
        <w:pStyle w:val="subsection"/>
      </w:pPr>
      <w:r w:rsidRPr="007E6B09">
        <w:tab/>
        <w:t>(4)</w:t>
      </w:r>
      <w:r w:rsidRPr="007E6B09">
        <w:tab/>
        <w:t xml:space="preserve">A </w:t>
      </w:r>
      <w:r w:rsidR="007E6B09" w:rsidRPr="007E6B09">
        <w:rPr>
          <w:position w:val="6"/>
          <w:sz w:val="16"/>
        </w:rPr>
        <w:t>*</w:t>
      </w:r>
      <w:r w:rsidRPr="007E6B09">
        <w:t>GST joint venture is taken to be dissolved if:</w:t>
      </w:r>
    </w:p>
    <w:p w:rsidR="00783CF1" w:rsidRPr="007E6B09" w:rsidRDefault="00783CF1" w:rsidP="00783CF1">
      <w:pPr>
        <w:pStyle w:val="paragraph"/>
      </w:pPr>
      <w:r w:rsidRPr="007E6B09">
        <w:tab/>
        <w:t>(a)</w:t>
      </w:r>
      <w:r w:rsidRPr="007E6B09">
        <w:tab/>
        <w:t xml:space="preserve">an entity ceases to be the </w:t>
      </w:r>
      <w:r w:rsidR="007E6B09" w:rsidRPr="007E6B09">
        <w:rPr>
          <w:position w:val="6"/>
          <w:sz w:val="16"/>
        </w:rPr>
        <w:t>*</w:t>
      </w:r>
      <w:r w:rsidRPr="007E6B09">
        <w:t>joint venture operator of the joint venture, and no other entity becomes the joint venture operator of the joint venture with effect from the day after the previous joint venture operator ceased to be the joint venture operator; or</w:t>
      </w:r>
    </w:p>
    <w:p w:rsidR="00783CF1" w:rsidRPr="007E6B09" w:rsidRDefault="00783CF1" w:rsidP="00783CF1">
      <w:pPr>
        <w:pStyle w:val="paragraph"/>
      </w:pPr>
      <w:r w:rsidRPr="007E6B09">
        <w:tab/>
        <w:t>(b)</w:t>
      </w:r>
      <w:r w:rsidRPr="007E6B09">
        <w:tab/>
        <w:t xml:space="preserve">there are no longer 2 or more </w:t>
      </w:r>
      <w:r w:rsidR="007E6B09" w:rsidRPr="007E6B09">
        <w:rPr>
          <w:position w:val="6"/>
          <w:sz w:val="16"/>
        </w:rPr>
        <w:t>*</w:t>
      </w:r>
      <w:r w:rsidRPr="007E6B09">
        <w:t>participants in the joint venture.</w:t>
      </w:r>
    </w:p>
    <w:p w:rsidR="00783CF1" w:rsidRPr="007E6B09" w:rsidRDefault="00783CF1" w:rsidP="00783CF1">
      <w:pPr>
        <w:pStyle w:val="subsection"/>
      </w:pPr>
      <w:r w:rsidRPr="007E6B09">
        <w:tab/>
        <w:t>(5)</w:t>
      </w:r>
      <w:r w:rsidRPr="007E6B09">
        <w:tab/>
        <w:t xml:space="preserve">A notice that another entity has become the </w:t>
      </w:r>
      <w:r w:rsidR="007E6B09" w:rsidRPr="007E6B09">
        <w:rPr>
          <w:position w:val="6"/>
          <w:sz w:val="16"/>
        </w:rPr>
        <w:t>*</w:t>
      </w:r>
      <w:r w:rsidRPr="007E6B09">
        <w:t xml:space="preserve">joint venture operator of the </w:t>
      </w:r>
      <w:r w:rsidR="007E6B09" w:rsidRPr="007E6B09">
        <w:rPr>
          <w:position w:val="6"/>
          <w:sz w:val="16"/>
        </w:rPr>
        <w:t>*</w:t>
      </w:r>
      <w:r w:rsidRPr="007E6B09">
        <w:t>GST joint venture must be given to the Commissioner within 21 days after the other entity became the joint venture operator.</w:t>
      </w:r>
    </w:p>
    <w:p w:rsidR="00783CF1" w:rsidRPr="007E6B09" w:rsidRDefault="00783CF1" w:rsidP="00783CF1">
      <w:pPr>
        <w:pStyle w:val="notetext"/>
      </w:pPr>
      <w:r w:rsidRPr="007E6B09">
        <w:t>Note:</w:t>
      </w:r>
      <w:r w:rsidRPr="007E6B09">
        <w:tab/>
        <w:t>Section</w:t>
      </w:r>
      <w:r w:rsidR="007E6B09">
        <w:t> </w:t>
      </w:r>
      <w:r w:rsidRPr="007E6B09">
        <w:t>286</w:t>
      </w:r>
      <w:r w:rsidR="007E6B09">
        <w:noBreakHyphen/>
      </w:r>
      <w:r w:rsidRPr="007E6B09">
        <w:t>75 in Schedule</w:t>
      </w:r>
      <w:r w:rsidR="007E6B09">
        <w:t> </w:t>
      </w:r>
      <w:r w:rsidRPr="007E6B09">
        <w:t xml:space="preserve">1 to the </w:t>
      </w:r>
      <w:r w:rsidRPr="007E6B09">
        <w:rPr>
          <w:i/>
        </w:rPr>
        <w:t>Taxation Administration Act 1953</w:t>
      </w:r>
      <w:r w:rsidRPr="007E6B09">
        <w:t xml:space="preserve"> provides an administrative penalty for breach of this subsection.</w:t>
      </w:r>
    </w:p>
    <w:p w:rsidR="00783CF1" w:rsidRPr="007E6B09" w:rsidRDefault="00783CF1" w:rsidP="00783CF1">
      <w:pPr>
        <w:pStyle w:val="ActHead5"/>
      </w:pPr>
      <w:bookmarkStart w:id="425" w:name="_Toc22113723"/>
      <w:r w:rsidRPr="00DC2942">
        <w:rPr>
          <w:rStyle w:val="CharSectno"/>
        </w:rPr>
        <w:t>51</w:t>
      </w:r>
      <w:r w:rsidR="007E6B09" w:rsidRPr="00DC2942">
        <w:rPr>
          <w:rStyle w:val="CharSectno"/>
        </w:rPr>
        <w:noBreakHyphen/>
      </w:r>
      <w:r w:rsidRPr="00DC2942">
        <w:rPr>
          <w:rStyle w:val="CharSectno"/>
        </w:rPr>
        <w:t>75</w:t>
      </w:r>
      <w:r w:rsidRPr="007E6B09">
        <w:t xml:space="preserve">  Approval of early day of effect of forming, changing etc. GST joint ventures</w:t>
      </w:r>
      <w:bookmarkEnd w:id="425"/>
    </w:p>
    <w:p w:rsidR="00783CF1" w:rsidRPr="007E6B09" w:rsidRDefault="00783CF1" w:rsidP="00783CF1">
      <w:pPr>
        <w:pStyle w:val="subsection"/>
      </w:pPr>
      <w:r w:rsidRPr="007E6B09">
        <w:tab/>
        <w:t>(1)</w:t>
      </w:r>
      <w:r w:rsidRPr="007E6B09">
        <w:tab/>
        <w:t>If an entity that gives a notice to the Commissioner under paragraph</w:t>
      </w:r>
      <w:r w:rsidR="007E6B09">
        <w:t> </w:t>
      </w:r>
      <w:r w:rsidRPr="007E6B09">
        <w:t>51</w:t>
      </w:r>
      <w:r w:rsidR="007E6B09">
        <w:noBreakHyphen/>
      </w:r>
      <w:r w:rsidRPr="007E6B09">
        <w:t>5(1)(eb) or subsection</w:t>
      </w:r>
      <w:r w:rsidR="007E6B09">
        <w:t> </w:t>
      </w:r>
      <w:r w:rsidRPr="007E6B09">
        <w:t>51</w:t>
      </w:r>
      <w:r w:rsidR="007E6B09">
        <w:noBreakHyphen/>
      </w:r>
      <w:r w:rsidRPr="007E6B09">
        <w:t xml:space="preserve">70(1) applies, in the </w:t>
      </w:r>
      <w:r w:rsidR="007E6B09" w:rsidRPr="007E6B09">
        <w:rPr>
          <w:position w:val="6"/>
          <w:sz w:val="16"/>
        </w:rPr>
        <w:t>*</w:t>
      </w:r>
      <w:r w:rsidRPr="007E6B09">
        <w:t>approved form, to the Commissioner for approval of a day specified in the notice, the Commissioner must:</w:t>
      </w:r>
    </w:p>
    <w:p w:rsidR="00783CF1" w:rsidRPr="007E6B09" w:rsidRDefault="00783CF1" w:rsidP="00783CF1">
      <w:pPr>
        <w:pStyle w:val="paragraph"/>
      </w:pPr>
      <w:r w:rsidRPr="007E6B09">
        <w:tab/>
        <w:t>(a)</w:t>
      </w:r>
      <w:r w:rsidRPr="007E6B09">
        <w:tab/>
        <w:t>approve, for the purposes of subsection</w:t>
      </w:r>
      <w:r w:rsidR="007E6B09">
        <w:t> </w:t>
      </w:r>
      <w:r w:rsidRPr="007E6B09">
        <w:t>51</w:t>
      </w:r>
      <w:r w:rsidR="007E6B09">
        <w:noBreakHyphen/>
      </w:r>
      <w:r w:rsidRPr="007E6B09">
        <w:t>5(4) or 51</w:t>
      </w:r>
      <w:r w:rsidR="007E6B09">
        <w:noBreakHyphen/>
      </w:r>
      <w:r w:rsidRPr="007E6B09">
        <w:t>70(3), the day specified in the notice; or</w:t>
      </w:r>
    </w:p>
    <w:p w:rsidR="00783CF1" w:rsidRPr="007E6B09" w:rsidRDefault="00783CF1" w:rsidP="00783CF1">
      <w:pPr>
        <w:pStyle w:val="paragraph"/>
      </w:pPr>
      <w:r w:rsidRPr="007E6B09">
        <w:tab/>
        <w:t>(b)</w:t>
      </w:r>
      <w:r w:rsidRPr="007E6B09">
        <w:tab/>
        <w:t>approve another day for those purposes.</w:t>
      </w:r>
    </w:p>
    <w:p w:rsidR="00783CF1" w:rsidRPr="007E6B09" w:rsidRDefault="00783CF1" w:rsidP="00783CF1">
      <w:pPr>
        <w:pStyle w:val="notetext"/>
      </w:pPr>
      <w:r w:rsidRPr="007E6B09">
        <w:t>Note:</w:t>
      </w:r>
      <w:r w:rsidRPr="007E6B09">
        <w:tab/>
        <w:t xml:space="preserve">Approving another day under </w:t>
      </w:r>
      <w:r w:rsidR="007E6B09">
        <w:t>paragraph (</w:t>
      </w:r>
      <w:r w:rsidRPr="007E6B09">
        <w:t>b)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rPr>
        <w:t>Taxation Administration Act 1953</w:t>
      </w:r>
      <w:r w:rsidRPr="007E6B09">
        <w:t>).</w:t>
      </w:r>
    </w:p>
    <w:p w:rsidR="00783CF1" w:rsidRPr="007E6B09" w:rsidRDefault="00783CF1" w:rsidP="00783CF1">
      <w:pPr>
        <w:pStyle w:val="subsection"/>
      </w:pPr>
      <w:r w:rsidRPr="007E6B09">
        <w:tab/>
        <w:t>(2)</w:t>
      </w:r>
      <w:r w:rsidRPr="007E6B09">
        <w:tab/>
        <w:t xml:space="preserve">The Commissioner may revoke an approval given under </w:t>
      </w:r>
      <w:r w:rsidR="007E6B09">
        <w:t>subsection (</w:t>
      </w:r>
      <w:r w:rsidRPr="007E6B09">
        <w:t>1) if the Commissioner is satisfied that the day approved is not appropriate.</w:t>
      </w:r>
    </w:p>
    <w:p w:rsidR="00783CF1" w:rsidRPr="007E6B09" w:rsidRDefault="00783CF1" w:rsidP="00783CF1">
      <w:pPr>
        <w:pStyle w:val="notetext"/>
      </w:pPr>
      <w:r w:rsidRPr="007E6B09">
        <w:t>Note:</w:t>
      </w:r>
      <w:r w:rsidRPr="007E6B09">
        <w:tab/>
        <w:t>Revoking an approval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rPr>
        <w:t>Taxation Administration Act 1953</w:t>
      </w:r>
      <w:r w:rsidRPr="007E6B09">
        <w:t>).</w:t>
      </w:r>
    </w:p>
    <w:p w:rsidR="00783CF1" w:rsidRPr="007E6B09" w:rsidRDefault="00783CF1" w:rsidP="00783CF1">
      <w:pPr>
        <w:pStyle w:val="subsection"/>
      </w:pPr>
      <w:r w:rsidRPr="007E6B09">
        <w:tab/>
        <w:t>(3)</w:t>
      </w:r>
      <w:r w:rsidRPr="007E6B09">
        <w:tab/>
        <w:t xml:space="preserve">The Commissioner must give notice, to the entity referred to in </w:t>
      </w:r>
      <w:r w:rsidR="007E6B09">
        <w:t>subsection (</w:t>
      </w:r>
      <w:r w:rsidRPr="007E6B09">
        <w:t>1), of any decision that he or she makes under this section.</w:t>
      </w:r>
    </w:p>
    <w:p w:rsidR="00300522" w:rsidRPr="007E6B09" w:rsidRDefault="00300522" w:rsidP="00300522">
      <w:pPr>
        <w:pStyle w:val="ActHead4"/>
      </w:pPr>
      <w:bookmarkStart w:id="426" w:name="_Toc22113724"/>
      <w:r w:rsidRPr="00DC2942">
        <w:rPr>
          <w:rStyle w:val="CharSubdNo"/>
        </w:rPr>
        <w:t>Subdivision</w:t>
      </w:r>
      <w:r w:rsidR="007E6B09" w:rsidRPr="00DC2942">
        <w:rPr>
          <w:rStyle w:val="CharSubdNo"/>
        </w:rPr>
        <w:t> </w:t>
      </w:r>
      <w:r w:rsidRPr="00DC2942">
        <w:rPr>
          <w:rStyle w:val="CharSubdNo"/>
        </w:rPr>
        <w:t>51</w:t>
      </w:r>
      <w:r w:rsidR="007E6B09" w:rsidRPr="00DC2942">
        <w:rPr>
          <w:rStyle w:val="CharSubdNo"/>
        </w:rPr>
        <w:noBreakHyphen/>
      </w:r>
      <w:r w:rsidRPr="00DC2942">
        <w:rPr>
          <w:rStyle w:val="CharSubdNo"/>
        </w:rPr>
        <w:t>D</w:t>
      </w:r>
      <w:r w:rsidRPr="007E6B09">
        <w:t>—</w:t>
      </w:r>
      <w:r w:rsidRPr="00DC2942">
        <w:rPr>
          <w:rStyle w:val="CharSubdText"/>
        </w:rPr>
        <w:t>Ceasing to be a participant in, or an operator of, a GST joint venture</w:t>
      </w:r>
      <w:bookmarkEnd w:id="426"/>
    </w:p>
    <w:p w:rsidR="00300522" w:rsidRPr="007E6B09" w:rsidRDefault="00300522" w:rsidP="00300522">
      <w:pPr>
        <w:pStyle w:val="ActHead5"/>
      </w:pPr>
      <w:bookmarkStart w:id="427" w:name="_Toc22113725"/>
      <w:r w:rsidRPr="00DC2942">
        <w:rPr>
          <w:rStyle w:val="CharSectno"/>
        </w:rPr>
        <w:t>51</w:t>
      </w:r>
      <w:r w:rsidR="007E6B09" w:rsidRPr="00DC2942">
        <w:rPr>
          <w:rStyle w:val="CharSectno"/>
        </w:rPr>
        <w:noBreakHyphen/>
      </w:r>
      <w:r w:rsidRPr="00DC2942">
        <w:rPr>
          <w:rStyle w:val="CharSectno"/>
        </w:rPr>
        <w:t>110</w:t>
      </w:r>
      <w:r w:rsidRPr="007E6B09">
        <w:t xml:space="preserve">  Adjustments after you cease to be a participant in a GST joint venture</w:t>
      </w:r>
      <w:bookmarkEnd w:id="427"/>
    </w:p>
    <w:p w:rsidR="00300522" w:rsidRPr="007E6B09" w:rsidRDefault="00300522" w:rsidP="00300522">
      <w:pPr>
        <w:pStyle w:val="subsection"/>
      </w:pPr>
      <w:r w:rsidRPr="007E6B09">
        <w:tab/>
        <w:t>(1)</w:t>
      </w:r>
      <w:r w:rsidRPr="007E6B09">
        <w:tab/>
        <w:t xml:space="preserve">If you </w:t>
      </w:r>
      <w:r w:rsidR="009C35C3" w:rsidRPr="007E6B09">
        <w:t>cease</w:t>
      </w:r>
      <w:r w:rsidRPr="007E6B09">
        <w:t xml:space="preserve"> to be a participant in a GST joint venture, any </w:t>
      </w:r>
      <w:r w:rsidR="007E6B09" w:rsidRPr="007E6B09">
        <w:rPr>
          <w:position w:val="6"/>
          <w:sz w:val="16"/>
          <w:szCs w:val="16"/>
        </w:rPr>
        <w:t>*</w:t>
      </w:r>
      <w:r w:rsidRPr="007E6B09">
        <w:t xml:space="preserve">adjustment that arises afterwards in relation to a supply, acquisition or importation that the </w:t>
      </w:r>
      <w:r w:rsidR="007E6B09" w:rsidRPr="007E6B09">
        <w:rPr>
          <w:position w:val="6"/>
          <w:sz w:val="16"/>
          <w:szCs w:val="16"/>
        </w:rPr>
        <w:t>*</w:t>
      </w:r>
      <w:r w:rsidRPr="007E6B09">
        <w:t>joint venture operator made on your behalf in the course of activities for which the joint venture was entered into (other than a supply covered by subsection</w:t>
      </w:r>
      <w:r w:rsidR="007E6B09">
        <w:t> </w:t>
      </w:r>
      <w:r w:rsidRPr="007E6B09">
        <w:t>51</w:t>
      </w:r>
      <w:r w:rsidR="007E6B09">
        <w:noBreakHyphen/>
      </w:r>
      <w:r w:rsidRPr="007E6B09">
        <w:t>30(2)):</w:t>
      </w:r>
    </w:p>
    <w:p w:rsidR="00300522" w:rsidRPr="007E6B09" w:rsidRDefault="00300522" w:rsidP="00300522">
      <w:pPr>
        <w:pStyle w:val="paragraph"/>
      </w:pPr>
      <w:r w:rsidRPr="007E6B09">
        <w:tab/>
        <w:t>(a)</w:t>
      </w:r>
      <w:r w:rsidRPr="007E6B09">
        <w:tab/>
        <w:t>is an adjustment that you have; and</w:t>
      </w:r>
    </w:p>
    <w:p w:rsidR="00300522" w:rsidRPr="007E6B09" w:rsidRDefault="00300522" w:rsidP="00300522">
      <w:pPr>
        <w:pStyle w:val="paragraph"/>
      </w:pPr>
      <w:r w:rsidRPr="007E6B09">
        <w:tab/>
        <w:t>(b)</w:t>
      </w:r>
      <w:r w:rsidRPr="007E6B09">
        <w:tab/>
        <w:t>is not an adjustment of the entity that is or was the joint venture operator.</w:t>
      </w:r>
    </w:p>
    <w:p w:rsidR="00300522" w:rsidRPr="007E6B09" w:rsidRDefault="00300522" w:rsidP="00300522">
      <w:pPr>
        <w:pStyle w:val="subsection"/>
      </w:pPr>
      <w:r w:rsidRPr="007E6B09">
        <w:tab/>
        <w:t>(2)</w:t>
      </w:r>
      <w:r w:rsidRPr="007E6B09">
        <w:tab/>
        <w:t>This section has effect despite section</w:t>
      </w:r>
      <w:r w:rsidR="007E6B09">
        <w:t> </w:t>
      </w:r>
      <w:r w:rsidRPr="007E6B09">
        <w:t>51</w:t>
      </w:r>
      <w:r w:rsidR="007E6B09">
        <w:noBreakHyphen/>
      </w:r>
      <w:r w:rsidRPr="007E6B09">
        <w:t>40 (which is about who has adjustments for a GST joint venture).</w:t>
      </w:r>
    </w:p>
    <w:p w:rsidR="00300522" w:rsidRPr="007E6B09" w:rsidRDefault="00300522" w:rsidP="00300522">
      <w:pPr>
        <w:pStyle w:val="ActHead5"/>
      </w:pPr>
      <w:bookmarkStart w:id="428" w:name="_Toc22113726"/>
      <w:r w:rsidRPr="00DC2942">
        <w:rPr>
          <w:rStyle w:val="CharSectno"/>
        </w:rPr>
        <w:t>51</w:t>
      </w:r>
      <w:r w:rsidR="007E6B09" w:rsidRPr="00DC2942">
        <w:rPr>
          <w:rStyle w:val="CharSectno"/>
        </w:rPr>
        <w:noBreakHyphen/>
      </w:r>
      <w:r w:rsidRPr="00DC2942">
        <w:rPr>
          <w:rStyle w:val="CharSectno"/>
        </w:rPr>
        <w:t>115</w:t>
      </w:r>
      <w:r w:rsidRPr="007E6B09">
        <w:t xml:space="preserve">  Changes in extent of creditable purpose after you cease to be a member of a GST joint venture</w:t>
      </w:r>
      <w:bookmarkEnd w:id="428"/>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while you were a </w:t>
      </w:r>
      <w:r w:rsidR="007E6B09" w:rsidRPr="007E6B09">
        <w:rPr>
          <w:position w:val="6"/>
          <w:sz w:val="16"/>
          <w:szCs w:val="16"/>
        </w:rPr>
        <w:t>*</w:t>
      </w:r>
      <w:r w:rsidRPr="007E6B09">
        <w:t xml:space="preserve">participant in a </w:t>
      </w:r>
      <w:r w:rsidR="007E6B09" w:rsidRPr="007E6B09">
        <w:rPr>
          <w:position w:val="6"/>
          <w:sz w:val="16"/>
          <w:szCs w:val="16"/>
        </w:rPr>
        <w:t>*</w:t>
      </w:r>
      <w:r w:rsidRPr="007E6B09">
        <w:t>GST joint venture, you acquired or imported a thing by the joint venture operator acquiring or importing it on your behalf; and</w:t>
      </w:r>
    </w:p>
    <w:p w:rsidR="00300522" w:rsidRPr="007E6B09" w:rsidRDefault="00300522" w:rsidP="00300522">
      <w:pPr>
        <w:pStyle w:val="paragraph"/>
      </w:pPr>
      <w:r w:rsidRPr="007E6B09">
        <w:tab/>
        <w:t>(b)</w:t>
      </w:r>
      <w:r w:rsidRPr="007E6B09">
        <w:tab/>
        <w:t xml:space="preserve">you </w:t>
      </w:r>
      <w:r w:rsidR="009C35C3" w:rsidRPr="007E6B09">
        <w:t>cease</w:t>
      </w:r>
      <w:r w:rsidRPr="007E6B09">
        <w:t xml:space="preserve"> to be a participant in the GST joint venture;</w:t>
      </w:r>
    </w:p>
    <w:p w:rsidR="00300522" w:rsidRPr="007E6B09" w:rsidRDefault="00300522" w:rsidP="00300522">
      <w:pPr>
        <w:pStyle w:val="subsection2"/>
      </w:pPr>
      <w:r w:rsidRPr="007E6B09">
        <w:t>then, when applying section</w:t>
      </w:r>
      <w:r w:rsidR="007E6B09">
        <w:t> </w:t>
      </w:r>
      <w:r w:rsidRPr="007E6B09">
        <w:t>129</w:t>
      </w:r>
      <w:r w:rsidR="007E6B09">
        <w:noBreakHyphen/>
      </w:r>
      <w:r w:rsidRPr="007E6B09">
        <w:t xml:space="preserve">40 for the first time after that cessation, the </w:t>
      </w:r>
      <w:r w:rsidR="007E6B09" w:rsidRPr="007E6B09">
        <w:rPr>
          <w:position w:val="6"/>
          <w:sz w:val="16"/>
          <w:szCs w:val="16"/>
        </w:rPr>
        <w:t>*</w:t>
      </w:r>
      <w:r w:rsidRPr="007E6B09">
        <w:t xml:space="preserve">intended or former application of the thing is the extent of </w:t>
      </w:r>
      <w:r w:rsidR="007E6B09" w:rsidRPr="007E6B09">
        <w:rPr>
          <w:position w:val="6"/>
          <w:sz w:val="16"/>
          <w:szCs w:val="16"/>
        </w:rPr>
        <w:t>*</w:t>
      </w:r>
      <w:r w:rsidRPr="007E6B09">
        <w:t>creditable purpose last used to work out:</w:t>
      </w:r>
    </w:p>
    <w:p w:rsidR="00300522" w:rsidRPr="007E6B09" w:rsidRDefault="00300522" w:rsidP="00300522">
      <w:pPr>
        <w:pStyle w:val="paragraph"/>
      </w:pPr>
      <w:r w:rsidRPr="007E6B09">
        <w:tab/>
        <w:t>(c)</w:t>
      </w:r>
      <w:r w:rsidRPr="007E6B09">
        <w:tab/>
        <w:t>under section</w:t>
      </w:r>
      <w:r w:rsidR="007E6B09">
        <w:t> </w:t>
      </w:r>
      <w:r w:rsidRPr="007E6B09">
        <w:t>51</w:t>
      </w:r>
      <w:r w:rsidR="007E6B09">
        <w:noBreakHyphen/>
      </w:r>
      <w:r w:rsidRPr="007E6B09">
        <w:t xml:space="preserve">35, the amount of the input tax credit to which the </w:t>
      </w:r>
      <w:r w:rsidR="007E6B09" w:rsidRPr="007E6B09">
        <w:rPr>
          <w:position w:val="6"/>
          <w:sz w:val="16"/>
          <w:szCs w:val="16"/>
        </w:rPr>
        <w:t>*</w:t>
      </w:r>
      <w:r w:rsidRPr="007E6B09">
        <w:t>joint venture operator was entitled for the acquisition or importation; or</w:t>
      </w:r>
    </w:p>
    <w:p w:rsidR="00300522" w:rsidRPr="007E6B09" w:rsidRDefault="00300522" w:rsidP="00300522">
      <w:pPr>
        <w:pStyle w:val="paragraph"/>
      </w:pPr>
      <w:r w:rsidRPr="007E6B09">
        <w:tab/>
        <w:t>(d)</w:t>
      </w:r>
      <w:r w:rsidRPr="007E6B09">
        <w:tab/>
        <w:t>under section</w:t>
      </w:r>
      <w:r w:rsidR="007E6B09">
        <w:t> </w:t>
      </w:r>
      <w:r w:rsidRPr="007E6B09">
        <w:t>51</w:t>
      </w:r>
      <w:r w:rsidR="007E6B09">
        <w:noBreakHyphen/>
      </w:r>
      <w:r w:rsidRPr="007E6B09">
        <w:t xml:space="preserve">40, the amount of any </w:t>
      </w:r>
      <w:r w:rsidR="007E6B09" w:rsidRPr="007E6B09">
        <w:rPr>
          <w:position w:val="6"/>
          <w:sz w:val="16"/>
          <w:szCs w:val="16"/>
        </w:rPr>
        <w:t>*</w:t>
      </w:r>
      <w:r w:rsidRPr="007E6B09">
        <w:t>adjustment the joint venture operator had under Division</w:t>
      </w:r>
      <w:r w:rsidR="007E6B09">
        <w:t> </w:t>
      </w:r>
      <w:r w:rsidRPr="007E6B09">
        <w:t>129 in relation to the acquisition or importation.</w:t>
      </w:r>
    </w:p>
    <w:p w:rsidR="00300522" w:rsidRPr="007E6B09" w:rsidRDefault="00300522" w:rsidP="00300522">
      <w:pPr>
        <w:pStyle w:val="subsection"/>
      </w:pPr>
      <w:r w:rsidRPr="007E6B09">
        <w:tab/>
        <w:t>(2)</w:t>
      </w:r>
      <w:r w:rsidRPr="007E6B09">
        <w:tab/>
        <w:t>If:</w:t>
      </w:r>
    </w:p>
    <w:p w:rsidR="00300522" w:rsidRPr="007E6B09" w:rsidRDefault="00300522" w:rsidP="00300522">
      <w:pPr>
        <w:pStyle w:val="paragraph"/>
      </w:pPr>
      <w:r w:rsidRPr="007E6B09">
        <w:tab/>
        <w:t>(a)</w:t>
      </w:r>
      <w:r w:rsidRPr="007E6B09">
        <w:tab/>
        <w:t xml:space="preserve">while you were a </w:t>
      </w:r>
      <w:r w:rsidR="007E6B09" w:rsidRPr="007E6B09">
        <w:rPr>
          <w:position w:val="6"/>
          <w:sz w:val="16"/>
          <w:szCs w:val="16"/>
        </w:rPr>
        <w:t>*</w:t>
      </w:r>
      <w:r w:rsidRPr="007E6B09">
        <w:t xml:space="preserve">participant in a </w:t>
      </w:r>
      <w:r w:rsidR="007E6B09" w:rsidRPr="007E6B09">
        <w:rPr>
          <w:position w:val="6"/>
          <w:sz w:val="16"/>
          <w:szCs w:val="16"/>
        </w:rPr>
        <w:t>*</w:t>
      </w:r>
      <w:r w:rsidRPr="007E6B09">
        <w:t>GST joint venture, you acquired or imported a thing by the joint venture operator acquiring or importing it on your behalf; and</w:t>
      </w:r>
    </w:p>
    <w:p w:rsidR="00300522" w:rsidRPr="007E6B09" w:rsidRDefault="00300522" w:rsidP="00300522">
      <w:pPr>
        <w:pStyle w:val="paragraph"/>
      </w:pPr>
      <w:r w:rsidRPr="007E6B09">
        <w:tab/>
        <w:t>(b)</w:t>
      </w:r>
      <w:r w:rsidRPr="007E6B09">
        <w:tab/>
        <w:t xml:space="preserve">you have </w:t>
      </w:r>
      <w:r w:rsidR="009C35C3" w:rsidRPr="007E6B09">
        <w:t>ceased</w:t>
      </w:r>
      <w:r w:rsidRPr="007E6B09">
        <w:t xml:space="preserve"> to be a participant in the GST joint venture; and</w:t>
      </w:r>
    </w:p>
    <w:p w:rsidR="00300522" w:rsidRPr="007E6B09" w:rsidRDefault="00300522" w:rsidP="00300522">
      <w:pPr>
        <w:pStyle w:val="paragraph"/>
      </w:pPr>
      <w:r w:rsidRPr="007E6B09">
        <w:tab/>
        <w:t>(c)</w:t>
      </w:r>
      <w:r w:rsidRPr="007E6B09">
        <w:tab/>
        <w:t xml:space="preserve">you have an </w:t>
      </w:r>
      <w:r w:rsidR="007E6B09" w:rsidRPr="007E6B09">
        <w:rPr>
          <w:position w:val="6"/>
          <w:sz w:val="16"/>
          <w:szCs w:val="16"/>
        </w:rPr>
        <w:t>*</w:t>
      </w:r>
      <w:r w:rsidRPr="007E6B09">
        <w:t>adjustment under Division</w:t>
      </w:r>
      <w:r w:rsidR="007E6B09">
        <w:t> </w:t>
      </w:r>
      <w:r w:rsidRPr="007E6B09">
        <w:t>129 in relation to the acquisition or importation;</w:t>
      </w:r>
    </w:p>
    <w:p w:rsidR="00300522" w:rsidRPr="007E6B09" w:rsidRDefault="00300522" w:rsidP="00300522">
      <w:pPr>
        <w:pStyle w:val="subsection2"/>
      </w:pPr>
      <w:r w:rsidRPr="007E6B09">
        <w:t>then, for the purposes of working out the full input tax credit in section</w:t>
      </w:r>
      <w:r w:rsidR="007E6B09">
        <w:t> </w:t>
      </w:r>
      <w:r w:rsidRPr="007E6B09">
        <w:t>129</w:t>
      </w:r>
      <w:r w:rsidR="007E6B09">
        <w:noBreakHyphen/>
      </w:r>
      <w:r w:rsidRPr="007E6B09">
        <w:t>70 or 129</w:t>
      </w:r>
      <w:r w:rsidR="007E6B09">
        <w:noBreakHyphen/>
      </w:r>
      <w:r w:rsidRPr="007E6B09">
        <w:t>75, you are taken not to have been a participant of a GST joint venture when you acquired or imported the thing.</w:t>
      </w:r>
    </w:p>
    <w:p w:rsidR="00300522" w:rsidRPr="007E6B09" w:rsidRDefault="00300522" w:rsidP="00A36DB5">
      <w:pPr>
        <w:pStyle w:val="ActHead3"/>
        <w:pageBreakBefore/>
      </w:pPr>
      <w:bookmarkStart w:id="429" w:name="_Toc22113727"/>
      <w:r w:rsidRPr="00DC2942">
        <w:rPr>
          <w:rStyle w:val="CharDivNo"/>
        </w:rPr>
        <w:t>Division</w:t>
      </w:r>
      <w:r w:rsidR="007E6B09" w:rsidRPr="00DC2942">
        <w:rPr>
          <w:rStyle w:val="CharDivNo"/>
        </w:rPr>
        <w:t> </w:t>
      </w:r>
      <w:r w:rsidRPr="00DC2942">
        <w:rPr>
          <w:rStyle w:val="CharDivNo"/>
        </w:rPr>
        <w:t>54</w:t>
      </w:r>
      <w:r w:rsidRPr="007E6B09">
        <w:t>—</w:t>
      </w:r>
      <w:r w:rsidRPr="00DC2942">
        <w:rPr>
          <w:rStyle w:val="CharDivText"/>
        </w:rPr>
        <w:t>GST branches</w:t>
      </w:r>
      <w:bookmarkEnd w:id="429"/>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54</w:t>
      </w:r>
      <w:r w:rsidR="007E6B09">
        <w:noBreakHyphen/>
      </w:r>
      <w:r w:rsidRPr="007E6B09">
        <w:t>A</w:t>
      </w:r>
      <w:r w:rsidRPr="007E6B09">
        <w:tab/>
        <w:t>Registration of GST branches</w:t>
      </w:r>
    </w:p>
    <w:p w:rsidR="00300522" w:rsidRPr="007E6B09" w:rsidRDefault="00300522" w:rsidP="00300522">
      <w:pPr>
        <w:pStyle w:val="TofSectsSubdiv"/>
      </w:pPr>
      <w:r w:rsidRPr="007E6B09">
        <w:t>54</w:t>
      </w:r>
      <w:r w:rsidR="007E6B09">
        <w:noBreakHyphen/>
      </w:r>
      <w:r w:rsidRPr="007E6B09">
        <w:t>B</w:t>
      </w:r>
      <w:r w:rsidRPr="007E6B09">
        <w:tab/>
        <w:t>Consequences of registration of GST branches</w:t>
      </w:r>
    </w:p>
    <w:p w:rsidR="00300522" w:rsidRPr="007E6B09" w:rsidRDefault="00300522" w:rsidP="00300522">
      <w:pPr>
        <w:pStyle w:val="TofSectsSubdiv"/>
      </w:pPr>
      <w:r w:rsidRPr="007E6B09">
        <w:t>54</w:t>
      </w:r>
      <w:r w:rsidR="007E6B09">
        <w:noBreakHyphen/>
      </w:r>
      <w:r w:rsidRPr="007E6B09">
        <w:t>C</w:t>
      </w:r>
      <w:r w:rsidRPr="007E6B09">
        <w:tab/>
        <w:t>Cancellation of registration of GST branches</w:t>
      </w:r>
    </w:p>
    <w:p w:rsidR="00300522" w:rsidRPr="007E6B09" w:rsidRDefault="00300522" w:rsidP="00300522">
      <w:pPr>
        <w:pStyle w:val="ActHead5"/>
      </w:pPr>
      <w:bookmarkStart w:id="430" w:name="_Toc22113728"/>
      <w:r w:rsidRPr="00DC2942">
        <w:rPr>
          <w:rStyle w:val="CharSectno"/>
        </w:rPr>
        <w:t>54</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30"/>
    </w:p>
    <w:p w:rsidR="00300522" w:rsidRPr="007E6B09" w:rsidRDefault="00300522" w:rsidP="00300522">
      <w:pPr>
        <w:pStyle w:val="BoxText"/>
      </w:pPr>
      <w:r w:rsidRPr="007E6B09">
        <w:t>A branch of a registered entity can be separately registered as a GST branch. Separate GST returns are given, and separate payments and refunds of GST are made, in respect of the branch.</w:t>
      </w:r>
    </w:p>
    <w:p w:rsidR="00300522" w:rsidRPr="007E6B09" w:rsidRDefault="00300522" w:rsidP="00300522">
      <w:pPr>
        <w:pStyle w:val="ActHead4"/>
      </w:pPr>
      <w:bookmarkStart w:id="431" w:name="_Toc22113729"/>
      <w:r w:rsidRPr="00DC2942">
        <w:rPr>
          <w:rStyle w:val="CharSubdNo"/>
        </w:rPr>
        <w:t>Subdivision</w:t>
      </w:r>
      <w:r w:rsidR="007E6B09" w:rsidRPr="00DC2942">
        <w:rPr>
          <w:rStyle w:val="CharSubdNo"/>
        </w:rPr>
        <w:t> </w:t>
      </w:r>
      <w:r w:rsidRPr="00DC2942">
        <w:rPr>
          <w:rStyle w:val="CharSubdNo"/>
        </w:rPr>
        <w:t>54</w:t>
      </w:r>
      <w:r w:rsidR="007E6B09" w:rsidRPr="00DC2942">
        <w:rPr>
          <w:rStyle w:val="CharSubdNo"/>
        </w:rPr>
        <w:noBreakHyphen/>
      </w:r>
      <w:r w:rsidRPr="00DC2942">
        <w:rPr>
          <w:rStyle w:val="CharSubdNo"/>
        </w:rPr>
        <w:t>A</w:t>
      </w:r>
      <w:r w:rsidRPr="007E6B09">
        <w:t>—</w:t>
      </w:r>
      <w:r w:rsidRPr="00DC2942">
        <w:rPr>
          <w:rStyle w:val="CharSubdText"/>
        </w:rPr>
        <w:t>Registration of GST branches</w:t>
      </w:r>
      <w:bookmarkEnd w:id="431"/>
    </w:p>
    <w:p w:rsidR="00300522" w:rsidRPr="007E6B09" w:rsidRDefault="00300522" w:rsidP="00300522">
      <w:pPr>
        <w:pStyle w:val="ActHead5"/>
      </w:pPr>
      <w:bookmarkStart w:id="432" w:name="_Toc22113730"/>
      <w:r w:rsidRPr="00DC2942">
        <w:rPr>
          <w:rStyle w:val="CharSectno"/>
        </w:rPr>
        <w:t>54</w:t>
      </w:r>
      <w:r w:rsidR="007E6B09" w:rsidRPr="00DC2942">
        <w:rPr>
          <w:rStyle w:val="CharSectno"/>
        </w:rPr>
        <w:noBreakHyphen/>
      </w:r>
      <w:r w:rsidRPr="00DC2942">
        <w:rPr>
          <w:rStyle w:val="CharSectno"/>
        </w:rPr>
        <w:t>5</w:t>
      </w:r>
      <w:r w:rsidRPr="007E6B09">
        <w:t xml:space="preserve">  Registration of GST branches</w:t>
      </w:r>
      <w:bookmarkEnd w:id="432"/>
    </w:p>
    <w:p w:rsidR="00300522" w:rsidRPr="007E6B09" w:rsidRDefault="00300522" w:rsidP="00300522">
      <w:pPr>
        <w:pStyle w:val="subsection"/>
      </w:pPr>
      <w:r w:rsidRPr="007E6B09">
        <w:tab/>
        <w:t>(1)</w:t>
      </w:r>
      <w:r w:rsidRPr="007E6B09">
        <w:tab/>
        <w:t xml:space="preserve">The Commissioner must </w:t>
      </w:r>
      <w:r w:rsidR="007E6B09" w:rsidRPr="007E6B09">
        <w:rPr>
          <w:position w:val="6"/>
          <w:sz w:val="16"/>
          <w:szCs w:val="16"/>
        </w:rPr>
        <w:t>*</w:t>
      </w:r>
      <w:r w:rsidRPr="007E6B09">
        <w:t xml:space="preserve">register a branch of a </w:t>
      </w:r>
      <w:r w:rsidR="007E6B09" w:rsidRPr="007E6B09">
        <w:rPr>
          <w:position w:val="6"/>
          <w:sz w:val="16"/>
          <w:szCs w:val="16"/>
        </w:rPr>
        <w:t>*</w:t>
      </w:r>
      <w:r w:rsidRPr="007E6B09">
        <w:t>registered entity if:</w:t>
      </w:r>
    </w:p>
    <w:p w:rsidR="00300522" w:rsidRPr="007E6B09" w:rsidRDefault="00300522" w:rsidP="00300522">
      <w:pPr>
        <w:pStyle w:val="paragraph"/>
      </w:pPr>
      <w:r w:rsidRPr="007E6B09">
        <w:tab/>
        <w:t>(a)</w:t>
      </w:r>
      <w:r w:rsidRPr="007E6B09">
        <w:tab/>
        <w:t xml:space="preserve">the registered entity applies, in the </w:t>
      </w:r>
      <w:r w:rsidR="007E6B09" w:rsidRPr="007E6B09">
        <w:rPr>
          <w:position w:val="6"/>
          <w:sz w:val="16"/>
          <w:szCs w:val="16"/>
        </w:rPr>
        <w:t>*</w:t>
      </w:r>
      <w:r w:rsidRPr="007E6B09">
        <w:t>approved form, for registration of the branch; and</w:t>
      </w:r>
    </w:p>
    <w:p w:rsidR="00300522" w:rsidRPr="007E6B09" w:rsidRDefault="00300522" w:rsidP="00300522">
      <w:pPr>
        <w:pStyle w:val="paragraph"/>
      </w:pPr>
      <w:r w:rsidRPr="007E6B09">
        <w:tab/>
        <w:t>(b)</w:t>
      </w:r>
      <w:r w:rsidRPr="007E6B09">
        <w:tab/>
        <w:t>the Commissioner is satisfied that the branch maintains an independent system of accounting, and can be separately identified by reference to:</w:t>
      </w:r>
    </w:p>
    <w:p w:rsidR="00300522" w:rsidRPr="007E6B09" w:rsidRDefault="00300522" w:rsidP="00300522">
      <w:pPr>
        <w:pStyle w:val="paragraphsub"/>
      </w:pPr>
      <w:r w:rsidRPr="007E6B09">
        <w:tab/>
        <w:t>(i)</w:t>
      </w:r>
      <w:r w:rsidRPr="007E6B09">
        <w:tab/>
        <w:t>the nature of the activities carried on through the branch; or</w:t>
      </w:r>
    </w:p>
    <w:p w:rsidR="00300522" w:rsidRPr="007E6B09" w:rsidRDefault="00300522" w:rsidP="00300522">
      <w:pPr>
        <w:pStyle w:val="paragraphsub"/>
      </w:pPr>
      <w:r w:rsidRPr="007E6B09">
        <w:tab/>
        <w:t>(ii)</w:t>
      </w:r>
      <w:r w:rsidRPr="007E6B09">
        <w:tab/>
        <w:t>the location of the branch; and</w:t>
      </w:r>
    </w:p>
    <w:p w:rsidR="00300522" w:rsidRPr="007E6B09" w:rsidRDefault="00300522" w:rsidP="00300522">
      <w:pPr>
        <w:pStyle w:val="paragraph"/>
      </w:pPr>
      <w:r w:rsidRPr="007E6B09">
        <w:tab/>
        <w:t>(c)</w:t>
      </w:r>
      <w:r w:rsidRPr="007E6B09">
        <w:tab/>
        <w:t xml:space="preserve">the Commissioner is satisfied that the registered entity is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through the branch, or intends to carry on an enterprise through the branch, from a particular date specified in the application.</w:t>
      </w:r>
    </w:p>
    <w:p w:rsidR="00300522" w:rsidRPr="007E6B09" w:rsidRDefault="00300522" w:rsidP="00300522">
      <w:pPr>
        <w:pStyle w:val="subsection2"/>
      </w:pPr>
      <w:r w:rsidRPr="007E6B09">
        <w:t xml:space="preserve">A branch that is so registered is a </w:t>
      </w:r>
      <w:r w:rsidRPr="007E6B09">
        <w:rPr>
          <w:b/>
          <w:bCs/>
          <w:i/>
          <w:iCs/>
        </w:rPr>
        <w:t>GST branch</w:t>
      </w:r>
      <w:r w:rsidRPr="007E6B09">
        <w:t>.</w:t>
      </w:r>
    </w:p>
    <w:p w:rsidR="00300522" w:rsidRPr="007E6B09" w:rsidRDefault="00300522" w:rsidP="00300522">
      <w:pPr>
        <w:pStyle w:val="subsection"/>
      </w:pPr>
      <w:r w:rsidRPr="007E6B09">
        <w:tab/>
        <w:t>(2)</w:t>
      </w:r>
      <w:r w:rsidRPr="007E6B09">
        <w:tab/>
        <w:t xml:space="preserve">A branch of a </w:t>
      </w:r>
      <w:r w:rsidR="007E6B09" w:rsidRPr="007E6B09">
        <w:rPr>
          <w:position w:val="6"/>
          <w:sz w:val="16"/>
          <w:szCs w:val="16"/>
        </w:rPr>
        <w:t>*</w:t>
      </w:r>
      <w:r w:rsidRPr="007E6B09">
        <w:t xml:space="preserve">registered entity can be registered as a </w:t>
      </w:r>
      <w:r w:rsidR="007E6B09" w:rsidRPr="007E6B09">
        <w:rPr>
          <w:position w:val="6"/>
          <w:sz w:val="16"/>
          <w:szCs w:val="16"/>
        </w:rPr>
        <w:t>*</w:t>
      </w:r>
      <w:r w:rsidRPr="007E6B09">
        <w:t>GST branch without all or any of the other branches of the entity being so registered.</w:t>
      </w:r>
    </w:p>
    <w:p w:rsidR="00300522" w:rsidRPr="007E6B09" w:rsidRDefault="00300522" w:rsidP="00300522">
      <w:pPr>
        <w:pStyle w:val="subsection"/>
      </w:pPr>
      <w:r w:rsidRPr="007E6B09">
        <w:tab/>
        <w:t>(3)</w:t>
      </w:r>
      <w:r w:rsidRPr="007E6B09">
        <w:tab/>
        <w:t xml:space="preserve">However, a branch of a </w:t>
      </w:r>
      <w:r w:rsidR="007E6B09" w:rsidRPr="007E6B09">
        <w:rPr>
          <w:position w:val="6"/>
          <w:sz w:val="16"/>
          <w:szCs w:val="16"/>
        </w:rPr>
        <w:t>*</w:t>
      </w:r>
      <w:r w:rsidRPr="007E6B09">
        <w:t xml:space="preserve">registered entity cannot be registered as a </w:t>
      </w:r>
      <w:r w:rsidR="007E6B09" w:rsidRPr="007E6B09">
        <w:rPr>
          <w:position w:val="6"/>
          <w:sz w:val="16"/>
          <w:szCs w:val="16"/>
        </w:rPr>
        <w:t>*</w:t>
      </w:r>
      <w:r w:rsidRPr="007E6B09">
        <w:t xml:space="preserve">GST branch if the registered entity is a </w:t>
      </w:r>
      <w:r w:rsidR="007E6B09" w:rsidRPr="007E6B09">
        <w:rPr>
          <w:position w:val="6"/>
          <w:sz w:val="16"/>
          <w:szCs w:val="16"/>
        </w:rPr>
        <w:t>*</w:t>
      </w:r>
      <w:r w:rsidRPr="007E6B09">
        <w:t xml:space="preserve">member of a </w:t>
      </w:r>
      <w:r w:rsidR="007E6B09" w:rsidRPr="007E6B09">
        <w:rPr>
          <w:position w:val="6"/>
          <w:sz w:val="16"/>
          <w:szCs w:val="16"/>
        </w:rPr>
        <w:t>*</w:t>
      </w:r>
      <w:r w:rsidRPr="007E6B09">
        <w:t>GST group.</w:t>
      </w:r>
    </w:p>
    <w:p w:rsidR="00300522" w:rsidRPr="007E6B09" w:rsidRDefault="00300522" w:rsidP="00300522">
      <w:pPr>
        <w:pStyle w:val="notetext"/>
      </w:pPr>
      <w:r w:rsidRPr="007E6B09">
        <w:t>Note:</w:t>
      </w:r>
      <w:r w:rsidRPr="007E6B09">
        <w:tab/>
        <w:t>Refusing an application for registration under this 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ActHead5"/>
      </w:pPr>
      <w:bookmarkStart w:id="433" w:name="_Toc22113731"/>
      <w:r w:rsidRPr="00DC2942">
        <w:rPr>
          <w:rStyle w:val="CharSectno"/>
        </w:rPr>
        <w:t>54</w:t>
      </w:r>
      <w:r w:rsidR="007E6B09" w:rsidRPr="00DC2942">
        <w:rPr>
          <w:rStyle w:val="CharSectno"/>
        </w:rPr>
        <w:noBreakHyphen/>
      </w:r>
      <w:r w:rsidRPr="00DC2942">
        <w:rPr>
          <w:rStyle w:val="CharSectno"/>
        </w:rPr>
        <w:t>10</w:t>
      </w:r>
      <w:r w:rsidRPr="007E6B09">
        <w:t xml:space="preserve">  The date of effect of registration of a GST branch</w:t>
      </w:r>
      <w:bookmarkEnd w:id="433"/>
    </w:p>
    <w:p w:rsidR="00300522" w:rsidRPr="007E6B09" w:rsidRDefault="00300522" w:rsidP="00300522">
      <w:pPr>
        <w:pStyle w:val="subsection"/>
      </w:pPr>
      <w:r w:rsidRPr="007E6B09">
        <w:tab/>
      </w:r>
      <w:r w:rsidRPr="007E6B09">
        <w:tab/>
        <w:t xml:space="preserve">The Commissioner must decide the date from which </w:t>
      </w:r>
      <w:r w:rsidR="007E6B09" w:rsidRPr="007E6B09">
        <w:rPr>
          <w:position w:val="6"/>
          <w:sz w:val="16"/>
          <w:szCs w:val="16"/>
        </w:rPr>
        <w:t>*</w:t>
      </w:r>
      <w:r w:rsidRPr="007E6B09">
        <w:t xml:space="preserve">registration as a </w:t>
      </w:r>
      <w:r w:rsidR="007E6B09" w:rsidRPr="007E6B09">
        <w:rPr>
          <w:position w:val="6"/>
          <w:sz w:val="16"/>
          <w:szCs w:val="16"/>
        </w:rPr>
        <w:t>*</w:t>
      </w:r>
      <w:r w:rsidRPr="007E6B09">
        <w:t>GST branch takes effect. However, the date of effect must not be a day before:</w:t>
      </w:r>
    </w:p>
    <w:p w:rsidR="00300522" w:rsidRPr="007E6B09" w:rsidRDefault="00300522" w:rsidP="00300522">
      <w:pPr>
        <w:pStyle w:val="paragraph"/>
      </w:pPr>
      <w:r w:rsidRPr="007E6B09">
        <w:tab/>
        <w:t>(a)</w:t>
      </w:r>
      <w:r w:rsidRPr="007E6B09">
        <w:tab/>
        <w:t>the day specified in the application for that purpose; or</w:t>
      </w:r>
    </w:p>
    <w:p w:rsidR="00300522" w:rsidRPr="007E6B09" w:rsidRDefault="00300522" w:rsidP="00300522">
      <w:pPr>
        <w:pStyle w:val="paragraph"/>
      </w:pPr>
      <w:r w:rsidRPr="007E6B09">
        <w:tab/>
        <w:t>(b)</w:t>
      </w:r>
      <w:r w:rsidRPr="007E6B09">
        <w:tab/>
        <w:t xml:space="preserve">if the branch is being registered only because it is intended that an </w:t>
      </w:r>
      <w:r w:rsidR="007E6B09" w:rsidRPr="007E6B09">
        <w:rPr>
          <w:position w:val="6"/>
          <w:sz w:val="16"/>
          <w:szCs w:val="16"/>
        </w:rPr>
        <w:t>*</w:t>
      </w:r>
      <w:r w:rsidRPr="007E6B09">
        <w:t xml:space="preserve">enterprise be </w:t>
      </w:r>
      <w:r w:rsidR="007E6B09" w:rsidRPr="007E6B09">
        <w:rPr>
          <w:position w:val="6"/>
          <w:sz w:val="16"/>
          <w:szCs w:val="16"/>
        </w:rPr>
        <w:t>*</w:t>
      </w:r>
      <w:r w:rsidRPr="007E6B09">
        <w:t>carried on through the branch—the date of effect must not be a day before the day specified, in the application, as the day from which it is intended to carry on the enterprise through the branch.</w:t>
      </w:r>
    </w:p>
    <w:p w:rsidR="00300522" w:rsidRPr="007E6B09" w:rsidRDefault="00300522" w:rsidP="00300522">
      <w:pPr>
        <w:pStyle w:val="notetext"/>
      </w:pPr>
      <w:r w:rsidRPr="007E6B09">
        <w:t>Note:</w:t>
      </w:r>
      <w:r w:rsidRPr="007E6B09">
        <w:tab/>
        <w:t>Deciding the date of effect of registration as a GST branch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ActHead5"/>
      </w:pPr>
      <w:bookmarkStart w:id="434" w:name="_Toc22113732"/>
      <w:r w:rsidRPr="00DC2942">
        <w:rPr>
          <w:rStyle w:val="CharSectno"/>
        </w:rPr>
        <w:t>54</w:t>
      </w:r>
      <w:r w:rsidR="007E6B09" w:rsidRPr="00DC2942">
        <w:rPr>
          <w:rStyle w:val="CharSectno"/>
        </w:rPr>
        <w:noBreakHyphen/>
      </w:r>
      <w:r w:rsidRPr="00DC2942">
        <w:rPr>
          <w:rStyle w:val="CharSectno"/>
        </w:rPr>
        <w:t>15</w:t>
      </w:r>
      <w:r w:rsidRPr="007E6B09">
        <w:t xml:space="preserve">  GST branch registration number</w:t>
      </w:r>
      <w:bookmarkEnd w:id="434"/>
    </w:p>
    <w:p w:rsidR="00300522" w:rsidRPr="007E6B09" w:rsidRDefault="00300522" w:rsidP="00300522">
      <w:pPr>
        <w:pStyle w:val="subsection"/>
      </w:pPr>
      <w:r w:rsidRPr="007E6B09">
        <w:tab/>
      </w:r>
      <w:r w:rsidRPr="007E6B09">
        <w:tab/>
        <w:t xml:space="preserve">If the Commissioner </w:t>
      </w:r>
      <w:r w:rsidR="007E6B09" w:rsidRPr="007E6B09">
        <w:rPr>
          <w:position w:val="6"/>
          <w:sz w:val="16"/>
          <w:szCs w:val="16"/>
        </w:rPr>
        <w:t>*</w:t>
      </w:r>
      <w:r w:rsidRPr="007E6B09">
        <w:t xml:space="preserve">registers a </w:t>
      </w:r>
      <w:r w:rsidR="007E6B09" w:rsidRPr="007E6B09">
        <w:rPr>
          <w:position w:val="6"/>
          <w:sz w:val="16"/>
          <w:szCs w:val="16"/>
        </w:rPr>
        <w:t>*</w:t>
      </w:r>
      <w:r w:rsidRPr="007E6B09">
        <w:t xml:space="preserve">GST branch, the Commissioner must notify the registered entity of the branch’s </w:t>
      </w:r>
      <w:r w:rsidR="007E6B09" w:rsidRPr="007E6B09">
        <w:rPr>
          <w:position w:val="6"/>
          <w:sz w:val="16"/>
          <w:szCs w:val="16"/>
        </w:rPr>
        <w:t>*</w:t>
      </w:r>
      <w:r w:rsidRPr="007E6B09">
        <w:t>GST branch registration number.</w:t>
      </w:r>
    </w:p>
    <w:p w:rsidR="00300522" w:rsidRPr="007E6B09" w:rsidRDefault="00300522" w:rsidP="00300522">
      <w:pPr>
        <w:pStyle w:val="ActHead4"/>
      </w:pPr>
      <w:bookmarkStart w:id="435" w:name="_Toc22113733"/>
      <w:r w:rsidRPr="00DC2942">
        <w:rPr>
          <w:rStyle w:val="CharSubdNo"/>
        </w:rPr>
        <w:t>Subdivision</w:t>
      </w:r>
      <w:r w:rsidR="007E6B09" w:rsidRPr="00DC2942">
        <w:rPr>
          <w:rStyle w:val="CharSubdNo"/>
        </w:rPr>
        <w:t> </w:t>
      </w:r>
      <w:r w:rsidRPr="00DC2942">
        <w:rPr>
          <w:rStyle w:val="CharSubdNo"/>
        </w:rPr>
        <w:t>54</w:t>
      </w:r>
      <w:r w:rsidR="007E6B09" w:rsidRPr="00DC2942">
        <w:rPr>
          <w:rStyle w:val="CharSubdNo"/>
        </w:rPr>
        <w:noBreakHyphen/>
      </w:r>
      <w:r w:rsidRPr="00DC2942">
        <w:rPr>
          <w:rStyle w:val="CharSubdNo"/>
        </w:rPr>
        <w:t>B</w:t>
      </w:r>
      <w:r w:rsidRPr="007E6B09">
        <w:t>—</w:t>
      </w:r>
      <w:r w:rsidRPr="00DC2942">
        <w:rPr>
          <w:rStyle w:val="CharSubdText"/>
        </w:rPr>
        <w:t>Consequences of registration of GST branches</w:t>
      </w:r>
      <w:bookmarkEnd w:id="435"/>
    </w:p>
    <w:p w:rsidR="00300522" w:rsidRPr="007E6B09" w:rsidRDefault="00300522" w:rsidP="00300522">
      <w:pPr>
        <w:pStyle w:val="ActHead5"/>
      </w:pPr>
      <w:bookmarkStart w:id="436" w:name="_Toc22113734"/>
      <w:r w:rsidRPr="00DC2942">
        <w:rPr>
          <w:rStyle w:val="CharSectno"/>
        </w:rPr>
        <w:t>54</w:t>
      </w:r>
      <w:r w:rsidR="007E6B09" w:rsidRPr="00DC2942">
        <w:rPr>
          <w:rStyle w:val="CharSectno"/>
        </w:rPr>
        <w:noBreakHyphen/>
      </w:r>
      <w:r w:rsidRPr="00DC2942">
        <w:rPr>
          <w:rStyle w:val="CharSectno"/>
        </w:rPr>
        <w:t>40</w:t>
      </w:r>
      <w:r w:rsidRPr="007E6B09">
        <w:t xml:space="preserve">  Additional net amounts relating to GST branches</w:t>
      </w:r>
      <w:bookmarkEnd w:id="436"/>
    </w:p>
    <w:p w:rsidR="00300522" w:rsidRPr="007E6B09" w:rsidRDefault="00300522" w:rsidP="00300522">
      <w:pPr>
        <w:pStyle w:val="subsection"/>
      </w:pPr>
      <w:r w:rsidRPr="007E6B09">
        <w:tab/>
        <w:t>(1)</w:t>
      </w:r>
      <w:r w:rsidRPr="007E6B09">
        <w:tab/>
        <w:t xml:space="preserve">If an entity (the </w:t>
      </w:r>
      <w:r w:rsidRPr="007E6B09">
        <w:rPr>
          <w:b/>
          <w:bCs/>
          <w:i/>
          <w:iCs/>
        </w:rPr>
        <w:t>parent entity</w:t>
      </w:r>
      <w:r w:rsidRPr="007E6B09">
        <w:t xml:space="preserve">) has a </w:t>
      </w:r>
      <w:r w:rsidR="007E6B09" w:rsidRPr="007E6B09">
        <w:rPr>
          <w:position w:val="6"/>
          <w:sz w:val="16"/>
          <w:szCs w:val="16"/>
        </w:rPr>
        <w:t>*</w:t>
      </w:r>
      <w:r w:rsidRPr="007E6B09">
        <w:t>GST branch, Division</w:t>
      </w:r>
      <w:r w:rsidR="007E6B09">
        <w:t> </w:t>
      </w:r>
      <w:r w:rsidRPr="007E6B09">
        <w:t xml:space="preserve">17 applies to the parent entity as if it had an additional </w:t>
      </w:r>
      <w:r w:rsidR="007E6B09" w:rsidRPr="007E6B09">
        <w:rPr>
          <w:position w:val="6"/>
          <w:sz w:val="16"/>
          <w:szCs w:val="16"/>
        </w:rPr>
        <w:t>*</w:t>
      </w:r>
      <w:r w:rsidRPr="007E6B09">
        <w:t>net amount, relating to the branch, for each tax period.</w:t>
      </w:r>
    </w:p>
    <w:p w:rsidR="00300522" w:rsidRPr="007E6B09" w:rsidRDefault="00300522" w:rsidP="00300522">
      <w:pPr>
        <w:pStyle w:val="subsection"/>
      </w:pPr>
      <w:r w:rsidRPr="007E6B09">
        <w:tab/>
        <w:t>(2)</w:t>
      </w:r>
      <w:r w:rsidRPr="007E6B09">
        <w:tab/>
        <w:t xml:space="preserve">The additional </w:t>
      </w:r>
      <w:r w:rsidR="007E6B09" w:rsidRPr="007E6B09">
        <w:rPr>
          <w:position w:val="6"/>
          <w:sz w:val="16"/>
          <w:szCs w:val="16"/>
        </w:rPr>
        <w:t>*</w:t>
      </w:r>
      <w:r w:rsidRPr="007E6B09">
        <w:t>net amount relating to the branch is worked out as if the branch were a separate entity and as if:</w:t>
      </w:r>
    </w:p>
    <w:p w:rsidR="00300522" w:rsidRPr="007E6B09" w:rsidRDefault="00300522" w:rsidP="00300522">
      <w:pPr>
        <w:pStyle w:val="paragraph"/>
      </w:pPr>
      <w:r w:rsidRPr="007E6B09">
        <w:tab/>
        <w:t>(a)</w:t>
      </w:r>
      <w:r w:rsidRPr="007E6B09">
        <w:tab/>
        <w:t>all the supplies, acquisitions and importations made through the branch were made by that separate entity; and</w:t>
      </w:r>
    </w:p>
    <w:p w:rsidR="00300522" w:rsidRPr="007E6B09" w:rsidRDefault="00300522" w:rsidP="00300522">
      <w:pPr>
        <w:pStyle w:val="paragraph"/>
      </w:pPr>
      <w:r w:rsidRPr="007E6B09">
        <w:tab/>
        <w:t>(b)</w:t>
      </w:r>
      <w:r w:rsidRPr="007E6B09">
        <w:tab/>
        <w:t xml:space="preserve">all the </w:t>
      </w:r>
      <w:r w:rsidR="007E6B09" w:rsidRPr="007E6B09">
        <w:rPr>
          <w:position w:val="6"/>
          <w:sz w:val="16"/>
          <w:szCs w:val="16"/>
        </w:rPr>
        <w:t>*</w:t>
      </w:r>
      <w:r w:rsidRPr="007E6B09">
        <w:t>adjustments that the parent entity has arising from such supplies, acquisitions and importations were adjustments that the branch has; and</w:t>
      </w:r>
    </w:p>
    <w:p w:rsidR="00300522" w:rsidRPr="007E6B09" w:rsidRDefault="00300522" w:rsidP="00300522">
      <w:pPr>
        <w:pStyle w:val="paragraph"/>
      </w:pPr>
      <w:r w:rsidRPr="007E6B09">
        <w:tab/>
        <w:t>(c)</w:t>
      </w:r>
      <w:r w:rsidRPr="007E6B09">
        <w:tab/>
        <w:t>all transfers of anything by the branch to the parent entity (including any other branch of the parent entity), that would have been supplies made by the branch if it were an entity, were supplies made by the separate entity; and</w:t>
      </w:r>
    </w:p>
    <w:p w:rsidR="00300522" w:rsidRPr="007E6B09" w:rsidRDefault="00300522" w:rsidP="00300522">
      <w:pPr>
        <w:pStyle w:val="paragraph"/>
      </w:pPr>
      <w:r w:rsidRPr="007E6B09">
        <w:tab/>
        <w:t>(d)</w:t>
      </w:r>
      <w:r w:rsidRPr="007E6B09">
        <w:tab/>
        <w:t>all transfers of anything by the parent entity (including any other branch of the parent entity) to the branch, that would have been acquisitions made by the branch if it were an entity, were acquisitions made by the separate entity; and</w:t>
      </w:r>
    </w:p>
    <w:p w:rsidR="00300522" w:rsidRPr="007E6B09" w:rsidRDefault="00300522" w:rsidP="00300522">
      <w:pPr>
        <w:pStyle w:val="paragraph"/>
      </w:pPr>
      <w:r w:rsidRPr="007E6B09">
        <w:tab/>
        <w:t>(e)</w:t>
      </w:r>
      <w:r w:rsidRPr="007E6B09">
        <w:tab/>
        <w:t xml:space="preserve">all adjustments that the branch would have had, if it were an entity, relating to the supplies and acquisitions it would have made as mentioned in </w:t>
      </w:r>
      <w:r w:rsidR="007E6B09">
        <w:t>paragraphs (</w:t>
      </w:r>
      <w:r w:rsidRPr="007E6B09">
        <w:t>c) and (d), were adjustments that the branch had.</w:t>
      </w:r>
    </w:p>
    <w:p w:rsidR="00300522" w:rsidRPr="007E6B09" w:rsidRDefault="00300522" w:rsidP="00300522">
      <w:pPr>
        <w:pStyle w:val="subsection"/>
      </w:pPr>
      <w:r w:rsidRPr="007E6B09">
        <w:tab/>
        <w:t>(3)</w:t>
      </w:r>
      <w:r w:rsidRPr="007E6B09">
        <w:tab/>
        <w:t>This section has effect despite sections</w:t>
      </w:r>
      <w:r w:rsidR="007E6B09">
        <w:t> </w:t>
      </w:r>
      <w:r w:rsidRPr="007E6B09">
        <w:t>17</w:t>
      </w:r>
      <w:r w:rsidR="007E6B09">
        <w:noBreakHyphen/>
      </w:r>
      <w:r w:rsidRPr="007E6B09">
        <w:t>5 and 17</w:t>
      </w:r>
      <w:r w:rsidR="007E6B09">
        <w:noBreakHyphen/>
      </w:r>
      <w:r w:rsidRPr="007E6B09">
        <w:t>10 (which are about net amounts and adjustments).</w:t>
      </w:r>
    </w:p>
    <w:p w:rsidR="00300522" w:rsidRPr="007E6B09" w:rsidRDefault="00300522" w:rsidP="00300522">
      <w:pPr>
        <w:pStyle w:val="ActHead5"/>
      </w:pPr>
      <w:bookmarkStart w:id="437" w:name="_Toc22113735"/>
      <w:r w:rsidRPr="00DC2942">
        <w:rPr>
          <w:rStyle w:val="CharSectno"/>
        </w:rPr>
        <w:t>54</w:t>
      </w:r>
      <w:r w:rsidR="007E6B09" w:rsidRPr="00DC2942">
        <w:rPr>
          <w:rStyle w:val="CharSectno"/>
        </w:rPr>
        <w:noBreakHyphen/>
      </w:r>
      <w:r w:rsidRPr="00DC2942">
        <w:rPr>
          <w:rStyle w:val="CharSectno"/>
        </w:rPr>
        <w:t>45</w:t>
      </w:r>
      <w:r w:rsidRPr="007E6B09">
        <w:t xml:space="preserve">  Net amounts of parent entities</w:t>
      </w:r>
      <w:bookmarkEnd w:id="437"/>
    </w:p>
    <w:p w:rsidR="00300522" w:rsidRPr="007E6B09" w:rsidRDefault="00300522" w:rsidP="00300522">
      <w:pPr>
        <w:pStyle w:val="subsection"/>
      </w:pPr>
      <w:r w:rsidRPr="007E6B09">
        <w:tab/>
        <w:t>(1)</w:t>
      </w:r>
      <w:r w:rsidRPr="007E6B09">
        <w:tab/>
        <w:t xml:space="preserve">If an entity (the </w:t>
      </w:r>
      <w:r w:rsidRPr="007E6B09">
        <w:rPr>
          <w:b/>
          <w:bCs/>
          <w:i/>
          <w:iCs/>
        </w:rPr>
        <w:t>parent entity</w:t>
      </w:r>
      <w:r w:rsidRPr="007E6B09">
        <w:t xml:space="preserve">) has a </w:t>
      </w:r>
      <w:r w:rsidR="007E6B09" w:rsidRPr="007E6B09">
        <w:rPr>
          <w:position w:val="6"/>
          <w:sz w:val="16"/>
          <w:szCs w:val="16"/>
        </w:rPr>
        <w:t>*</w:t>
      </w:r>
      <w:r w:rsidRPr="007E6B09">
        <w:t xml:space="preserve">GST branch, the parent entity’s </w:t>
      </w:r>
      <w:r w:rsidR="007E6B09" w:rsidRPr="007E6B09">
        <w:rPr>
          <w:position w:val="6"/>
          <w:sz w:val="16"/>
          <w:szCs w:val="16"/>
        </w:rPr>
        <w:t>*</w:t>
      </w:r>
      <w:r w:rsidRPr="007E6B09">
        <w:t>net amount is worked out as if:</w:t>
      </w:r>
    </w:p>
    <w:p w:rsidR="00300522" w:rsidRPr="007E6B09" w:rsidRDefault="00300522" w:rsidP="00300522">
      <w:pPr>
        <w:pStyle w:val="paragraph"/>
      </w:pPr>
      <w:r w:rsidRPr="007E6B09">
        <w:tab/>
        <w:t>(a)</w:t>
      </w:r>
      <w:r w:rsidRPr="007E6B09">
        <w:tab/>
        <w:t>all the supplies, acquisitions and importations made through any GST branch of the parent entity were not supplies for which the parent entity is liable for GST, or acquisitions or importations for which the parent entity is entitled to input tax credits; and</w:t>
      </w:r>
    </w:p>
    <w:p w:rsidR="00300522" w:rsidRPr="007E6B09" w:rsidRDefault="00300522" w:rsidP="00300522">
      <w:pPr>
        <w:pStyle w:val="paragraph"/>
      </w:pPr>
      <w:r w:rsidRPr="007E6B09">
        <w:tab/>
        <w:t>(b)</w:t>
      </w:r>
      <w:r w:rsidRPr="007E6B09">
        <w:tab/>
        <w:t xml:space="preserve">the parent entity does not have any </w:t>
      </w:r>
      <w:r w:rsidR="007E6B09" w:rsidRPr="007E6B09">
        <w:rPr>
          <w:position w:val="6"/>
          <w:sz w:val="16"/>
          <w:szCs w:val="16"/>
        </w:rPr>
        <w:t>*</w:t>
      </w:r>
      <w:r w:rsidRPr="007E6B09">
        <w:t>adjustments arising from such supplies, acquisitions and importations; and</w:t>
      </w:r>
    </w:p>
    <w:p w:rsidR="00300522" w:rsidRPr="007E6B09" w:rsidRDefault="00300522" w:rsidP="00300522">
      <w:pPr>
        <w:pStyle w:val="paragraph"/>
      </w:pPr>
      <w:r w:rsidRPr="007E6B09">
        <w:tab/>
        <w:t>(c)</w:t>
      </w:r>
      <w:r w:rsidRPr="007E6B09">
        <w:tab/>
        <w:t>all transfers of anything by the parent entity to any GST branch of the parent entity, that would have been supplies made to the branch if it were an entity, were supplies made by the parent entity; and</w:t>
      </w:r>
    </w:p>
    <w:p w:rsidR="00300522" w:rsidRPr="007E6B09" w:rsidRDefault="00300522" w:rsidP="00300522">
      <w:pPr>
        <w:pStyle w:val="paragraph"/>
      </w:pPr>
      <w:r w:rsidRPr="007E6B09">
        <w:tab/>
        <w:t>(d)</w:t>
      </w:r>
      <w:r w:rsidRPr="007E6B09">
        <w:tab/>
        <w:t>all transfers of anything by any GST branch of the parent entity to the parent entity, that would have been acquisitions made from the branch if it were an entity, were acquisitions made by the parent entity; and</w:t>
      </w:r>
    </w:p>
    <w:p w:rsidR="00300522" w:rsidRPr="007E6B09" w:rsidRDefault="00300522" w:rsidP="00300522">
      <w:pPr>
        <w:pStyle w:val="paragraph"/>
      </w:pPr>
      <w:r w:rsidRPr="007E6B09">
        <w:tab/>
        <w:t>(e)</w:t>
      </w:r>
      <w:r w:rsidRPr="007E6B09">
        <w:tab/>
        <w:t xml:space="preserve">all adjustments that the parent entity would have had, if the GST branches of the parent entity were entities, relating to the supplies and acquisitions the parent entity would have made as mentioned in </w:t>
      </w:r>
      <w:r w:rsidR="007E6B09">
        <w:t>paragraphs (</w:t>
      </w:r>
      <w:r w:rsidRPr="007E6B09">
        <w:t>c) and (d), were adjustments that the parent entity had.</w:t>
      </w:r>
    </w:p>
    <w:p w:rsidR="00300522" w:rsidRPr="007E6B09" w:rsidRDefault="00300522" w:rsidP="00300522">
      <w:pPr>
        <w:pStyle w:val="subsection"/>
      </w:pPr>
      <w:r w:rsidRPr="007E6B09">
        <w:tab/>
        <w:t>(2)</w:t>
      </w:r>
      <w:r w:rsidRPr="007E6B09">
        <w:tab/>
        <w:t xml:space="preserve">However, the parent entity has no </w:t>
      </w:r>
      <w:r w:rsidR="007E6B09" w:rsidRPr="007E6B09">
        <w:rPr>
          <w:position w:val="6"/>
          <w:sz w:val="16"/>
          <w:szCs w:val="16"/>
        </w:rPr>
        <w:t>*</w:t>
      </w:r>
      <w:r w:rsidRPr="007E6B09">
        <w:t xml:space="preserve">net amount under this section if all the </w:t>
      </w:r>
      <w:r w:rsidR="007E6B09" w:rsidRPr="007E6B09">
        <w:rPr>
          <w:position w:val="6"/>
          <w:sz w:val="16"/>
          <w:szCs w:val="16"/>
        </w:rPr>
        <w:t>*</w:t>
      </w:r>
      <w:r w:rsidRPr="007E6B09">
        <w:t xml:space="preserve">enterprises that it </w:t>
      </w:r>
      <w:r w:rsidR="007E6B09" w:rsidRPr="007E6B09">
        <w:rPr>
          <w:position w:val="6"/>
          <w:sz w:val="16"/>
          <w:szCs w:val="16"/>
        </w:rPr>
        <w:t>*</w:t>
      </w:r>
      <w:r w:rsidRPr="007E6B09">
        <w:t xml:space="preserve">carries on are carried on through its </w:t>
      </w:r>
      <w:r w:rsidR="007E6B09" w:rsidRPr="007E6B09">
        <w:rPr>
          <w:position w:val="6"/>
          <w:sz w:val="16"/>
          <w:szCs w:val="16"/>
        </w:rPr>
        <w:t>*</w:t>
      </w:r>
      <w:r w:rsidRPr="007E6B09">
        <w:t>GST branches.</w:t>
      </w:r>
    </w:p>
    <w:p w:rsidR="00300522" w:rsidRPr="007E6B09" w:rsidRDefault="00300522" w:rsidP="00300522">
      <w:pPr>
        <w:pStyle w:val="subsection"/>
      </w:pPr>
      <w:r w:rsidRPr="007E6B09">
        <w:tab/>
        <w:t>(3)</w:t>
      </w:r>
      <w:r w:rsidRPr="007E6B09">
        <w:tab/>
        <w:t>This section has effect despite sections</w:t>
      </w:r>
      <w:r w:rsidR="007E6B09">
        <w:t> </w:t>
      </w:r>
      <w:r w:rsidRPr="007E6B09">
        <w:t>17</w:t>
      </w:r>
      <w:r w:rsidR="007E6B09">
        <w:noBreakHyphen/>
      </w:r>
      <w:r w:rsidRPr="007E6B09">
        <w:t>5 and 17</w:t>
      </w:r>
      <w:r w:rsidR="007E6B09">
        <w:noBreakHyphen/>
      </w:r>
      <w:r w:rsidRPr="007E6B09">
        <w:t>10 (which are about net amounts and adjustments).</w:t>
      </w:r>
    </w:p>
    <w:p w:rsidR="00300522" w:rsidRPr="007E6B09" w:rsidRDefault="00300522" w:rsidP="00300522">
      <w:pPr>
        <w:pStyle w:val="ActHead5"/>
      </w:pPr>
      <w:bookmarkStart w:id="438" w:name="_Toc22113736"/>
      <w:r w:rsidRPr="00DC2942">
        <w:rPr>
          <w:rStyle w:val="CharSectno"/>
        </w:rPr>
        <w:t>54</w:t>
      </w:r>
      <w:r w:rsidR="007E6B09" w:rsidRPr="00DC2942">
        <w:rPr>
          <w:rStyle w:val="CharSectno"/>
        </w:rPr>
        <w:noBreakHyphen/>
      </w:r>
      <w:r w:rsidRPr="00DC2942">
        <w:rPr>
          <w:rStyle w:val="CharSectno"/>
        </w:rPr>
        <w:t>50</w:t>
      </w:r>
      <w:r w:rsidRPr="007E6B09">
        <w:t xml:space="preserve">  Tax invoices and adjustment notes</w:t>
      </w:r>
      <w:bookmarkEnd w:id="438"/>
    </w:p>
    <w:p w:rsidR="00300522" w:rsidRPr="007E6B09" w:rsidRDefault="00300522" w:rsidP="00300522">
      <w:pPr>
        <w:pStyle w:val="subsection"/>
      </w:pPr>
      <w:r w:rsidRPr="007E6B09">
        <w:tab/>
        <w:t>(1)</w:t>
      </w:r>
      <w:r w:rsidRPr="007E6B09">
        <w:tab/>
        <w:t xml:space="preserve">The </w:t>
      </w:r>
      <w:r w:rsidR="007E6B09" w:rsidRPr="007E6B09">
        <w:rPr>
          <w:position w:val="6"/>
          <w:sz w:val="16"/>
          <w:szCs w:val="16"/>
        </w:rPr>
        <w:t>*</w:t>
      </w:r>
      <w:r w:rsidRPr="007E6B09">
        <w:t xml:space="preserve">GST branch registration number of a </w:t>
      </w:r>
      <w:r w:rsidR="007E6B09" w:rsidRPr="007E6B09">
        <w:rPr>
          <w:position w:val="6"/>
          <w:sz w:val="16"/>
          <w:szCs w:val="16"/>
        </w:rPr>
        <w:t>*</w:t>
      </w:r>
      <w:r w:rsidRPr="007E6B09">
        <w:t>GST branch must be set out in:</w:t>
      </w:r>
    </w:p>
    <w:p w:rsidR="00300522" w:rsidRPr="007E6B09" w:rsidRDefault="00300522" w:rsidP="00300522">
      <w:pPr>
        <w:pStyle w:val="paragraph"/>
      </w:pPr>
      <w:r w:rsidRPr="007E6B09">
        <w:tab/>
        <w:t>(a)</w:t>
      </w:r>
      <w:r w:rsidRPr="007E6B09">
        <w:tab/>
        <w:t xml:space="preserve">any </w:t>
      </w:r>
      <w:r w:rsidR="007E6B09" w:rsidRPr="007E6B09">
        <w:rPr>
          <w:position w:val="6"/>
          <w:sz w:val="16"/>
          <w:szCs w:val="16"/>
        </w:rPr>
        <w:t>*</w:t>
      </w:r>
      <w:r w:rsidRPr="007E6B09">
        <w:t xml:space="preserve">tax invoice relating to a </w:t>
      </w:r>
      <w:r w:rsidR="007E6B09" w:rsidRPr="007E6B09">
        <w:rPr>
          <w:position w:val="6"/>
          <w:sz w:val="16"/>
          <w:szCs w:val="16"/>
        </w:rPr>
        <w:t>*</w:t>
      </w:r>
      <w:r w:rsidRPr="007E6B09">
        <w:t>taxable supply made through that GST branch; and</w:t>
      </w:r>
    </w:p>
    <w:p w:rsidR="00300522" w:rsidRPr="007E6B09" w:rsidRDefault="00300522" w:rsidP="00300522">
      <w:pPr>
        <w:pStyle w:val="paragraph"/>
      </w:pPr>
      <w:r w:rsidRPr="007E6B09">
        <w:tab/>
        <w:t>(b)</w:t>
      </w:r>
      <w:r w:rsidRPr="007E6B09">
        <w:tab/>
        <w:t xml:space="preserve">any </w:t>
      </w:r>
      <w:r w:rsidR="007E6B09" w:rsidRPr="007E6B09">
        <w:rPr>
          <w:position w:val="6"/>
          <w:sz w:val="16"/>
          <w:szCs w:val="16"/>
        </w:rPr>
        <w:t>*</w:t>
      </w:r>
      <w:r w:rsidRPr="007E6B09">
        <w:t xml:space="preserve">adjustment note for a </w:t>
      </w:r>
      <w:r w:rsidR="007E6B09" w:rsidRPr="007E6B09">
        <w:rPr>
          <w:position w:val="6"/>
          <w:sz w:val="16"/>
          <w:szCs w:val="16"/>
        </w:rPr>
        <w:t>*</w:t>
      </w:r>
      <w:r w:rsidRPr="007E6B09">
        <w:t xml:space="preserve">decreasing adjustment that arose from the occurrence of an </w:t>
      </w:r>
      <w:r w:rsidR="007E6B09" w:rsidRPr="007E6B09">
        <w:rPr>
          <w:position w:val="6"/>
          <w:sz w:val="16"/>
          <w:szCs w:val="16"/>
        </w:rPr>
        <w:t>*</w:t>
      </w:r>
      <w:r w:rsidRPr="007E6B09">
        <w:t xml:space="preserve">adjustment event relating to a </w:t>
      </w:r>
      <w:r w:rsidR="007E6B09" w:rsidRPr="007E6B09">
        <w:rPr>
          <w:position w:val="6"/>
          <w:sz w:val="16"/>
          <w:szCs w:val="16"/>
        </w:rPr>
        <w:t>*</w:t>
      </w:r>
      <w:r w:rsidRPr="007E6B09">
        <w:t>taxable supply made through that GST branch</w:t>
      </w:r>
      <w:r w:rsidR="0063554A" w:rsidRPr="007E6B09">
        <w:t>; and</w:t>
      </w:r>
    </w:p>
    <w:p w:rsidR="0063554A" w:rsidRPr="007E6B09" w:rsidRDefault="0063554A" w:rsidP="0063554A">
      <w:pPr>
        <w:pStyle w:val="paragraph"/>
      </w:pPr>
      <w:r w:rsidRPr="007E6B09">
        <w:tab/>
        <w:t>(c)</w:t>
      </w:r>
      <w:r w:rsidRPr="007E6B09">
        <w:tab/>
        <w:t xml:space="preserve">any </w:t>
      </w:r>
      <w:r w:rsidR="007E6B09" w:rsidRPr="007E6B09">
        <w:rPr>
          <w:position w:val="6"/>
          <w:sz w:val="16"/>
        </w:rPr>
        <w:t>*</w:t>
      </w:r>
      <w:r w:rsidRPr="007E6B09">
        <w:t>third party adjustment note for a decreasing adjustment under section</w:t>
      </w:r>
      <w:r w:rsidR="007E6B09">
        <w:t> </w:t>
      </w:r>
      <w:r w:rsidRPr="007E6B09">
        <w:t>134</w:t>
      </w:r>
      <w:r w:rsidR="007E6B09">
        <w:noBreakHyphen/>
      </w:r>
      <w:r w:rsidRPr="007E6B09">
        <w:t>5 that relates to a taxable supply made through that GST branch.</w:t>
      </w:r>
    </w:p>
    <w:p w:rsidR="00300522" w:rsidRPr="007E6B09" w:rsidRDefault="00300522" w:rsidP="00300522">
      <w:pPr>
        <w:pStyle w:val="subsection"/>
      </w:pPr>
      <w:r w:rsidRPr="007E6B09">
        <w:tab/>
        <w:t>(2)</w:t>
      </w:r>
      <w:r w:rsidRPr="007E6B09">
        <w:tab/>
        <w:t>This section has effect despite sections</w:t>
      </w:r>
      <w:r w:rsidR="007E6B09">
        <w:t> </w:t>
      </w:r>
      <w:r w:rsidRPr="007E6B09">
        <w:t>29</w:t>
      </w:r>
      <w:r w:rsidR="007E6B09">
        <w:noBreakHyphen/>
      </w:r>
      <w:r w:rsidRPr="007E6B09">
        <w:t>70 and 29</w:t>
      </w:r>
      <w:r w:rsidR="007E6B09">
        <w:noBreakHyphen/>
      </w:r>
      <w:r w:rsidRPr="007E6B09">
        <w:t>75 (which are about tax invoices and adjustment notes)</w:t>
      </w:r>
      <w:r w:rsidR="0063554A" w:rsidRPr="007E6B09">
        <w:t>, and section</w:t>
      </w:r>
      <w:r w:rsidR="007E6B09">
        <w:t> </w:t>
      </w:r>
      <w:r w:rsidR="0063554A" w:rsidRPr="007E6B09">
        <w:t>134</w:t>
      </w:r>
      <w:r w:rsidR="007E6B09">
        <w:noBreakHyphen/>
      </w:r>
      <w:r w:rsidR="0063554A" w:rsidRPr="007E6B09">
        <w:t>20 (which is about third party adjustment notes)</w:t>
      </w:r>
      <w:r w:rsidRPr="007E6B09">
        <w:t>.</w:t>
      </w:r>
    </w:p>
    <w:p w:rsidR="00300522" w:rsidRPr="007E6B09" w:rsidRDefault="00300522" w:rsidP="00300522">
      <w:pPr>
        <w:pStyle w:val="ActHead5"/>
      </w:pPr>
      <w:bookmarkStart w:id="439" w:name="_Toc22113737"/>
      <w:r w:rsidRPr="00DC2942">
        <w:rPr>
          <w:rStyle w:val="CharSectno"/>
        </w:rPr>
        <w:t>54</w:t>
      </w:r>
      <w:r w:rsidR="007E6B09" w:rsidRPr="00DC2942">
        <w:rPr>
          <w:rStyle w:val="CharSectno"/>
        </w:rPr>
        <w:noBreakHyphen/>
      </w:r>
      <w:r w:rsidRPr="00DC2942">
        <w:rPr>
          <w:rStyle w:val="CharSectno"/>
        </w:rPr>
        <w:t>55</w:t>
      </w:r>
      <w:r w:rsidRPr="007E6B09">
        <w:t xml:space="preserve">  GST returns relating to GST branches</w:t>
      </w:r>
      <w:bookmarkEnd w:id="439"/>
    </w:p>
    <w:p w:rsidR="00300522" w:rsidRPr="007E6B09" w:rsidRDefault="00300522" w:rsidP="00300522">
      <w:pPr>
        <w:pStyle w:val="subsection"/>
      </w:pPr>
      <w:r w:rsidRPr="007E6B09">
        <w:tab/>
        <w:t>(1)</w:t>
      </w:r>
      <w:r w:rsidRPr="007E6B09">
        <w:tab/>
        <w:t xml:space="preserve">An entity must, in relation to each </w:t>
      </w:r>
      <w:r w:rsidR="007E6B09" w:rsidRPr="007E6B09">
        <w:rPr>
          <w:position w:val="6"/>
          <w:sz w:val="16"/>
          <w:szCs w:val="16"/>
        </w:rPr>
        <w:t>*</w:t>
      </w:r>
      <w:r w:rsidRPr="007E6B09">
        <w:t xml:space="preserve">GST branch of the entity, give to the Commissioner a </w:t>
      </w:r>
      <w:r w:rsidR="007E6B09" w:rsidRPr="007E6B09">
        <w:rPr>
          <w:position w:val="6"/>
          <w:sz w:val="16"/>
          <w:szCs w:val="16"/>
        </w:rPr>
        <w:t>*</w:t>
      </w:r>
      <w:r w:rsidRPr="007E6B09">
        <w:t>GST return for each tax period applying to the entity.</w:t>
      </w:r>
    </w:p>
    <w:p w:rsidR="00300522" w:rsidRPr="007E6B09" w:rsidRDefault="00300522" w:rsidP="00300522">
      <w:pPr>
        <w:pStyle w:val="subsection"/>
      </w:pPr>
      <w:r w:rsidRPr="007E6B09">
        <w:tab/>
        <w:t>(3)</w:t>
      </w:r>
      <w:r w:rsidRPr="007E6B09">
        <w:tab/>
        <w:t xml:space="preserve">The entity must still give a </w:t>
      </w:r>
      <w:r w:rsidR="007E6B09" w:rsidRPr="007E6B09">
        <w:rPr>
          <w:position w:val="6"/>
          <w:sz w:val="16"/>
          <w:szCs w:val="16"/>
        </w:rPr>
        <w:t>*</w:t>
      </w:r>
      <w:r w:rsidRPr="007E6B09">
        <w:t>GST return under section</w:t>
      </w:r>
      <w:r w:rsidR="007E6B09">
        <w:t> </w:t>
      </w:r>
      <w:r w:rsidRPr="007E6B09">
        <w:t>31</w:t>
      </w:r>
      <w:r w:rsidR="007E6B09">
        <w:noBreakHyphen/>
      </w:r>
      <w:r w:rsidRPr="007E6B09">
        <w:t xml:space="preserve">5, unless all the </w:t>
      </w:r>
      <w:r w:rsidR="007E6B09" w:rsidRPr="007E6B09">
        <w:rPr>
          <w:position w:val="6"/>
          <w:sz w:val="16"/>
          <w:szCs w:val="16"/>
        </w:rPr>
        <w:t>*</w:t>
      </w:r>
      <w:r w:rsidRPr="007E6B09">
        <w:t xml:space="preserve">enterprises that it </w:t>
      </w:r>
      <w:r w:rsidR="007E6B09" w:rsidRPr="007E6B09">
        <w:rPr>
          <w:position w:val="6"/>
          <w:sz w:val="16"/>
          <w:szCs w:val="16"/>
        </w:rPr>
        <w:t>*</w:t>
      </w:r>
      <w:r w:rsidRPr="007E6B09">
        <w:t xml:space="preserve">carries on are carried on through its </w:t>
      </w:r>
      <w:r w:rsidR="007E6B09" w:rsidRPr="007E6B09">
        <w:rPr>
          <w:position w:val="6"/>
          <w:sz w:val="16"/>
          <w:szCs w:val="16"/>
        </w:rPr>
        <w:t>*</w:t>
      </w:r>
      <w:r w:rsidRPr="007E6B09">
        <w:t>GST branches.</w:t>
      </w:r>
    </w:p>
    <w:p w:rsidR="00300522" w:rsidRPr="007E6B09" w:rsidRDefault="00300522" w:rsidP="00300522">
      <w:pPr>
        <w:pStyle w:val="subsection"/>
      </w:pPr>
      <w:r w:rsidRPr="007E6B09">
        <w:tab/>
        <w:t>(4)</w:t>
      </w:r>
      <w:r w:rsidRPr="007E6B09">
        <w:tab/>
        <w:t>This section has effect despite section</w:t>
      </w:r>
      <w:r w:rsidR="007E6B09">
        <w:t> </w:t>
      </w:r>
      <w:r w:rsidRPr="007E6B09">
        <w:t>31</w:t>
      </w:r>
      <w:r w:rsidR="007E6B09">
        <w:noBreakHyphen/>
      </w:r>
      <w:r w:rsidRPr="007E6B09">
        <w:t>5 (which is about who must give GST returns).</w:t>
      </w:r>
    </w:p>
    <w:p w:rsidR="00300522" w:rsidRPr="007E6B09" w:rsidRDefault="00300522" w:rsidP="00300522">
      <w:pPr>
        <w:pStyle w:val="ActHead5"/>
      </w:pPr>
      <w:bookmarkStart w:id="440" w:name="_Toc22113738"/>
      <w:r w:rsidRPr="00DC2942">
        <w:rPr>
          <w:rStyle w:val="CharSectno"/>
        </w:rPr>
        <w:t>54</w:t>
      </w:r>
      <w:r w:rsidR="007E6B09" w:rsidRPr="00DC2942">
        <w:rPr>
          <w:rStyle w:val="CharSectno"/>
        </w:rPr>
        <w:noBreakHyphen/>
      </w:r>
      <w:r w:rsidRPr="00DC2942">
        <w:rPr>
          <w:rStyle w:val="CharSectno"/>
        </w:rPr>
        <w:t>60</w:t>
      </w:r>
      <w:r w:rsidRPr="007E6B09">
        <w:t xml:space="preserve">  Payments of GST relating to GST branches</w:t>
      </w:r>
      <w:bookmarkEnd w:id="440"/>
    </w:p>
    <w:p w:rsidR="00300522" w:rsidRPr="007E6B09" w:rsidRDefault="00300522" w:rsidP="00300522">
      <w:pPr>
        <w:pStyle w:val="subsection"/>
      </w:pPr>
      <w:r w:rsidRPr="007E6B09">
        <w:tab/>
        <w:t>(1)</w:t>
      </w:r>
      <w:r w:rsidRPr="007E6B09">
        <w:tab/>
        <w:t xml:space="preserve">If an entity has a </w:t>
      </w:r>
      <w:r w:rsidR="007E6B09" w:rsidRPr="007E6B09">
        <w:rPr>
          <w:position w:val="6"/>
          <w:sz w:val="16"/>
          <w:szCs w:val="16"/>
        </w:rPr>
        <w:t>*</w:t>
      </w:r>
      <w:r w:rsidRPr="007E6B09">
        <w:t xml:space="preserve">GST branch and </w:t>
      </w:r>
      <w:r w:rsidR="009A19B4" w:rsidRPr="007E6B09">
        <w:t xml:space="preserve">the </w:t>
      </w:r>
      <w:r w:rsidR="007E6B09" w:rsidRPr="007E6B09">
        <w:rPr>
          <w:position w:val="6"/>
          <w:sz w:val="16"/>
        </w:rPr>
        <w:t>*</w:t>
      </w:r>
      <w:r w:rsidR="009A19B4" w:rsidRPr="007E6B09">
        <w:t>assessed net amount</w:t>
      </w:r>
      <w:r w:rsidRPr="007E6B09">
        <w:t xml:space="preserve"> relating to the </w:t>
      </w:r>
      <w:r w:rsidR="007E6B09" w:rsidRPr="007E6B09">
        <w:rPr>
          <w:position w:val="6"/>
          <w:sz w:val="16"/>
          <w:szCs w:val="16"/>
        </w:rPr>
        <w:t>*</w:t>
      </w:r>
      <w:r w:rsidRPr="007E6B09">
        <w:t>GST branch for a tax period is greater than zero:</w:t>
      </w:r>
    </w:p>
    <w:p w:rsidR="00300522" w:rsidRPr="007E6B09" w:rsidRDefault="00300522" w:rsidP="00300522">
      <w:pPr>
        <w:pStyle w:val="paragraph"/>
      </w:pPr>
      <w:r w:rsidRPr="007E6B09">
        <w:tab/>
        <w:t>(a)</w:t>
      </w:r>
      <w:r w:rsidRPr="007E6B09">
        <w:tab/>
        <w:t xml:space="preserve">the entity must pay that </w:t>
      </w:r>
      <w:r w:rsidR="009A19B4" w:rsidRPr="007E6B09">
        <w:t>assessed net amount</w:t>
      </w:r>
      <w:r w:rsidRPr="007E6B09">
        <w:t xml:space="preserve"> to the Commissioner; and</w:t>
      </w:r>
    </w:p>
    <w:p w:rsidR="00300522" w:rsidRPr="007E6B09" w:rsidRDefault="00300522" w:rsidP="00300522">
      <w:pPr>
        <w:pStyle w:val="paragraph"/>
      </w:pPr>
      <w:r w:rsidRPr="007E6B09">
        <w:tab/>
        <w:t>(b)</w:t>
      </w:r>
      <w:r w:rsidRPr="007E6B09">
        <w:tab/>
        <w:t>Division</w:t>
      </w:r>
      <w:r w:rsidR="007E6B09">
        <w:t> </w:t>
      </w:r>
      <w:r w:rsidRPr="007E6B09">
        <w:t>33 applies to payment of that amount as if it were a payment the entity was obliged to make under section</w:t>
      </w:r>
      <w:r w:rsidR="007E6B09">
        <w:t> </w:t>
      </w:r>
      <w:r w:rsidRPr="007E6B09">
        <w:t>33</w:t>
      </w:r>
      <w:r w:rsidR="007E6B09">
        <w:noBreakHyphen/>
      </w:r>
      <w:r w:rsidRPr="007E6B09">
        <w:t>3 or 33</w:t>
      </w:r>
      <w:r w:rsidR="007E6B09">
        <w:noBreakHyphen/>
      </w:r>
      <w:r w:rsidRPr="007E6B09">
        <w:t>5 (as the case requires).</w:t>
      </w:r>
    </w:p>
    <w:p w:rsidR="00300522" w:rsidRPr="007E6B09" w:rsidRDefault="00300522" w:rsidP="00300522">
      <w:pPr>
        <w:pStyle w:val="subsection"/>
      </w:pPr>
      <w:r w:rsidRPr="007E6B09">
        <w:tab/>
        <w:t>(2)</w:t>
      </w:r>
      <w:r w:rsidRPr="007E6B09">
        <w:tab/>
        <w:t>This section has effect despite Division</w:t>
      </w:r>
      <w:r w:rsidR="007E6B09">
        <w:t> </w:t>
      </w:r>
      <w:r w:rsidRPr="007E6B09">
        <w:t>33 (which is about payments of GST).</w:t>
      </w:r>
    </w:p>
    <w:p w:rsidR="00300522" w:rsidRPr="007E6B09" w:rsidRDefault="00300522" w:rsidP="00300522">
      <w:pPr>
        <w:pStyle w:val="ActHead5"/>
      </w:pPr>
      <w:bookmarkStart w:id="441" w:name="_Toc22113739"/>
      <w:r w:rsidRPr="00DC2942">
        <w:rPr>
          <w:rStyle w:val="CharSectno"/>
        </w:rPr>
        <w:t>54</w:t>
      </w:r>
      <w:r w:rsidR="007E6B09" w:rsidRPr="00DC2942">
        <w:rPr>
          <w:rStyle w:val="CharSectno"/>
        </w:rPr>
        <w:noBreakHyphen/>
      </w:r>
      <w:r w:rsidRPr="00DC2942">
        <w:rPr>
          <w:rStyle w:val="CharSectno"/>
        </w:rPr>
        <w:t>65</w:t>
      </w:r>
      <w:r w:rsidRPr="007E6B09">
        <w:t xml:space="preserve">  Refunds relating to GST branches</w:t>
      </w:r>
      <w:bookmarkEnd w:id="441"/>
    </w:p>
    <w:p w:rsidR="00300522" w:rsidRPr="007E6B09" w:rsidRDefault="00300522" w:rsidP="00300522">
      <w:pPr>
        <w:pStyle w:val="subsection"/>
      </w:pPr>
      <w:r w:rsidRPr="007E6B09">
        <w:tab/>
      </w:r>
      <w:r w:rsidRPr="007E6B09">
        <w:tab/>
        <w:t xml:space="preserve">If an entity has a </w:t>
      </w:r>
      <w:r w:rsidR="007E6B09" w:rsidRPr="007E6B09">
        <w:rPr>
          <w:position w:val="6"/>
          <w:sz w:val="16"/>
          <w:szCs w:val="16"/>
        </w:rPr>
        <w:t>*</w:t>
      </w:r>
      <w:r w:rsidRPr="007E6B09">
        <w:t xml:space="preserve">GST branch and </w:t>
      </w:r>
      <w:r w:rsidR="00CD1BD0" w:rsidRPr="007E6B09">
        <w:t xml:space="preserve">the </w:t>
      </w:r>
      <w:r w:rsidR="007E6B09" w:rsidRPr="007E6B09">
        <w:rPr>
          <w:position w:val="6"/>
          <w:sz w:val="16"/>
        </w:rPr>
        <w:t>*</w:t>
      </w:r>
      <w:r w:rsidR="00CD1BD0" w:rsidRPr="007E6B09">
        <w:t>assessed net amount</w:t>
      </w:r>
      <w:r w:rsidRPr="007E6B09">
        <w:t xml:space="preserve"> relating to the </w:t>
      </w:r>
      <w:r w:rsidR="007E6B09" w:rsidRPr="007E6B09">
        <w:rPr>
          <w:position w:val="6"/>
          <w:sz w:val="16"/>
          <w:szCs w:val="16"/>
        </w:rPr>
        <w:t>*</w:t>
      </w:r>
      <w:r w:rsidRPr="007E6B09">
        <w:t xml:space="preserve">GST branch for a tax period is less than zero, the Commissioner must, on behalf of the Commonwealth, pay </w:t>
      </w:r>
      <w:r w:rsidR="00AE5530" w:rsidRPr="007E6B09">
        <w:t>that assessed net amount</w:t>
      </w:r>
      <w:r w:rsidRPr="007E6B09">
        <w:t xml:space="preserve"> (expressed as a positive amount) to the entity.</w:t>
      </w:r>
    </w:p>
    <w:p w:rsidR="00300522" w:rsidRPr="007E6B09" w:rsidRDefault="00300522" w:rsidP="00300522">
      <w:pPr>
        <w:pStyle w:val="notetext"/>
      </w:pPr>
      <w:r w:rsidRPr="007E6B09">
        <w:t>Note 1:</w:t>
      </w:r>
      <w:r w:rsidRPr="007E6B09">
        <w:tab/>
        <w:t>See Division</w:t>
      </w:r>
      <w:r w:rsidR="007E6B09">
        <w:t> </w:t>
      </w:r>
      <w:r w:rsidRPr="007E6B09">
        <w:t>3A of Part</w:t>
      </w:r>
      <w:r w:rsidR="00EF3F7B" w:rsidRPr="007E6B09">
        <w:t> </w:t>
      </w:r>
      <w:r w:rsidRPr="007E6B09">
        <w:t>IIB of</w:t>
      </w:r>
      <w:r w:rsidR="00615939" w:rsidRPr="007E6B09">
        <w:t xml:space="preserve"> </w:t>
      </w:r>
      <w:r w:rsidRPr="007E6B09">
        <w:t xml:space="preserve"> the </w:t>
      </w:r>
      <w:r w:rsidRPr="007E6B09">
        <w:rPr>
          <w:i/>
          <w:iCs/>
        </w:rPr>
        <w:t>Taxation Administration Act 1953</w:t>
      </w:r>
      <w:r w:rsidRPr="007E6B09">
        <w:t xml:space="preserve"> for the rules about how the Commissioner must pay the entity. Division</w:t>
      </w:r>
      <w:r w:rsidR="007E6B09">
        <w:t> </w:t>
      </w:r>
      <w:r w:rsidRPr="007E6B09">
        <w:t>3 of Part</w:t>
      </w:r>
      <w:r w:rsidR="00EF3F7B" w:rsidRPr="007E6B09">
        <w:t> </w:t>
      </w:r>
      <w:r w:rsidRPr="007E6B09">
        <w:t>IIB allows the Commissioner to apply the amount owing as a credit against tax debts that the entity owes to the Commonwealth.</w:t>
      </w:r>
    </w:p>
    <w:p w:rsidR="00300522" w:rsidRPr="007E6B09" w:rsidRDefault="00300522" w:rsidP="00300522">
      <w:pPr>
        <w:pStyle w:val="notetext"/>
      </w:pPr>
      <w:r w:rsidRPr="007E6B09">
        <w:t>Note 2:</w:t>
      </w:r>
      <w:r w:rsidRPr="007E6B09">
        <w:tab/>
        <w:t xml:space="preserve">Interest is payable under the </w:t>
      </w:r>
      <w:r w:rsidRPr="007E6B09">
        <w:rPr>
          <w:i/>
          <w:iCs/>
        </w:rPr>
        <w:t>Taxation (Interest on Overpayments and Early Payments) Act 1983</w:t>
      </w:r>
      <w:r w:rsidRPr="007E6B09">
        <w:t xml:space="preserve"> if the Commissioner is late in refunding the amount.</w:t>
      </w:r>
    </w:p>
    <w:p w:rsidR="00300522" w:rsidRPr="007E6B09" w:rsidRDefault="00300522" w:rsidP="00300522">
      <w:pPr>
        <w:pStyle w:val="ActHead4"/>
      </w:pPr>
      <w:bookmarkStart w:id="442" w:name="_Toc22113740"/>
      <w:r w:rsidRPr="00DC2942">
        <w:rPr>
          <w:rStyle w:val="CharSubdNo"/>
        </w:rPr>
        <w:t>Subdivision</w:t>
      </w:r>
      <w:r w:rsidR="007E6B09" w:rsidRPr="00DC2942">
        <w:rPr>
          <w:rStyle w:val="CharSubdNo"/>
        </w:rPr>
        <w:t> </w:t>
      </w:r>
      <w:r w:rsidRPr="00DC2942">
        <w:rPr>
          <w:rStyle w:val="CharSubdNo"/>
        </w:rPr>
        <w:t>54</w:t>
      </w:r>
      <w:r w:rsidR="007E6B09" w:rsidRPr="00DC2942">
        <w:rPr>
          <w:rStyle w:val="CharSubdNo"/>
        </w:rPr>
        <w:noBreakHyphen/>
      </w:r>
      <w:r w:rsidRPr="00DC2942">
        <w:rPr>
          <w:rStyle w:val="CharSubdNo"/>
        </w:rPr>
        <w:t>C</w:t>
      </w:r>
      <w:r w:rsidRPr="007E6B09">
        <w:t>—</w:t>
      </w:r>
      <w:r w:rsidRPr="00DC2942">
        <w:rPr>
          <w:rStyle w:val="CharSubdText"/>
        </w:rPr>
        <w:t>Cancellation of registration of GST branches</w:t>
      </w:r>
      <w:bookmarkEnd w:id="442"/>
    </w:p>
    <w:p w:rsidR="00300522" w:rsidRPr="007E6B09" w:rsidRDefault="00300522" w:rsidP="00300522">
      <w:pPr>
        <w:pStyle w:val="ActHead5"/>
      </w:pPr>
      <w:bookmarkStart w:id="443" w:name="_Toc22113741"/>
      <w:r w:rsidRPr="00DC2942">
        <w:rPr>
          <w:rStyle w:val="CharSectno"/>
        </w:rPr>
        <w:t>54</w:t>
      </w:r>
      <w:r w:rsidR="007E6B09" w:rsidRPr="00DC2942">
        <w:rPr>
          <w:rStyle w:val="CharSectno"/>
        </w:rPr>
        <w:noBreakHyphen/>
      </w:r>
      <w:r w:rsidRPr="00DC2942">
        <w:rPr>
          <w:rStyle w:val="CharSectno"/>
        </w:rPr>
        <w:t>70</w:t>
      </w:r>
      <w:r w:rsidRPr="007E6B09">
        <w:t xml:space="preserve">  When an entity must apply for cancellation of registration of a GST branch</w:t>
      </w:r>
      <w:bookmarkEnd w:id="443"/>
    </w:p>
    <w:p w:rsidR="00300522" w:rsidRPr="007E6B09" w:rsidRDefault="00300522" w:rsidP="00300522">
      <w:pPr>
        <w:pStyle w:val="subsection"/>
      </w:pPr>
      <w:r w:rsidRPr="007E6B09">
        <w:tab/>
        <w:t>(1)</w:t>
      </w:r>
      <w:r w:rsidRPr="007E6B09">
        <w:tab/>
        <w:t xml:space="preserve">If an entity has a </w:t>
      </w:r>
      <w:r w:rsidR="007E6B09" w:rsidRPr="007E6B09">
        <w:rPr>
          <w:position w:val="6"/>
          <w:sz w:val="16"/>
          <w:szCs w:val="16"/>
        </w:rPr>
        <w:t>*</w:t>
      </w:r>
      <w:r w:rsidRPr="007E6B09">
        <w:t xml:space="preserve">GST branch and the entity is not </w:t>
      </w:r>
      <w:r w:rsidR="007E6B09" w:rsidRPr="007E6B09">
        <w:rPr>
          <w:position w:val="6"/>
          <w:sz w:val="16"/>
          <w:szCs w:val="16"/>
        </w:rPr>
        <w:t>*</w:t>
      </w:r>
      <w:r w:rsidRPr="007E6B09">
        <w:t xml:space="preserve">carrying on any </w:t>
      </w:r>
      <w:r w:rsidR="007E6B09" w:rsidRPr="007E6B09">
        <w:rPr>
          <w:position w:val="6"/>
          <w:sz w:val="16"/>
          <w:szCs w:val="16"/>
        </w:rPr>
        <w:t>*</w:t>
      </w:r>
      <w:r w:rsidRPr="007E6B09">
        <w:t xml:space="preserve">enterprise through the branch, the entity must apply to the Commissioner in the </w:t>
      </w:r>
      <w:r w:rsidR="007E6B09" w:rsidRPr="007E6B09">
        <w:rPr>
          <w:position w:val="6"/>
          <w:sz w:val="16"/>
          <w:szCs w:val="16"/>
        </w:rPr>
        <w:t>*</w:t>
      </w:r>
      <w:r w:rsidRPr="007E6B09">
        <w:t xml:space="preserve">approved form for cancellation of the </w:t>
      </w:r>
      <w:r w:rsidR="007E6B09" w:rsidRPr="007E6B09">
        <w:rPr>
          <w:position w:val="6"/>
          <w:sz w:val="16"/>
          <w:szCs w:val="16"/>
        </w:rPr>
        <w:t>*</w:t>
      </w:r>
      <w:r w:rsidRPr="007E6B09">
        <w:t>registration of the branch.</w:t>
      </w:r>
    </w:p>
    <w:p w:rsidR="00300522" w:rsidRPr="007E6B09" w:rsidRDefault="00300522" w:rsidP="00300522">
      <w:pPr>
        <w:pStyle w:val="subsection"/>
      </w:pPr>
      <w:r w:rsidRPr="007E6B09">
        <w:tab/>
        <w:t>(2)</w:t>
      </w:r>
      <w:r w:rsidRPr="007E6B09">
        <w:tab/>
        <w:t xml:space="preserve">The entity must lodge its application within 21 days after the day on which it ceased to </w:t>
      </w:r>
      <w:r w:rsidR="007E6B09" w:rsidRPr="007E6B09">
        <w:rPr>
          <w:position w:val="6"/>
          <w:sz w:val="16"/>
          <w:szCs w:val="16"/>
        </w:rPr>
        <w:t>*</w:t>
      </w:r>
      <w:r w:rsidRPr="007E6B09">
        <w:t xml:space="preserve">carry on any </w:t>
      </w:r>
      <w:r w:rsidR="007E6B09" w:rsidRPr="007E6B09">
        <w:rPr>
          <w:position w:val="6"/>
          <w:sz w:val="16"/>
          <w:szCs w:val="16"/>
        </w:rPr>
        <w:t>*</w:t>
      </w:r>
      <w:r w:rsidRPr="007E6B09">
        <w:t>enterprise through the branch.</w:t>
      </w:r>
    </w:p>
    <w:p w:rsidR="00300522" w:rsidRPr="007E6B09" w:rsidRDefault="00300522" w:rsidP="00300522">
      <w:pPr>
        <w:pStyle w:val="ActHead5"/>
      </w:pPr>
      <w:bookmarkStart w:id="444" w:name="_Toc22113742"/>
      <w:r w:rsidRPr="00DC2942">
        <w:rPr>
          <w:rStyle w:val="CharSectno"/>
        </w:rPr>
        <w:t>54</w:t>
      </w:r>
      <w:r w:rsidR="007E6B09" w:rsidRPr="00DC2942">
        <w:rPr>
          <w:rStyle w:val="CharSectno"/>
        </w:rPr>
        <w:noBreakHyphen/>
      </w:r>
      <w:r w:rsidRPr="00DC2942">
        <w:rPr>
          <w:rStyle w:val="CharSectno"/>
        </w:rPr>
        <w:t>75</w:t>
      </w:r>
      <w:r w:rsidRPr="007E6B09">
        <w:t xml:space="preserve">  When the Commissioner must cancel registration of a GST branch</w:t>
      </w:r>
      <w:bookmarkEnd w:id="444"/>
    </w:p>
    <w:p w:rsidR="00300522" w:rsidRPr="007E6B09" w:rsidRDefault="00300522" w:rsidP="00300522">
      <w:pPr>
        <w:pStyle w:val="subsection"/>
      </w:pPr>
      <w:r w:rsidRPr="007E6B09">
        <w:tab/>
        <w:t>(1)</w:t>
      </w:r>
      <w:r w:rsidRPr="007E6B09">
        <w:tab/>
        <w:t xml:space="preserve">The Commissioner must cancel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GST branch of an entity if:</w:t>
      </w:r>
    </w:p>
    <w:p w:rsidR="00300522" w:rsidRPr="007E6B09" w:rsidRDefault="00300522" w:rsidP="00300522">
      <w:pPr>
        <w:pStyle w:val="paragraph"/>
      </w:pPr>
      <w:r w:rsidRPr="007E6B09">
        <w:tab/>
        <w:t>(a)</w:t>
      </w:r>
      <w:r w:rsidRPr="007E6B09">
        <w:tab/>
        <w:t xml:space="preserve">the entity has applied for cancellation of registration in the </w:t>
      </w:r>
      <w:r w:rsidR="007E6B09" w:rsidRPr="007E6B09">
        <w:rPr>
          <w:position w:val="6"/>
          <w:sz w:val="16"/>
          <w:szCs w:val="16"/>
        </w:rPr>
        <w:t>*</w:t>
      </w:r>
      <w:r w:rsidRPr="007E6B09">
        <w:t>approved form; and</w:t>
      </w:r>
    </w:p>
    <w:p w:rsidR="00300522" w:rsidRPr="007E6B09" w:rsidRDefault="00300522" w:rsidP="00300522">
      <w:pPr>
        <w:pStyle w:val="paragraph"/>
      </w:pPr>
      <w:r w:rsidRPr="007E6B09">
        <w:tab/>
        <w:t>(b)</w:t>
      </w:r>
      <w:r w:rsidRPr="007E6B09">
        <w:tab/>
        <w:t>at the time it applied, the branch had been registered for at least 12 months.</w:t>
      </w:r>
    </w:p>
    <w:p w:rsidR="00300522" w:rsidRPr="007E6B09" w:rsidRDefault="00300522" w:rsidP="00300522">
      <w:pPr>
        <w:pStyle w:val="notetext"/>
      </w:pPr>
      <w:r w:rsidRPr="007E6B09">
        <w:t>Note:</w:t>
      </w:r>
      <w:r w:rsidRPr="007E6B09">
        <w:tab/>
        <w:t>Refusing to cancel the registration of a GST branch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
      </w:pPr>
      <w:r w:rsidRPr="007E6B09">
        <w:tab/>
        <w:t>(2)</w:t>
      </w:r>
      <w:r w:rsidRPr="007E6B09">
        <w:tab/>
        <w:t xml:space="preserve">The Commissioner must cancel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GST branch of the entity (even if the entity has not applied for cancellation of the registration) if:</w:t>
      </w:r>
    </w:p>
    <w:p w:rsidR="00300522" w:rsidRPr="007E6B09" w:rsidRDefault="00300522" w:rsidP="00300522">
      <w:pPr>
        <w:pStyle w:val="paragraph"/>
      </w:pPr>
      <w:r w:rsidRPr="007E6B09">
        <w:tab/>
        <w:t>(a)</w:t>
      </w:r>
      <w:r w:rsidRPr="007E6B09">
        <w:tab/>
        <w:t xml:space="preserve">the Commissioner is satisfied that the entity is not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through the branch; and</w:t>
      </w:r>
    </w:p>
    <w:p w:rsidR="00300522" w:rsidRPr="007E6B09" w:rsidRDefault="00300522" w:rsidP="00300522">
      <w:pPr>
        <w:pStyle w:val="paragraph"/>
      </w:pPr>
      <w:r w:rsidRPr="007E6B09">
        <w:tab/>
        <w:t>(b)</w:t>
      </w:r>
      <w:r w:rsidRPr="007E6B09">
        <w:tab/>
        <w:t>the Commissioner believes on reasonable grounds that the entity is unlikely to carry on an enterprise through the branch for at least 12 months.</w:t>
      </w:r>
    </w:p>
    <w:p w:rsidR="00300522" w:rsidRPr="007E6B09" w:rsidRDefault="00300522" w:rsidP="00300522">
      <w:pPr>
        <w:pStyle w:val="notetext"/>
      </w:pPr>
      <w:r w:rsidRPr="007E6B09">
        <w:t>Note:</w:t>
      </w:r>
      <w:r w:rsidRPr="007E6B09">
        <w:tab/>
        <w:t>Cancelling the registration of a GST branch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
      </w:pPr>
      <w:r w:rsidRPr="007E6B09">
        <w:tab/>
        <w:t>(3)</w:t>
      </w:r>
      <w:r w:rsidRPr="007E6B09">
        <w:tab/>
        <w:t xml:space="preserve">The Commissioner must notify the entity of any decision he or she makes in relation to it under this section. If the Commissioner decides to cancel the </w:t>
      </w:r>
      <w:r w:rsidR="007E6B09" w:rsidRPr="007E6B09">
        <w:rPr>
          <w:position w:val="6"/>
          <w:sz w:val="16"/>
          <w:szCs w:val="16"/>
        </w:rPr>
        <w:t>*</w:t>
      </w:r>
      <w:r w:rsidRPr="007E6B09">
        <w:t>registration, the notice must specify the date of effect of the cancellation.</w:t>
      </w:r>
    </w:p>
    <w:p w:rsidR="00300522" w:rsidRPr="007E6B09" w:rsidRDefault="00300522" w:rsidP="00300522">
      <w:pPr>
        <w:pStyle w:val="ActHead5"/>
      </w:pPr>
      <w:bookmarkStart w:id="445" w:name="_Toc22113743"/>
      <w:r w:rsidRPr="00DC2942">
        <w:rPr>
          <w:rStyle w:val="CharSectno"/>
        </w:rPr>
        <w:t>54</w:t>
      </w:r>
      <w:r w:rsidR="007E6B09" w:rsidRPr="00DC2942">
        <w:rPr>
          <w:rStyle w:val="CharSectno"/>
        </w:rPr>
        <w:noBreakHyphen/>
      </w:r>
      <w:r w:rsidRPr="00DC2942">
        <w:rPr>
          <w:rStyle w:val="CharSectno"/>
        </w:rPr>
        <w:t>80</w:t>
      </w:r>
      <w:r w:rsidRPr="007E6B09">
        <w:t xml:space="preserve">  The date of effect of cancellation of registration of a GST branch</w:t>
      </w:r>
      <w:bookmarkEnd w:id="445"/>
    </w:p>
    <w:p w:rsidR="00300522" w:rsidRPr="007E6B09" w:rsidRDefault="00300522" w:rsidP="00300522">
      <w:pPr>
        <w:pStyle w:val="subsection"/>
      </w:pPr>
      <w:r w:rsidRPr="007E6B09">
        <w:tab/>
      </w:r>
      <w:r w:rsidRPr="007E6B09">
        <w:tab/>
        <w:t xml:space="preserve">The Commissioner must decide the date on which the cancellation of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GST branch of an entity under subsection</w:t>
      </w:r>
      <w:r w:rsidR="007E6B09">
        <w:t> </w:t>
      </w:r>
      <w:r w:rsidRPr="007E6B09">
        <w:t>54</w:t>
      </w:r>
      <w:r w:rsidR="007E6B09">
        <w:noBreakHyphen/>
      </w:r>
      <w:r w:rsidRPr="007E6B09">
        <w:t>75(1) or (2) takes effect. That date may be any day occurring before, on or after the day on which the Commissioner makes the decision.</w:t>
      </w:r>
    </w:p>
    <w:p w:rsidR="00300522" w:rsidRPr="007E6B09" w:rsidRDefault="00300522" w:rsidP="00300522">
      <w:pPr>
        <w:pStyle w:val="notetext"/>
      </w:pPr>
      <w:r w:rsidRPr="007E6B09">
        <w:t>Note:</w:t>
      </w:r>
      <w:r w:rsidRPr="007E6B09">
        <w:tab/>
        <w:t>Deciding the date of effect of the cancellation of the registration of a GST branch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ActHead5"/>
      </w:pPr>
      <w:bookmarkStart w:id="446" w:name="_Toc22113744"/>
      <w:r w:rsidRPr="00DC2942">
        <w:rPr>
          <w:rStyle w:val="CharSectno"/>
        </w:rPr>
        <w:t>54</w:t>
      </w:r>
      <w:r w:rsidR="007E6B09" w:rsidRPr="00DC2942">
        <w:rPr>
          <w:rStyle w:val="CharSectno"/>
        </w:rPr>
        <w:noBreakHyphen/>
      </w:r>
      <w:r w:rsidRPr="00DC2942">
        <w:rPr>
          <w:rStyle w:val="CharSectno"/>
        </w:rPr>
        <w:t>85</w:t>
      </w:r>
      <w:r w:rsidRPr="007E6B09">
        <w:t xml:space="preserve">  Application of Subdivision</w:t>
      </w:r>
      <w:r w:rsidR="007E6B09">
        <w:t> </w:t>
      </w:r>
      <w:r w:rsidRPr="007E6B09">
        <w:t>25</w:t>
      </w:r>
      <w:r w:rsidR="007E6B09">
        <w:noBreakHyphen/>
      </w:r>
      <w:r w:rsidRPr="007E6B09">
        <w:t>B</w:t>
      </w:r>
      <w:bookmarkEnd w:id="446"/>
    </w:p>
    <w:p w:rsidR="00300522" w:rsidRPr="007E6B09" w:rsidRDefault="00300522" w:rsidP="00300522">
      <w:pPr>
        <w:pStyle w:val="subsection"/>
      </w:pPr>
      <w:r w:rsidRPr="007E6B09">
        <w:tab/>
      </w:r>
      <w:r w:rsidRPr="007E6B09">
        <w:tab/>
        <w:t>Subdivision</w:t>
      </w:r>
      <w:r w:rsidR="007E6B09">
        <w:t> </w:t>
      </w:r>
      <w:r w:rsidRPr="007E6B09">
        <w:t>25</w:t>
      </w:r>
      <w:r w:rsidR="007E6B09">
        <w:noBreakHyphen/>
      </w:r>
      <w:r w:rsidRPr="007E6B09">
        <w:t xml:space="preserve">B does not apply to the cancellation of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GST branch.</w:t>
      </w:r>
    </w:p>
    <w:p w:rsidR="00300522" w:rsidRPr="007E6B09" w:rsidRDefault="00300522" w:rsidP="00300522">
      <w:pPr>
        <w:pStyle w:val="ActHead5"/>
      </w:pPr>
      <w:bookmarkStart w:id="447" w:name="_Toc22113745"/>
      <w:r w:rsidRPr="00DC2942">
        <w:rPr>
          <w:rStyle w:val="CharSectno"/>
        </w:rPr>
        <w:t>54</w:t>
      </w:r>
      <w:r w:rsidR="007E6B09" w:rsidRPr="00DC2942">
        <w:rPr>
          <w:rStyle w:val="CharSectno"/>
        </w:rPr>
        <w:noBreakHyphen/>
      </w:r>
      <w:r w:rsidRPr="00DC2942">
        <w:rPr>
          <w:rStyle w:val="CharSectno"/>
        </w:rPr>
        <w:t>90</w:t>
      </w:r>
      <w:r w:rsidRPr="007E6B09">
        <w:t xml:space="preserve">  Effect on GST branches of cancelling the entity’s registration</w:t>
      </w:r>
      <w:bookmarkEnd w:id="447"/>
    </w:p>
    <w:p w:rsidR="00300522" w:rsidRPr="007E6B09" w:rsidRDefault="00300522" w:rsidP="00300522">
      <w:pPr>
        <w:pStyle w:val="subsection"/>
      </w:pPr>
      <w:r w:rsidRPr="007E6B09">
        <w:tab/>
      </w:r>
      <w:r w:rsidRPr="007E6B09">
        <w:tab/>
        <w:t xml:space="preserve">If an entity’s </w:t>
      </w:r>
      <w:r w:rsidR="007E6B09" w:rsidRPr="007E6B09">
        <w:rPr>
          <w:position w:val="6"/>
          <w:sz w:val="16"/>
          <w:szCs w:val="16"/>
        </w:rPr>
        <w:t>*</w:t>
      </w:r>
      <w:r w:rsidRPr="007E6B09">
        <w:t xml:space="preserve">registration is cancelled, the registration of any </w:t>
      </w:r>
      <w:r w:rsidR="007E6B09" w:rsidRPr="007E6B09">
        <w:rPr>
          <w:position w:val="6"/>
          <w:sz w:val="16"/>
          <w:szCs w:val="16"/>
        </w:rPr>
        <w:t>*</w:t>
      </w:r>
      <w:r w:rsidRPr="007E6B09">
        <w:t>GST branches of the entity ceases to have effect from the day the cancellation takes effect.</w:t>
      </w:r>
    </w:p>
    <w:p w:rsidR="00300522" w:rsidRPr="007E6B09" w:rsidRDefault="00300522" w:rsidP="00A36DB5">
      <w:pPr>
        <w:pStyle w:val="ActHead3"/>
        <w:pageBreakBefore/>
      </w:pPr>
      <w:bookmarkStart w:id="448" w:name="_Toc22113746"/>
      <w:r w:rsidRPr="00DC2942">
        <w:rPr>
          <w:rStyle w:val="CharDivNo"/>
        </w:rPr>
        <w:t>Division</w:t>
      </w:r>
      <w:r w:rsidR="007E6B09" w:rsidRPr="00DC2942">
        <w:rPr>
          <w:rStyle w:val="CharDivNo"/>
        </w:rPr>
        <w:t> </w:t>
      </w:r>
      <w:r w:rsidRPr="00DC2942">
        <w:rPr>
          <w:rStyle w:val="CharDivNo"/>
        </w:rPr>
        <w:t>57</w:t>
      </w:r>
      <w:r w:rsidRPr="007E6B09">
        <w:t>—</w:t>
      </w:r>
      <w:r w:rsidRPr="00DC2942">
        <w:rPr>
          <w:rStyle w:val="CharDivText"/>
        </w:rPr>
        <w:t>Resident agents acting for non</w:t>
      </w:r>
      <w:r w:rsidR="007E6B09" w:rsidRPr="00DC2942">
        <w:rPr>
          <w:rStyle w:val="CharDivText"/>
        </w:rPr>
        <w:noBreakHyphen/>
      </w:r>
      <w:r w:rsidRPr="00DC2942">
        <w:rPr>
          <w:rStyle w:val="CharDivText"/>
        </w:rPr>
        <w:t>residents</w:t>
      </w:r>
      <w:bookmarkEnd w:id="448"/>
    </w:p>
    <w:p w:rsidR="00300522" w:rsidRPr="007E6B09" w:rsidRDefault="00300522" w:rsidP="00300522">
      <w:pPr>
        <w:pStyle w:val="ActHead5"/>
      </w:pPr>
      <w:bookmarkStart w:id="449" w:name="_Toc22113747"/>
      <w:r w:rsidRPr="00DC2942">
        <w:rPr>
          <w:rStyle w:val="CharSectno"/>
        </w:rPr>
        <w:t>57</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49"/>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effectively makes resident agents acting for non</w:t>
      </w:r>
      <w:r w:rsidR="007E6B09">
        <w:noBreakHyphen/>
      </w:r>
      <w:r w:rsidRPr="007E6B09">
        <w:t>residents responsible for the GST consequences of what the non</w:t>
      </w:r>
      <w:r w:rsidR="007E6B09">
        <w:noBreakHyphen/>
      </w:r>
      <w:r w:rsidRPr="007E6B09">
        <w:t>residents do through their resident agents.</w:t>
      </w:r>
    </w:p>
    <w:p w:rsidR="00300522" w:rsidRPr="007E6B09" w:rsidRDefault="00300522" w:rsidP="00300522">
      <w:pPr>
        <w:pStyle w:val="ActHead5"/>
      </w:pPr>
      <w:bookmarkStart w:id="450" w:name="_Toc22113748"/>
      <w:r w:rsidRPr="00DC2942">
        <w:rPr>
          <w:rStyle w:val="CharSectno"/>
        </w:rPr>
        <w:t>57</w:t>
      </w:r>
      <w:r w:rsidR="007E6B09" w:rsidRPr="00DC2942">
        <w:rPr>
          <w:rStyle w:val="CharSectno"/>
        </w:rPr>
        <w:noBreakHyphen/>
      </w:r>
      <w:r w:rsidRPr="00DC2942">
        <w:rPr>
          <w:rStyle w:val="CharSectno"/>
        </w:rPr>
        <w:t>5</w:t>
      </w:r>
      <w:r w:rsidRPr="007E6B09">
        <w:t xml:space="preserve">  Who is liable for GST</w:t>
      </w:r>
      <w:bookmarkEnd w:id="450"/>
    </w:p>
    <w:p w:rsidR="00300522" w:rsidRPr="007E6B09" w:rsidRDefault="00300522" w:rsidP="00300522">
      <w:pPr>
        <w:pStyle w:val="subsection"/>
      </w:pPr>
      <w:r w:rsidRPr="007E6B09">
        <w:tab/>
        <w:t>(1)</w:t>
      </w:r>
      <w:r w:rsidRPr="007E6B09">
        <w:tab/>
        <w:t xml:space="preserve">GST payable on a </w:t>
      </w:r>
      <w:r w:rsidR="007E6B09" w:rsidRPr="007E6B09">
        <w:rPr>
          <w:position w:val="6"/>
          <w:sz w:val="16"/>
          <w:szCs w:val="16"/>
        </w:rPr>
        <w:t>*</w:t>
      </w:r>
      <w:r w:rsidRPr="007E6B09">
        <w:t xml:space="preserve">taxable supply or </w:t>
      </w:r>
      <w:r w:rsidR="007E6B09" w:rsidRPr="007E6B09">
        <w:rPr>
          <w:position w:val="6"/>
          <w:sz w:val="16"/>
          <w:szCs w:val="16"/>
        </w:rPr>
        <w:t>*</w:t>
      </w:r>
      <w:r w:rsidRPr="007E6B09">
        <w:t xml:space="preserve">taxable importation made by a </w:t>
      </w:r>
      <w:r w:rsidR="007E6B09" w:rsidRPr="007E6B09">
        <w:rPr>
          <w:position w:val="6"/>
          <w:sz w:val="16"/>
          <w:szCs w:val="16"/>
        </w:rPr>
        <w:t>*</w:t>
      </w:r>
      <w:r w:rsidRPr="007E6B09">
        <w:t>non</w:t>
      </w:r>
      <w:r w:rsidR="007E6B09">
        <w:noBreakHyphen/>
      </w:r>
      <w:r w:rsidRPr="007E6B09">
        <w:t xml:space="preserve">resident through a </w:t>
      </w:r>
      <w:r w:rsidR="007E6B09" w:rsidRPr="007E6B09">
        <w:rPr>
          <w:position w:val="6"/>
          <w:sz w:val="16"/>
          <w:szCs w:val="16"/>
        </w:rPr>
        <w:t>*</w:t>
      </w:r>
      <w:r w:rsidRPr="007E6B09">
        <w:t>resident agent:</w:t>
      </w:r>
    </w:p>
    <w:p w:rsidR="00300522" w:rsidRPr="007E6B09" w:rsidRDefault="00300522" w:rsidP="00300522">
      <w:pPr>
        <w:pStyle w:val="paragraph"/>
      </w:pPr>
      <w:r w:rsidRPr="007E6B09">
        <w:tab/>
        <w:t>(a)</w:t>
      </w:r>
      <w:r w:rsidRPr="007E6B09">
        <w:tab/>
        <w:t>is payable by the agent; and</w:t>
      </w:r>
    </w:p>
    <w:p w:rsidR="00300522" w:rsidRPr="007E6B09" w:rsidRDefault="00300522" w:rsidP="00300522">
      <w:pPr>
        <w:pStyle w:val="paragraph"/>
      </w:pPr>
      <w:r w:rsidRPr="007E6B09">
        <w:tab/>
        <w:t>(b)</w:t>
      </w:r>
      <w:r w:rsidRPr="007E6B09">
        <w:tab/>
        <w:t>is not payable by the non</w:t>
      </w:r>
      <w:r w:rsidR="007E6B09">
        <w:noBreakHyphen/>
      </w:r>
      <w:r w:rsidRPr="007E6B09">
        <w:t>resident.</w:t>
      </w:r>
    </w:p>
    <w:p w:rsidR="00300522" w:rsidRPr="007E6B09" w:rsidRDefault="00300522" w:rsidP="00300522">
      <w:pPr>
        <w:pStyle w:val="subsection"/>
      </w:pPr>
      <w:r w:rsidRPr="007E6B09">
        <w:tab/>
        <w:t>(2)</w:t>
      </w:r>
      <w:r w:rsidRPr="007E6B09">
        <w:tab/>
        <w:t>This section has effect despite sections</w:t>
      </w:r>
      <w:r w:rsidR="007E6B09">
        <w:t> </w:t>
      </w:r>
      <w:r w:rsidRPr="007E6B09">
        <w:t>9</w:t>
      </w:r>
      <w:r w:rsidR="007E6B09">
        <w:noBreakHyphen/>
      </w:r>
      <w:r w:rsidRPr="007E6B09">
        <w:t>40 and 13</w:t>
      </w:r>
      <w:r w:rsidR="007E6B09">
        <w:noBreakHyphen/>
      </w:r>
      <w:r w:rsidRPr="007E6B09">
        <w:t>15 (which are about liability for GST).</w:t>
      </w:r>
    </w:p>
    <w:p w:rsidR="001626B8" w:rsidRPr="007E6B09" w:rsidRDefault="001626B8" w:rsidP="001626B8">
      <w:pPr>
        <w:pStyle w:val="subsection"/>
      </w:pPr>
      <w:r w:rsidRPr="007E6B09">
        <w:tab/>
        <w:t>(3)</w:t>
      </w:r>
      <w:r w:rsidRPr="007E6B09">
        <w:tab/>
        <w:t xml:space="preserve">However, this section does not apply to a </w:t>
      </w:r>
      <w:r w:rsidR="007E6B09" w:rsidRPr="007E6B09">
        <w:rPr>
          <w:position w:val="6"/>
          <w:sz w:val="16"/>
        </w:rPr>
        <w:t>*</w:t>
      </w:r>
      <w:r w:rsidRPr="007E6B09">
        <w:t>taxable supply if:</w:t>
      </w:r>
    </w:p>
    <w:p w:rsidR="001626B8" w:rsidRPr="007E6B09" w:rsidRDefault="001626B8" w:rsidP="001626B8">
      <w:pPr>
        <w:pStyle w:val="paragraph"/>
      </w:pPr>
      <w:r w:rsidRPr="007E6B09">
        <w:tab/>
        <w:t>(a)</w:t>
      </w:r>
      <w:r w:rsidRPr="007E6B09">
        <w:tab/>
        <w:t xml:space="preserve">apart from this section, the </w:t>
      </w:r>
      <w:r w:rsidR="007E6B09" w:rsidRPr="007E6B09">
        <w:rPr>
          <w:position w:val="6"/>
          <w:sz w:val="16"/>
        </w:rPr>
        <w:t>*</w:t>
      </w:r>
      <w:r w:rsidRPr="007E6B09">
        <w:t>non</w:t>
      </w:r>
      <w:r w:rsidR="007E6B09">
        <w:noBreakHyphen/>
      </w:r>
      <w:r w:rsidRPr="007E6B09">
        <w:t>resident would not be liable to pay GST on the supply; or</w:t>
      </w:r>
    </w:p>
    <w:p w:rsidR="001626B8" w:rsidRPr="007E6B09" w:rsidRDefault="001626B8" w:rsidP="001626B8">
      <w:pPr>
        <w:pStyle w:val="paragraph"/>
      </w:pPr>
      <w:r w:rsidRPr="007E6B09">
        <w:tab/>
        <w:t>(b)</w:t>
      </w:r>
      <w:r w:rsidRPr="007E6B09">
        <w:tab/>
        <w:t>the non</w:t>
      </w:r>
      <w:r w:rsidR="007E6B09">
        <w:noBreakHyphen/>
      </w:r>
      <w:r w:rsidRPr="007E6B09">
        <w:t xml:space="preserve">resident makes the supply through an </w:t>
      </w:r>
      <w:r w:rsidR="007E6B09" w:rsidRPr="007E6B09">
        <w:rPr>
          <w:position w:val="6"/>
          <w:sz w:val="16"/>
        </w:rPr>
        <w:t>*</w:t>
      </w:r>
      <w:r w:rsidRPr="007E6B09">
        <w:t>enterprise that the non</w:t>
      </w:r>
      <w:r w:rsidR="007E6B09">
        <w:noBreakHyphen/>
      </w:r>
      <w:r w:rsidRPr="007E6B09">
        <w:t xml:space="preserve">resident </w:t>
      </w:r>
      <w:r w:rsidR="007E6B09" w:rsidRPr="007E6B09">
        <w:rPr>
          <w:position w:val="6"/>
          <w:sz w:val="16"/>
        </w:rPr>
        <w:t>*</w:t>
      </w:r>
      <w:r w:rsidRPr="007E6B09">
        <w:t>carries on in the indirect tax zone.</w:t>
      </w:r>
    </w:p>
    <w:p w:rsidR="001626B8" w:rsidRPr="007E6B09" w:rsidRDefault="001626B8" w:rsidP="001626B8">
      <w:pPr>
        <w:pStyle w:val="ActHead5"/>
      </w:pPr>
      <w:bookmarkStart w:id="451" w:name="_Toc22113749"/>
      <w:r w:rsidRPr="00DC2942">
        <w:rPr>
          <w:rStyle w:val="CharSectno"/>
        </w:rPr>
        <w:t>57</w:t>
      </w:r>
      <w:r w:rsidR="007E6B09" w:rsidRPr="00DC2942">
        <w:rPr>
          <w:rStyle w:val="CharSectno"/>
        </w:rPr>
        <w:noBreakHyphen/>
      </w:r>
      <w:r w:rsidRPr="00DC2942">
        <w:rPr>
          <w:rStyle w:val="CharSectno"/>
        </w:rPr>
        <w:t>7</w:t>
      </w:r>
      <w:r w:rsidRPr="007E6B09">
        <w:t xml:space="preserve">  Agreement to apply this Division to all supplies through a resident agent</w:t>
      </w:r>
      <w:bookmarkEnd w:id="451"/>
    </w:p>
    <w:p w:rsidR="001626B8" w:rsidRPr="007E6B09" w:rsidRDefault="001626B8" w:rsidP="001626B8">
      <w:pPr>
        <w:pStyle w:val="subsection"/>
      </w:pPr>
      <w:r w:rsidRPr="007E6B09">
        <w:tab/>
        <w:t>(1)</w:t>
      </w:r>
      <w:r w:rsidRPr="007E6B09">
        <w:tab/>
        <w:t>Subsection</w:t>
      </w:r>
      <w:r w:rsidR="007E6B09">
        <w:t> </w:t>
      </w:r>
      <w:r w:rsidRPr="007E6B09">
        <w:t>9</w:t>
      </w:r>
      <w:r w:rsidR="007E6B09">
        <w:noBreakHyphen/>
      </w:r>
      <w:r w:rsidRPr="007E6B09">
        <w:t xml:space="preserve">26(1) does not apply to a supply made by a </w:t>
      </w:r>
      <w:r w:rsidR="007E6B09" w:rsidRPr="007E6B09">
        <w:rPr>
          <w:position w:val="6"/>
          <w:sz w:val="16"/>
        </w:rPr>
        <w:t>*</w:t>
      </w:r>
      <w:r w:rsidRPr="007E6B09">
        <w:t>non</w:t>
      </w:r>
      <w:r w:rsidR="007E6B09">
        <w:noBreakHyphen/>
      </w:r>
      <w:r w:rsidRPr="007E6B09">
        <w:t xml:space="preserve">resident through a </w:t>
      </w:r>
      <w:r w:rsidR="007E6B09" w:rsidRPr="007E6B09">
        <w:rPr>
          <w:position w:val="6"/>
          <w:sz w:val="16"/>
        </w:rPr>
        <w:t>*</w:t>
      </w:r>
      <w:r w:rsidRPr="007E6B09">
        <w:t>resident agent if:</w:t>
      </w:r>
    </w:p>
    <w:p w:rsidR="001626B8" w:rsidRPr="007E6B09" w:rsidRDefault="001626B8" w:rsidP="001626B8">
      <w:pPr>
        <w:pStyle w:val="paragraph"/>
      </w:pPr>
      <w:r w:rsidRPr="007E6B09">
        <w:tab/>
        <w:t>(a)</w:t>
      </w:r>
      <w:r w:rsidRPr="007E6B09">
        <w:tab/>
        <w:t>section</w:t>
      </w:r>
      <w:r w:rsidR="007E6B09">
        <w:t> </w:t>
      </w:r>
      <w:r w:rsidRPr="007E6B09">
        <w:t>57</w:t>
      </w:r>
      <w:r w:rsidR="007E6B09">
        <w:noBreakHyphen/>
      </w:r>
      <w:r w:rsidRPr="007E6B09">
        <w:t>5 would apply to the supply if that subsection did not apply to the supply; and</w:t>
      </w:r>
    </w:p>
    <w:p w:rsidR="001626B8" w:rsidRPr="007E6B09" w:rsidRDefault="001626B8" w:rsidP="001626B8">
      <w:pPr>
        <w:pStyle w:val="paragraph"/>
      </w:pPr>
      <w:r w:rsidRPr="007E6B09">
        <w:tab/>
        <w:t>(b)</w:t>
      </w:r>
      <w:r w:rsidRPr="007E6B09">
        <w:tab/>
        <w:t>the non</w:t>
      </w:r>
      <w:r w:rsidR="007E6B09">
        <w:noBreakHyphen/>
      </w:r>
      <w:r w:rsidRPr="007E6B09">
        <w:t>resident and the agent have agreed in writing that that subsection will not apply to any supplies made by the non</w:t>
      </w:r>
      <w:r w:rsidR="007E6B09">
        <w:noBreakHyphen/>
      </w:r>
      <w:r w:rsidRPr="007E6B09">
        <w:t>resident through the agent; and</w:t>
      </w:r>
    </w:p>
    <w:p w:rsidR="001626B8" w:rsidRPr="007E6B09" w:rsidRDefault="001626B8" w:rsidP="001626B8">
      <w:pPr>
        <w:pStyle w:val="paragraph"/>
      </w:pPr>
      <w:r w:rsidRPr="007E6B09">
        <w:tab/>
        <w:t>(c)</w:t>
      </w:r>
      <w:r w:rsidRPr="007E6B09">
        <w:tab/>
        <w:t>the supply is made no earlier than:</w:t>
      </w:r>
    </w:p>
    <w:p w:rsidR="001626B8" w:rsidRPr="007E6B09" w:rsidRDefault="001626B8" w:rsidP="001626B8">
      <w:pPr>
        <w:pStyle w:val="paragraphsub"/>
      </w:pPr>
      <w:r w:rsidRPr="007E6B09">
        <w:tab/>
        <w:t>(i)</w:t>
      </w:r>
      <w:r w:rsidRPr="007E6B09">
        <w:tab/>
        <w:t>if the agreement specifies a time (not earlier than the start of the day the agreement is made) as the time the agreement takes effect—that time; or</w:t>
      </w:r>
    </w:p>
    <w:p w:rsidR="001626B8" w:rsidRPr="007E6B09" w:rsidRDefault="001626B8" w:rsidP="001626B8">
      <w:pPr>
        <w:pStyle w:val="paragraphsub"/>
      </w:pPr>
      <w:r w:rsidRPr="007E6B09">
        <w:tab/>
        <w:t>(ii)</w:t>
      </w:r>
      <w:r w:rsidRPr="007E6B09">
        <w:tab/>
        <w:t>otherwise—the start of the day the agreement is made.</w:t>
      </w:r>
    </w:p>
    <w:p w:rsidR="001626B8" w:rsidRPr="007E6B09" w:rsidRDefault="001626B8" w:rsidP="001626B8">
      <w:pPr>
        <w:pStyle w:val="notetext"/>
      </w:pPr>
      <w:r w:rsidRPr="007E6B09">
        <w:t>Note:</w:t>
      </w:r>
      <w:r w:rsidRPr="007E6B09">
        <w:tab/>
        <w:t xml:space="preserve">An agreement under </w:t>
      </w:r>
      <w:r w:rsidR="007E6B09">
        <w:t>paragraph (</w:t>
      </w:r>
      <w:r w:rsidRPr="007E6B09">
        <w:t>1)(b) prevents subsection</w:t>
      </w:r>
      <w:r w:rsidR="007E6B09">
        <w:t> </w:t>
      </w:r>
      <w:r w:rsidRPr="007E6B09">
        <w:t>9</w:t>
      </w:r>
      <w:r w:rsidR="007E6B09">
        <w:noBreakHyphen/>
      </w:r>
      <w:r w:rsidRPr="007E6B09">
        <w:t>26(1) having the effect that the supply would not be connected with the indirect tax zone (that subsection could otherwise result in the GST on the supply being reverse charged to the recipient under Division</w:t>
      </w:r>
      <w:r w:rsidR="007E6B09">
        <w:t> </w:t>
      </w:r>
      <w:r w:rsidRPr="007E6B09">
        <w:t>84).</w:t>
      </w:r>
    </w:p>
    <w:p w:rsidR="001626B8" w:rsidRPr="007E6B09" w:rsidRDefault="001626B8" w:rsidP="001626B8">
      <w:pPr>
        <w:pStyle w:val="subsection"/>
      </w:pPr>
      <w:r w:rsidRPr="007E6B09">
        <w:tab/>
        <w:t>(2)</w:t>
      </w:r>
      <w:r w:rsidRPr="007E6B09">
        <w:tab/>
        <w:t xml:space="preserve">If the </w:t>
      </w:r>
      <w:r w:rsidR="007E6B09" w:rsidRPr="007E6B09">
        <w:rPr>
          <w:position w:val="6"/>
          <w:sz w:val="16"/>
        </w:rPr>
        <w:t>*</w:t>
      </w:r>
      <w:r w:rsidRPr="007E6B09">
        <w:t xml:space="preserve">recipient of the supply is an </w:t>
      </w:r>
      <w:r w:rsidR="007E6B09" w:rsidRPr="007E6B09">
        <w:rPr>
          <w:position w:val="6"/>
          <w:sz w:val="16"/>
        </w:rPr>
        <w:t>*</w:t>
      </w:r>
      <w:r w:rsidRPr="007E6B09">
        <w:t>Australian</w:t>
      </w:r>
      <w:r w:rsidR="007E6B09">
        <w:noBreakHyphen/>
      </w:r>
      <w:r w:rsidRPr="007E6B09">
        <w:t xml:space="preserve">based business recipient, the recipient must be given a notice in the </w:t>
      </w:r>
      <w:r w:rsidR="007E6B09" w:rsidRPr="007E6B09">
        <w:rPr>
          <w:position w:val="6"/>
          <w:sz w:val="16"/>
        </w:rPr>
        <w:t>*</w:t>
      </w:r>
      <w:r w:rsidRPr="007E6B09">
        <w:t>approved form by:</w:t>
      </w:r>
    </w:p>
    <w:p w:rsidR="001626B8" w:rsidRPr="007E6B09" w:rsidRDefault="001626B8" w:rsidP="001626B8">
      <w:pPr>
        <w:pStyle w:val="paragraph"/>
      </w:pPr>
      <w:r w:rsidRPr="007E6B09">
        <w:tab/>
        <w:t>(a)</w:t>
      </w:r>
      <w:r w:rsidRPr="007E6B09">
        <w:tab/>
        <w:t xml:space="preserve">if the agreement referred to in </w:t>
      </w:r>
      <w:r w:rsidR="007E6B09">
        <w:t>paragraph (</w:t>
      </w:r>
      <w:r w:rsidRPr="007E6B09">
        <w:t xml:space="preserve">1)(b) specifies that the </w:t>
      </w:r>
      <w:r w:rsidR="007E6B09" w:rsidRPr="007E6B09">
        <w:rPr>
          <w:position w:val="6"/>
          <w:sz w:val="16"/>
        </w:rPr>
        <w:t>*</w:t>
      </w:r>
      <w:r w:rsidRPr="007E6B09">
        <w:t>non</w:t>
      </w:r>
      <w:r w:rsidR="007E6B09">
        <w:noBreakHyphen/>
      </w:r>
      <w:r w:rsidRPr="007E6B09">
        <w:t>resident is to give the notice—the non</w:t>
      </w:r>
      <w:r w:rsidR="007E6B09">
        <w:noBreakHyphen/>
      </w:r>
      <w:r w:rsidRPr="007E6B09">
        <w:t>resident; or</w:t>
      </w:r>
    </w:p>
    <w:p w:rsidR="001626B8" w:rsidRPr="007E6B09" w:rsidRDefault="001626B8" w:rsidP="001626B8">
      <w:pPr>
        <w:pStyle w:val="paragraph"/>
      </w:pPr>
      <w:r w:rsidRPr="007E6B09">
        <w:tab/>
        <w:t>(b)</w:t>
      </w:r>
      <w:r w:rsidRPr="007E6B09">
        <w:tab/>
        <w:t xml:space="preserve">otherwise—the </w:t>
      </w:r>
      <w:r w:rsidR="007E6B09" w:rsidRPr="007E6B09">
        <w:rPr>
          <w:position w:val="6"/>
          <w:sz w:val="16"/>
        </w:rPr>
        <w:t>*</w:t>
      </w:r>
      <w:r w:rsidRPr="007E6B09">
        <w:t>resident agent.</w:t>
      </w:r>
    </w:p>
    <w:p w:rsidR="001626B8" w:rsidRPr="007E6B09" w:rsidRDefault="001626B8" w:rsidP="001626B8">
      <w:pPr>
        <w:pStyle w:val="subsection"/>
      </w:pPr>
      <w:r w:rsidRPr="007E6B09">
        <w:tab/>
        <w:t>(3)</w:t>
      </w:r>
      <w:r w:rsidRPr="007E6B09">
        <w:tab/>
        <w:t>The notice must be given no later than 7 days after the earlier of:</w:t>
      </w:r>
    </w:p>
    <w:p w:rsidR="001626B8" w:rsidRPr="007E6B09" w:rsidRDefault="001626B8" w:rsidP="001626B8">
      <w:pPr>
        <w:pStyle w:val="paragraph"/>
      </w:pPr>
      <w:r w:rsidRPr="007E6B09">
        <w:tab/>
        <w:t>(a)</w:t>
      </w:r>
      <w:r w:rsidRPr="007E6B09">
        <w:tab/>
        <w:t xml:space="preserve">the first day any of the </w:t>
      </w:r>
      <w:r w:rsidR="007E6B09" w:rsidRPr="007E6B09">
        <w:rPr>
          <w:position w:val="6"/>
          <w:sz w:val="16"/>
        </w:rPr>
        <w:t>*</w:t>
      </w:r>
      <w:r w:rsidRPr="007E6B09">
        <w:t>consideration for the supply is provided; or</w:t>
      </w:r>
    </w:p>
    <w:p w:rsidR="001626B8" w:rsidRPr="007E6B09" w:rsidRDefault="001626B8" w:rsidP="001626B8">
      <w:pPr>
        <w:pStyle w:val="paragraph"/>
      </w:pPr>
      <w:r w:rsidRPr="007E6B09">
        <w:tab/>
        <w:t>(b)</w:t>
      </w:r>
      <w:r w:rsidRPr="007E6B09">
        <w:tab/>
        <w:t xml:space="preserve">the day on which an </w:t>
      </w:r>
      <w:r w:rsidR="007E6B09" w:rsidRPr="007E6B09">
        <w:rPr>
          <w:position w:val="6"/>
          <w:sz w:val="16"/>
        </w:rPr>
        <w:t>*</w:t>
      </w:r>
      <w:r w:rsidRPr="007E6B09">
        <w:t>invoice for the supply is issued.</w:t>
      </w:r>
    </w:p>
    <w:p w:rsidR="001626B8" w:rsidRPr="007E6B09" w:rsidRDefault="001626B8" w:rsidP="001626B8">
      <w:pPr>
        <w:pStyle w:val="notetext"/>
      </w:pPr>
      <w:r w:rsidRPr="007E6B09">
        <w:t>Note:</w:t>
      </w:r>
      <w:r w:rsidRPr="007E6B09">
        <w:tab/>
        <w:t>Subsection</w:t>
      </w:r>
      <w:r w:rsidR="007E6B09">
        <w:t> </w:t>
      </w:r>
      <w:r w:rsidRPr="007E6B09">
        <w:t>286</w:t>
      </w:r>
      <w:r w:rsidR="007E6B09">
        <w:noBreakHyphen/>
      </w:r>
      <w:r w:rsidRPr="007E6B09">
        <w:t>75(7) in Schedule</w:t>
      </w:r>
      <w:r w:rsidR="007E6B09">
        <w:t> </w:t>
      </w:r>
      <w:r w:rsidRPr="007E6B09">
        <w:t xml:space="preserve">1 to the </w:t>
      </w:r>
      <w:r w:rsidRPr="007E6B09">
        <w:rPr>
          <w:i/>
        </w:rPr>
        <w:t>Taxation Administration Act 1953</w:t>
      </w:r>
      <w:r w:rsidRPr="007E6B09">
        <w:t xml:space="preserve"> provides an administrative penalty for breach of </w:t>
      </w:r>
      <w:r w:rsidR="007E6B09">
        <w:t>subsection (</w:t>
      </w:r>
      <w:r w:rsidRPr="007E6B09">
        <w:t>2) or this subsection.</w:t>
      </w:r>
    </w:p>
    <w:p w:rsidR="001626B8" w:rsidRPr="007E6B09" w:rsidRDefault="001626B8" w:rsidP="001626B8">
      <w:pPr>
        <w:pStyle w:val="subsection"/>
      </w:pPr>
      <w:r w:rsidRPr="007E6B09">
        <w:tab/>
        <w:t>(4)</w:t>
      </w:r>
      <w:r w:rsidRPr="007E6B09">
        <w:tab/>
        <w:t xml:space="preserve">If the </w:t>
      </w:r>
      <w:r w:rsidR="007E6B09" w:rsidRPr="007E6B09">
        <w:rPr>
          <w:position w:val="6"/>
          <w:sz w:val="16"/>
        </w:rPr>
        <w:t>*</w:t>
      </w:r>
      <w:r w:rsidRPr="007E6B09">
        <w:t>non</w:t>
      </w:r>
      <w:r w:rsidR="007E6B09">
        <w:noBreakHyphen/>
      </w:r>
      <w:r w:rsidRPr="007E6B09">
        <w:t xml:space="preserve">resident and the agent agree in writing to terminate the agreement referred to in </w:t>
      </w:r>
      <w:r w:rsidR="007E6B09">
        <w:t>paragraph (</w:t>
      </w:r>
      <w:r w:rsidRPr="007E6B09">
        <w:t>1)(b), this section ceases to apply:</w:t>
      </w:r>
    </w:p>
    <w:p w:rsidR="001626B8" w:rsidRPr="007E6B09" w:rsidRDefault="001626B8" w:rsidP="001626B8">
      <w:pPr>
        <w:pStyle w:val="paragraph"/>
      </w:pPr>
      <w:r w:rsidRPr="007E6B09">
        <w:tab/>
        <w:t>(a)</w:t>
      </w:r>
      <w:r w:rsidRPr="007E6B09">
        <w:tab/>
        <w:t>if the agreement to terminate specifies a time (not earlier than the start of the day the agreement to terminate is made) as the time the termination takes effect—at that time; or</w:t>
      </w:r>
    </w:p>
    <w:p w:rsidR="001626B8" w:rsidRPr="007E6B09" w:rsidRDefault="001626B8" w:rsidP="001626B8">
      <w:pPr>
        <w:pStyle w:val="paragraph"/>
      </w:pPr>
      <w:r w:rsidRPr="007E6B09">
        <w:tab/>
        <w:t>(b)</w:t>
      </w:r>
      <w:r w:rsidRPr="007E6B09">
        <w:tab/>
        <w:t>otherwise—at the start of the day the agreement to terminate is made.</w:t>
      </w:r>
    </w:p>
    <w:p w:rsidR="00300522" w:rsidRPr="007E6B09" w:rsidRDefault="00300522" w:rsidP="00300522">
      <w:pPr>
        <w:pStyle w:val="ActHead5"/>
      </w:pPr>
      <w:bookmarkStart w:id="452" w:name="_Toc22113750"/>
      <w:r w:rsidRPr="00DC2942">
        <w:rPr>
          <w:rStyle w:val="CharSectno"/>
        </w:rPr>
        <w:t>57</w:t>
      </w:r>
      <w:r w:rsidR="007E6B09" w:rsidRPr="00DC2942">
        <w:rPr>
          <w:rStyle w:val="CharSectno"/>
        </w:rPr>
        <w:noBreakHyphen/>
      </w:r>
      <w:r w:rsidRPr="00DC2942">
        <w:rPr>
          <w:rStyle w:val="CharSectno"/>
        </w:rPr>
        <w:t>10</w:t>
      </w:r>
      <w:r w:rsidRPr="007E6B09">
        <w:t xml:space="preserve">  Who is entitled to input tax credits</w:t>
      </w:r>
      <w:bookmarkEnd w:id="452"/>
    </w:p>
    <w:p w:rsidR="00300522" w:rsidRPr="007E6B09" w:rsidRDefault="00300522" w:rsidP="00300522">
      <w:pPr>
        <w:pStyle w:val="subsection"/>
      </w:pPr>
      <w:r w:rsidRPr="007E6B09">
        <w:tab/>
        <w:t>(1)</w:t>
      </w:r>
      <w:r w:rsidRPr="007E6B09">
        <w:tab/>
        <w:t xml:space="preserve">If a </w:t>
      </w:r>
      <w:r w:rsidR="007E6B09" w:rsidRPr="007E6B09">
        <w:rPr>
          <w:position w:val="6"/>
          <w:sz w:val="16"/>
          <w:szCs w:val="16"/>
        </w:rPr>
        <w:t>*</w:t>
      </w:r>
      <w:r w:rsidRPr="007E6B09">
        <w:t>non</w:t>
      </w:r>
      <w:r w:rsidR="007E6B09">
        <w:noBreakHyphen/>
      </w:r>
      <w:r w:rsidRPr="007E6B09">
        <w:t xml:space="preserve">resident makes a </w:t>
      </w:r>
      <w:r w:rsidR="007E6B09" w:rsidRPr="007E6B09">
        <w:rPr>
          <w:position w:val="6"/>
          <w:sz w:val="16"/>
          <w:szCs w:val="16"/>
        </w:rPr>
        <w:t>*</w:t>
      </w:r>
      <w:r w:rsidRPr="007E6B09">
        <w:t xml:space="preserve">creditable acquisition or </w:t>
      </w:r>
      <w:r w:rsidR="007E6B09" w:rsidRPr="007E6B09">
        <w:rPr>
          <w:position w:val="6"/>
          <w:sz w:val="16"/>
          <w:szCs w:val="16"/>
        </w:rPr>
        <w:t>*</w:t>
      </w:r>
      <w:r w:rsidRPr="007E6B09">
        <w:t xml:space="preserve">creditable importation through a </w:t>
      </w:r>
      <w:r w:rsidR="007E6B09" w:rsidRPr="007E6B09">
        <w:rPr>
          <w:position w:val="6"/>
          <w:sz w:val="16"/>
          <w:szCs w:val="16"/>
        </w:rPr>
        <w:t>*</w:t>
      </w:r>
      <w:r w:rsidRPr="007E6B09">
        <w:t>resident agent:</w:t>
      </w:r>
    </w:p>
    <w:p w:rsidR="00300522" w:rsidRPr="007E6B09" w:rsidRDefault="00300522" w:rsidP="00300522">
      <w:pPr>
        <w:pStyle w:val="paragraph"/>
      </w:pPr>
      <w:r w:rsidRPr="007E6B09">
        <w:tab/>
        <w:t>(a)</w:t>
      </w:r>
      <w:r w:rsidRPr="007E6B09">
        <w:tab/>
        <w:t>the agent is entitled to the input tax credit on the acquisition or importation; and</w:t>
      </w:r>
    </w:p>
    <w:p w:rsidR="00300522" w:rsidRPr="007E6B09" w:rsidRDefault="00300522" w:rsidP="00300522">
      <w:pPr>
        <w:pStyle w:val="paragraph"/>
      </w:pPr>
      <w:r w:rsidRPr="007E6B09">
        <w:tab/>
        <w:t>(b)</w:t>
      </w:r>
      <w:r w:rsidRPr="007E6B09">
        <w:tab/>
        <w:t>the non</w:t>
      </w:r>
      <w:r w:rsidR="007E6B09">
        <w:noBreakHyphen/>
      </w:r>
      <w:r w:rsidRPr="007E6B09">
        <w:t>resident is not entitled to the input tax credit on the acquisition or importation.</w:t>
      </w:r>
    </w:p>
    <w:p w:rsidR="00300522" w:rsidRPr="007E6B09" w:rsidRDefault="00300522" w:rsidP="00300522">
      <w:pPr>
        <w:pStyle w:val="subsection"/>
      </w:pPr>
      <w:r w:rsidRPr="007E6B09">
        <w:tab/>
        <w:t>(2)</w:t>
      </w:r>
      <w:r w:rsidRPr="007E6B09">
        <w:tab/>
        <w:t>This section has effect despite sections</w:t>
      </w:r>
      <w:r w:rsidR="007E6B09">
        <w:t> </w:t>
      </w:r>
      <w:r w:rsidRPr="007E6B09">
        <w:t>11</w:t>
      </w:r>
      <w:r w:rsidR="007E6B09">
        <w:noBreakHyphen/>
      </w:r>
      <w:r w:rsidRPr="007E6B09">
        <w:t>20 and 15</w:t>
      </w:r>
      <w:r w:rsidR="007E6B09">
        <w:noBreakHyphen/>
      </w:r>
      <w:r w:rsidRPr="007E6B09">
        <w:t>15 (which are about who is entitled to input tax credits).</w:t>
      </w:r>
    </w:p>
    <w:p w:rsidR="00300522" w:rsidRPr="007E6B09" w:rsidRDefault="00300522" w:rsidP="00300522">
      <w:pPr>
        <w:pStyle w:val="ActHead5"/>
      </w:pPr>
      <w:bookmarkStart w:id="453" w:name="_Toc22113751"/>
      <w:r w:rsidRPr="00DC2942">
        <w:rPr>
          <w:rStyle w:val="CharSectno"/>
        </w:rPr>
        <w:t>57</w:t>
      </w:r>
      <w:r w:rsidR="007E6B09" w:rsidRPr="00DC2942">
        <w:rPr>
          <w:rStyle w:val="CharSectno"/>
        </w:rPr>
        <w:noBreakHyphen/>
      </w:r>
      <w:r w:rsidRPr="00DC2942">
        <w:rPr>
          <w:rStyle w:val="CharSectno"/>
        </w:rPr>
        <w:t>15</w:t>
      </w:r>
      <w:r w:rsidRPr="007E6B09">
        <w:t xml:space="preserve">  Adjustments</w:t>
      </w:r>
      <w:bookmarkEnd w:id="453"/>
    </w:p>
    <w:p w:rsidR="00300522" w:rsidRPr="007E6B09" w:rsidRDefault="00300522" w:rsidP="00300522">
      <w:pPr>
        <w:pStyle w:val="subsection"/>
      </w:pPr>
      <w:r w:rsidRPr="007E6B09">
        <w:tab/>
        <w:t>(1)</w:t>
      </w:r>
      <w:r w:rsidRPr="007E6B09">
        <w:tab/>
        <w:t xml:space="preserve">Any </w:t>
      </w:r>
      <w:r w:rsidR="007E6B09" w:rsidRPr="007E6B09">
        <w:rPr>
          <w:position w:val="6"/>
          <w:sz w:val="16"/>
          <w:szCs w:val="16"/>
        </w:rPr>
        <w:t>*</w:t>
      </w:r>
      <w:r w:rsidRPr="007E6B09">
        <w:t xml:space="preserve">adjustment that a </w:t>
      </w:r>
      <w:r w:rsidR="007E6B09" w:rsidRPr="007E6B09">
        <w:rPr>
          <w:position w:val="6"/>
          <w:sz w:val="16"/>
          <w:szCs w:val="16"/>
        </w:rPr>
        <w:t>*</w:t>
      </w:r>
      <w:r w:rsidRPr="007E6B09">
        <w:t>non</w:t>
      </w:r>
      <w:r w:rsidR="007E6B09">
        <w:noBreakHyphen/>
      </w:r>
      <w:r w:rsidRPr="007E6B09">
        <w:t xml:space="preserve">resident has relating to a supply, acquisition or importation made through a </w:t>
      </w:r>
      <w:r w:rsidR="007E6B09" w:rsidRPr="007E6B09">
        <w:rPr>
          <w:position w:val="6"/>
          <w:sz w:val="16"/>
          <w:szCs w:val="16"/>
        </w:rPr>
        <w:t>*</w:t>
      </w:r>
      <w:r w:rsidRPr="007E6B09">
        <w:t>resident agent is to be treated as if:</w:t>
      </w:r>
    </w:p>
    <w:p w:rsidR="00300522" w:rsidRPr="007E6B09" w:rsidRDefault="00300522" w:rsidP="00300522">
      <w:pPr>
        <w:pStyle w:val="paragraph"/>
      </w:pPr>
      <w:r w:rsidRPr="007E6B09">
        <w:tab/>
        <w:t>(a)</w:t>
      </w:r>
      <w:r w:rsidRPr="007E6B09">
        <w:tab/>
        <w:t>the non</w:t>
      </w:r>
      <w:r w:rsidR="007E6B09">
        <w:noBreakHyphen/>
      </w:r>
      <w:r w:rsidRPr="007E6B09">
        <w:t>resident did not have the adjustment; and</w:t>
      </w:r>
    </w:p>
    <w:p w:rsidR="00300522" w:rsidRPr="007E6B09" w:rsidRDefault="00300522" w:rsidP="00300522">
      <w:pPr>
        <w:pStyle w:val="paragraph"/>
      </w:pPr>
      <w:r w:rsidRPr="007E6B09">
        <w:tab/>
        <w:t>(b)</w:t>
      </w:r>
      <w:r w:rsidRPr="007E6B09">
        <w:tab/>
        <w:t>the agent had the adjustment.</w:t>
      </w:r>
    </w:p>
    <w:p w:rsidR="00300522" w:rsidRPr="007E6B09" w:rsidRDefault="00300522" w:rsidP="00300522">
      <w:pPr>
        <w:pStyle w:val="subsection"/>
      </w:pPr>
      <w:r w:rsidRPr="007E6B09">
        <w:tab/>
        <w:t>(2)</w:t>
      </w:r>
      <w:r w:rsidRPr="007E6B09">
        <w:tab/>
        <w:t>This section has effect despite section</w:t>
      </w:r>
      <w:r w:rsidR="007E6B09">
        <w:t> </w:t>
      </w:r>
      <w:r w:rsidRPr="007E6B09">
        <w:t>17</w:t>
      </w:r>
      <w:r w:rsidR="007E6B09">
        <w:noBreakHyphen/>
      </w:r>
      <w:r w:rsidRPr="007E6B09">
        <w:t>10 (which is about the effect of adjustments on net amounts).</w:t>
      </w:r>
    </w:p>
    <w:p w:rsidR="00300522" w:rsidRPr="007E6B09" w:rsidRDefault="00300522" w:rsidP="00300522">
      <w:pPr>
        <w:pStyle w:val="ActHead5"/>
      </w:pPr>
      <w:bookmarkStart w:id="454" w:name="_Toc22113752"/>
      <w:r w:rsidRPr="00DC2942">
        <w:rPr>
          <w:rStyle w:val="CharSectno"/>
        </w:rPr>
        <w:t>57</w:t>
      </w:r>
      <w:r w:rsidR="007E6B09" w:rsidRPr="00DC2942">
        <w:rPr>
          <w:rStyle w:val="CharSectno"/>
        </w:rPr>
        <w:noBreakHyphen/>
      </w:r>
      <w:r w:rsidRPr="00DC2942">
        <w:rPr>
          <w:rStyle w:val="CharSectno"/>
        </w:rPr>
        <w:t>20</w:t>
      </w:r>
      <w:r w:rsidRPr="007E6B09">
        <w:t xml:space="preserve">  Resident agents are required to be registered</w:t>
      </w:r>
      <w:bookmarkEnd w:id="454"/>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 xml:space="preserve">resident agent who is acting as agent for a </w:t>
      </w:r>
      <w:r w:rsidR="007E6B09" w:rsidRPr="007E6B09">
        <w:rPr>
          <w:position w:val="6"/>
          <w:sz w:val="16"/>
          <w:szCs w:val="16"/>
        </w:rPr>
        <w:t>*</w:t>
      </w:r>
      <w:r w:rsidRPr="007E6B09">
        <w:t>non</w:t>
      </w:r>
      <w:r w:rsidR="007E6B09">
        <w:noBreakHyphen/>
      </w:r>
      <w:r w:rsidRPr="007E6B09">
        <w:t xml:space="preserve">resident is </w:t>
      </w:r>
      <w:r w:rsidRPr="007E6B09">
        <w:rPr>
          <w:b/>
          <w:bCs/>
          <w:i/>
          <w:iCs/>
        </w:rPr>
        <w:t>required to be registered</w:t>
      </w:r>
      <w:r w:rsidRPr="007E6B09">
        <w:t xml:space="preserve"> if the non</w:t>
      </w:r>
      <w:r w:rsidR="007E6B09">
        <w:noBreakHyphen/>
      </w:r>
      <w:r w:rsidRPr="007E6B09">
        <w:t xml:space="preserve">resident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
      </w:pPr>
      <w:r w:rsidRPr="007E6B09">
        <w:tab/>
        <w:t>(2)</w:t>
      </w:r>
      <w:r w:rsidRPr="007E6B09">
        <w:tab/>
        <w:t>The section has effect despite section</w:t>
      </w:r>
      <w:r w:rsidR="007E6B09">
        <w:t> </w:t>
      </w:r>
      <w:r w:rsidRPr="007E6B09">
        <w:t>23</w:t>
      </w:r>
      <w:r w:rsidR="007E6B09">
        <w:noBreakHyphen/>
      </w:r>
      <w:r w:rsidRPr="007E6B09">
        <w:t>5 (which is about who is required to be registered).</w:t>
      </w:r>
    </w:p>
    <w:p w:rsidR="00300522" w:rsidRPr="007E6B09" w:rsidRDefault="00300522" w:rsidP="00300522">
      <w:pPr>
        <w:pStyle w:val="ActHead5"/>
      </w:pPr>
      <w:bookmarkStart w:id="455" w:name="_Toc22113753"/>
      <w:r w:rsidRPr="00DC2942">
        <w:rPr>
          <w:rStyle w:val="CharSectno"/>
        </w:rPr>
        <w:t>57</w:t>
      </w:r>
      <w:r w:rsidR="007E6B09" w:rsidRPr="00DC2942">
        <w:rPr>
          <w:rStyle w:val="CharSectno"/>
        </w:rPr>
        <w:noBreakHyphen/>
      </w:r>
      <w:r w:rsidRPr="00DC2942">
        <w:rPr>
          <w:rStyle w:val="CharSectno"/>
        </w:rPr>
        <w:t>25</w:t>
      </w:r>
      <w:r w:rsidRPr="007E6B09">
        <w:t xml:space="preserve">  Cancellation of registration of a resident agent</w:t>
      </w:r>
      <w:bookmarkEnd w:id="455"/>
    </w:p>
    <w:p w:rsidR="00300522" w:rsidRPr="007E6B09" w:rsidRDefault="00300522" w:rsidP="00300522">
      <w:pPr>
        <w:pStyle w:val="subsection"/>
      </w:pPr>
      <w:r w:rsidRPr="007E6B09">
        <w:tab/>
        <w:t>(1)</w:t>
      </w:r>
      <w:r w:rsidRPr="007E6B09">
        <w:tab/>
        <w:t xml:space="preserve">The Commissioner must cancel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 xml:space="preserve">resident agent if the Commissioner is satisfied that the resident agent is not </w:t>
      </w:r>
      <w:r w:rsidR="007E6B09" w:rsidRPr="007E6B09">
        <w:rPr>
          <w:position w:val="6"/>
          <w:sz w:val="16"/>
          <w:szCs w:val="16"/>
        </w:rPr>
        <w:t>*</w:t>
      </w:r>
      <w:r w:rsidRPr="007E6B09">
        <w:t>required to be registered.</w:t>
      </w:r>
    </w:p>
    <w:p w:rsidR="00300522" w:rsidRPr="007E6B09" w:rsidRDefault="00300522" w:rsidP="00300522">
      <w:pPr>
        <w:pStyle w:val="notetext"/>
      </w:pPr>
      <w:r w:rsidRPr="007E6B09">
        <w:t>Note:</w:t>
      </w:r>
      <w:r w:rsidRPr="007E6B09">
        <w:tab/>
        <w:t>Cancelling the registration of a resident agent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
      </w:pPr>
      <w:r w:rsidRPr="007E6B09">
        <w:tab/>
        <w:t>(2)</w:t>
      </w:r>
      <w:r w:rsidRPr="007E6B09">
        <w:tab/>
        <w:t xml:space="preserve">The Commissioner must notify the </w:t>
      </w:r>
      <w:r w:rsidR="007E6B09" w:rsidRPr="007E6B09">
        <w:rPr>
          <w:position w:val="6"/>
          <w:sz w:val="16"/>
          <w:szCs w:val="16"/>
        </w:rPr>
        <w:t>*</w:t>
      </w:r>
      <w:r w:rsidRPr="007E6B09">
        <w:t>resident agent of the cancellation.</w:t>
      </w:r>
    </w:p>
    <w:p w:rsidR="00300522" w:rsidRPr="007E6B09" w:rsidRDefault="00300522" w:rsidP="00300522">
      <w:pPr>
        <w:pStyle w:val="subsection"/>
      </w:pPr>
      <w:r w:rsidRPr="007E6B09">
        <w:tab/>
        <w:t>(3)</w:t>
      </w:r>
      <w:r w:rsidRPr="007E6B09">
        <w:tab/>
        <w:t>Sections</w:t>
      </w:r>
      <w:r w:rsidR="007E6B09">
        <w:t> </w:t>
      </w:r>
      <w:r w:rsidRPr="007E6B09">
        <w:t>25</w:t>
      </w:r>
      <w:r w:rsidR="007E6B09">
        <w:noBreakHyphen/>
      </w:r>
      <w:r w:rsidRPr="007E6B09">
        <w:t>50 and 25</w:t>
      </w:r>
      <w:r w:rsidR="007E6B09">
        <w:noBreakHyphen/>
      </w:r>
      <w:r w:rsidRPr="007E6B09">
        <w:t xml:space="preserve">55 do not apply to the cancellation of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resident agent.</w:t>
      </w:r>
    </w:p>
    <w:p w:rsidR="00300522" w:rsidRPr="007E6B09" w:rsidRDefault="00300522" w:rsidP="00300522">
      <w:pPr>
        <w:pStyle w:val="ActHead5"/>
      </w:pPr>
      <w:bookmarkStart w:id="456" w:name="_Toc22113754"/>
      <w:r w:rsidRPr="00DC2942">
        <w:rPr>
          <w:rStyle w:val="CharSectno"/>
        </w:rPr>
        <w:t>57</w:t>
      </w:r>
      <w:r w:rsidR="007E6B09" w:rsidRPr="00DC2942">
        <w:rPr>
          <w:rStyle w:val="CharSectno"/>
        </w:rPr>
        <w:noBreakHyphen/>
      </w:r>
      <w:r w:rsidRPr="00DC2942">
        <w:rPr>
          <w:rStyle w:val="CharSectno"/>
        </w:rPr>
        <w:t>30</w:t>
      </w:r>
      <w:r w:rsidRPr="007E6B09">
        <w:t xml:space="preserve">  Notice of cessation of agency</w:t>
      </w:r>
      <w:bookmarkEnd w:id="456"/>
    </w:p>
    <w:p w:rsidR="00300522" w:rsidRPr="007E6B09" w:rsidRDefault="00300522" w:rsidP="00300522">
      <w:pPr>
        <w:pStyle w:val="subsection"/>
      </w:pPr>
      <w:r w:rsidRPr="007E6B09">
        <w:tab/>
      </w:r>
      <w:r w:rsidRPr="007E6B09">
        <w:tab/>
        <w:t xml:space="preserve">A </w:t>
      </w:r>
      <w:r w:rsidR="007E6B09" w:rsidRPr="007E6B09">
        <w:rPr>
          <w:position w:val="6"/>
          <w:sz w:val="16"/>
          <w:szCs w:val="16"/>
        </w:rPr>
        <w:t>*</w:t>
      </w:r>
      <w:r w:rsidRPr="007E6B09">
        <w:t xml:space="preserve">resident agent who ceases to act as agent for a </w:t>
      </w:r>
      <w:r w:rsidR="007E6B09" w:rsidRPr="007E6B09">
        <w:rPr>
          <w:position w:val="6"/>
          <w:sz w:val="16"/>
          <w:szCs w:val="16"/>
        </w:rPr>
        <w:t>*</w:t>
      </w:r>
      <w:r w:rsidRPr="007E6B09">
        <w:t>non</w:t>
      </w:r>
      <w:r w:rsidR="007E6B09">
        <w:noBreakHyphen/>
      </w:r>
      <w:r w:rsidRPr="007E6B09">
        <w:t xml:space="preserve">resident must notify the Commissioner of that cessation, in the </w:t>
      </w:r>
      <w:r w:rsidR="007E6B09" w:rsidRPr="007E6B09">
        <w:rPr>
          <w:position w:val="6"/>
          <w:sz w:val="16"/>
          <w:szCs w:val="16"/>
        </w:rPr>
        <w:t>*</w:t>
      </w:r>
      <w:r w:rsidRPr="007E6B09">
        <w:t>approved form, within 14 days after so ceasing to act.</w:t>
      </w:r>
    </w:p>
    <w:p w:rsidR="00300522" w:rsidRPr="007E6B09" w:rsidRDefault="00300522" w:rsidP="00300522">
      <w:pPr>
        <w:pStyle w:val="ActHead5"/>
      </w:pPr>
      <w:bookmarkStart w:id="457" w:name="_Toc22113755"/>
      <w:r w:rsidRPr="00DC2942">
        <w:rPr>
          <w:rStyle w:val="CharSectno"/>
        </w:rPr>
        <w:t>57</w:t>
      </w:r>
      <w:r w:rsidR="007E6B09" w:rsidRPr="00DC2942">
        <w:rPr>
          <w:rStyle w:val="CharSectno"/>
        </w:rPr>
        <w:noBreakHyphen/>
      </w:r>
      <w:r w:rsidRPr="00DC2942">
        <w:rPr>
          <w:rStyle w:val="CharSectno"/>
        </w:rPr>
        <w:t>35</w:t>
      </w:r>
      <w:r w:rsidRPr="007E6B09">
        <w:t xml:space="preserve">  Tax periods of resident agents</w:t>
      </w:r>
      <w:bookmarkEnd w:id="457"/>
    </w:p>
    <w:p w:rsidR="00300522" w:rsidRPr="007E6B09" w:rsidRDefault="00300522" w:rsidP="00300522">
      <w:pPr>
        <w:pStyle w:val="subsection"/>
      </w:pPr>
      <w:r w:rsidRPr="007E6B09">
        <w:tab/>
        <w:t>(1)</w:t>
      </w:r>
      <w:r w:rsidRPr="007E6B09">
        <w:tab/>
        <w:t xml:space="preserve">If you are a </w:t>
      </w:r>
      <w:r w:rsidR="007E6B09" w:rsidRPr="007E6B09">
        <w:rPr>
          <w:position w:val="6"/>
          <w:sz w:val="16"/>
          <w:szCs w:val="16"/>
        </w:rPr>
        <w:t>*</w:t>
      </w:r>
      <w:r w:rsidRPr="007E6B09">
        <w:t xml:space="preserve">resident agent who is acting as agent for a </w:t>
      </w:r>
      <w:r w:rsidR="007E6B09" w:rsidRPr="007E6B09">
        <w:rPr>
          <w:position w:val="6"/>
          <w:sz w:val="16"/>
          <w:szCs w:val="16"/>
        </w:rPr>
        <w:t>*</w:t>
      </w:r>
      <w:r w:rsidRPr="007E6B09">
        <w:t>non</w:t>
      </w:r>
      <w:r w:rsidR="007E6B09">
        <w:noBreakHyphen/>
      </w:r>
      <w:r w:rsidRPr="007E6B09">
        <w:t xml:space="preserve">resident, the Commissioner must determine that the </w:t>
      </w:r>
      <w:r w:rsidRPr="007E6B09">
        <w:rPr>
          <w:b/>
          <w:bCs/>
          <w:i/>
          <w:iCs/>
        </w:rPr>
        <w:t>tax periods</w:t>
      </w:r>
      <w:r w:rsidRPr="007E6B09">
        <w:t xml:space="preserve"> that apply to you are each individual month if the Commissioner is satisfied that the non</w:t>
      </w:r>
      <w:r w:rsidR="007E6B09">
        <w:noBreakHyphen/>
      </w:r>
      <w:r w:rsidRPr="007E6B09">
        <w:t xml:space="preserve">resident’s </w:t>
      </w:r>
      <w:r w:rsidR="007E6B09" w:rsidRPr="007E6B09">
        <w:rPr>
          <w:position w:val="6"/>
          <w:sz w:val="16"/>
        </w:rPr>
        <w:t>*</w:t>
      </w:r>
      <w:r w:rsidR="00345D8F" w:rsidRPr="007E6B09">
        <w:t>GST turnover</w:t>
      </w:r>
      <w:r w:rsidRPr="007E6B09">
        <w:t xml:space="preserve"> meets the </w:t>
      </w:r>
      <w:r w:rsidR="007E6B09" w:rsidRPr="007E6B09">
        <w:rPr>
          <w:position w:val="6"/>
          <w:sz w:val="16"/>
          <w:szCs w:val="16"/>
        </w:rPr>
        <w:t>*</w:t>
      </w:r>
      <w:r w:rsidRPr="007E6B09">
        <w:t>tax period turnover threshold.</w:t>
      </w:r>
    </w:p>
    <w:p w:rsidR="00300522" w:rsidRPr="007E6B09" w:rsidRDefault="00300522" w:rsidP="00300522">
      <w:pPr>
        <w:pStyle w:val="notetext"/>
      </w:pPr>
      <w:r w:rsidRPr="007E6B09">
        <w:t>Note:</w:t>
      </w:r>
      <w:r w:rsidRPr="007E6B09">
        <w:tab/>
        <w:t>Determining under this section the tax periods applying to you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
      </w:pPr>
      <w:r w:rsidRPr="007E6B09">
        <w:tab/>
        <w:t>(2)</w:t>
      </w:r>
      <w:r w:rsidRPr="007E6B09">
        <w:tab/>
        <w:t>The determination takes effect on the day specified in the determination. However, the day specified must be 1</w:t>
      </w:r>
      <w:r w:rsidR="007E6B09">
        <w:t> </w:t>
      </w:r>
      <w:r w:rsidRPr="007E6B09">
        <w:t>January, 1</w:t>
      </w:r>
      <w:r w:rsidR="007E6B09">
        <w:t> </w:t>
      </w:r>
      <w:r w:rsidRPr="007E6B09">
        <w:t>April, 1</w:t>
      </w:r>
      <w:r w:rsidR="007E6B09">
        <w:t> </w:t>
      </w:r>
      <w:r w:rsidRPr="007E6B09">
        <w:t>July or 1</w:t>
      </w:r>
      <w:r w:rsidR="007E6B09">
        <w:t> </w:t>
      </w:r>
      <w:r w:rsidRPr="007E6B09">
        <w:t>October.</w:t>
      </w:r>
    </w:p>
    <w:p w:rsidR="00300522" w:rsidRPr="007E6B09" w:rsidRDefault="00300522" w:rsidP="00300522">
      <w:pPr>
        <w:pStyle w:val="notetext"/>
      </w:pPr>
      <w:r w:rsidRPr="007E6B09">
        <w:t>Note:</w:t>
      </w:r>
      <w:r w:rsidRPr="007E6B09">
        <w:tab/>
        <w:t>Deciding the date of effect of the determination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300522" w:rsidRPr="007E6B09" w:rsidRDefault="00300522" w:rsidP="00300522">
      <w:pPr>
        <w:pStyle w:val="subsection"/>
      </w:pPr>
      <w:r w:rsidRPr="007E6B09">
        <w:tab/>
        <w:t>(3)</w:t>
      </w:r>
      <w:r w:rsidRPr="007E6B09">
        <w:tab/>
        <w:t>This section has effect in addition to section</w:t>
      </w:r>
      <w:r w:rsidR="007E6B09">
        <w:t> </w:t>
      </w:r>
      <w:r w:rsidRPr="007E6B09">
        <w:t>27</w:t>
      </w:r>
      <w:r w:rsidR="007E6B09">
        <w:noBreakHyphen/>
      </w:r>
      <w:r w:rsidRPr="007E6B09">
        <w:t>15 (which is about determination of one month tax periods).</w:t>
      </w:r>
    </w:p>
    <w:p w:rsidR="00300522" w:rsidRPr="007E6B09" w:rsidRDefault="00300522" w:rsidP="00300522">
      <w:pPr>
        <w:pStyle w:val="ActHead5"/>
      </w:pPr>
      <w:bookmarkStart w:id="458" w:name="_Toc22113756"/>
      <w:r w:rsidRPr="00DC2942">
        <w:rPr>
          <w:rStyle w:val="CharSectno"/>
        </w:rPr>
        <w:t>57</w:t>
      </w:r>
      <w:r w:rsidR="007E6B09" w:rsidRPr="00DC2942">
        <w:rPr>
          <w:rStyle w:val="CharSectno"/>
        </w:rPr>
        <w:noBreakHyphen/>
      </w:r>
      <w:r w:rsidRPr="00DC2942">
        <w:rPr>
          <w:rStyle w:val="CharSectno"/>
        </w:rPr>
        <w:t>40</w:t>
      </w:r>
      <w:r w:rsidRPr="007E6B09">
        <w:t xml:space="preserve">  GST returns for non</w:t>
      </w:r>
      <w:r w:rsidR="007E6B09">
        <w:noBreakHyphen/>
      </w:r>
      <w:r w:rsidRPr="007E6B09">
        <w:t>residents</w:t>
      </w:r>
      <w:bookmarkEnd w:id="458"/>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non</w:t>
      </w:r>
      <w:r w:rsidR="007E6B09">
        <w:noBreakHyphen/>
      </w:r>
      <w:r w:rsidRPr="007E6B09">
        <w:t xml:space="preserve">resident is not required to give a </w:t>
      </w:r>
      <w:r w:rsidR="007E6B09" w:rsidRPr="007E6B09">
        <w:rPr>
          <w:position w:val="6"/>
          <w:sz w:val="16"/>
          <w:szCs w:val="16"/>
        </w:rPr>
        <w:t>*</w:t>
      </w:r>
      <w:r w:rsidRPr="007E6B09">
        <w:t>GST return for a tax period if:</w:t>
      </w:r>
    </w:p>
    <w:p w:rsidR="00300522" w:rsidRPr="007E6B09" w:rsidRDefault="00300522" w:rsidP="00300522">
      <w:pPr>
        <w:pStyle w:val="paragraph"/>
      </w:pPr>
      <w:r w:rsidRPr="007E6B09">
        <w:tab/>
        <w:t>(a)</w:t>
      </w:r>
      <w:r w:rsidRPr="007E6B09">
        <w:tab/>
        <w:t>the non</w:t>
      </w:r>
      <w:r w:rsidR="007E6B09">
        <w:noBreakHyphen/>
      </w:r>
      <w:r w:rsidRPr="007E6B09">
        <w:t xml:space="preserve">resident’s </w:t>
      </w:r>
      <w:r w:rsidR="007E6B09" w:rsidRPr="007E6B09">
        <w:rPr>
          <w:position w:val="6"/>
          <w:sz w:val="16"/>
          <w:szCs w:val="16"/>
        </w:rPr>
        <w:t>*</w:t>
      </w:r>
      <w:r w:rsidRPr="007E6B09">
        <w:t>net amount for the tax period is zero; or</w:t>
      </w:r>
    </w:p>
    <w:p w:rsidR="00300522" w:rsidRPr="007E6B09" w:rsidRDefault="00300522" w:rsidP="00300522">
      <w:pPr>
        <w:pStyle w:val="paragraph"/>
      </w:pPr>
      <w:r w:rsidRPr="007E6B09">
        <w:tab/>
        <w:t>(b)</w:t>
      </w:r>
      <w:r w:rsidRPr="007E6B09">
        <w:tab/>
        <w:t xml:space="preserve">the only </w:t>
      </w:r>
      <w:r w:rsidR="007E6B09" w:rsidRPr="007E6B09">
        <w:rPr>
          <w:position w:val="6"/>
          <w:sz w:val="16"/>
          <w:szCs w:val="16"/>
        </w:rPr>
        <w:t>*</w:t>
      </w:r>
      <w:r w:rsidRPr="007E6B09">
        <w:t xml:space="preserve">taxable supplies or </w:t>
      </w:r>
      <w:r w:rsidR="007E6B09" w:rsidRPr="007E6B09">
        <w:rPr>
          <w:position w:val="6"/>
          <w:sz w:val="16"/>
          <w:szCs w:val="16"/>
        </w:rPr>
        <w:t>*</w:t>
      </w:r>
      <w:r w:rsidRPr="007E6B09">
        <w:t>taxable importations that the non</w:t>
      </w:r>
      <w:r w:rsidR="007E6B09">
        <w:noBreakHyphen/>
      </w:r>
      <w:r w:rsidRPr="007E6B09">
        <w:t xml:space="preserve">resident made that are attributable to the tax period are taxable supplies or taxable importations made through a </w:t>
      </w:r>
      <w:r w:rsidR="007E6B09" w:rsidRPr="007E6B09">
        <w:rPr>
          <w:position w:val="6"/>
          <w:sz w:val="16"/>
          <w:szCs w:val="16"/>
        </w:rPr>
        <w:t>*</w:t>
      </w:r>
      <w:r w:rsidRPr="007E6B09">
        <w:t>resident agent.</w:t>
      </w:r>
    </w:p>
    <w:p w:rsidR="00300522" w:rsidRPr="007E6B09" w:rsidRDefault="00300522" w:rsidP="00300522">
      <w:pPr>
        <w:pStyle w:val="subsection"/>
      </w:pPr>
      <w:r w:rsidRPr="007E6B09">
        <w:tab/>
        <w:t>(2)</w:t>
      </w:r>
      <w:r w:rsidRPr="007E6B09">
        <w:tab/>
        <w:t>This section has effect despite section</w:t>
      </w:r>
      <w:r w:rsidR="007E6B09">
        <w:t> </w:t>
      </w:r>
      <w:r w:rsidRPr="007E6B09">
        <w:t>31</w:t>
      </w:r>
      <w:r w:rsidR="007E6B09">
        <w:noBreakHyphen/>
      </w:r>
      <w:r w:rsidRPr="007E6B09">
        <w:t>5 (which is about who must give GST returns).</w:t>
      </w:r>
    </w:p>
    <w:p w:rsidR="00300522" w:rsidRPr="007E6B09" w:rsidRDefault="00300522" w:rsidP="00300522">
      <w:pPr>
        <w:pStyle w:val="ActHead5"/>
      </w:pPr>
      <w:bookmarkStart w:id="459" w:name="_Toc22113757"/>
      <w:r w:rsidRPr="00DC2942">
        <w:rPr>
          <w:rStyle w:val="CharSectno"/>
        </w:rPr>
        <w:t>57</w:t>
      </w:r>
      <w:r w:rsidR="007E6B09" w:rsidRPr="00DC2942">
        <w:rPr>
          <w:rStyle w:val="CharSectno"/>
        </w:rPr>
        <w:noBreakHyphen/>
      </w:r>
      <w:r w:rsidRPr="00DC2942">
        <w:rPr>
          <w:rStyle w:val="CharSectno"/>
        </w:rPr>
        <w:t>45</w:t>
      </w:r>
      <w:r w:rsidRPr="007E6B09">
        <w:t xml:space="preserve">  Resident agents giving GST returns</w:t>
      </w:r>
      <w:bookmarkEnd w:id="459"/>
    </w:p>
    <w:p w:rsidR="00300522" w:rsidRPr="007E6B09" w:rsidRDefault="00300522" w:rsidP="00300522">
      <w:pPr>
        <w:pStyle w:val="subsection"/>
      </w:pPr>
      <w:r w:rsidRPr="007E6B09">
        <w:tab/>
      </w:r>
      <w:r w:rsidRPr="007E6B09">
        <w:tab/>
        <w:t xml:space="preserve">If you are a </w:t>
      </w:r>
      <w:r w:rsidR="007E6B09" w:rsidRPr="007E6B09">
        <w:rPr>
          <w:position w:val="6"/>
          <w:sz w:val="16"/>
          <w:szCs w:val="16"/>
        </w:rPr>
        <w:t>*</w:t>
      </w:r>
      <w:r w:rsidRPr="007E6B09">
        <w:t xml:space="preserve">resident agent acting for a </w:t>
      </w:r>
      <w:r w:rsidR="007E6B09" w:rsidRPr="007E6B09">
        <w:rPr>
          <w:position w:val="6"/>
          <w:sz w:val="16"/>
          <w:szCs w:val="16"/>
        </w:rPr>
        <w:t>*</w:t>
      </w:r>
      <w:r w:rsidRPr="007E6B09">
        <w:t>non</w:t>
      </w:r>
      <w:r w:rsidR="007E6B09">
        <w:noBreakHyphen/>
      </w:r>
      <w:r w:rsidRPr="007E6B09">
        <w:t>resident, subsection</w:t>
      </w:r>
      <w:r w:rsidR="007E6B09">
        <w:t> </w:t>
      </w:r>
      <w:r w:rsidRPr="007E6B09">
        <w:t>31</w:t>
      </w:r>
      <w:r w:rsidR="007E6B09">
        <w:noBreakHyphen/>
      </w:r>
      <w:r w:rsidRPr="007E6B09">
        <w:t>15(2) does not apply to you in relation to a tax period if, during the tax period:</w:t>
      </w:r>
    </w:p>
    <w:p w:rsidR="00300522" w:rsidRPr="007E6B09" w:rsidRDefault="00300522" w:rsidP="00300522">
      <w:pPr>
        <w:pStyle w:val="paragraph"/>
      </w:pPr>
      <w:r w:rsidRPr="007E6B09">
        <w:tab/>
        <w:t>(a)</w:t>
      </w:r>
      <w:r w:rsidRPr="007E6B09">
        <w:tab/>
        <w:t>the non</w:t>
      </w:r>
      <w:r w:rsidR="007E6B09">
        <w:noBreakHyphen/>
      </w:r>
      <w:r w:rsidRPr="007E6B09">
        <w:t xml:space="preserve">resident made </w:t>
      </w:r>
      <w:r w:rsidR="007E6B09" w:rsidRPr="007E6B09">
        <w:rPr>
          <w:position w:val="6"/>
          <w:sz w:val="16"/>
          <w:szCs w:val="16"/>
        </w:rPr>
        <w:t>*</w:t>
      </w:r>
      <w:r w:rsidRPr="007E6B09">
        <w:t xml:space="preserve">taxable supplies, or supplies that would have been taxable supplies had they not been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 through you as agent; or</w:t>
      </w:r>
    </w:p>
    <w:p w:rsidR="00300522" w:rsidRPr="007E6B09" w:rsidRDefault="00300522" w:rsidP="00300522">
      <w:pPr>
        <w:pStyle w:val="paragraph"/>
      </w:pPr>
      <w:r w:rsidRPr="007E6B09">
        <w:tab/>
        <w:t>(b)</w:t>
      </w:r>
      <w:r w:rsidRPr="007E6B09">
        <w:tab/>
        <w:t>the non</w:t>
      </w:r>
      <w:r w:rsidR="007E6B09">
        <w:noBreakHyphen/>
      </w:r>
      <w:r w:rsidRPr="007E6B09">
        <w:t xml:space="preserve">resident made </w:t>
      </w:r>
      <w:r w:rsidR="007E6B09" w:rsidRPr="007E6B09">
        <w:rPr>
          <w:position w:val="6"/>
          <w:sz w:val="16"/>
          <w:szCs w:val="16"/>
        </w:rPr>
        <w:t>*</w:t>
      </w:r>
      <w:r w:rsidRPr="007E6B09">
        <w:t>creditable acquisitions through you as agent.</w:t>
      </w:r>
    </w:p>
    <w:p w:rsidR="00300522" w:rsidRPr="007E6B09" w:rsidRDefault="00300522" w:rsidP="00300522">
      <w:pPr>
        <w:pStyle w:val="ActHead5"/>
      </w:pPr>
      <w:bookmarkStart w:id="460" w:name="_Toc22113758"/>
      <w:r w:rsidRPr="00DC2942">
        <w:rPr>
          <w:rStyle w:val="CharSectno"/>
        </w:rPr>
        <w:t>57</w:t>
      </w:r>
      <w:r w:rsidR="007E6B09" w:rsidRPr="00DC2942">
        <w:rPr>
          <w:rStyle w:val="CharSectno"/>
        </w:rPr>
        <w:noBreakHyphen/>
      </w:r>
      <w:r w:rsidRPr="00DC2942">
        <w:rPr>
          <w:rStyle w:val="CharSectno"/>
        </w:rPr>
        <w:t>50</w:t>
      </w:r>
      <w:r w:rsidRPr="007E6B09">
        <w:t xml:space="preserve">  Non</w:t>
      </w:r>
      <w:r w:rsidR="007E6B09">
        <w:noBreakHyphen/>
      </w:r>
      <w:r w:rsidRPr="007E6B09">
        <w:t>residents that belong to GST groups</w:t>
      </w:r>
      <w:bookmarkEnd w:id="460"/>
    </w:p>
    <w:p w:rsidR="00300522" w:rsidRPr="007E6B09" w:rsidRDefault="00300522" w:rsidP="00300522">
      <w:pPr>
        <w:pStyle w:val="subsection"/>
      </w:pPr>
      <w:r w:rsidRPr="007E6B09">
        <w:tab/>
      </w:r>
      <w:r w:rsidRPr="007E6B09">
        <w:tab/>
        <w:t xml:space="preserve">This </w:t>
      </w:r>
      <w:r w:rsidR="00A53099" w:rsidRPr="007E6B09">
        <w:t>Division</w:t>
      </w:r>
      <w:r w:rsidR="00A36DB5" w:rsidRPr="007E6B09">
        <w:t xml:space="preserve"> </w:t>
      </w:r>
      <w:r w:rsidRPr="007E6B09">
        <w:t xml:space="preserve">does not apply in relation to a </w:t>
      </w:r>
      <w:r w:rsidR="007E6B09" w:rsidRPr="007E6B09">
        <w:rPr>
          <w:position w:val="6"/>
          <w:sz w:val="16"/>
          <w:szCs w:val="16"/>
        </w:rPr>
        <w:t>*</w:t>
      </w:r>
      <w:r w:rsidRPr="007E6B09">
        <w:t>non</w:t>
      </w:r>
      <w:r w:rsidR="007E6B09">
        <w:noBreakHyphen/>
      </w:r>
      <w:r w:rsidRPr="007E6B09">
        <w:t xml:space="preserve">resident that is a </w:t>
      </w:r>
      <w:r w:rsidR="007E6B09" w:rsidRPr="007E6B09">
        <w:rPr>
          <w:position w:val="6"/>
          <w:sz w:val="16"/>
          <w:szCs w:val="16"/>
        </w:rPr>
        <w:t>*</w:t>
      </w:r>
      <w:r w:rsidRPr="007E6B09">
        <w:t xml:space="preserve">member of a </w:t>
      </w:r>
      <w:r w:rsidR="007E6B09" w:rsidRPr="007E6B09">
        <w:rPr>
          <w:position w:val="6"/>
          <w:sz w:val="16"/>
          <w:szCs w:val="16"/>
        </w:rPr>
        <w:t>*</w:t>
      </w:r>
      <w:r w:rsidRPr="007E6B09">
        <w:t>GST group.</w:t>
      </w:r>
    </w:p>
    <w:p w:rsidR="002D6916" w:rsidRPr="007E6B09" w:rsidRDefault="002D6916" w:rsidP="00A36DB5">
      <w:pPr>
        <w:pStyle w:val="ActHead3"/>
        <w:pageBreakBefore/>
      </w:pPr>
      <w:bookmarkStart w:id="461" w:name="_Toc22113759"/>
      <w:r w:rsidRPr="00DC2942">
        <w:rPr>
          <w:rStyle w:val="CharDivNo"/>
        </w:rPr>
        <w:t>Division</w:t>
      </w:r>
      <w:r w:rsidR="007E6B09" w:rsidRPr="00DC2942">
        <w:rPr>
          <w:rStyle w:val="CharDivNo"/>
        </w:rPr>
        <w:t> </w:t>
      </w:r>
      <w:r w:rsidRPr="00DC2942">
        <w:rPr>
          <w:rStyle w:val="CharDivNo"/>
        </w:rPr>
        <w:t>58</w:t>
      </w:r>
      <w:r w:rsidRPr="007E6B09">
        <w:t>—</w:t>
      </w:r>
      <w:r w:rsidRPr="00DC2942">
        <w:rPr>
          <w:rStyle w:val="CharDivText"/>
        </w:rPr>
        <w:t>Representatives of incapacitated entities</w:t>
      </w:r>
      <w:bookmarkEnd w:id="461"/>
    </w:p>
    <w:p w:rsidR="002D6916" w:rsidRPr="007E6B09" w:rsidRDefault="002D6916" w:rsidP="002D6916">
      <w:pPr>
        <w:pStyle w:val="ActHead5"/>
      </w:pPr>
      <w:bookmarkStart w:id="462" w:name="_Toc22113760"/>
      <w:r w:rsidRPr="00DC2942">
        <w:rPr>
          <w:rStyle w:val="CharSectno"/>
        </w:rPr>
        <w:t>58</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62"/>
    </w:p>
    <w:p w:rsidR="002D6916" w:rsidRPr="007E6B09" w:rsidRDefault="002D6916" w:rsidP="002D6916">
      <w:pPr>
        <w:pStyle w:val="BoxText"/>
      </w:pPr>
      <w:r w:rsidRPr="007E6B09">
        <w:t xml:space="preserve">This </w:t>
      </w:r>
      <w:r w:rsidR="00A53099" w:rsidRPr="007E6B09">
        <w:t>Division</w:t>
      </w:r>
      <w:r w:rsidR="00A36DB5" w:rsidRPr="007E6B09">
        <w:t xml:space="preserve"> </w:t>
      </w:r>
      <w:r w:rsidRPr="007E6B09">
        <w:t>sets out how to ascribe activities of a representative of an incapacitated entity between the representative and the incapacitated entity for GST purposes.</w:t>
      </w:r>
    </w:p>
    <w:p w:rsidR="002D6916" w:rsidRPr="007E6B09" w:rsidRDefault="002D6916" w:rsidP="002D6916">
      <w:pPr>
        <w:pStyle w:val="BoxText"/>
      </w:pPr>
      <w:r w:rsidRPr="007E6B09">
        <w:t>In particular, supplies, acquisitions and importations, and associated acts and omissions, by the representative are, in most cases, treated as having been by the incapacitated entity. This ensures that a transaction by the representative has the same consequences under the GST law as if the incapacitated entity had no representative.</w:t>
      </w:r>
    </w:p>
    <w:p w:rsidR="002D6916" w:rsidRPr="007E6B09" w:rsidRDefault="002D6916" w:rsidP="002D6916">
      <w:pPr>
        <w:pStyle w:val="BoxText"/>
      </w:pPr>
      <w:r w:rsidRPr="007E6B09">
        <w:t>However, in most cases, GST</w:t>
      </w:r>
      <w:r w:rsidR="007E6B09">
        <w:noBreakHyphen/>
      </w:r>
      <w:r w:rsidRPr="007E6B09">
        <w:t>related liabilities and entitlements are allocated to the representative for transactions that are within the scope of the representative’s responsibility or authority.</w:t>
      </w:r>
    </w:p>
    <w:p w:rsidR="00715FFB" w:rsidRPr="007E6B09" w:rsidRDefault="00715FFB" w:rsidP="00715FFB">
      <w:pPr>
        <w:pStyle w:val="notetext"/>
      </w:pPr>
      <w:r w:rsidRPr="007E6B09">
        <w:t>Note:</w:t>
      </w:r>
      <w:r w:rsidRPr="007E6B09">
        <w:tab/>
        <w:t xml:space="preserve">This </w:t>
      </w:r>
      <w:r w:rsidR="00A53099" w:rsidRPr="007E6B09">
        <w:t>Division</w:t>
      </w:r>
      <w:r w:rsidR="00A36DB5" w:rsidRPr="007E6B09">
        <w:t xml:space="preserve"> </w:t>
      </w:r>
      <w:r w:rsidRPr="007E6B09">
        <w:t>does not apply to a representative to the extent that paragraph</w:t>
      </w:r>
      <w:r w:rsidR="007E6B09">
        <w:t> </w:t>
      </w:r>
      <w:r w:rsidRPr="007E6B09">
        <w:t>105</w:t>
      </w:r>
      <w:r w:rsidR="007E6B09">
        <w:noBreakHyphen/>
      </w:r>
      <w:r w:rsidRPr="007E6B09">
        <w:t>5(1)(a</w:t>
      </w:r>
      <w:r w:rsidR="00A53099" w:rsidRPr="007E6B09">
        <w:t>) (w</w:t>
      </w:r>
      <w:r w:rsidRPr="007E6B09">
        <w:t>hich is about supplies by creditors in satisfaction of debts) will apply to its supplies. See section</w:t>
      </w:r>
      <w:r w:rsidR="007E6B09">
        <w:t> </w:t>
      </w:r>
      <w:r w:rsidRPr="007E6B09">
        <w:t>58</w:t>
      </w:r>
      <w:r w:rsidR="007E6B09">
        <w:noBreakHyphen/>
      </w:r>
      <w:r w:rsidRPr="007E6B09">
        <w:t>95.</w:t>
      </w:r>
    </w:p>
    <w:p w:rsidR="002D6916" w:rsidRPr="007E6B09" w:rsidRDefault="002D6916" w:rsidP="002D6916">
      <w:pPr>
        <w:pStyle w:val="ActHead5"/>
      </w:pPr>
      <w:bookmarkStart w:id="463" w:name="_Toc22113761"/>
      <w:r w:rsidRPr="00DC2942">
        <w:rPr>
          <w:rStyle w:val="CharSectno"/>
        </w:rPr>
        <w:t>58</w:t>
      </w:r>
      <w:r w:rsidR="007E6B09" w:rsidRPr="00DC2942">
        <w:rPr>
          <w:rStyle w:val="CharSectno"/>
        </w:rPr>
        <w:noBreakHyphen/>
      </w:r>
      <w:r w:rsidRPr="00DC2942">
        <w:rPr>
          <w:rStyle w:val="CharSectno"/>
        </w:rPr>
        <w:t>5</w:t>
      </w:r>
      <w:r w:rsidRPr="007E6B09">
        <w:t xml:space="preserve">  General principle for the relationship between incapacitated entities and their representatives</w:t>
      </w:r>
      <w:bookmarkEnd w:id="463"/>
    </w:p>
    <w:p w:rsidR="002D6916" w:rsidRPr="007E6B09" w:rsidRDefault="002D6916" w:rsidP="002D6916">
      <w:pPr>
        <w:pStyle w:val="subsection"/>
      </w:pPr>
      <w:r w:rsidRPr="007E6B09">
        <w:tab/>
        <w:t>(1)</w:t>
      </w:r>
      <w:r w:rsidRPr="007E6B09">
        <w:tab/>
        <w:t xml:space="preserve">Subject to this Division, any supply, acquisition or importation by an entity in the capacity of a </w:t>
      </w:r>
      <w:r w:rsidR="007E6B09" w:rsidRPr="007E6B09">
        <w:rPr>
          <w:position w:val="6"/>
          <w:sz w:val="16"/>
        </w:rPr>
        <w:t>*</w:t>
      </w:r>
      <w:r w:rsidRPr="007E6B09">
        <w:t xml:space="preserve">representative of another entity that is an </w:t>
      </w:r>
      <w:r w:rsidR="007E6B09" w:rsidRPr="007E6B09">
        <w:rPr>
          <w:position w:val="6"/>
          <w:sz w:val="16"/>
        </w:rPr>
        <w:t>*</w:t>
      </w:r>
      <w:r w:rsidRPr="007E6B09">
        <w:t>incapacitated entity is taken to be a supply, acquisition or importation by the other entity.</w:t>
      </w:r>
    </w:p>
    <w:p w:rsidR="002D6916" w:rsidRPr="007E6B09" w:rsidRDefault="002D6916" w:rsidP="002D6916">
      <w:pPr>
        <w:pStyle w:val="subsection"/>
      </w:pPr>
      <w:r w:rsidRPr="007E6B09">
        <w:tab/>
        <w:t>(2)</w:t>
      </w:r>
      <w:r w:rsidRPr="007E6B09">
        <w:tab/>
        <w:t xml:space="preserve">Subject to this Division, any other act, or any omission, of an entity in the capacity of a </w:t>
      </w:r>
      <w:r w:rsidR="007E6B09" w:rsidRPr="007E6B09">
        <w:rPr>
          <w:position w:val="6"/>
          <w:sz w:val="16"/>
        </w:rPr>
        <w:t>*</w:t>
      </w:r>
      <w:r w:rsidRPr="007E6B09">
        <w:t xml:space="preserve">representative of another entity that is an </w:t>
      </w:r>
      <w:r w:rsidR="007E6B09" w:rsidRPr="007E6B09">
        <w:rPr>
          <w:position w:val="6"/>
          <w:sz w:val="16"/>
        </w:rPr>
        <w:t>*</w:t>
      </w:r>
      <w:r w:rsidRPr="007E6B09">
        <w:t xml:space="preserve">incapacitated entity is taken to be an act or omission of the other entity, but only for the purposes of determining, for the purposes of the </w:t>
      </w:r>
      <w:r w:rsidR="007E6B09" w:rsidRPr="007E6B09">
        <w:rPr>
          <w:position w:val="6"/>
          <w:sz w:val="16"/>
        </w:rPr>
        <w:t>*</w:t>
      </w:r>
      <w:r w:rsidRPr="007E6B09">
        <w:t>GST law:</w:t>
      </w:r>
    </w:p>
    <w:p w:rsidR="002D6916" w:rsidRPr="007E6B09" w:rsidRDefault="002D6916" w:rsidP="002D6916">
      <w:pPr>
        <w:pStyle w:val="paragraph"/>
      </w:pPr>
      <w:r w:rsidRPr="007E6B09">
        <w:tab/>
        <w:t>(a)</w:t>
      </w:r>
      <w:r w:rsidRPr="007E6B09">
        <w:tab/>
        <w:t xml:space="preserve">whether a supply or importation is a </w:t>
      </w:r>
      <w:r w:rsidR="007E6B09" w:rsidRPr="007E6B09">
        <w:rPr>
          <w:position w:val="6"/>
          <w:sz w:val="16"/>
        </w:rPr>
        <w:t>*</w:t>
      </w:r>
      <w:r w:rsidRPr="007E6B09">
        <w:t xml:space="preserve">taxable supply or </w:t>
      </w:r>
      <w:r w:rsidR="007E6B09" w:rsidRPr="007E6B09">
        <w:rPr>
          <w:position w:val="6"/>
          <w:sz w:val="16"/>
        </w:rPr>
        <w:t>*</w:t>
      </w:r>
      <w:r w:rsidRPr="007E6B09">
        <w:t>taxable importation, or the amount of GST payable on the supply or importation; or</w:t>
      </w:r>
    </w:p>
    <w:p w:rsidR="002D6916" w:rsidRPr="007E6B09" w:rsidRDefault="002D6916" w:rsidP="002D6916">
      <w:pPr>
        <w:pStyle w:val="paragraph"/>
      </w:pPr>
      <w:r w:rsidRPr="007E6B09">
        <w:tab/>
        <w:t>(b)</w:t>
      </w:r>
      <w:r w:rsidRPr="007E6B09">
        <w:tab/>
        <w:t xml:space="preserve">whether an acquisition or importation is a </w:t>
      </w:r>
      <w:r w:rsidR="007E6B09" w:rsidRPr="007E6B09">
        <w:rPr>
          <w:position w:val="6"/>
          <w:sz w:val="16"/>
        </w:rPr>
        <w:t>*</w:t>
      </w:r>
      <w:r w:rsidRPr="007E6B09">
        <w:t xml:space="preserve">creditable acquisition or </w:t>
      </w:r>
      <w:r w:rsidR="007E6B09" w:rsidRPr="007E6B09">
        <w:rPr>
          <w:position w:val="6"/>
          <w:sz w:val="16"/>
        </w:rPr>
        <w:t>*</w:t>
      </w:r>
      <w:r w:rsidRPr="007E6B09">
        <w:t>creditable importation, or the amount of the input tax credit for the acquisition or importation; or</w:t>
      </w:r>
    </w:p>
    <w:p w:rsidR="002D6916" w:rsidRPr="007E6B09" w:rsidRDefault="002D6916" w:rsidP="002D6916">
      <w:pPr>
        <w:pStyle w:val="paragraph"/>
      </w:pPr>
      <w:r w:rsidRPr="007E6B09">
        <w:tab/>
        <w:t>(c)</w:t>
      </w:r>
      <w:r w:rsidRPr="007E6B09">
        <w:tab/>
        <w:t xml:space="preserve">whether an </w:t>
      </w:r>
      <w:r w:rsidR="007E6B09" w:rsidRPr="007E6B09">
        <w:rPr>
          <w:position w:val="6"/>
          <w:sz w:val="16"/>
        </w:rPr>
        <w:t>*</w:t>
      </w:r>
      <w:r w:rsidRPr="007E6B09">
        <w:t>adjustment arises in relation to a supply, acquisition or importation, or the amount of such an adjustment.</w:t>
      </w:r>
    </w:p>
    <w:p w:rsidR="002D6916" w:rsidRPr="007E6B09" w:rsidRDefault="002D6916" w:rsidP="002D6916">
      <w:pPr>
        <w:pStyle w:val="subsection"/>
      </w:pPr>
      <w:r w:rsidRPr="007E6B09">
        <w:tab/>
        <w:t>(3)</w:t>
      </w:r>
      <w:r w:rsidRPr="007E6B09">
        <w:tab/>
        <w:t xml:space="preserve">To avoid doubt, if the other entity ceases to be an </w:t>
      </w:r>
      <w:r w:rsidR="007E6B09" w:rsidRPr="007E6B09">
        <w:rPr>
          <w:position w:val="6"/>
          <w:sz w:val="16"/>
        </w:rPr>
        <w:t>*</w:t>
      </w:r>
      <w:r w:rsidRPr="007E6B09">
        <w:t>incapacitated entity, this section continues to apply in relation to the supply, acquisition or importation, or to the act or omission, after the other entity ceases to be an incapacitated entity.</w:t>
      </w:r>
    </w:p>
    <w:p w:rsidR="002D6916" w:rsidRPr="007E6B09" w:rsidRDefault="002D6916" w:rsidP="002D6916">
      <w:pPr>
        <w:pStyle w:val="subsection"/>
      </w:pPr>
      <w:r w:rsidRPr="007E6B09">
        <w:tab/>
        <w:t>(4)</w:t>
      </w:r>
      <w:r w:rsidRPr="007E6B09">
        <w:tab/>
        <w:t xml:space="preserve">To avoid doubt, to the extent that an act or omission referred to in </w:t>
      </w:r>
      <w:r w:rsidR="007E6B09">
        <w:t>subsection (</w:t>
      </w:r>
      <w:r w:rsidRPr="007E6B09">
        <w:t xml:space="preserve">2) relates to deciding to </w:t>
      </w:r>
      <w:r w:rsidR="007E6B09" w:rsidRPr="007E6B09">
        <w:rPr>
          <w:position w:val="6"/>
          <w:sz w:val="16"/>
        </w:rPr>
        <w:t>*</w:t>
      </w:r>
      <w:r w:rsidRPr="007E6B09">
        <w:t xml:space="preserve">account on a cash basis, that subsection does not apply for the purposes of determining, for the purposes of the </w:t>
      </w:r>
      <w:r w:rsidR="007E6B09" w:rsidRPr="007E6B09">
        <w:rPr>
          <w:position w:val="6"/>
          <w:sz w:val="16"/>
        </w:rPr>
        <w:t>*</w:t>
      </w:r>
      <w:r w:rsidRPr="007E6B09">
        <w:t xml:space="preserve">GST law, whether an </w:t>
      </w:r>
      <w:r w:rsidR="007E6B09" w:rsidRPr="007E6B09">
        <w:rPr>
          <w:position w:val="6"/>
          <w:sz w:val="16"/>
        </w:rPr>
        <w:t>*</w:t>
      </w:r>
      <w:r w:rsidRPr="007E6B09">
        <w:t>adjustment arises under Division</w:t>
      </w:r>
      <w:r w:rsidR="007E6B09">
        <w:t> </w:t>
      </w:r>
      <w:r w:rsidRPr="007E6B09">
        <w:t>21 in relation to a supply or acquisition.</w:t>
      </w:r>
    </w:p>
    <w:p w:rsidR="002D6916" w:rsidRPr="007E6B09" w:rsidRDefault="002D6916" w:rsidP="002D6916">
      <w:pPr>
        <w:pStyle w:val="ActHead5"/>
      </w:pPr>
      <w:bookmarkStart w:id="464" w:name="_Toc22113762"/>
      <w:r w:rsidRPr="00DC2942">
        <w:rPr>
          <w:rStyle w:val="CharSectno"/>
        </w:rPr>
        <w:t>58</w:t>
      </w:r>
      <w:r w:rsidR="007E6B09" w:rsidRPr="00DC2942">
        <w:rPr>
          <w:rStyle w:val="CharSectno"/>
        </w:rPr>
        <w:noBreakHyphen/>
      </w:r>
      <w:r w:rsidRPr="00DC2942">
        <w:rPr>
          <w:rStyle w:val="CharSectno"/>
        </w:rPr>
        <w:t>10</w:t>
      </w:r>
      <w:r w:rsidRPr="007E6B09">
        <w:t xml:space="preserve">  Circumstances in which representatives have GST</w:t>
      </w:r>
      <w:r w:rsidR="007E6B09">
        <w:noBreakHyphen/>
      </w:r>
      <w:r w:rsidRPr="007E6B09">
        <w:t>related liabilities and entitlements</w:t>
      </w:r>
      <w:bookmarkEnd w:id="464"/>
    </w:p>
    <w:p w:rsidR="002D6916" w:rsidRPr="007E6B09" w:rsidRDefault="002D6916" w:rsidP="002D6916">
      <w:pPr>
        <w:pStyle w:val="SubsectionHead"/>
      </w:pPr>
      <w:r w:rsidRPr="007E6B09">
        <w:t>General rule</w:t>
      </w:r>
    </w:p>
    <w:p w:rsidR="002D6916" w:rsidRPr="007E6B09" w:rsidRDefault="002D6916" w:rsidP="002D6916">
      <w:pPr>
        <w:pStyle w:val="subsection"/>
      </w:pPr>
      <w:r w:rsidRPr="007E6B09">
        <w:tab/>
        <w:t>(1)</w:t>
      </w:r>
      <w:r w:rsidRPr="007E6B09">
        <w:tab/>
        <w:t xml:space="preserve">A </w:t>
      </w:r>
      <w:r w:rsidR="007E6B09" w:rsidRPr="007E6B09">
        <w:rPr>
          <w:position w:val="6"/>
          <w:sz w:val="16"/>
        </w:rPr>
        <w:t>*</w:t>
      </w:r>
      <w:r w:rsidRPr="007E6B09">
        <w:t xml:space="preserve">representative of an </w:t>
      </w:r>
      <w:r w:rsidR="007E6B09" w:rsidRPr="007E6B09">
        <w:rPr>
          <w:position w:val="6"/>
          <w:sz w:val="16"/>
        </w:rPr>
        <w:t>*</w:t>
      </w:r>
      <w:r w:rsidRPr="007E6B09">
        <w:t>incapacitated entity:</w:t>
      </w:r>
    </w:p>
    <w:p w:rsidR="002D6916" w:rsidRPr="007E6B09" w:rsidRDefault="002D6916" w:rsidP="002D6916">
      <w:pPr>
        <w:pStyle w:val="paragraph"/>
      </w:pPr>
      <w:r w:rsidRPr="007E6B09">
        <w:tab/>
        <w:t>(a)</w:t>
      </w:r>
      <w:r w:rsidRPr="007E6B09">
        <w:tab/>
        <w:t>is liable to pay any GST that the incapacitated entity would, but for this section or section</w:t>
      </w:r>
      <w:r w:rsidR="007E6B09">
        <w:t> </w:t>
      </w:r>
      <w:r w:rsidRPr="007E6B09">
        <w:t>48</w:t>
      </w:r>
      <w:r w:rsidR="007E6B09">
        <w:noBreakHyphen/>
      </w:r>
      <w:r w:rsidRPr="007E6B09">
        <w:t xml:space="preserve">40, be liable to pay on a </w:t>
      </w:r>
      <w:r w:rsidR="007E6B09" w:rsidRPr="007E6B09">
        <w:rPr>
          <w:position w:val="6"/>
          <w:sz w:val="16"/>
        </w:rPr>
        <w:t>*</w:t>
      </w:r>
      <w:r w:rsidRPr="007E6B09">
        <w:t xml:space="preserve">taxable supply or a </w:t>
      </w:r>
      <w:r w:rsidR="007E6B09" w:rsidRPr="007E6B09">
        <w:rPr>
          <w:position w:val="6"/>
          <w:sz w:val="16"/>
        </w:rPr>
        <w:t>*</w:t>
      </w:r>
      <w:r w:rsidRPr="007E6B09">
        <w:t>taxable importation; and</w:t>
      </w:r>
    </w:p>
    <w:p w:rsidR="002D6916" w:rsidRPr="007E6B09" w:rsidRDefault="002D6916" w:rsidP="002D6916">
      <w:pPr>
        <w:pStyle w:val="paragraph"/>
      </w:pPr>
      <w:r w:rsidRPr="007E6B09">
        <w:tab/>
        <w:t>(b)</w:t>
      </w:r>
      <w:r w:rsidRPr="007E6B09">
        <w:tab/>
        <w:t>is entitled to any input tax credit that the incapacitated entity would, but for this section or section</w:t>
      </w:r>
      <w:r w:rsidR="007E6B09">
        <w:t> </w:t>
      </w:r>
      <w:r w:rsidRPr="007E6B09">
        <w:t>48</w:t>
      </w:r>
      <w:r w:rsidR="007E6B09">
        <w:noBreakHyphen/>
      </w:r>
      <w:r w:rsidRPr="007E6B09">
        <w:t xml:space="preserve">45, be entitled to for a </w:t>
      </w:r>
      <w:r w:rsidR="007E6B09" w:rsidRPr="007E6B09">
        <w:rPr>
          <w:position w:val="6"/>
          <w:sz w:val="16"/>
        </w:rPr>
        <w:t>*</w:t>
      </w:r>
      <w:r w:rsidRPr="007E6B09">
        <w:t xml:space="preserve">creditable acquisition or a </w:t>
      </w:r>
      <w:r w:rsidR="007E6B09" w:rsidRPr="007E6B09">
        <w:rPr>
          <w:position w:val="6"/>
          <w:sz w:val="16"/>
        </w:rPr>
        <w:t>*</w:t>
      </w:r>
      <w:r w:rsidRPr="007E6B09">
        <w:t>creditable importation; and</w:t>
      </w:r>
    </w:p>
    <w:p w:rsidR="002D6916" w:rsidRPr="007E6B09" w:rsidRDefault="002D6916" w:rsidP="002D6916">
      <w:pPr>
        <w:pStyle w:val="paragraph"/>
      </w:pPr>
      <w:r w:rsidRPr="007E6B09">
        <w:tab/>
        <w:t>(c)</w:t>
      </w:r>
      <w:r w:rsidRPr="007E6B09">
        <w:tab/>
        <w:t xml:space="preserve">has any </w:t>
      </w:r>
      <w:r w:rsidR="007E6B09" w:rsidRPr="007E6B09">
        <w:rPr>
          <w:position w:val="6"/>
          <w:sz w:val="16"/>
        </w:rPr>
        <w:t>*</w:t>
      </w:r>
      <w:r w:rsidRPr="007E6B09">
        <w:t>adjustment that the incapacitated entity would, but for this section or section</w:t>
      </w:r>
      <w:r w:rsidR="007E6B09">
        <w:t> </w:t>
      </w:r>
      <w:r w:rsidRPr="007E6B09">
        <w:t>48</w:t>
      </w:r>
      <w:r w:rsidR="007E6B09">
        <w:noBreakHyphen/>
      </w:r>
      <w:r w:rsidRPr="007E6B09">
        <w:t>50, have;</w:t>
      </w:r>
    </w:p>
    <w:p w:rsidR="002D6916" w:rsidRPr="007E6B09" w:rsidRDefault="002D6916" w:rsidP="002D6916">
      <w:pPr>
        <w:pStyle w:val="subsection2"/>
      </w:pPr>
      <w:r w:rsidRPr="007E6B09">
        <w:t>to the extent that the making of the supply, importation or acquisition to which the GST, input tax credit or adjustment relates is within the scope of the representative’s responsibility or authority for managing the incapacitated entity’s affairs.</w:t>
      </w:r>
    </w:p>
    <w:p w:rsidR="002D6916" w:rsidRPr="007E6B09" w:rsidRDefault="002D6916" w:rsidP="002D6916">
      <w:pPr>
        <w:pStyle w:val="SubsectionHead"/>
      </w:pPr>
      <w:r w:rsidRPr="007E6B09">
        <w:t>Exceptions for certain taxable supplies</w:t>
      </w:r>
    </w:p>
    <w:p w:rsidR="002D6916" w:rsidRPr="007E6B09" w:rsidRDefault="002D6916" w:rsidP="002D6916">
      <w:pPr>
        <w:pStyle w:val="subsection"/>
      </w:pPr>
      <w:r w:rsidRPr="007E6B09">
        <w:tab/>
        <w:t>(2)</w:t>
      </w:r>
      <w:r w:rsidRPr="007E6B09">
        <w:tab/>
        <w:t xml:space="preserve">This section does not apply to the GST payable on a </w:t>
      </w:r>
      <w:r w:rsidR="007E6B09" w:rsidRPr="007E6B09">
        <w:rPr>
          <w:position w:val="6"/>
          <w:sz w:val="16"/>
        </w:rPr>
        <w:t>*</w:t>
      </w:r>
      <w:r w:rsidRPr="007E6B09">
        <w:t>taxable supply to the extent that one or more of the following apply:</w:t>
      </w:r>
    </w:p>
    <w:p w:rsidR="002D6916" w:rsidRPr="007E6B09" w:rsidRDefault="002D6916" w:rsidP="002D6916">
      <w:pPr>
        <w:pStyle w:val="paragraph"/>
      </w:pPr>
      <w:r w:rsidRPr="007E6B09">
        <w:tab/>
        <w:t>(a)</w:t>
      </w:r>
      <w:r w:rsidRPr="007E6B09">
        <w:tab/>
        <w:t xml:space="preserve">the </w:t>
      </w:r>
      <w:r w:rsidR="007E6B09" w:rsidRPr="007E6B09">
        <w:rPr>
          <w:position w:val="6"/>
          <w:sz w:val="16"/>
        </w:rPr>
        <w:t>*</w:t>
      </w:r>
      <w:r w:rsidRPr="007E6B09">
        <w:t xml:space="preserve">incapacitated entity received the </w:t>
      </w:r>
      <w:r w:rsidR="007E6B09" w:rsidRPr="007E6B09">
        <w:rPr>
          <w:position w:val="6"/>
          <w:sz w:val="16"/>
        </w:rPr>
        <w:t>*</w:t>
      </w:r>
      <w:r w:rsidRPr="007E6B09">
        <w:t xml:space="preserve">consideration for the supply before the </w:t>
      </w:r>
      <w:r w:rsidR="007E6B09" w:rsidRPr="007E6B09">
        <w:rPr>
          <w:position w:val="6"/>
          <w:sz w:val="16"/>
        </w:rPr>
        <w:t>*</w:t>
      </w:r>
      <w:r w:rsidRPr="007E6B09">
        <w:t>representative became a representative of the incapacitated entity;</w:t>
      </w:r>
    </w:p>
    <w:p w:rsidR="002D6916" w:rsidRPr="007E6B09" w:rsidRDefault="002D6916" w:rsidP="002D6916">
      <w:pPr>
        <w:pStyle w:val="paragraph"/>
      </w:pPr>
      <w:r w:rsidRPr="007E6B09">
        <w:tab/>
        <w:t>(b)</w:t>
      </w:r>
      <w:r w:rsidRPr="007E6B09">
        <w:tab/>
        <w:t>if, under Division</w:t>
      </w:r>
      <w:r w:rsidR="007E6B09">
        <w:t> </w:t>
      </w:r>
      <w:r w:rsidRPr="007E6B09">
        <w:t xml:space="preserve">83 or </w:t>
      </w:r>
      <w:r w:rsidR="005067AC" w:rsidRPr="007E6B09">
        <w:t>section</w:t>
      </w:r>
      <w:r w:rsidR="007E6B09">
        <w:t> </w:t>
      </w:r>
      <w:r w:rsidR="005067AC" w:rsidRPr="007E6B09">
        <w:t>84</w:t>
      </w:r>
      <w:r w:rsidR="007E6B09">
        <w:noBreakHyphen/>
      </w:r>
      <w:r w:rsidR="005067AC" w:rsidRPr="007E6B09">
        <w:t>5</w:t>
      </w:r>
      <w:r w:rsidR="00744458" w:rsidRPr="007E6B09">
        <w:t xml:space="preserve"> or 86</w:t>
      </w:r>
      <w:r w:rsidR="007E6B09">
        <w:noBreakHyphen/>
      </w:r>
      <w:r w:rsidR="00744458" w:rsidRPr="007E6B09">
        <w:t>5</w:t>
      </w:r>
      <w:r w:rsidRPr="007E6B09">
        <w:t>, the GST is payable by the recipient of the supply—the incapacitated entity provided the consideration for the supply before the representative became a representative of the incapacitated entity;</w:t>
      </w:r>
    </w:p>
    <w:p w:rsidR="002D6916" w:rsidRPr="007E6B09" w:rsidRDefault="002D6916" w:rsidP="002D6916">
      <w:pPr>
        <w:pStyle w:val="paragraph"/>
      </w:pPr>
      <w:r w:rsidRPr="007E6B09">
        <w:tab/>
        <w:t>(c)</w:t>
      </w:r>
      <w:r w:rsidRPr="007E6B09">
        <w:tab/>
        <w:t>if:</w:t>
      </w:r>
    </w:p>
    <w:p w:rsidR="002D6916" w:rsidRPr="007E6B09" w:rsidRDefault="002D6916" w:rsidP="002D6916">
      <w:pPr>
        <w:pStyle w:val="paragraphsub"/>
      </w:pPr>
      <w:r w:rsidRPr="007E6B09">
        <w:tab/>
        <w:t>(i)</w:t>
      </w:r>
      <w:r w:rsidRPr="007E6B09">
        <w:tab/>
        <w:t xml:space="preserve">the supply is a supply for which a </w:t>
      </w:r>
      <w:r w:rsidR="007E6B09" w:rsidRPr="007E6B09">
        <w:rPr>
          <w:position w:val="6"/>
          <w:sz w:val="16"/>
        </w:rPr>
        <w:t>*</w:t>
      </w:r>
      <w:r w:rsidRPr="007E6B09">
        <w:t>voucher to which Division</w:t>
      </w:r>
      <w:r w:rsidR="007E6B09">
        <w:t> </w:t>
      </w:r>
      <w:r w:rsidRPr="007E6B09">
        <w:t>100 applies is redeemed; and</w:t>
      </w:r>
    </w:p>
    <w:p w:rsidR="002D6916" w:rsidRPr="007E6B09" w:rsidRDefault="002D6916" w:rsidP="002D6916">
      <w:pPr>
        <w:pStyle w:val="paragraphsub"/>
      </w:pPr>
      <w:r w:rsidRPr="007E6B09">
        <w:tab/>
        <w:t>(ii)</w:t>
      </w:r>
      <w:r w:rsidRPr="007E6B09">
        <w:tab/>
        <w:t>the incapacitated entity supplied the voucher before the representative became a representative of the incapacitated entity;</w:t>
      </w:r>
    </w:p>
    <w:p w:rsidR="002D6916" w:rsidRPr="007E6B09" w:rsidRDefault="002D6916" w:rsidP="002D6916">
      <w:pPr>
        <w:pStyle w:val="paragraph"/>
      </w:pPr>
      <w:r w:rsidRPr="007E6B09">
        <w:tab/>
      </w:r>
      <w:r w:rsidRPr="007E6B09">
        <w:tab/>
        <w:t xml:space="preserve">the consideration for the supply referred to in </w:t>
      </w:r>
      <w:r w:rsidR="007E6B09">
        <w:t>subparagraph (</w:t>
      </w:r>
      <w:r w:rsidRPr="007E6B09">
        <w:t>i) does not exceed the consideration provided for the incapacitated entity’s supply of the voucher.</w:t>
      </w:r>
    </w:p>
    <w:p w:rsidR="002D6916" w:rsidRPr="007E6B09" w:rsidRDefault="002D6916" w:rsidP="002D6916">
      <w:pPr>
        <w:pStyle w:val="SubsectionHead"/>
      </w:pPr>
      <w:r w:rsidRPr="007E6B09">
        <w:t>Exception for certain creditable acquisitions</w:t>
      </w:r>
    </w:p>
    <w:p w:rsidR="002D6916" w:rsidRPr="007E6B09" w:rsidRDefault="002D6916" w:rsidP="002D6916">
      <w:pPr>
        <w:pStyle w:val="subsection"/>
      </w:pPr>
      <w:r w:rsidRPr="007E6B09">
        <w:tab/>
        <w:t>(3)</w:t>
      </w:r>
      <w:r w:rsidRPr="007E6B09">
        <w:tab/>
        <w:t xml:space="preserve">This section does not apply to an input tax credit for a </w:t>
      </w:r>
      <w:r w:rsidR="007E6B09" w:rsidRPr="007E6B09">
        <w:rPr>
          <w:position w:val="6"/>
          <w:sz w:val="16"/>
        </w:rPr>
        <w:t>*</w:t>
      </w:r>
      <w:r w:rsidRPr="007E6B09">
        <w:t xml:space="preserve">creditable acquisition to the extent that the </w:t>
      </w:r>
      <w:r w:rsidR="007E6B09" w:rsidRPr="007E6B09">
        <w:rPr>
          <w:position w:val="6"/>
          <w:sz w:val="16"/>
        </w:rPr>
        <w:t>*</w:t>
      </w:r>
      <w:r w:rsidRPr="007E6B09">
        <w:t xml:space="preserve">incapacitated entity provided the </w:t>
      </w:r>
      <w:r w:rsidR="007E6B09" w:rsidRPr="007E6B09">
        <w:rPr>
          <w:position w:val="6"/>
          <w:sz w:val="16"/>
        </w:rPr>
        <w:t>*</w:t>
      </w:r>
      <w:r w:rsidRPr="007E6B09">
        <w:t xml:space="preserve">consideration for the acquisition before the </w:t>
      </w:r>
      <w:r w:rsidR="007E6B09" w:rsidRPr="007E6B09">
        <w:rPr>
          <w:position w:val="6"/>
          <w:sz w:val="16"/>
        </w:rPr>
        <w:t>*</w:t>
      </w:r>
      <w:r w:rsidRPr="007E6B09">
        <w:t>representative became a representative of the incapacitated entity.</w:t>
      </w:r>
    </w:p>
    <w:p w:rsidR="002D6916" w:rsidRPr="007E6B09" w:rsidRDefault="002D6916" w:rsidP="002D6916">
      <w:pPr>
        <w:pStyle w:val="SubsectionHead"/>
      </w:pPr>
      <w:r w:rsidRPr="007E6B09">
        <w:t>Exceptions for certain adjustments</w:t>
      </w:r>
    </w:p>
    <w:p w:rsidR="002D6916" w:rsidRPr="007E6B09" w:rsidRDefault="002D6916" w:rsidP="002D6916">
      <w:pPr>
        <w:pStyle w:val="subsection"/>
      </w:pPr>
      <w:r w:rsidRPr="007E6B09">
        <w:tab/>
        <w:t>(4)</w:t>
      </w:r>
      <w:r w:rsidRPr="007E6B09">
        <w:tab/>
        <w:t xml:space="preserve">This section does not apply to an </w:t>
      </w:r>
      <w:r w:rsidR="007E6B09" w:rsidRPr="007E6B09">
        <w:rPr>
          <w:position w:val="6"/>
          <w:sz w:val="16"/>
        </w:rPr>
        <w:t>*</w:t>
      </w:r>
      <w:r w:rsidRPr="007E6B09">
        <w:t>adjustment to the extent that one or more of the following apply:</w:t>
      </w:r>
    </w:p>
    <w:p w:rsidR="002D6916" w:rsidRPr="007E6B09" w:rsidRDefault="002D6916" w:rsidP="002D6916">
      <w:pPr>
        <w:pStyle w:val="paragraph"/>
      </w:pPr>
      <w:r w:rsidRPr="007E6B09">
        <w:tab/>
        <w:t>(a)</w:t>
      </w:r>
      <w:r w:rsidRPr="007E6B09">
        <w:tab/>
        <w:t xml:space="preserve">if the adjustment relates to a supply—the </w:t>
      </w:r>
      <w:r w:rsidR="007E6B09" w:rsidRPr="007E6B09">
        <w:rPr>
          <w:position w:val="6"/>
          <w:sz w:val="16"/>
        </w:rPr>
        <w:t>*</w:t>
      </w:r>
      <w:r w:rsidRPr="007E6B09">
        <w:t xml:space="preserve">incapacitated entity received the </w:t>
      </w:r>
      <w:r w:rsidR="007E6B09" w:rsidRPr="007E6B09">
        <w:rPr>
          <w:position w:val="6"/>
          <w:sz w:val="16"/>
        </w:rPr>
        <w:t>*</w:t>
      </w:r>
      <w:r w:rsidRPr="007E6B09">
        <w:t xml:space="preserve">consideration for the supply before the </w:t>
      </w:r>
      <w:r w:rsidR="007E6B09" w:rsidRPr="007E6B09">
        <w:rPr>
          <w:position w:val="6"/>
          <w:sz w:val="16"/>
        </w:rPr>
        <w:t>*</w:t>
      </w:r>
      <w:r w:rsidRPr="007E6B09">
        <w:t>representative became a representative of the incapacitated entity;</w:t>
      </w:r>
    </w:p>
    <w:p w:rsidR="002D6916" w:rsidRPr="007E6B09" w:rsidRDefault="002D6916" w:rsidP="002D6916">
      <w:pPr>
        <w:pStyle w:val="paragraph"/>
      </w:pPr>
      <w:r w:rsidRPr="007E6B09">
        <w:tab/>
        <w:t>(b)</w:t>
      </w:r>
      <w:r w:rsidRPr="007E6B09">
        <w:tab/>
        <w:t>if the adjustment relates to an acquisition—the incapacitated entity provided the consideration for the supply before the representative became a representative of the incapacitated entity;</w:t>
      </w:r>
    </w:p>
    <w:p w:rsidR="002D6916" w:rsidRPr="007E6B09" w:rsidRDefault="002D6916" w:rsidP="002D6916">
      <w:pPr>
        <w:pStyle w:val="paragraph"/>
      </w:pPr>
      <w:r w:rsidRPr="007E6B09">
        <w:tab/>
        <w:t>(c)</w:t>
      </w:r>
      <w:r w:rsidRPr="007E6B09">
        <w:tab/>
        <w:t>the adjustment would not be attributable to a tax period applying to the representative in the capacity of a representative of the incapacitated entity.</w:t>
      </w:r>
    </w:p>
    <w:p w:rsidR="002D6916" w:rsidRPr="007E6B09" w:rsidRDefault="002D6916" w:rsidP="002D6916">
      <w:pPr>
        <w:pStyle w:val="SubsectionHead"/>
      </w:pPr>
      <w:r w:rsidRPr="007E6B09">
        <w:t>Incapacitated entity not liable to pay GST etc.</w:t>
      </w:r>
    </w:p>
    <w:p w:rsidR="002D6916" w:rsidRPr="007E6B09" w:rsidRDefault="002D6916" w:rsidP="002D6916">
      <w:pPr>
        <w:pStyle w:val="subsection"/>
      </w:pPr>
      <w:r w:rsidRPr="007E6B09">
        <w:tab/>
        <w:t>(5)</w:t>
      </w:r>
      <w:r w:rsidRPr="007E6B09">
        <w:tab/>
        <w:t xml:space="preserve">An </w:t>
      </w:r>
      <w:r w:rsidR="007E6B09" w:rsidRPr="007E6B09">
        <w:rPr>
          <w:position w:val="6"/>
          <w:sz w:val="16"/>
        </w:rPr>
        <w:t>*</w:t>
      </w:r>
      <w:r w:rsidRPr="007E6B09">
        <w:t xml:space="preserve">incapacitated entity or, if the incapacitated entity is a </w:t>
      </w:r>
      <w:r w:rsidR="007E6B09" w:rsidRPr="007E6B09">
        <w:rPr>
          <w:position w:val="6"/>
          <w:sz w:val="16"/>
        </w:rPr>
        <w:t>*</w:t>
      </w:r>
      <w:r w:rsidRPr="007E6B09">
        <w:t xml:space="preserve">member of a </w:t>
      </w:r>
      <w:r w:rsidR="007E6B09" w:rsidRPr="007E6B09">
        <w:rPr>
          <w:position w:val="6"/>
          <w:sz w:val="16"/>
        </w:rPr>
        <w:t>*</w:t>
      </w:r>
      <w:r w:rsidRPr="007E6B09">
        <w:t xml:space="preserve">GST group, the </w:t>
      </w:r>
      <w:r w:rsidR="007E6B09" w:rsidRPr="007E6B09">
        <w:rPr>
          <w:position w:val="6"/>
          <w:sz w:val="16"/>
        </w:rPr>
        <w:t>*</w:t>
      </w:r>
      <w:r w:rsidRPr="007E6B09">
        <w:t>representative member of that group:</w:t>
      </w:r>
    </w:p>
    <w:p w:rsidR="002D6916" w:rsidRPr="007E6B09" w:rsidRDefault="002D6916" w:rsidP="002D6916">
      <w:pPr>
        <w:pStyle w:val="paragraph"/>
      </w:pPr>
      <w:r w:rsidRPr="007E6B09">
        <w:tab/>
        <w:t>(a)</w:t>
      </w:r>
      <w:r w:rsidRPr="007E6B09">
        <w:tab/>
        <w:t xml:space="preserve">is not liable to pay the GST on a </w:t>
      </w:r>
      <w:r w:rsidR="007E6B09" w:rsidRPr="007E6B09">
        <w:rPr>
          <w:position w:val="6"/>
          <w:sz w:val="16"/>
        </w:rPr>
        <w:t>*</w:t>
      </w:r>
      <w:r w:rsidRPr="007E6B09">
        <w:t xml:space="preserve">taxable supply or a </w:t>
      </w:r>
      <w:r w:rsidR="007E6B09" w:rsidRPr="007E6B09">
        <w:rPr>
          <w:position w:val="6"/>
          <w:sz w:val="16"/>
        </w:rPr>
        <w:t>*</w:t>
      </w:r>
      <w:r w:rsidRPr="007E6B09">
        <w:t xml:space="preserve">taxable importation to the extent that a </w:t>
      </w:r>
      <w:r w:rsidR="007E6B09" w:rsidRPr="007E6B09">
        <w:rPr>
          <w:position w:val="6"/>
          <w:sz w:val="16"/>
        </w:rPr>
        <w:t>*</w:t>
      </w:r>
      <w:r w:rsidRPr="007E6B09">
        <w:t>representative of the incapacitated entity is liable under this section to pay the GST on the supply or importation; and</w:t>
      </w:r>
    </w:p>
    <w:p w:rsidR="002D6916" w:rsidRPr="007E6B09" w:rsidRDefault="002D6916" w:rsidP="002D6916">
      <w:pPr>
        <w:pStyle w:val="paragraph"/>
      </w:pPr>
      <w:r w:rsidRPr="007E6B09">
        <w:tab/>
        <w:t>(b)</w:t>
      </w:r>
      <w:r w:rsidRPr="007E6B09">
        <w:tab/>
        <w:t xml:space="preserve">is not entitled to the input tax credit for a </w:t>
      </w:r>
      <w:r w:rsidR="007E6B09" w:rsidRPr="007E6B09">
        <w:rPr>
          <w:position w:val="6"/>
          <w:sz w:val="16"/>
        </w:rPr>
        <w:t>*</w:t>
      </w:r>
      <w:r w:rsidRPr="007E6B09">
        <w:t xml:space="preserve">creditable acquisition or a </w:t>
      </w:r>
      <w:r w:rsidR="007E6B09" w:rsidRPr="007E6B09">
        <w:rPr>
          <w:position w:val="6"/>
          <w:sz w:val="16"/>
        </w:rPr>
        <w:t>*</w:t>
      </w:r>
      <w:r w:rsidRPr="007E6B09">
        <w:t>creditable importation to the extent that a representative of the incapacitated entity is entitled under this section to the input tax credit for the acquisition or importation; and</w:t>
      </w:r>
    </w:p>
    <w:p w:rsidR="002D6916" w:rsidRPr="007E6B09" w:rsidRDefault="002D6916" w:rsidP="002D6916">
      <w:pPr>
        <w:pStyle w:val="paragraph"/>
      </w:pPr>
      <w:r w:rsidRPr="007E6B09">
        <w:tab/>
        <w:t>(c)</w:t>
      </w:r>
      <w:r w:rsidRPr="007E6B09">
        <w:tab/>
        <w:t xml:space="preserve">does not have an </w:t>
      </w:r>
      <w:r w:rsidR="007E6B09" w:rsidRPr="007E6B09">
        <w:rPr>
          <w:position w:val="6"/>
          <w:sz w:val="16"/>
        </w:rPr>
        <w:t>*</w:t>
      </w:r>
      <w:r w:rsidRPr="007E6B09">
        <w:t>adjustment to the extent that a representative of the incapacitated entity has the adjustment under this section.</w:t>
      </w:r>
    </w:p>
    <w:p w:rsidR="002D6916" w:rsidRPr="007E6B09" w:rsidRDefault="002D6916" w:rsidP="002D6916">
      <w:pPr>
        <w:pStyle w:val="SubsectionHead"/>
      </w:pPr>
      <w:r w:rsidRPr="007E6B09">
        <w:t>Other</w:t>
      </w:r>
    </w:p>
    <w:p w:rsidR="002D6916" w:rsidRPr="007E6B09" w:rsidRDefault="002D6916" w:rsidP="002D6916">
      <w:pPr>
        <w:pStyle w:val="subsection"/>
      </w:pPr>
      <w:r w:rsidRPr="007E6B09">
        <w:tab/>
        <w:t>(6)</w:t>
      </w:r>
      <w:r w:rsidRPr="007E6B09">
        <w:tab/>
        <w:t>This section has effect despite sections</w:t>
      </w:r>
      <w:r w:rsidR="007E6B09">
        <w:t> </w:t>
      </w:r>
      <w:r w:rsidRPr="007E6B09">
        <w:t>9</w:t>
      </w:r>
      <w:r w:rsidR="007E6B09">
        <w:noBreakHyphen/>
      </w:r>
      <w:r w:rsidRPr="007E6B09">
        <w:t>40, 11</w:t>
      </w:r>
      <w:r w:rsidR="007E6B09">
        <w:noBreakHyphen/>
      </w:r>
      <w:r w:rsidRPr="007E6B09">
        <w:t>20, 13</w:t>
      </w:r>
      <w:r w:rsidR="007E6B09">
        <w:noBreakHyphen/>
      </w:r>
      <w:r w:rsidRPr="007E6B09">
        <w:t>15, 15</w:t>
      </w:r>
      <w:r w:rsidR="007E6B09">
        <w:noBreakHyphen/>
      </w:r>
      <w:r w:rsidRPr="007E6B09">
        <w:t>15, 83</w:t>
      </w:r>
      <w:r w:rsidR="007E6B09">
        <w:noBreakHyphen/>
      </w:r>
      <w:r w:rsidRPr="007E6B09">
        <w:t>5</w:t>
      </w:r>
      <w:r w:rsidR="00744458" w:rsidRPr="007E6B09">
        <w:t>, 84</w:t>
      </w:r>
      <w:r w:rsidR="007E6B09">
        <w:noBreakHyphen/>
      </w:r>
      <w:r w:rsidR="00744458" w:rsidRPr="007E6B09">
        <w:t>10 and 86</w:t>
      </w:r>
      <w:r w:rsidR="007E6B09">
        <w:noBreakHyphen/>
      </w:r>
      <w:r w:rsidR="00744458" w:rsidRPr="007E6B09">
        <w:t>5</w:t>
      </w:r>
      <w:r w:rsidRPr="007E6B09">
        <w:t xml:space="preserve"> and subsections</w:t>
      </w:r>
      <w:r w:rsidR="007E6B09">
        <w:t> </w:t>
      </w:r>
      <w:r w:rsidR="002258E1" w:rsidRPr="007E6B09">
        <w:t>48</w:t>
      </w:r>
      <w:r w:rsidR="007E6B09">
        <w:noBreakHyphen/>
      </w:r>
      <w:r w:rsidR="002258E1" w:rsidRPr="007E6B09">
        <w:t>40(1) and (1A)</w:t>
      </w:r>
      <w:r w:rsidRPr="007E6B09">
        <w:t>, 48</w:t>
      </w:r>
      <w:r w:rsidR="007E6B09">
        <w:noBreakHyphen/>
      </w:r>
      <w:r w:rsidRPr="007E6B09">
        <w:t>45(1) and 48</w:t>
      </w:r>
      <w:r w:rsidR="007E6B09">
        <w:noBreakHyphen/>
      </w:r>
      <w:r w:rsidRPr="007E6B09">
        <w:t>50(1</w:t>
      </w:r>
      <w:r w:rsidR="00A53099" w:rsidRPr="007E6B09">
        <w:t>) (w</w:t>
      </w:r>
      <w:r w:rsidRPr="007E6B09">
        <w:t>hich are about who is liable for GST, and who is entitled to input tax credits).</w:t>
      </w:r>
    </w:p>
    <w:p w:rsidR="002D6916" w:rsidRPr="007E6B09" w:rsidRDefault="002D6916" w:rsidP="005D2D1A">
      <w:pPr>
        <w:pStyle w:val="ActHead5"/>
      </w:pPr>
      <w:bookmarkStart w:id="465" w:name="_Toc22113763"/>
      <w:r w:rsidRPr="00DC2942">
        <w:rPr>
          <w:rStyle w:val="CharSectno"/>
        </w:rPr>
        <w:t>58</w:t>
      </w:r>
      <w:r w:rsidR="007E6B09" w:rsidRPr="00DC2942">
        <w:rPr>
          <w:rStyle w:val="CharSectno"/>
        </w:rPr>
        <w:noBreakHyphen/>
      </w:r>
      <w:r w:rsidRPr="00DC2942">
        <w:rPr>
          <w:rStyle w:val="CharSectno"/>
        </w:rPr>
        <w:t>15</w:t>
      </w:r>
      <w:r w:rsidRPr="007E6B09">
        <w:t xml:space="preserve">  Adjustments for bad debts</w:t>
      </w:r>
      <w:bookmarkEnd w:id="465"/>
    </w:p>
    <w:p w:rsidR="002D6916" w:rsidRPr="007E6B09" w:rsidRDefault="002D6916" w:rsidP="005D2D1A">
      <w:pPr>
        <w:pStyle w:val="subsection"/>
        <w:keepNext/>
        <w:keepLines/>
      </w:pPr>
      <w:r w:rsidRPr="007E6B09">
        <w:tab/>
        <w:t>(1)</w:t>
      </w:r>
      <w:r w:rsidRPr="007E6B09">
        <w:tab/>
        <w:t xml:space="preserve">For the purposes of determining whether an </w:t>
      </w:r>
      <w:r w:rsidR="007E6B09" w:rsidRPr="007E6B09">
        <w:rPr>
          <w:position w:val="6"/>
          <w:sz w:val="16"/>
        </w:rPr>
        <w:t>*</w:t>
      </w:r>
      <w:r w:rsidRPr="007E6B09">
        <w:t>adjustment arises under section</w:t>
      </w:r>
      <w:r w:rsidR="007E6B09">
        <w:t> </w:t>
      </w:r>
      <w:r w:rsidRPr="007E6B09">
        <w:t>21</w:t>
      </w:r>
      <w:r w:rsidR="007E6B09">
        <w:noBreakHyphen/>
      </w:r>
      <w:r w:rsidRPr="007E6B09">
        <w:t>5 or 21</w:t>
      </w:r>
      <w:r w:rsidR="007E6B09">
        <w:noBreakHyphen/>
      </w:r>
      <w:r w:rsidRPr="007E6B09">
        <w:t xml:space="preserve">15 for the whole or a part of a debt relating to a </w:t>
      </w:r>
      <w:r w:rsidR="007E6B09" w:rsidRPr="007E6B09">
        <w:rPr>
          <w:position w:val="6"/>
          <w:sz w:val="16"/>
        </w:rPr>
        <w:t>*</w:t>
      </w:r>
      <w:r w:rsidRPr="007E6B09">
        <w:t xml:space="preserve">taxable supply or </w:t>
      </w:r>
      <w:r w:rsidR="007E6B09" w:rsidRPr="007E6B09">
        <w:rPr>
          <w:position w:val="6"/>
          <w:sz w:val="16"/>
        </w:rPr>
        <w:t>*</w:t>
      </w:r>
      <w:r w:rsidRPr="007E6B09">
        <w:t xml:space="preserve">creditable acquisition for which a </w:t>
      </w:r>
      <w:r w:rsidR="007E6B09" w:rsidRPr="007E6B09">
        <w:rPr>
          <w:position w:val="6"/>
          <w:sz w:val="16"/>
        </w:rPr>
        <w:t>*</w:t>
      </w:r>
      <w:r w:rsidRPr="007E6B09">
        <w:t xml:space="preserve">representative of an </w:t>
      </w:r>
      <w:r w:rsidR="007E6B09" w:rsidRPr="007E6B09">
        <w:rPr>
          <w:position w:val="6"/>
          <w:sz w:val="16"/>
        </w:rPr>
        <w:t>*</w:t>
      </w:r>
      <w:r w:rsidRPr="007E6B09">
        <w:t>incapacitated entity is liable to pay GST, or is entitled to an input tax credit, under section</w:t>
      </w:r>
      <w:r w:rsidR="007E6B09">
        <w:t> </w:t>
      </w:r>
      <w:r w:rsidRPr="007E6B09">
        <w:t>58</w:t>
      </w:r>
      <w:r w:rsidR="007E6B09">
        <w:noBreakHyphen/>
      </w:r>
      <w:r w:rsidRPr="007E6B09">
        <w:t>10:</w:t>
      </w:r>
    </w:p>
    <w:p w:rsidR="002D6916" w:rsidRPr="007E6B09" w:rsidRDefault="002D6916" w:rsidP="002D6916">
      <w:pPr>
        <w:pStyle w:val="paragraph"/>
      </w:pPr>
      <w:r w:rsidRPr="007E6B09">
        <w:tab/>
        <w:t>(a)</w:t>
      </w:r>
      <w:r w:rsidRPr="007E6B09">
        <w:tab/>
        <w:t xml:space="preserve">the adjustment cannot arise if, when the whole or part of the debt is written off, or has been </w:t>
      </w:r>
      <w:r w:rsidR="007E6B09" w:rsidRPr="007E6B09">
        <w:rPr>
          <w:position w:val="6"/>
          <w:sz w:val="16"/>
        </w:rPr>
        <w:t>*</w:t>
      </w:r>
      <w:r w:rsidRPr="007E6B09">
        <w:t xml:space="preserve">overdue for 12 months, the representative </w:t>
      </w:r>
      <w:r w:rsidR="007E6B09" w:rsidRPr="007E6B09">
        <w:rPr>
          <w:position w:val="6"/>
          <w:sz w:val="16"/>
        </w:rPr>
        <w:t>*</w:t>
      </w:r>
      <w:r w:rsidRPr="007E6B09">
        <w:t>accounts on a cash basis; but</w:t>
      </w:r>
    </w:p>
    <w:p w:rsidR="002D6916" w:rsidRPr="007E6B09" w:rsidRDefault="002D6916" w:rsidP="002D6916">
      <w:pPr>
        <w:pStyle w:val="paragraph"/>
      </w:pPr>
      <w:r w:rsidRPr="007E6B09">
        <w:tab/>
        <w:t>(b)</w:t>
      </w:r>
      <w:r w:rsidRPr="007E6B09">
        <w:tab/>
        <w:t>it does not matter whether the incapacitated entity accounts on a cash basis at that or any other time.</w:t>
      </w:r>
    </w:p>
    <w:p w:rsidR="002D6916" w:rsidRPr="007E6B09" w:rsidRDefault="002D6916" w:rsidP="002D6916">
      <w:pPr>
        <w:pStyle w:val="subsection"/>
      </w:pPr>
      <w:r w:rsidRPr="007E6B09">
        <w:tab/>
        <w:t>(2)</w:t>
      </w:r>
      <w:r w:rsidRPr="007E6B09">
        <w:tab/>
        <w:t>This section has effect despite subsections</w:t>
      </w:r>
      <w:r w:rsidR="007E6B09">
        <w:t> </w:t>
      </w:r>
      <w:r w:rsidRPr="007E6B09">
        <w:t>21</w:t>
      </w:r>
      <w:r w:rsidR="007E6B09">
        <w:noBreakHyphen/>
      </w:r>
      <w:r w:rsidRPr="007E6B09">
        <w:t>5(2) and 21</w:t>
      </w:r>
      <w:r w:rsidR="007E6B09">
        <w:noBreakHyphen/>
      </w:r>
      <w:r w:rsidRPr="007E6B09">
        <w:t>15(2</w:t>
      </w:r>
      <w:r w:rsidR="00A53099" w:rsidRPr="007E6B09">
        <w:t>) (w</w:t>
      </w:r>
      <w:r w:rsidRPr="007E6B09">
        <w:t>hich preclude adjustments for bad debts when accounting on a cash basis).</w:t>
      </w:r>
    </w:p>
    <w:p w:rsidR="001456C6" w:rsidRPr="007E6B09" w:rsidRDefault="001456C6" w:rsidP="001456C6">
      <w:pPr>
        <w:pStyle w:val="ActHead5"/>
      </w:pPr>
      <w:bookmarkStart w:id="466" w:name="_Toc22113764"/>
      <w:r w:rsidRPr="00DC2942">
        <w:rPr>
          <w:rStyle w:val="CharSectno"/>
        </w:rPr>
        <w:t>58</w:t>
      </w:r>
      <w:r w:rsidR="007E6B09" w:rsidRPr="00DC2942">
        <w:rPr>
          <w:rStyle w:val="CharSectno"/>
        </w:rPr>
        <w:noBreakHyphen/>
      </w:r>
      <w:r w:rsidRPr="00DC2942">
        <w:rPr>
          <w:rStyle w:val="CharSectno"/>
        </w:rPr>
        <w:t>20</w:t>
      </w:r>
      <w:r w:rsidRPr="007E6B09">
        <w:t xml:space="preserve">  Representatives are required to be registered</w:t>
      </w:r>
      <w:bookmarkEnd w:id="466"/>
    </w:p>
    <w:p w:rsidR="001456C6" w:rsidRPr="007E6B09" w:rsidRDefault="001456C6" w:rsidP="001456C6">
      <w:pPr>
        <w:pStyle w:val="subsection"/>
      </w:pPr>
      <w:r w:rsidRPr="007E6B09">
        <w:tab/>
        <w:t>(1)</w:t>
      </w:r>
      <w:r w:rsidRPr="007E6B09">
        <w:tab/>
        <w:t xml:space="preserve">A </w:t>
      </w:r>
      <w:r w:rsidR="007E6B09" w:rsidRPr="007E6B09">
        <w:rPr>
          <w:position w:val="6"/>
          <w:sz w:val="16"/>
          <w:szCs w:val="16"/>
        </w:rPr>
        <w:t>*</w:t>
      </w:r>
      <w:r w:rsidRPr="007E6B09">
        <w:t xml:space="preserve">representative of an </w:t>
      </w:r>
      <w:r w:rsidR="007E6B09" w:rsidRPr="007E6B09">
        <w:rPr>
          <w:position w:val="6"/>
          <w:sz w:val="16"/>
          <w:szCs w:val="16"/>
        </w:rPr>
        <w:t>*</w:t>
      </w:r>
      <w:r w:rsidRPr="007E6B09">
        <w:t xml:space="preserve">incapacitated entity is </w:t>
      </w:r>
      <w:r w:rsidRPr="007E6B09">
        <w:rPr>
          <w:b/>
          <w:bCs/>
          <w:i/>
          <w:iCs/>
        </w:rPr>
        <w:t>required to be registered</w:t>
      </w:r>
      <w:r w:rsidRPr="007E6B09">
        <w:t xml:space="preserve"> in that capacity if the incapacitated entity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1456C6" w:rsidRPr="007E6B09" w:rsidRDefault="001456C6" w:rsidP="001456C6">
      <w:pPr>
        <w:pStyle w:val="subsection"/>
      </w:pPr>
      <w:r w:rsidRPr="007E6B09">
        <w:tab/>
        <w:t>(2)</w:t>
      </w:r>
      <w:r w:rsidRPr="007E6B09">
        <w:tab/>
        <w:t>This section has effect despite section</w:t>
      </w:r>
      <w:r w:rsidR="007E6B09">
        <w:t> </w:t>
      </w:r>
      <w:r w:rsidRPr="007E6B09">
        <w:t>23</w:t>
      </w:r>
      <w:r w:rsidR="007E6B09">
        <w:noBreakHyphen/>
      </w:r>
      <w:r w:rsidRPr="007E6B09">
        <w:t>5 (which is about who is required to be registered).</w:t>
      </w:r>
    </w:p>
    <w:p w:rsidR="001456C6" w:rsidRPr="007E6B09" w:rsidRDefault="001456C6" w:rsidP="001456C6">
      <w:pPr>
        <w:pStyle w:val="ActHead5"/>
      </w:pPr>
      <w:bookmarkStart w:id="467" w:name="_Toc22113765"/>
      <w:r w:rsidRPr="00DC2942">
        <w:rPr>
          <w:rStyle w:val="CharSectno"/>
        </w:rPr>
        <w:t>58</w:t>
      </w:r>
      <w:r w:rsidR="007E6B09" w:rsidRPr="00DC2942">
        <w:rPr>
          <w:rStyle w:val="CharSectno"/>
        </w:rPr>
        <w:noBreakHyphen/>
      </w:r>
      <w:r w:rsidRPr="00DC2942">
        <w:rPr>
          <w:rStyle w:val="CharSectno"/>
        </w:rPr>
        <w:t>25</w:t>
      </w:r>
      <w:r w:rsidRPr="007E6B09">
        <w:t xml:space="preserve">  Cancellation of registration of a representative</w:t>
      </w:r>
      <w:bookmarkEnd w:id="467"/>
    </w:p>
    <w:p w:rsidR="001456C6" w:rsidRPr="007E6B09" w:rsidRDefault="001456C6" w:rsidP="001456C6">
      <w:pPr>
        <w:pStyle w:val="subsection"/>
      </w:pPr>
      <w:r w:rsidRPr="007E6B09">
        <w:tab/>
        <w:t>(1)</w:t>
      </w:r>
      <w:r w:rsidRPr="007E6B09">
        <w:tab/>
        <w:t xml:space="preserve">The Commissioner must cancel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 xml:space="preserve">representative of an </w:t>
      </w:r>
      <w:r w:rsidR="007E6B09" w:rsidRPr="007E6B09">
        <w:rPr>
          <w:position w:val="6"/>
          <w:sz w:val="16"/>
          <w:szCs w:val="16"/>
        </w:rPr>
        <w:t>*</w:t>
      </w:r>
      <w:r w:rsidRPr="007E6B09">
        <w:t xml:space="preserve">incapacitated entity if the Commissioner is satisfied that the representative is not </w:t>
      </w:r>
      <w:r w:rsidR="007E6B09" w:rsidRPr="007E6B09">
        <w:rPr>
          <w:position w:val="6"/>
          <w:sz w:val="16"/>
          <w:szCs w:val="16"/>
        </w:rPr>
        <w:t>*</w:t>
      </w:r>
      <w:r w:rsidRPr="007E6B09">
        <w:t>required to be registered in that capacity.</w:t>
      </w:r>
    </w:p>
    <w:p w:rsidR="001456C6" w:rsidRPr="007E6B09" w:rsidRDefault="001456C6" w:rsidP="001456C6">
      <w:pPr>
        <w:pStyle w:val="notetext"/>
      </w:pPr>
      <w:r w:rsidRPr="007E6B09">
        <w:t>Note:</w:t>
      </w:r>
      <w:r w:rsidRPr="007E6B09">
        <w:tab/>
        <w:t>Cancelling the registration of a representative under this subsection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1456C6" w:rsidRPr="007E6B09" w:rsidRDefault="001456C6" w:rsidP="001456C6">
      <w:pPr>
        <w:pStyle w:val="subsection"/>
      </w:pPr>
      <w:r w:rsidRPr="007E6B09">
        <w:tab/>
        <w:t>(2)</w:t>
      </w:r>
      <w:r w:rsidRPr="007E6B09">
        <w:tab/>
        <w:t xml:space="preserve">The Commissioner must notify the </w:t>
      </w:r>
      <w:r w:rsidR="007E6B09" w:rsidRPr="007E6B09">
        <w:rPr>
          <w:position w:val="6"/>
          <w:sz w:val="16"/>
          <w:szCs w:val="16"/>
        </w:rPr>
        <w:t>*</w:t>
      </w:r>
      <w:r w:rsidRPr="007E6B09">
        <w:t>representative of the cancellation.</w:t>
      </w:r>
    </w:p>
    <w:p w:rsidR="001456C6" w:rsidRPr="007E6B09" w:rsidRDefault="001456C6" w:rsidP="001456C6">
      <w:pPr>
        <w:pStyle w:val="subsection"/>
      </w:pPr>
      <w:r w:rsidRPr="007E6B09">
        <w:tab/>
        <w:t>(3)</w:t>
      </w:r>
      <w:r w:rsidRPr="007E6B09">
        <w:tab/>
        <w:t>Sections</w:t>
      </w:r>
      <w:r w:rsidR="007E6B09">
        <w:t> </w:t>
      </w:r>
      <w:r w:rsidRPr="007E6B09">
        <w:t>25</w:t>
      </w:r>
      <w:r w:rsidR="007E6B09">
        <w:noBreakHyphen/>
      </w:r>
      <w:r w:rsidRPr="007E6B09">
        <w:t>50 and 25</w:t>
      </w:r>
      <w:r w:rsidR="007E6B09">
        <w:noBreakHyphen/>
      </w:r>
      <w:r w:rsidRPr="007E6B09">
        <w:t xml:space="preserve">55 do not apply to the cancellation of the </w:t>
      </w:r>
      <w:r w:rsidR="007E6B09" w:rsidRPr="007E6B09">
        <w:rPr>
          <w:position w:val="6"/>
          <w:sz w:val="16"/>
          <w:szCs w:val="16"/>
        </w:rPr>
        <w:t>*</w:t>
      </w:r>
      <w:r w:rsidRPr="007E6B09">
        <w:t xml:space="preserve">registration of a </w:t>
      </w:r>
      <w:r w:rsidR="007E6B09" w:rsidRPr="007E6B09">
        <w:rPr>
          <w:position w:val="6"/>
          <w:sz w:val="16"/>
          <w:szCs w:val="16"/>
        </w:rPr>
        <w:t>*</w:t>
      </w:r>
      <w:r w:rsidRPr="007E6B09">
        <w:t xml:space="preserve">representative of an </w:t>
      </w:r>
      <w:r w:rsidR="007E6B09" w:rsidRPr="007E6B09">
        <w:rPr>
          <w:position w:val="6"/>
          <w:sz w:val="16"/>
          <w:szCs w:val="16"/>
        </w:rPr>
        <w:t>*</w:t>
      </w:r>
      <w:r w:rsidRPr="007E6B09">
        <w:t>incapacitated entity.</w:t>
      </w:r>
    </w:p>
    <w:p w:rsidR="001456C6" w:rsidRPr="007E6B09" w:rsidRDefault="001456C6" w:rsidP="001456C6">
      <w:pPr>
        <w:pStyle w:val="ActHead5"/>
      </w:pPr>
      <w:bookmarkStart w:id="468" w:name="_Toc22113766"/>
      <w:r w:rsidRPr="00DC2942">
        <w:rPr>
          <w:rStyle w:val="CharSectno"/>
        </w:rPr>
        <w:t>58</w:t>
      </w:r>
      <w:r w:rsidR="007E6B09" w:rsidRPr="00DC2942">
        <w:rPr>
          <w:rStyle w:val="CharSectno"/>
        </w:rPr>
        <w:noBreakHyphen/>
      </w:r>
      <w:r w:rsidRPr="00DC2942">
        <w:rPr>
          <w:rStyle w:val="CharSectno"/>
        </w:rPr>
        <w:t>30</w:t>
      </w:r>
      <w:r w:rsidRPr="007E6B09">
        <w:t xml:space="preserve">  Notice of cessation of representation</w:t>
      </w:r>
      <w:bookmarkEnd w:id="468"/>
    </w:p>
    <w:p w:rsidR="001456C6" w:rsidRPr="007E6B09" w:rsidRDefault="001456C6" w:rsidP="001456C6">
      <w:pPr>
        <w:pStyle w:val="subsection"/>
      </w:pPr>
      <w:r w:rsidRPr="007E6B09">
        <w:tab/>
      </w:r>
      <w:r w:rsidRPr="007E6B09">
        <w:tab/>
        <w:t xml:space="preserve">A </w:t>
      </w:r>
      <w:r w:rsidR="007E6B09" w:rsidRPr="007E6B09">
        <w:rPr>
          <w:position w:val="6"/>
          <w:sz w:val="16"/>
          <w:szCs w:val="16"/>
        </w:rPr>
        <w:t>*</w:t>
      </w:r>
      <w:r w:rsidRPr="007E6B09">
        <w:t xml:space="preserve">representative who ceases to be a representative of an </w:t>
      </w:r>
      <w:r w:rsidR="007E6B09" w:rsidRPr="007E6B09">
        <w:rPr>
          <w:position w:val="6"/>
          <w:sz w:val="16"/>
          <w:szCs w:val="16"/>
        </w:rPr>
        <w:t>*</w:t>
      </w:r>
      <w:r w:rsidRPr="007E6B09">
        <w:t xml:space="preserve">incapacitated entity must notify the Commissioner of that cessation, in the </w:t>
      </w:r>
      <w:r w:rsidR="007E6B09" w:rsidRPr="007E6B09">
        <w:rPr>
          <w:position w:val="6"/>
          <w:sz w:val="16"/>
          <w:szCs w:val="16"/>
        </w:rPr>
        <w:t>*</w:t>
      </w:r>
      <w:r w:rsidRPr="007E6B09">
        <w:t>approved form, within 21 days after so ceasing.</w:t>
      </w:r>
    </w:p>
    <w:p w:rsidR="001456C6" w:rsidRPr="007E6B09" w:rsidRDefault="001456C6" w:rsidP="001456C6">
      <w:pPr>
        <w:pStyle w:val="ActHead5"/>
      </w:pPr>
      <w:bookmarkStart w:id="469" w:name="_Toc22113767"/>
      <w:r w:rsidRPr="00DC2942">
        <w:rPr>
          <w:rStyle w:val="CharSectno"/>
        </w:rPr>
        <w:t>58</w:t>
      </w:r>
      <w:r w:rsidR="007E6B09" w:rsidRPr="00DC2942">
        <w:rPr>
          <w:rStyle w:val="CharSectno"/>
        </w:rPr>
        <w:noBreakHyphen/>
      </w:r>
      <w:r w:rsidRPr="00DC2942">
        <w:rPr>
          <w:rStyle w:val="CharSectno"/>
        </w:rPr>
        <w:t>35</w:t>
      </w:r>
      <w:r w:rsidRPr="007E6B09">
        <w:t xml:space="preserve">  Tax periods of representatives</w:t>
      </w:r>
      <w:bookmarkEnd w:id="469"/>
    </w:p>
    <w:p w:rsidR="001456C6" w:rsidRPr="007E6B09" w:rsidRDefault="001456C6" w:rsidP="001456C6">
      <w:pPr>
        <w:pStyle w:val="subsection"/>
      </w:pPr>
      <w:r w:rsidRPr="007E6B09">
        <w:tab/>
        <w:t>(1)</w:t>
      </w:r>
      <w:r w:rsidRPr="007E6B09">
        <w:tab/>
        <w:t xml:space="preserve">If a </w:t>
      </w:r>
      <w:r w:rsidR="007E6B09" w:rsidRPr="007E6B09">
        <w:rPr>
          <w:position w:val="6"/>
          <w:sz w:val="16"/>
          <w:szCs w:val="16"/>
        </w:rPr>
        <w:t>*</w:t>
      </w:r>
      <w:r w:rsidRPr="007E6B09">
        <w:t xml:space="preserve">representative of an </w:t>
      </w:r>
      <w:r w:rsidR="007E6B09" w:rsidRPr="007E6B09">
        <w:rPr>
          <w:position w:val="6"/>
          <w:sz w:val="16"/>
          <w:szCs w:val="16"/>
        </w:rPr>
        <w:t>*</w:t>
      </w:r>
      <w:r w:rsidRPr="007E6B09">
        <w:t xml:space="preserve">incapacitated entity is </w:t>
      </w:r>
      <w:r w:rsidR="007E6B09" w:rsidRPr="007E6B09">
        <w:rPr>
          <w:position w:val="6"/>
          <w:sz w:val="16"/>
        </w:rPr>
        <w:t>*</w:t>
      </w:r>
      <w:r w:rsidRPr="007E6B09">
        <w:t>required to be registered in that capacity, the tax periods applying to the representative in that capacity are the same tax periods that apply to the incapacitated entity.</w:t>
      </w:r>
    </w:p>
    <w:p w:rsidR="001456C6" w:rsidRPr="007E6B09" w:rsidRDefault="001456C6" w:rsidP="001456C6">
      <w:pPr>
        <w:pStyle w:val="subsection"/>
      </w:pPr>
      <w:r w:rsidRPr="007E6B09">
        <w:tab/>
        <w:t>(2)</w:t>
      </w:r>
      <w:r w:rsidRPr="007E6B09">
        <w:tab/>
        <w:t>This section has effect despite Division</w:t>
      </w:r>
      <w:r w:rsidR="007E6B09">
        <w:t> </w:t>
      </w:r>
      <w:r w:rsidRPr="007E6B09">
        <w:t>27 (which is about how to work out the tax periods that apply).</w:t>
      </w:r>
    </w:p>
    <w:p w:rsidR="002D6916" w:rsidRPr="007E6B09" w:rsidRDefault="002D6916" w:rsidP="002D6916">
      <w:pPr>
        <w:pStyle w:val="ActHead5"/>
      </w:pPr>
      <w:bookmarkStart w:id="470" w:name="_Toc22113768"/>
      <w:r w:rsidRPr="00DC2942">
        <w:rPr>
          <w:rStyle w:val="CharSectno"/>
        </w:rPr>
        <w:t>58</w:t>
      </w:r>
      <w:r w:rsidR="007E6B09" w:rsidRPr="00DC2942">
        <w:rPr>
          <w:rStyle w:val="CharSectno"/>
        </w:rPr>
        <w:noBreakHyphen/>
      </w:r>
      <w:r w:rsidRPr="00DC2942">
        <w:rPr>
          <w:rStyle w:val="CharSectno"/>
        </w:rPr>
        <w:t>40</w:t>
      </w:r>
      <w:r w:rsidRPr="007E6B09">
        <w:t xml:space="preserve">  Effect on attribution rules of not accounting on a cash basis</w:t>
      </w:r>
      <w:bookmarkEnd w:id="470"/>
    </w:p>
    <w:p w:rsidR="002D6916" w:rsidRPr="007E6B09" w:rsidRDefault="002D6916" w:rsidP="002D6916">
      <w:pPr>
        <w:pStyle w:val="subsection"/>
      </w:pPr>
      <w:r w:rsidRPr="007E6B09">
        <w:tab/>
        <w:t>(1)</w:t>
      </w:r>
      <w:r w:rsidRPr="007E6B09">
        <w:tab/>
        <w:t>If:</w:t>
      </w:r>
    </w:p>
    <w:p w:rsidR="002D6916" w:rsidRPr="007E6B09" w:rsidRDefault="002D6916" w:rsidP="002D6916">
      <w:pPr>
        <w:pStyle w:val="paragraph"/>
      </w:pPr>
      <w:r w:rsidRPr="007E6B09">
        <w:tab/>
        <w:t>(a)</w:t>
      </w:r>
      <w:r w:rsidRPr="007E6B09">
        <w:tab/>
        <w:t xml:space="preserve">a </w:t>
      </w:r>
      <w:r w:rsidR="007E6B09" w:rsidRPr="007E6B09">
        <w:rPr>
          <w:position w:val="6"/>
          <w:sz w:val="16"/>
        </w:rPr>
        <w:t>*</w:t>
      </w:r>
      <w:r w:rsidRPr="007E6B09">
        <w:t xml:space="preserve">representative of an </w:t>
      </w:r>
      <w:r w:rsidR="007E6B09" w:rsidRPr="007E6B09">
        <w:rPr>
          <w:position w:val="6"/>
          <w:sz w:val="16"/>
        </w:rPr>
        <w:t>*</w:t>
      </w:r>
      <w:r w:rsidRPr="007E6B09">
        <w:t xml:space="preserve">incapacitated entity does not </w:t>
      </w:r>
      <w:r w:rsidR="007E6B09" w:rsidRPr="007E6B09">
        <w:rPr>
          <w:position w:val="6"/>
          <w:sz w:val="16"/>
        </w:rPr>
        <w:t>*</w:t>
      </w:r>
      <w:r w:rsidRPr="007E6B09">
        <w:t>account on a cash basis; and</w:t>
      </w:r>
    </w:p>
    <w:p w:rsidR="002D6916" w:rsidRPr="007E6B09" w:rsidRDefault="002D6916" w:rsidP="002D6916">
      <w:pPr>
        <w:pStyle w:val="paragraph"/>
      </w:pPr>
      <w:r w:rsidRPr="007E6B09">
        <w:tab/>
        <w:t>(b)</w:t>
      </w:r>
      <w:r w:rsidRPr="007E6B09">
        <w:tab/>
        <w:t>because of section</w:t>
      </w:r>
      <w:r w:rsidR="007E6B09">
        <w:t> </w:t>
      </w:r>
      <w:r w:rsidRPr="007E6B09">
        <w:t>58</w:t>
      </w:r>
      <w:r w:rsidR="007E6B09">
        <w:noBreakHyphen/>
      </w:r>
      <w:r w:rsidRPr="007E6B09">
        <w:t xml:space="preserve">10, all or part of the amount of GST payable on a </w:t>
      </w:r>
      <w:r w:rsidR="007E6B09" w:rsidRPr="007E6B09">
        <w:rPr>
          <w:position w:val="6"/>
          <w:sz w:val="16"/>
        </w:rPr>
        <w:t>*</w:t>
      </w:r>
      <w:r w:rsidRPr="007E6B09">
        <w:t xml:space="preserve">taxable supply is payable by the representative, or the representative is entitled to all or part of the input tax credit for a </w:t>
      </w:r>
      <w:r w:rsidR="007E6B09" w:rsidRPr="007E6B09">
        <w:rPr>
          <w:position w:val="6"/>
          <w:sz w:val="16"/>
        </w:rPr>
        <w:t>*</w:t>
      </w:r>
      <w:r w:rsidRPr="007E6B09">
        <w:t>creditable acquisition;</w:t>
      </w:r>
    </w:p>
    <w:p w:rsidR="002D6916" w:rsidRPr="007E6B09" w:rsidRDefault="002D6916" w:rsidP="002D6916">
      <w:pPr>
        <w:pStyle w:val="subsection2"/>
      </w:pPr>
      <w:r w:rsidRPr="007E6B09">
        <w:t>then, to the extent that, but for this section, the GST or input tax credit would be attributable to a tax period that ended before the representative became a representative of the incapacitated entity, the GST or input tax credit is instead attributable to the first tax period applying to the representative in that capacity.</w:t>
      </w:r>
    </w:p>
    <w:p w:rsidR="002D6916" w:rsidRPr="007E6B09" w:rsidRDefault="002D6916" w:rsidP="002D6916">
      <w:pPr>
        <w:pStyle w:val="subsection"/>
      </w:pPr>
      <w:r w:rsidRPr="007E6B09">
        <w:tab/>
        <w:t>(2)</w:t>
      </w:r>
      <w:r w:rsidRPr="007E6B09">
        <w:tab/>
        <w:t>This section has effect despite sections</w:t>
      </w:r>
      <w:r w:rsidR="007E6B09">
        <w:t> </w:t>
      </w:r>
      <w:r w:rsidRPr="007E6B09">
        <w:t>29</w:t>
      </w:r>
      <w:r w:rsidR="007E6B09">
        <w:noBreakHyphen/>
      </w:r>
      <w:r w:rsidRPr="007E6B09">
        <w:t>5 and 29</w:t>
      </w:r>
      <w:r w:rsidR="007E6B09">
        <w:noBreakHyphen/>
      </w:r>
      <w:r w:rsidRPr="007E6B09">
        <w:t>10 (which are about attribution of GST on taxable supplies and of input tax credits for creditable acquisitions).</w:t>
      </w:r>
    </w:p>
    <w:p w:rsidR="001456C6" w:rsidRPr="007E6B09" w:rsidRDefault="001456C6" w:rsidP="001456C6">
      <w:pPr>
        <w:pStyle w:val="ActHead5"/>
      </w:pPr>
      <w:bookmarkStart w:id="471" w:name="_Toc22113769"/>
      <w:r w:rsidRPr="00DC2942">
        <w:rPr>
          <w:rStyle w:val="CharSectno"/>
        </w:rPr>
        <w:t>58</w:t>
      </w:r>
      <w:r w:rsidR="007E6B09" w:rsidRPr="00DC2942">
        <w:rPr>
          <w:rStyle w:val="CharSectno"/>
        </w:rPr>
        <w:noBreakHyphen/>
      </w:r>
      <w:r w:rsidRPr="00DC2942">
        <w:rPr>
          <w:rStyle w:val="CharSectno"/>
        </w:rPr>
        <w:t>45</w:t>
      </w:r>
      <w:r w:rsidRPr="007E6B09">
        <w:t xml:space="preserve">  GST returns for representatives of incapacitated entities</w:t>
      </w:r>
      <w:bookmarkEnd w:id="471"/>
    </w:p>
    <w:p w:rsidR="001456C6" w:rsidRPr="007E6B09" w:rsidRDefault="001456C6" w:rsidP="001456C6">
      <w:pPr>
        <w:pStyle w:val="subsection"/>
      </w:pPr>
      <w:r w:rsidRPr="007E6B09">
        <w:tab/>
        <w:t>(1)</w:t>
      </w:r>
      <w:r w:rsidRPr="007E6B09">
        <w:tab/>
        <w:t xml:space="preserve">If an individual is appointed as a </w:t>
      </w:r>
      <w:r w:rsidR="007E6B09" w:rsidRPr="007E6B09">
        <w:rPr>
          <w:position w:val="6"/>
          <w:sz w:val="16"/>
        </w:rPr>
        <w:t>*</w:t>
      </w:r>
      <w:r w:rsidRPr="007E6B09">
        <w:t xml:space="preserve">representative of 2 or more </w:t>
      </w:r>
      <w:r w:rsidR="007E6B09" w:rsidRPr="007E6B09">
        <w:rPr>
          <w:position w:val="6"/>
          <w:sz w:val="16"/>
        </w:rPr>
        <w:t>*</w:t>
      </w:r>
      <w:r w:rsidRPr="007E6B09">
        <w:t xml:space="preserve">incapacitated entities, the individual may give to the Commissioner one </w:t>
      </w:r>
      <w:r w:rsidR="007E6B09" w:rsidRPr="007E6B09">
        <w:rPr>
          <w:position w:val="6"/>
          <w:sz w:val="16"/>
        </w:rPr>
        <w:t>*</w:t>
      </w:r>
      <w:r w:rsidRPr="007E6B09">
        <w:t xml:space="preserve">GST return for a tax period in respect of the entities if the entities are </w:t>
      </w:r>
      <w:r w:rsidR="007E6B09" w:rsidRPr="007E6B09">
        <w:rPr>
          <w:position w:val="6"/>
          <w:sz w:val="16"/>
        </w:rPr>
        <w:t>*</w:t>
      </w:r>
      <w:r w:rsidRPr="007E6B09">
        <w:t xml:space="preserve">members of the same </w:t>
      </w:r>
      <w:r w:rsidR="007E6B09" w:rsidRPr="007E6B09">
        <w:rPr>
          <w:position w:val="6"/>
          <w:sz w:val="16"/>
        </w:rPr>
        <w:t>*</w:t>
      </w:r>
      <w:r w:rsidRPr="007E6B09">
        <w:t>GST group.</w:t>
      </w:r>
    </w:p>
    <w:p w:rsidR="001456C6" w:rsidRPr="007E6B09" w:rsidRDefault="001456C6" w:rsidP="001456C6">
      <w:pPr>
        <w:pStyle w:val="subsection"/>
      </w:pPr>
      <w:r w:rsidRPr="007E6B09">
        <w:tab/>
        <w:t>(2)</w:t>
      </w:r>
      <w:r w:rsidRPr="007E6B09">
        <w:tab/>
        <w:t>This section has effect despite section</w:t>
      </w:r>
      <w:r w:rsidR="007E6B09">
        <w:t> </w:t>
      </w:r>
      <w:r w:rsidRPr="007E6B09">
        <w:t>31</w:t>
      </w:r>
      <w:r w:rsidR="007E6B09">
        <w:noBreakHyphen/>
      </w:r>
      <w:r w:rsidRPr="007E6B09">
        <w:t>5 (which is about who must give GST returns).</w:t>
      </w:r>
    </w:p>
    <w:p w:rsidR="001456C6" w:rsidRPr="007E6B09" w:rsidRDefault="001456C6" w:rsidP="001456C6">
      <w:pPr>
        <w:pStyle w:val="ActHead5"/>
      </w:pPr>
      <w:bookmarkStart w:id="472" w:name="_Toc22113770"/>
      <w:r w:rsidRPr="00DC2942">
        <w:rPr>
          <w:rStyle w:val="CharSectno"/>
        </w:rPr>
        <w:t>58</w:t>
      </w:r>
      <w:r w:rsidR="007E6B09" w:rsidRPr="00DC2942">
        <w:rPr>
          <w:rStyle w:val="CharSectno"/>
        </w:rPr>
        <w:noBreakHyphen/>
      </w:r>
      <w:r w:rsidRPr="00DC2942">
        <w:rPr>
          <w:rStyle w:val="CharSectno"/>
        </w:rPr>
        <w:t>50</w:t>
      </w:r>
      <w:r w:rsidRPr="007E6B09">
        <w:t xml:space="preserve">  Representatives to give GST returns for incapacitated entities</w:t>
      </w:r>
      <w:bookmarkEnd w:id="472"/>
    </w:p>
    <w:p w:rsidR="001456C6" w:rsidRPr="007E6B09" w:rsidRDefault="001456C6" w:rsidP="001456C6">
      <w:pPr>
        <w:pStyle w:val="subsection"/>
      </w:pPr>
      <w:r w:rsidRPr="007E6B09">
        <w:tab/>
        <w:t>(1)</w:t>
      </w:r>
      <w:r w:rsidRPr="007E6B09">
        <w:tab/>
        <w:t xml:space="preserve">A </w:t>
      </w:r>
      <w:r w:rsidR="007E6B09" w:rsidRPr="007E6B09">
        <w:rPr>
          <w:position w:val="6"/>
          <w:sz w:val="16"/>
        </w:rPr>
        <w:t>*</w:t>
      </w:r>
      <w:r w:rsidRPr="007E6B09">
        <w:t xml:space="preserve">representative of an </w:t>
      </w:r>
      <w:r w:rsidR="007E6B09" w:rsidRPr="007E6B09">
        <w:rPr>
          <w:position w:val="6"/>
          <w:sz w:val="16"/>
        </w:rPr>
        <w:t>*</w:t>
      </w:r>
      <w:r w:rsidRPr="007E6B09">
        <w:t xml:space="preserve">incapacitated entity must give to the Commissioner a </w:t>
      </w:r>
      <w:r w:rsidR="007E6B09" w:rsidRPr="007E6B09">
        <w:rPr>
          <w:position w:val="6"/>
          <w:sz w:val="16"/>
        </w:rPr>
        <w:t>*</w:t>
      </w:r>
      <w:r w:rsidRPr="007E6B09">
        <w:t>GST return for a tax period applying to the incapacitated entity if:</w:t>
      </w:r>
    </w:p>
    <w:p w:rsidR="001456C6" w:rsidRPr="007E6B09" w:rsidRDefault="001456C6" w:rsidP="001456C6">
      <w:pPr>
        <w:pStyle w:val="paragraph"/>
      </w:pPr>
      <w:r w:rsidRPr="007E6B09">
        <w:tab/>
        <w:t>(a)</w:t>
      </w:r>
      <w:r w:rsidRPr="007E6B09">
        <w:tab/>
        <w:t>the incapacitated entity has failed to give to the Commissioner a GST return for a tax period; and</w:t>
      </w:r>
    </w:p>
    <w:p w:rsidR="001456C6" w:rsidRPr="007E6B09" w:rsidRDefault="001456C6" w:rsidP="001456C6">
      <w:pPr>
        <w:pStyle w:val="paragraph"/>
      </w:pPr>
      <w:r w:rsidRPr="007E6B09">
        <w:tab/>
        <w:t>(b)</w:t>
      </w:r>
      <w:r w:rsidRPr="007E6B09">
        <w:tab/>
        <w:t>the Commissioner, in writing, directs the representative to give to the Commissioner a GST return.</w:t>
      </w:r>
    </w:p>
    <w:p w:rsidR="001456C6" w:rsidRPr="007E6B09" w:rsidRDefault="001456C6" w:rsidP="001456C6">
      <w:pPr>
        <w:pStyle w:val="notetext"/>
      </w:pPr>
      <w:r w:rsidRPr="007E6B09">
        <w:t>Note:</w:t>
      </w:r>
      <w:r w:rsidRPr="007E6B09">
        <w:tab/>
        <w:t>Deciding to direct a representative of an incapacitated entity to give to the Commissioner a GST return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iCs/>
        </w:rPr>
        <w:t>Taxation Administration Act 1953</w:t>
      </w:r>
      <w:r w:rsidRPr="007E6B09">
        <w:t>).</w:t>
      </w:r>
    </w:p>
    <w:p w:rsidR="001456C6" w:rsidRPr="007E6B09" w:rsidRDefault="001456C6" w:rsidP="001456C6">
      <w:pPr>
        <w:pStyle w:val="subsection"/>
      </w:pPr>
      <w:r w:rsidRPr="007E6B09">
        <w:tab/>
        <w:t>(2)</w:t>
      </w:r>
      <w:r w:rsidRPr="007E6B09">
        <w:tab/>
        <w:t xml:space="preserve">The tax period may be any tax period applying to the </w:t>
      </w:r>
      <w:r w:rsidR="007E6B09" w:rsidRPr="007E6B09">
        <w:rPr>
          <w:position w:val="6"/>
          <w:sz w:val="16"/>
        </w:rPr>
        <w:t>*</w:t>
      </w:r>
      <w:r w:rsidRPr="007E6B09">
        <w:t>incapacitated entity, including:</w:t>
      </w:r>
    </w:p>
    <w:p w:rsidR="001456C6" w:rsidRPr="007E6B09" w:rsidRDefault="001456C6" w:rsidP="001456C6">
      <w:pPr>
        <w:pStyle w:val="paragraph"/>
      </w:pPr>
      <w:r w:rsidRPr="007E6B09">
        <w:tab/>
        <w:t>(a)</w:t>
      </w:r>
      <w:r w:rsidRPr="007E6B09">
        <w:tab/>
        <w:t xml:space="preserve">a tax period that ends before the </w:t>
      </w:r>
      <w:r w:rsidR="007E6B09" w:rsidRPr="007E6B09">
        <w:rPr>
          <w:position w:val="6"/>
          <w:sz w:val="16"/>
        </w:rPr>
        <w:t>*</w:t>
      </w:r>
      <w:r w:rsidRPr="007E6B09">
        <w:t>representative became a representative of the incapacitated entity; and</w:t>
      </w:r>
    </w:p>
    <w:p w:rsidR="001456C6" w:rsidRPr="007E6B09" w:rsidRDefault="001456C6" w:rsidP="001456C6">
      <w:pPr>
        <w:pStyle w:val="paragraph"/>
      </w:pPr>
      <w:r w:rsidRPr="007E6B09">
        <w:tab/>
        <w:t>(b)</w:t>
      </w:r>
      <w:r w:rsidRPr="007E6B09">
        <w:tab/>
        <w:t>a tax period that starts after the representative became a representative of the incapacitated entity.</w:t>
      </w:r>
    </w:p>
    <w:p w:rsidR="001456C6" w:rsidRPr="007E6B09" w:rsidRDefault="001456C6" w:rsidP="001456C6">
      <w:pPr>
        <w:pStyle w:val="subsection"/>
      </w:pPr>
      <w:r w:rsidRPr="007E6B09">
        <w:tab/>
        <w:t>(3)</w:t>
      </w:r>
      <w:r w:rsidRPr="007E6B09">
        <w:tab/>
        <w:t xml:space="preserve">The </w:t>
      </w:r>
      <w:r w:rsidR="007E6B09" w:rsidRPr="007E6B09">
        <w:rPr>
          <w:position w:val="6"/>
          <w:sz w:val="16"/>
        </w:rPr>
        <w:t>*</w:t>
      </w:r>
      <w:r w:rsidRPr="007E6B09">
        <w:t xml:space="preserve">GST return by the </w:t>
      </w:r>
      <w:r w:rsidR="007E6B09" w:rsidRPr="007E6B09">
        <w:rPr>
          <w:position w:val="6"/>
          <w:sz w:val="16"/>
        </w:rPr>
        <w:t>*</w:t>
      </w:r>
      <w:r w:rsidRPr="007E6B09">
        <w:t>representative:</w:t>
      </w:r>
    </w:p>
    <w:p w:rsidR="001456C6" w:rsidRPr="007E6B09" w:rsidRDefault="001456C6" w:rsidP="001456C6">
      <w:pPr>
        <w:pStyle w:val="paragraph"/>
      </w:pPr>
      <w:r w:rsidRPr="007E6B09">
        <w:tab/>
        <w:t>(a)</w:t>
      </w:r>
      <w:r w:rsidRPr="007E6B09">
        <w:tab/>
        <w:t>must be in accordance with the requirements of Division</w:t>
      </w:r>
      <w:r w:rsidR="007E6B09">
        <w:t> </w:t>
      </w:r>
      <w:r w:rsidRPr="007E6B09">
        <w:t xml:space="preserve">31 as they would apply in relation to the </w:t>
      </w:r>
      <w:r w:rsidR="007E6B09" w:rsidRPr="007E6B09">
        <w:rPr>
          <w:position w:val="6"/>
          <w:sz w:val="16"/>
        </w:rPr>
        <w:t>*</w:t>
      </w:r>
      <w:r w:rsidRPr="007E6B09">
        <w:t xml:space="preserve">incapacitated entity except to the extent that the direction under </w:t>
      </w:r>
      <w:r w:rsidR="007E6B09">
        <w:t>paragraph (</w:t>
      </w:r>
      <w:r w:rsidRPr="007E6B09">
        <w:t>1)(b) modifies those requirements; and</w:t>
      </w:r>
    </w:p>
    <w:p w:rsidR="001456C6" w:rsidRPr="007E6B09" w:rsidRDefault="001456C6" w:rsidP="001456C6">
      <w:pPr>
        <w:pStyle w:val="paragraph"/>
      </w:pPr>
      <w:r w:rsidRPr="007E6B09">
        <w:tab/>
        <w:t>(b)</w:t>
      </w:r>
      <w:r w:rsidRPr="007E6B09">
        <w:tab/>
        <w:t>must be given to the Commissioner within the period specified in the direction.</w:t>
      </w:r>
    </w:p>
    <w:p w:rsidR="001456C6" w:rsidRPr="007E6B09" w:rsidRDefault="001456C6" w:rsidP="001456C6">
      <w:pPr>
        <w:pStyle w:val="subsection"/>
      </w:pPr>
      <w:r w:rsidRPr="007E6B09">
        <w:tab/>
        <w:t>(4)</w:t>
      </w:r>
      <w:r w:rsidRPr="007E6B09">
        <w:tab/>
        <w:t xml:space="preserve">Without limiting the matters that the Commissioner may take into account in deciding whether to give a direction under </w:t>
      </w:r>
      <w:r w:rsidR="007E6B09">
        <w:t>paragraph (</w:t>
      </w:r>
      <w:r w:rsidRPr="007E6B09">
        <w:t>1)(b), the Commissioner must take into account:</w:t>
      </w:r>
    </w:p>
    <w:p w:rsidR="001456C6" w:rsidRPr="007E6B09" w:rsidRDefault="001456C6" w:rsidP="001456C6">
      <w:pPr>
        <w:pStyle w:val="paragraph"/>
      </w:pPr>
      <w:r w:rsidRPr="007E6B09">
        <w:tab/>
        <w:t>(a)</w:t>
      </w:r>
      <w:r w:rsidRPr="007E6B09">
        <w:tab/>
        <w:t xml:space="preserve">the likelihood of a dividend to unsecured creditors of the </w:t>
      </w:r>
      <w:r w:rsidR="007E6B09" w:rsidRPr="007E6B09">
        <w:rPr>
          <w:position w:val="6"/>
          <w:sz w:val="16"/>
        </w:rPr>
        <w:t>*</w:t>
      </w:r>
      <w:r w:rsidRPr="007E6B09">
        <w:t>incapacitated entity being declared, and the likely amounts of any such dividend; and</w:t>
      </w:r>
    </w:p>
    <w:p w:rsidR="001456C6" w:rsidRPr="007E6B09" w:rsidRDefault="001456C6" w:rsidP="001456C6">
      <w:pPr>
        <w:pStyle w:val="paragraph"/>
      </w:pPr>
      <w:r w:rsidRPr="007E6B09">
        <w:tab/>
        <w:t>(b)</w:t>
      </w:r>
      <w:r w:rsidRPr="007E6B09">
        <w:tab/>
        <w:t xml:space="preserve">the likelihood that, if the Commissioner were given the </w:t>
      </w:r>
      <w:r w:rsidR="007E6B09" w:rsidRPr="007E6B09">
        <w:rPr>
          <w:position w:val="6"/>
          <w:sz w:val="16"/>
        </w:rPr>
        <w:t>*</w:t>
      </w:r>
      <w:r w:rsidRPr="007E6B09">
        <w:t xml:space="preserve">GST return, it would reveal a liability to pay an amount to the Commissioner under the </w:t>
      </w:r>
      <w:r w:rsidR="007E6B09" w:rsidRPr="007E6B09">
        <w:rPr>
          <w:position w:val="6"/>
          <w:sz w:val="16"/>
        </w:rPr>
        <w:t>*</w:t>
      </w:r>
      <w:r w:rsidRPr="007E6B09">
        <w:t>GST law; and</w:t>
      </w:r>
    </w:p>
    <w:p w:rsidR="001456C6" w:rsidRPr="007E6B09" w:rsidRDefault="001456C6" w:rsidP="001456C6">
      <w:pPr>
        <w:pStyle w:val="paragraph"/>
      </w:pPr>
      <w:r w:rsidRPr="007E6B09">
        <w:tab/>
        <w:t>(c)</w:t>
      </w:r>
      <w:r w:rsidRPr="007E6B09">
        <w:tab/>
        <w:t>the availability of books and records that would make it possible to prepare the GST return; and</w:t>
      </w:r>
    </w:p>
    <w:p w:rsidR="001456C6" w:rsidRPr="007E6B09" w:rsidRDefault="001456C6" w:rsidP="001456C6">
      <w:pPr>
        <w:pStyle w:val="paragraph"/>
      </w:pPr>
      <w:r w:rsidRPr="007E6B09">
        <w:tab/>
        <w:t>(d)</w:t>
      </w:r>
      <w:r w:rsidRPr="007E6B09">
        <w:tab/>
        <w:t xml:space="preserve">the likelihood that the cost to the </w:t>
      </w:r>
      <w:r w:rsidR="007E6B09" w:rsidRPr="007E6B09">
        <w:rPr>
          <w:position w:val="6"/>
          <w:sz w:val="16"/>
        </w:rPr>
        <w:t>*</w:t>
      </w:r>
      <w:r w:rsidRPr="007E6B09">
        <w:t>representative of preparing the GST return would be covered by the incapacitated entity’s assets without resulting in an unreasonable impact on the other creditors of the incapacitated entity.</w:t>
      </w:r>
    </w:p>
    <w:p w:rsidR="001456C6" w:rsidRPr="007E6B09" w:rsidRDefault="001456C6" w:rsidP="00F26F26">
      <w:pPr>
        <w:pStyle w:val="subsection"/>
        <w:keepNext/>
        <w:keepLines/>
      </w:pPr>
      <w:r w:rsidRPr="007E6B09">
        <w:tab/>
        <w:t>(5)</w:t>
      </w:r>
      <w:r w:rsidRPr="007E6B09">
        <w:tab/>
        <w:t xml:space="preserve">The </w:t>
      </w:r>
      <w:r w:rsidR="007E6B09" w:rsidRPr="007E6B09">
        <w:rPr>
          <w:position w:val="6"/>
          <w:sz w:val="16"/>
        </w:rPr>
        <w:t>*</w:t>
      </w:r>
      <w:r w:rsidRPr="007E6B09">
        <w:t>incapacitated entity is taken to have complied with Division</w:t>
      </w:r>
      <w:r w:rsidR="007E6B09">
        <w:t> </w:t>
      </w:r>
      <w:r w:rsidRPr="007E6B09">
        <w:t xml:space="preserve">31 in relation to giving a </w:t>
      </w:r>
      <w:r w:rsidR="007E6B09" w:rsidRPr="007E6B09">
        <w:rPr>
          <w:position w:val="6"/>
          <w:sz w:val="16"/>
        </w:rPr>
        <w:t>*</w:t>
      </w:r>
      <w:r w:rsidRPr="007E6B09">
        <w:t xml:space="preserve">GST return for a tax period if the </w:t>
      </w:r>
      <w:r w:rsidR="007E6B09" w:rsidRPr="007E6B09">
        <w:rPr>
          <w:position w:val="6"/>
          <w:sz w:val="16"/>
        </w:rPr>
        <w:t>*</w:t>
      </w:r>
      <w:r w:rsidRPr="007E6B09">
        <w:t>representative gives to the Commissioner a return for the tax period in accordance with this section.</w:t>
      </w:r>
    </w:p>
    <w:p w:rsidR="001456C6" w:rsidRPr="007E6B09" w:rsidRDefault="001456C6" w:rsidP="001456C6">
      <w:pPr>
        <w:pStyle w:val="subsection"/>
      </w:pPr>
      <w:r w:rsidRPr="007E6B09">
        <w:tab/>
        <w:t>(6)</w:t>
      </w:r>
      <w:r w:rsidRPr="007E6B09">
        <w:tab/>
        <w:t xml:space="preserve">A direction under </w:t>
      </w:r>
      <w:r w:rsidR="007E6B09">
        <w:t>paragraph (</w:t>
      </w:r>
      <w:r w:rsidRPr="007E6B09">
        <w:t>1)(b) is not a legislative instrument.</w:t>
      </w:r>
    </w:p>
    <w:p w:rsidR="001456C6" w:rsidRPr="007E6B09" w:rsidRDefault="001456C6" w:rsidP="001456C6">
      <w:pPr>
        <w:pStyle w:val="subsection"/>
      </w:pPr>
      <w:r w:rsidRPr="007E6B09">
        <w:tab/>
        <w:t>(7)</w:t>
      </w:r>
      <w:r w:rsidRPr="007E6B09">
        <w:tab/>
        <w:t>This section has effect despite section</w:t>
      </w:r>
      <w:r w:rsidR="007E6B09">
        <w:t> </w:t>
      </w:r>
      <w:r w:rsidRPr="007E6B09">
        <w:t>31</w:t>
      </w:r>
      <w:r w:rsidR="007E6B09">
        <w:noBreakHyphen/>
      </w:r>
      <w:r w:rsidRPr="007E6B09">
        <w:t>5 (which is about who must give GST returns).</w:t>
      </w:r>
    </w:p>
    <w:p w:rsidR="001456C6" w:rsidRPr="007E6B09" w:rsidRDefault="001456C6" w:rsidP="001456C6">
      <w:pPr>
        <w:pStyle w:val="ActHead5"/>
      </w:pPr>
      <w:bookmarkStart w:id="473" w:name="_Toc22113771"/>
      <w:r w:rsidRPr="00DC2942">
        <w:rPr>
          <w:rStyle w:val="CharSectno"/>
        </w:rPr>
        <w:t>58</w:t>
      </w:r>
      <w:r w:rsidR="007E6B09" w:rsidRPr="00DC2942">
        <w:rPr>
          <w:rStyle w:val="CharSectno"/>
        </w:rPr>
        <w:noBreakHyphen/>
      </w:r>
      <w:r w:rsidRPr="00DC2942">
        <w:rPr>
          <w:rStyle w:val="CharSectno"/>
        </w:rPr>
        <w:t>55</w:t>
      </w:r>
      <w:r w:rsidRPr="007E6B09">
        <w:t xml:space="preserve">  Incapacitated entities not required to give GST returns in some cases</w:t>
      </w:r>
      <w:bookmarkEnd w:id="473"/>
    </w:p>
    <w:p w:rsidR="001456C6" w:rsidRPr="007E6B09" w:rsidRDefault="001456C6" w:rsidP="001456C6">
      <w:pPr>
        <w:pStyle w:val="subsection"/>
      </w:pPr>
      <w:r w:rsidRPr="007E6B09">
        <w:tab/>
        <w:t>(1)</w:t>
      </w:r>
      <w:r w:rsidRPr="007E6B09">
        <w:tab/>
        <w:t xml:space="preserve">An </w:t>
      </w:r>
      <w:r w:rsidR="007E6B09" w:rsidRPr="007E6B09">
        <w:rPr>
          <w:position w:val="6"/>
          <w:sz w:val="16"/>
        </w:rPr>
        <w:t>*</w:t>
      </w:r>
      <w:r w:rsidRPr="007E6B09">
        <w:t xml:space="preserve">incapacitated entity is not required to give a </w:t>
      </w:r>
      <w:r w:rsidR="007E6B09" w:rsidRPr="007E6B09">
        <w:rPr>
          <w:position w:val="6"/>
          <w:sz w:val="16"/>
        </w:rPr>
        <w:t>*</w:t>
      </w:r>
      <w:r w:rsidRPr="007E6B09">
        <w:t>GST return for a tax period if:</w:t>
      </w:r>
    </w:p>
    <w:p w:rsidR="001456C6" w:rsidRPr="007E6B09" w:rsidRDefault="001456C6" w:rsidP="001456C6">
      <w:pPr>
        <w:pStyle w:val="paragraph"/>
      </w:pPr>
      <w:r w:rsidRPr="007E6B09">
        <w:tab/>
        <w:t>(a)</w:t>
      </w:r>
      <w:r w:rsidRPr="007E6B09">
        <w:tab/>
        <w:t xml:space="preserve">the entity’s </w:t>
      </w:r>
      <w:r w:rsidR="007E6B09" w:rsidRPr="007E6B09">
        <w:rPr>
          <w:position w:val="6"/>
          <w:sz w:val="16"/>
        </w:rPr>
        <w:t>*</w:t>
      </w:r>
      <w:r w:rsidRPr="007E6B09">
        <w:t>net amount for the tax period is zero; and</w:t>
      </w:r>
    </w:p>
    <w:p w:rsidR="001456C6" w:rsidRPr="007E6B09" w:rsidRDefault="001456C6" w:rsidP="001456C6">
      <w:pPr>
        <w:pStyle w:val="paragraph"/>
      </w:pPr>
      <w:r w:rsidRPr="007E6B09">
        <w:tab/>
        <w:t>(b)</w:t>
      </w:r>
      <w:r w:rsidRPr="007E6B09">
        <w:tab/>
        <w:t xml:space="preserve">the entity does not have an </w:t>
      </w:r>
      <w:r w:rsidR="007E6B09" w:rsidRPr="007E6B09">
        <w:rPr>
          <w:position w:val="6"/>
          <w:sz w:val="16"/>
        </w:rPr>
        <w:t>*</w:t>
      </w:r>
      <w:r w:rsidRPr="007E6B09">
        <w:t>increasing adjustment that is attributable to the tax period; and</w:t>
      </w:r>
    </w:p>
    <w:p w:rsidR="001456C6" w:rsidRPr="007E6B09" w:rsidRDefault="001456C6" w:rsidP="001456C6">
      <w:pPr>
        <w:pStyle w:val="paragraph"/>
      </w:pPr>
      <w:r w:rsidRPr="007E6B09">
        <w:tab/>
        <w:t>(c)</w:t>
      </w:r>
      <w:r w:rsidRPr="007E6B09">
        <w:tab/>
        <w:t>the entity is not liable for GST that is attributable to the tax period.</w:t>
      </w:r>
    </w:p>
    <w:p w:rsidR="001456C6" w:rsidRPr="007E6B09" w:rsidRDefault="001456C6" w:rsidP="001456C6">
      <w:pPr>
        <w:pStyle w:val="subsection"/>
      </w:pPr>
      <w:r w:rsidRPr="007E6B09">
        <w:tab/>
        <w:t>(2)</w:t>
      </w:r>
      <w:r w:rsidRPr="007E6B09">
        <w:tab/>
        <w:t>This section has effect despite section</w:t>
      </w:r>
      <w:r w:rsidR="007E6B09">
        <w:t> </w:t>
      </w:r>
      <w:r w:rsidRPr="007E6B09">
        <w:t>31</w:t>
      </w:r>
      <w:r w:rsidR="007E6B09">
        <w:noBreakHyphen/>
      </w:r>
      <w:r w:rsidRPr="007E6B09">
        <w:t>5 (which is about who must give GST returns).</w:t>
      </w:r>
    </w:p>
    <w:p w:rsidR="001456C6" w:rsidRPr="007E6B09" w:rsidRDefault="001456C6" w:rsidP="001456C6">
      <w:pPr>
        <w:pStyle w:val="ActHead5"/>
      </w:pPr>
      <w:bookmarkStart w:id="474" w:name="_Toc22113772"/>
      <w:r w:rsidRPr="00DC2942">
        <w:rPr>
          <w:rStyle w:val="CharSectno"/>
        </w:rPr>
        <w:t>58</w:t>
      </w:r>
      <w:r w:rsidR="007E6B09" w:rsidRPr="00DC2942">
        <w:rPr>
          <w:rStyle w:val="CharSectno"/>
        </w:rPr>
        <w:noBreakHyphen/>
      </w:r>
      <w:r w:rsidRPr="00DC2942">
        <w:rPr>
          <w:rStyle w:val="CharSectno"/>
        </w:rPr>
        <w:t>60</w:t>
      </w:r>
      <w:r w:rsidRPr="007E6B09">
        <w:t xml:space="preserve">  Representative to notify Commissioner of certain liabilities etc.</w:t>
      </w:r>
      <w:bookmarkEnd w:id="474"/>
    </w:p>
    <w:p w:rsidR="001456C6" w:rsidRPr="007E6B09" w:rsidRDefault="001456C6" w:rsidP="001456C6">
      <w:pPr>
        <w:pStyle w:val="subsection"/>
      </w:pPr>
      <w:r w:rsidRPr="007E6B09">
        <w:tab/>
        <w:t>(1)</w:t>
      </w:r>
      <w:r w:rsidRPr="007E6B09">
        <w:tab/>
        <w:t xml:space="preserve">A </w:t>
      </w:r>
      <w:r w:rsidR="007E6B09" w:rsidRPr="007E6B09">
        <w:rPr>
          <w:position w:val="6"/>
          <w:sz w:val="16"/>
        </w:rPr>
        <w:t>*</w:t>
      </w:r>
      <w:r w:rsidRPr="007E6B09">
        <w:t xml:space="preserve">representative of an </w:t>
      </w:r>
      <w:r w:rsidR="007E6B09" w:rsidRPr="007E6B09">
        <w:rPr>
          <w:position w:val="6"/>
          <w:sz w:val="16"/>
        </w:rPr>
        <w:t>*</w:t>
      </w:r>
      <w:r w:rsidRPr="007E6B09">
        <w:t xml:space="preserve">incapacitated entity must notify the Commissioner, in the </w:t>
      </w:r>
      <w:r w:rsidR="007E6B09" w:rsidRPr="007E6B09">
        <w:rPr>
          <w:position w:val="6"/>
          <w:sz w:val="16"/>
        </w:rPr>
        <w:t>*</w:t>
      </w:r>
      <w:r w:rsidRPr="007E6B09">
        <w:t xml:space="preserve">approved form, of an amount of GST for which the entity is liable, or an </w:t>
      </w:r>
      <w:r w:rsidR="007E6B09" w:rsidRPr="007E6B09">
        <w:rPr>
          <w:position w:val="6"/>
          <w:sz w:val="16"/>
        </w:rPr>
        <w:t>*</w:t>
      </w:r>
      <w:r w:rsidRPr="007E6B09">
        <w:t>increasing adjustment that the entity has, if:</w:t>
      </w:r>
    </w:p>
    <w:p w:rsidR="001456C6" w:rsidRPr="007E6B09" w:rsidRDefault="001456C6" w:rsidP="001456C6">
      <w:pPr>
        <w:pStyle w:val="paragraph"/>
      </w:pPr>
      <w:r w:rsidRPr="007E6B09">
        <w:tab/>
        <w:t>(a)</w:t>
      </w:r>
      <w:r w:rsidRPr="007E6B09">
        <w:tab/>
        <w:t>the representative becomes aware, or could reasonably be expected to have become aware, of the amount of GST, or the adjustment; and</w:t>
      </w:r>
    </w:p>
    <w:p w:rsidR="001456C6" w:rsidRPr="007E6B09" w:rsidRDefault="001456C6" w:rsidP="001456C6">
      <w:pPr>
        <w:pStyle w:val="paragraph"/>
      </w:pPr>
      <w:r w:rsidRPr="007E6B09">
        <w:tab/>
        <w:t>(b)</w:t>
      </w:r>
      <w:r w:rsidRPr="007E6B09">
        <w:tab/>
        <w:t xml:space="preserve">the amount of GST, or the adjustment, has not been taken into account in any </w:t>
      </w:r>
      <w:r w:rsidR="007E6B09" w:rsidRPr="007E6B09">
        <w:rPr>
          <w:position w:val="6"/>
          <w:sz w:val="16"/>
        </w:rPr>
        <w:t>*</w:t>
      </w:r>
      <w:r w:rsidRPr="007E6B09">
        <w:t>GST return that has been given to the Commissioner; and</w:t>
      </w:r>
    </w:p>
    <w:p w:rsidR="001456C6" w:rsidRPr="007E6B09" w:rsidRDefault="001456C6" w:rsidP="00F26F26">
      <w:pPr>
        <w:pStyle w:val="paragraph"/>
        <w:keepNext/>
        <w:keepLines/>
      </w:pPr>
      <w:r w:rsidRPr="007E6B09">
        <w:tab/>
        <w:t>(c)</w:t>
      </w:r>
      <w:r w:rsidRPr="007E6B09">
        <w:tab/>
        <w:t>the Commissioner has not been previously notified of the amount of GST, or the adjustment, under this section.</w:t>
      </w:r>
    </w:p>
    <w:p w:rsidR="001456C6" w:rsidRPr="007E6B09" w:rsidRDefault="001456C6" w:rsidP="001456C6">
      <w:pPr>
        <w:pStyle w:val="notetext"/>
      </w:pPr>
      <w:r w:rsidRPr="007E6B09">
        <w:t>Note:</w:t>
      </w:r>
      <w:r w:rsidRPr="007E6B09">
        <w:tab/>
        <w:t>Section</w:t>
      </w:r>
      <w:r w:rsidR="007E6B09">
        <w:t> </w:t>
      </w:r>
      <w:r w:rsidRPr="007E6B09">
        <w:t>286</w:t>
      </w:r>
      <w:r w:rsidR="007E6B09">
        <w:noBreakHyphen/>
      </w:r>
      <w:r w:rsidRPr="007E6B09">
        <w:t>75 in Schedule</w:t>
      </w:r>
      <w:r w:rsidR="007E6B09">
        <w:t> </w:t>
      </w:r>
      <w:r w:rsidRPr="007E6B09">
        <w:t xml:space="preserve">1 to the </w:t>
      </w:r>
      <w:r w:rsidRPr="007E6B09">
        <w:rPr>
          <w:i/>
        </w:rPr>
        <w:t>Taxation Administration Act 1953</w:t>
      </w:r>
      <w:r w:rsidRPr="007E6B09">
        <w:t xml:space="preserve"> provides an administrative penalty for breach of this subsection.</w:t>
      </w:r>
    </w:p>
    <w:p w:rsidR="001456C6" w:rsidRPr="007E6B09" w:rsidRDefault="001456C6" w:rsidP="001456C6">
      <w:pPr>
        <w:pStyle w:val="subsection"/>
      </w:pPr>
      <w:r w:rsidRPr="007E6B09">
        <w:tab/>
        <w:t>(2)</w:t>
      </w:r>
      <w:r w:rsidRPr="007E6B09">
        <w:tab/>
        <w:t xml:space="preserve">The notification must be given to the Commissioner before the day on which the </w:t>
      </w:r>
      <w:r w:rsidR="007E6B09" w:rsidRPr="007E6B09">
        <w:rPr>
          <w:position w:val="6"/>
          <w:sz w:val="16"/>
        </w:rPr>
        <w:t>*</w:t>
      </w:r>
      <w:r w:rsidRPr="007E6B09">
        <w:t xml:space="preserve">representative declares a dividend to unsecured creditors of the </w:t>
      </w:r>
      <w:r w:rsidR="007E6B09" w:rsidRPr="007E6B09">
        <w:rPr>
          <w:position w:val="6"/>
          <w:sz w:val="16"/>
        </w:rPr>
        <w:t>*</w:t>
      </w:r>
      <w:r w:rsidRPr="007E6B09">
        <w:t>incapacitated entity.</w:t>
      </w:r>
    </w:p>
    <w:p w:rsidR="001456C6" w:rsidRPr="007E6B09" w:rsidRDefault="001456C6" w:rsidP="001456C6">
      <w:pPr>
        <w:pStyle w:val="subsection"/>
      </w:pPr>
      <w:r w:rsidRPr="007E6B09">
        <w:tab/>
        <w:t>(3)</w:t>
      </w:r>
      <w:r w:rsidRPr="007E6B09">
        <w:tab/>
        <w:t xml:space="preserve">This section does not apply if the </w:t>
      </w:r>
      <w:r w:rsidR="007E6B09" w:rsidRPr="007E6B09">
        <w:rPr>
          <w:position w:val="6"/>
          <w:sz w:val="16"/>
        </w:rPr>
        <w:t>*</w:t>
      </w:r>
      <w:r w:rsidRPr="007E6B09">
        <w:t xml:space="preserve">representative is a representative of a kind that does not have the capacity to declare dividends to unsecured creditors of the </w:t>
      </w:r>
      <w:r w:rsidR="007E6B09" w:rsidRPr="007E6B09">
        <w:rPr>
          <w:position w:val="6"/>
          <w:sz w:val="16"/>
        </w:rPr>
        <w:t>*</w:t>
      </w:r>
      <w:r w:rsidRPr="007E6B09">
        <w:t>incapacitated entity.</w:t>
      </w:r>
    </w:p>
    <w:p w:rsidR="001456C6" w:rsidRPr="007E6B09" w:rsidRDefault="001456C6" w:rsidP="001456C6">
      <w:pPr>
        <w:pStyle w:val="subsection"/>
      </w:pPr>
      <w:r w:rsidRPr="007E6B09">
        <w:tab/>
        <w:t>(4)</w:t>
      </w:r>
      <w:r w:rsidRPr="007E6B09">
        <w:tab/>
        <w:t xml:space="preserve">This section does not apply in circumstances determined by the Commissioner under </w:t>
      </w:r>
      <w:r w:rsidR="007E6B09">
        <w:t>subsection (</w:t>
      </w:r>
      <w:r w:rsidRPr="007E6B09">
        <w:t>5).</w:t>
      </w:r>
    </w:p>
    <w:p w:rsidR="001456C6" w:rsidRPr="007E6B09" w:rsidRDefault="001456C6" w:rsidP="001456C6">
      <w:pPr>
        <w:pStyle w:val="subsection"/>
      </w:pPr>
      <w:r w:rsidRPr="007E6B09">
        <w:tab/>
        <w:t>(5)</w:t>
      </w:r>
      <w:r w:rsidRPr="007E6B09">
        <w:tab/>
        <w:t>The Commissioner may, by legislative instrument, determine</w:t>
      </w:r>
      <w:r w:rsidRPr="007E6B09">
        <w:rPr>
          <w:i/>
        </w:rPr>
        <w:t xml:space="preserve"> </w:t>
      </w:r>
      <w:r w:rsidRPr="007E6B09">
        <w:t>circumstances</w:t>
      </w:r>
      <w:r w:rsidRPr="007E6B09">
        <w:rPr>
          <w:i/>
        </w:rPr>
        <w:t xml:space="preserve"> </w:t>
      </w:r>
      <w:r w:rsidRPr="007E6B09">
        <w:t>in which this section does not apply.</w:t>
      </w:r>
    </w:p>
    <w:p w:rsidR="001456C6" w:rsidRPr="007E6B09" w:rsidRDefault="001456C6" w:rsidP="001456C6">
      <w:pPr>
        <w:pStyle w:val="ActHead5"/>
      </w:pPr>
      <w:bookmarkStart w:id="475" w:name="_Toc22113773"/>
      <w:r w:rsidRPr="00DC2942">
        <w:rPr>
          <w:rStyle w:val="CharSectno"/>
        </w:rPr>
        <w:t>58</w:t>
      </w:r>
      <w:r w:rsidR="007E6B09" w:rsidRPr="00DC2942">
        <w:rPr>
          <w:rStyle w:val="CharSectno"/>
        </w:rPr>
        <w:noBreakHyphen/>
      </w:r>
      <w:r w:rsidRPr="00DC2942">
        <w:rPr>
          <w:rStyle w:val="CharSectno"/>
        </w:rPr>
        <w:t>65</w:t>
      </w:r>
      <w:r w:rsidRPr="007E6B09">
        <w:t xml:space="preserve">  Money available to meet representative’s liabilities</w:t>
      </w:r>
      <w:bookmarkEnd w:id="475"/>
    </w:p>
    <w:p w:rsidR="001456C6" w:rsidRPr="007E6B09" w:rsidRDefault="001456C6" w:rsidP="001456C6">
      <w:pPr>
        <w:pStyle w:val="subsection"/>
      </w:pPr>
      <w:r w:rsidRPr="007E6B09">
        <w:tab/>
      </w:r>
      <w:r w:rsidRPr="007E6B09">
        <w:tab/>
        <w:t xml:space="preserve">A </w:t>
      </w:r>
      <w:r w:rsidR="007E6B09" w:rsidRPr="007E6B09">
        <w:rPr>
          <w:position w:val="6"/>
          <w:sz w:val="16"/>
        </w:rPr>
        <w:t>*</w:t>
      </w:r>
      <w:r w:rsidRPr="007E6B09">
        <w:t xml:space="preserve">representative of an </w:t>
      </w:r>
      <w:r w:rsidR="007E6B09" w:rsidRPr="007E6B09">
        <w:rPr>
          <w:position w:val="6"/>
          <w:sz w:val="16"/>
        </w:rPr>
        <w:t>*</w:t>
      </w:r>
      <w:r w:rsidRPr="007E6B09">
        <w:t xml:space="preserve">incapacitated entity who is liable to pay an amount because of this </w:t>
      </w:r>
      <w:r w:rsidR="00A53099" w:rsidRPr="007E6B09">
        <w:t>Division</w:t>
      </w:r>
      <w:r w:rsidR="00A36DB5" w:rsidRPr="007E6B09">
        <w:t xml:space="preserve"> </w:t>
      </w:r>
      <w:r w:rsidRPr="007E6B09">
        <w:t>is authorised and required to apply any money which the representative receives in his or her capacity as that representative in order to pay the liability.</w:t>
      </w:r>
    </w:p>
    <w:p w:rsidR="001456C6" w:rsidRPr="007E6B09" w:rsidRDefault="001456C6" w:rsidP="001456C6">
      <w:pPr>
        <w:pStyle w:val="ActHead5"/>
      </w:pPr>
      <w:bookmarkStart w:id="476" w:name="_Toc22113774"/>
      <w:r w:rsidRPr="00DC2942">
        <w:rPr>
          <w:rStyle w:val="CharSectno"/>
        </w:rPr>
        <w:t>58</w:t>
      </w:r>
      <w:r w:rsidR="007E6B09" w:rsidRPr="00DC2942">
        <w:rPr>
          <w:rStyle w:val="CharSectno"/>
        </w:rPr>
        <w:noBreakHyphen/>
      </w:r>
      <w:r w:rsidRPr="00DC2942">
        <w:rPr>
          <w:rStyle w:val="CharSectno"/>
        </w:rPr>
        <w:t>70</w:t>
      </w:r>
      <w:r w:rsidRPr="007E6B09">
        <w:t xml:space="preserve">  Protection for actions of representative</w:t>
      </w:r>
      <w:bookmarkEnd w:id="476"/>
    </w:p>
    <w:p w:rsidR="001456C6" w:rsidRPr="007E6B09" w:rsidRDefault="001456C6" w:rsidP="001456C6">
      <w:pPr>
        <w:pStyle w:val="subsection"/>
      </w:pPr>
      <w:r w:rsidRPr="007E6B09">
        <w:tab/>
      </w:r>
      <w:r w:rsidRPr="007E6B09">
        <w:tab/>
        <w:t xml:space="preserve">A </w:t>
      </w:r>
      <w:r w:rsidR="007E6B09" w:rsidRPr="007E6B09">
        <w:rPr>
          <w:position w:val="6"/>
          <w:sz w:val="16"/>
        </w:rPr>
        <w:t>*</w:t>
      </w:r>
      <w:r w:rsidRPr="007E6B09">
        <w:t xml:space="preserve">representative of an </w:t>
      </w:r>
      <w:r w:rsidR="007E6B09" w:rsidRPr="007E6B09">
        <w:rPr>
          <w:position w:val="6"/>
          <w:sz w:val="16"/>
        </w:rPr>
        <w:t>*</w:t>
      </w:r>
      <w:r w:rsidRPr="007E6B09">
        <w:t xml:space="preserve">incapacitated entity is not liable to civil or criminal proceedings in relation to an act done, or omitted to be done, in good faith, in the performance or purported performance, or exercise or purported exercise, of the representative’s duties or powers under, or in relation to, the </w:t>
      </w:r>
      <w:r w:rsidR="007E6B09" w:rsidRPr="007E6B09">
        <w:rPr>
          <w:position w:val="6"/>
          <w:sz w:val="16"/>
        </w:rPr>
        <w:t>*</w:t>
      </w:r>
      <w:r w:rsidRPr="007E6B09">
        <w:t>GST law.</w:t>
      </w:r>
    </w:p>
    <w:p w:rsidR="00715FFB" w:rsidRPr="007E6B09" w:rsidRDefault="00715FFB" w:rsidP="00715FFB">
      <w:pPr>
        <w:pStyle w:val="ActHead5"/>
      </w:pPr>
      <w:bookmarkStart w:id="477" w:name="_Toc22113775"/>
      <w:r w:rsidRPr="00DC2942">
        <w:rPr>
          <w:rStyle w:val="CharSectno"/>
        </w:rPr>
        <w:t>58</w:t>
      </w:r>
      <w:r w:rsidR="007E6B09" w:rsidRPr="00DC2942">
        <w:rPr>
          <w:rStyle w:val="CharSectno"/>
        </w:rPr>
        <w:noBreakHyphen/>
      </w:r>
      <w:r w:rsidRPr="00DC2942">
        <w:rPr>
          <w:rStyle w:val="CharSectno"/>
        </w:rPr>
        <w:t>95</w:t>
      </w:r>
      <w:r w:rsidRPr="007E6B09">
        <w:t xml:space="preserve">  </w:t>
      </w:r>
      <w:r w:rsidR="00A53099" w:rsidRPr="007E6B09">
        <w:t>Division</w:t>
      </w:r>
      <w:r w:rsidR="00A36DB5" w:rsidRPr="007E6B09">
        <w:t xml:space="preserve"> </w:t>
      </w:r>
      <w:r w:rsidRPr="007E6B09">
        <w:t>does not apply to the extent that the representative is a creditor of the incapacitated entity</w:t>
      </w:r>
      <w:bookmarkEnd w:id="477"/>
    </w:p>
    <w:p w:rsidR="00715FFB" w:rsidRPr="007E6B09" w:rsidRDefault="00715FFB" w:rsidP="00715FFB">
      <w:pPr>
        <w:pStyle w:val="subsection"/>
      </w:pPr>
      <w:r w:rsidRPr="007E6B09">
        <w:tab/>
      </w:r>
      <w:r w:rsidRPr="007E6B09">
        <w:tab/>
        <w:t xml:space="preserve">This </w:t>
      </w:r>
      <w:r w:rsidR="00A53099" w:rsidRPr="007E6B09">
        <w:t>Division</w:t>
      </w:r>
      <w:r w:rsidR="00A36DB5" w:rsidRPr="007E6B09">
        <w:t xml:space="preserve"> </w:t>
      </w:r>
      <w:r w:rsidRPr="007E6B09">
        <w:t xml:space="preserve">does not apply in relation to a </w:t>
      </w:r>
      <w:r w:rsidR="007E6B09" w:rsidRPr="007E6B09">
        <w:rPr>
          <w:position w:val="6"/>
          <w:sz w:val="16"/>
        </w:rPr>
        <w:t>*</w:t>
      </w:r>
      <w:r w:rsidRPr="007E6B09">
        <w:t>representative of an entity to the extent that paragraph</w:t>
      </w:r>
      <w:r w:rsidR="007E6B09">
        <w:t> </w:t>
      </w:r>
      <w:r w:rsidRPr="007E6B09">
        <w:t>105</w:t>
      </w:r>
      <w:r w:rsidR="007E6B09">
        <w:noBreakHyphen/>
      </w:r>
      <w:r w:rsidRPr="007E6B09">
        <w:t>5(1)(a) will apply to a supply by the representative of the entity’s property.</w:t>
      </w:r>
    </w:p>
    <w:p w:rsidR="00715FFB" w:rsidRPr="007E6B09" w:rsidRDefault="00715FFB" w:rsidP="00715FFB">
      <w:pPr>
        <w:pStyle w:val="notetext"/>
      </w:pPr>
      <w:r w:rsidRPr="007E6B09">
        <w:t>Note:</w:t>
      </w:r>
      <w:r w:rsidRPr="007E6B09">
        <w:tab/>
        <w:t>For example, if the representative:</w:t>
      </w:r>
    </w:p>
    <w:p w:rsidR="00715FFB" w:rsidRPr="007E6B09" w:rsidRDefault="00715FFB" w:rsidP="00311275">
      <w:pPr>
        <w:pStyle w:val="notepara"/>
      </w:pPr>
      <w:r w:rsidRPr="007E6B09">
        <w:t>(a)</w:t>
      </w:r>
      <w:r w:rsidRPr="007E6B09">
        <w:tab/>
        <w:t>is a mortgagee in possession of the entity’s property; and</w:t>
      </w:r>
    </w:p>
    <w:p w:rsidR="00715FFB" w:rsidRPr="007E6B09" w:rsidRDefault="00715FFB" w:rsidP="00311275">
      <w:pPr>
        <w:pStyle w:val="notepara"/>
      </w:pPr>
      <w:r w:rsidRPr="007E6B09">
        <w:t>(b)</w:t>
      </w:r>
      <w:r w:rsidRPr="007E6B09">
        <w:tab/>
        <w:t>is not a representative of the entity for any other reason;</w:t>
      </w:r>
    </w:p>
    <w:p w:rsidR="00E24C47" w:rsidRPr="007E6B09" w:rsidRDefault="00715FFB" w:rsidP="00715FFB">
      <w:pPr>
        <w:pStyle w:val="notetext"/>
        <w:spacing w:before="40"/>
      </w:pPr>
      <w:r w:rsidRPr="007E6B09">
        <w:tab/>
        <w:t>the representative need not register under section</w:t>
      </w:r>
      <w:r w:rsidR="007E6B09">
        <w:t> </w:t>
      </w:r>
      <w:r w:rsidRPr="007E6B09">
        <w:t>58</w:t>
      </w:r>
      <w:r w:rsidR="007E6B09">
        <w:noBreakHyphen/>
      </w:r>
      <w:r w:rsidRPr="007E6B09">
        <w:t>20 if it will supply that property in or towards the satisfaction of a debt owed to it by the entity.</w:t>
      </w:r>
    </w:p>
    <w:p w:rsidR="00300522" w:rsidRPr="007E6B09" w:rsidRDefault="00300522" w:rsidP="00A36DB5">
      <w:pPr>
        <w:pStyle w:val="ActHead3"/>
        <w:pageBreakBefore/>
      </w:pPr>
      <w:bookmarkStart w:id="478" w:name="_Toc22113776"/>
      <w:r w:rsidRPr="00DC2942">
        <w:rPr>
          <w:rStyle w:val="CharDivNo"/>
        </w:rPr>
        <w:t>Division</w:t>
      </w:r>
      <w:r w:rsidR="007E6B09" w:rsidRPr="00DC2942">
        <w:rPr>
          <w:rStyle w:val="CharDivNo"/>
        </w:rPr>
        <w:t> </w:t>
      </w:r>
      <w:r w:rsidRPr="00DC2942">
        <w:rPr>
          <w:rStyle w:val="CharDivNo"/>
        </w:rPr>
        <w:t>60</w:t>
      </w:r>
      <w:r w:rsidRPr="007E6B09">
        <w:t>—</w:t>
      </w:r>
      <w:r w:rsidRPr="00DC2942">
        <w:rPr>
          <w:rStyle w:val="CharDivText"/>
        </w:rPr>
        <w:t>Pre</w:t>
      </w:r>
      <w:r w:rsidR="007E6B09" w:rsidRPr="00DC2942">
        <w:rPr>
          <w:rStyle w:val="CharDivText"/>
        </w:rPr>
        <w:noBreakHyphen/>
      </w:r>
      <w:r w:rsidRPr="00DC2942">
        <w:rPr>
          <w:rStyle w:val="CharDivText"/>
        </w:rPr>
        <w:t>establishment costs</w:t>
      </w:r>
      <w:bookmarkEnd w:id="478"/>
    </w:p>
    <w:p w:rsidR="00300522" w:rsidRPr="007E6B09" w:rsidRDefault="00300522" w:rsidP="00300522">
      <w:pPr>
        <w:pStyle w:val="ActHead5"/>
      </w:pPr>
      <w:bookmarkStart w:id="479" w:name="_Toc22113777"/>
      <w:r w:rsidRPr="00DC2942">
        <w:rPr>
          <w:rStyle w:val="CharSectno"/>
        </w:rPr>
        <w:t>60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79"/>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enables input tax credits to arise in some circumstances in which acquisitions and importations are made before a company is in existence.</w:t>
      </w:r>
    </w:p>
    <w:p w:rsidR="00300522" w:rsidRPr="007E6B09" w:rsidRDefault="00300522" w:rsidP="00300522">
      <w:pPr>
        <w:pStyle w:val="ActHead5"/>
      </w:pPr>
      <w:bookmarkStart w:id="480" w:name="_Toc22113778"/>
      <w:r w:rsidRPr="00DC2942">
        <w:rPr>
          <w:rStyle w:val="CharSectno"/>
        </w:rPr>
        <w:t>60</w:t>
      </w:r>
      <w:r w:rsidR="007E6B09" w:rsidRPr="00DC2942">
        <w:rPr>
          <w:rStyle w:val="CharSectno"/>
        </w:rPr>
        <w:noBreakHyphen/>
      </w:r>
      <w:r w:rsidRPr="00DC2942">
        <w:rPr>
          <w:rStyle w:val="CharSectno"/>
        </w:rPr>
        <w:t>5</w:t>
      </w:r>
      <w:r w:rsidRPr="007E6B09">
        <w:t xml:space="preserve">  Input tax credit for acquisitions and importations before establishment</w:t>
      </w:r>
      <w:bookmarkEnd w:id="480"/>
    </w:p>
    <w:p w:rsidR="00300522" w:rsidRPr="007E6B09" w:rsidRDefault="00300522" w:rsidP="00300522">
      <w:pPr>
        <w:pStyle w:val="subsection"/>
      </w:pPr>
      <w:r w:rsidRPr="007E6B09">
        <w:tab/>
        <w:t>(1)</w:t>
      </w:r>
      <w:r w:rsidRPr="007E6B09">
        <w:tab/>
        <w:t xml:space="preserve">If you make a </w:t>
      </w:r>
      <w:r w:rsidR="007E6B09" w:rsidRPr="007E6B09">
        <w:rPr>
          <w:position w:val="6"/>
          <w:sz w:val="16"/>
          <w:szCs w:val="16"/>
        </w:rPr>
        <w:t>*</w:t>
      </w:r>
      <w:r w:rsidRPr="007E6B09">
        <w:t>creditable acquisition that is a</w:t>
      </w:r>
      <w:r w:rsidR="007E6B09" w:rsidRPr="007E6B09">
        <w:rPr>
          <w:position w:val="6"/>
          <w:sz w:val="16"/>
          <w:szCs w:val="16"/>
        </w:rPr>
        <w:t>*</w:t>
      </w:r>
      <w:r w:rsidRPr="007E6B09">
        <w:t>pre</w:t>
      </w:r>
      <w:r w:rsidR="007E6B09">
        <w:noBreakHyphen/>
      </w:r>
      <w:r w:rsidRPr="007E6B09">
        <w:t xml:space="preserve">establishment acquisition, or a </w:t>
      </w:r>
      <w:r w:rsidR="007E6B09" w:rsidRPr="007E6B09">
        <w:rPr>
          <w:position w:val="6"/>
          <w:sz w:val="16"/>
          <w:szCs w:val="16"/>
        </w:rPr>
        <w:t>*</w:t>
      </w:r>
      <w:r w:rsidRPr="007E6B09">
        <w:t xml:space="preserve">creditable importation that is a </w:t>
      </w:r>
      <w:r w:rsidR="007E6B09" w:rsidRPr="007E6B09">
        <w:rPr>
          <w:position w:val="6"/>
          <w:sz w:val="16"/>
          <w:szCs w:val="16"/>
        </w:rPr>
        <w:t>*</w:t>
      </w:r>
      <w:r w:rsidRPr="007E6B09">
        <w:t>pre</w:t>
      </w:r>
      <w:r w:rsidR="007E6B09">
        <w:noBreakHyphen/>
      </w:r>
      <w:r w:rsidRPr="007E6B09">
        <w:t xml:space="preserve">establishment importation, relating to a </w:t>
      </w:r>
      <w:r w:rsidR="007E6B09" w:rsidRPr="007E6B09">
        <w:rPr>
          <w:position w:val="6"/>
          <w:sz w:val="16"/>
          <w:szCs w:val="16"/>
        </w:rPr>
        <w:t>*</w:t>
      </w:r>
      <w:r w:rsidRPr="007E6B09">
        <w:t>company before it is in existence:</w:t>
      </w:r>
    </w:p>
    <w:p w:rsidR="00300522" w:rsidRPr="007E6B09" w:rsidRDefault="00300522" w:rsidP="00300522">
      <w:pPr>
        <w:pStyle w:val="paragraph"/>
      </w:pPr>
      <w:r w:rsidRPr="007E6B09">
        <w:tab/>
        <w:t>(a)</w:t>
      </w:r>
      <w:r w:rsidRPr="007E6B09">
        <w:tab/>
        <w:t>you are not entitled to the input tax credit on the acquisition or importation; and</w:t>
      </w:r>
    </w:p>
    <w:p w:rsidR="00300522" w:rsidRPr="007E6B09" w:rsidRDefault="00300522" w:rsidP="00300522">
      <w:pPr>
        <w:pStyle w:val="paragraph"/>
      </w:pPr>
      <w:r w:rsidRPr="007E6B09">
        <w:tab/>
        <w:t>(b)</w:t>
      </w:r>
      <w:r w:rsidRPr="007E6B09">
        <w:tab/>
        <w:t>once the company is in existence, it is entitled to the input tax credit on the acquisition or importation.</w:t>
      </w:r>
    </w:p>
    <w:p w:rsidR="00300522" w:rsidRPr="007E6B09" w:rsidRDefault="00300522" w:rsidP="00300522">
      <w:pPr>
        <w:pStyle w:val="subsection"/>
      </w:pPr>
      <w:r w:rsidRPr="007E6B09">
        <w:tab/>
        <w:t>(2)</w:t>
      </w:r>
      <w:r w:rsidRPr="007E6B09">
        <w:tab/>
        <w:t>This section has effect despite sections</w:t>
      </w:r>
      <w:r w:rsidR="007E6B09">
        <w:t> </w:t>
      </w:r>
      <w:r w:rsidRPr="007E6B09">
        <w:t>11</w:t>
      </w:r>
      <w:r w:rsidR="007E6B09">
        <w:noBreakHyphen/>
      </w:r>
      <w:r w:rsidRPr="007E6B09">
        <w:t>20 and 15</w:t>
      </w:r>
      <w:r w:rsidR="007E6B09">
        <w:noBreakHyphen/>
      </w:r>
      <w:r w:rsidRPr="007E6B09">
        <w:t>15 (which are about who is entitled to input tax credits).</w:t>
      </w:r>
    </w:p>
    <w:p w:rsidR="00300522" w:rsidRPr="007E6B09" w:rsidRDefault="00300522" w:rsidP="00300522">
      <w:pPr>
        <w:pStyle w:val="ActHead5"/>
      </w:pPr>
      <w:bookmarkStart w:id="481" w:name="_Toc22113779"/>
      <w:r w:rsidRPr="00DC2942">
        <w:rPr>
          <w:rStyle w:val="CharSectno"/>
        </w:rPr>
        <w:t>60</w:t>
      </w:r>
      <w:r w:rsidR="007E6B09" w:rsidRPr="00DC2942">
        <w:rPr>
          <w:rStyle w:val="CharSectno"/>
        </w:rPr>
        <w:noBreakHyphen/>
      </w:r>
      <w:r w:rsidRPr="00DC2942">
        <w:rPr>
          <w:rStyle w:val="CharSectno"/>
        </w:rPr>
        <w:t>10</w:t>
      </w:r>
      <w:r w:rsidRPr="007E6B09">
        <w:t xml:space="preserve">  Registration etc. not needed for input tax credits</w:t>
      </w:r>
      <w:bookmarkEnd w:id="481"/>
    </w:p>
    <w:p w:rsidR="00300522" w:rsidRPr="007E6B09" w:rsidRDefault="00300522" w:rsidP="00300522">
      <w:pPr>
        <w:pStyle w:val="subsection"/>
      </w:pPr>
      <w:r w:rsidRPr="007E6B09">
        <w:tab/>
        <w:t>(1)</w:t>
      </w:r>
      <w:r w:rsidRPr="007E6B09">
        <w:tab/>
        <w:t xml:space="preserve">If you make a </w:t>
      </w:r>
      <w:r w:rsidR="007E6B09" w:rsidRPr="007E6B09">
        <w:rPr>
          <w:position w:val="6"/>
          <w:sz w:val="16"/>
          <w:szCs w:val="16"/>
        </w:rPr>
        <w:t>*</w:t>
      </w:r>
      <w:r w:rsidRPr="007E6B09">
        <w:t>pre</w:t>
      </w:r>
      <w:r w:rsidR="007E6B09">
        <w:noBreakHyphen/>
      </w:r>
      <w:r w:rsidRPr="007E6B09">
        <w:t xml:space="preserve">establishment acquisition, the fact that you are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does not stop the acquisition being a </w:t>
      </w:r>
      <w:r w:rsidR="007E6B09" w:rsidRPr="007E6B09">
        <w:rPr>
          <w:position w:val="6"/>
          <w:sz w:val="16"/>
          <w:szCs w:val="16"/>
        </w:rPr>
        <w:t>*</w:t>
      </w:r>
      <w:r w:rsidRPr="007E6B09">
        <w:t>creditable acquisition.</w:t>
      </w:r>
    </w:p>
    <w:p w:rsidR="00300522" w:rsidRPr="007E6B09" w:rsidRDefault="00300522" w:rsidP="00300522">
      <w:pPr>
        <w:pStyle w:val="subsection"/>
      </w:pPr>
      <w:r w:rsidRPr="007E6B09">
        <w:tab/>
        <w:t>(2)</w:t>
      </w:r>
      <w:r w:rsidRPr="007E6B09">
        <w:tab/>
        <w:t xml:space="preserve">If you make a </w:t>
      </w:r>
      <w:r w:rsidR="007E6B09" w:rsidRPr="007E6B09">
        <w:rPr>
          <w:position w:val="6"/>
          <w:sz w:val="16"/>
          <w:szCs w:val="16"/>
        </w:rPr>
        <w:t>*</w:t>
      </w:r>
      <w:r w:rsidRPr="007E6B09">
        <w:t>pre</w:t>
      </w:r>
      <w:r w:rsidR="007E6B09">
        <w:noBreakHyphen/>
      </w:r>
      <w:r w:rsidRPr="007E6B09">
        <w:t xml:space="preserve">establishment importation, the fact that you are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does not stop the acquisition being a </w:t>
      </w:r>
      <w:r w:rsidR="007E6B09" w:rsidRPr="007E6B09">
        <w:rPr>
          <w:position w:val="6"/>
          <w:sz w:val="16"/>
          <w:szCs w:val="16"/>
        </w:rPr>
        <w:t>*</w:t>
      </w:r>
      <w:r w:rsidRPr="007E6B09">
        <w:t>creditable importation.</w:t>
      </w:r>
    </w:p>
    <w:p w:rsidR="00300522" w:rsidRPr="007E6B09" w:rsidRDefault="00300522" w:rsidP="00300522">
      <w:pPr>
        <w:pStyle w:val="subsection"/>
      </w:pPr>
      <w:r w:rsidRPr="007E6B09">
        <w:tab/>
        <w:t>(3)</w:t>
      </w:r>
      <w:r w:rsidRPr="007E6B09">
        <w:tab/>
        <w:t>This section has effect despite sections</w:t>
      </w:r>
      <w:r w:rsidR="007E6B09">
        <w:t> </w:t>
      </w:r>
      <w:r w:rsidRPr="007E6B09">
        <w:t>11</w:t>
      </w:r>
      <w:r w:rsidR="007E6B09">
        <w:noBreakHyphen/>
      </w:r>
      <w:r w:rsidRPr="007E6B09">
        <w:t>5 and 15</w:t>
      </w:r>
      <w:r w:rsidR="007E6B09">
        <w:noBreakHyphen/>
      </w:r>
      <w:r w:rsidRPr="007E6B09">
        <w:t>5 (which are about what are creditable acquisitions and creditable importations).</w:t>
      </w:r>
    </w:p>
    <w:p w:rsidR="00300522" w:rsidRPr="007E6B09" w:rsidRDefault="00300522" w:rsidP="00300522">
      <w:pPr>
        <w:pStyle w:val="ActHead5"/>
      </w:pPr>
      <w:bookmarkStart w:id="482" w:name="_Toc22113780"/>
      <w:r w:rsidRPr="00DC2942">
        <w:rPr>
          <w:rStyle w:val="CharSectno"/>
        </w:rPr>
        <w:t>60</w:t>
      </w:r>
      <w:r w:rsidR="007E6B09" w:rsidRPr="00DC2942">
        <w:rPr>
          <w:rStyle w:val="CharSectno"/>
        </w:rPr>
        <w:noBreakHyphen/>
      </w:r>
      <w:r w:rsidRPr="00DC2942">
        <w:rPr>
          <w:rStyle w:val="CharSectno"/>
        </w:rPr>
        <w:t>15</w:t>
      </w:r>
      <w:r w:rsidRPr="007E6B09">
        <w:t xml:space="preserve">  Pre</w:t>
      </w:r>
      <w:r w:rsidR="007E6B09">
        <w:noBreakHyphen/>
      </w:r>
      <w:r w:rsidRPr="007E6B09">
        <w:t>establishment acquisitions and importations</w:t>
      </w:r>
      <w:bookmarkEnd w:id="482"/>
    </w:p>
    <w:p w:rsidR="00300522" w:rsidRPr="007E6B09" w:rsidRDefault="00300522" w:rsidP="00300522">
      <w:pPr>
        <w:pStyle w:val="subsection"/>
      </w:pPr>
      <w:r w:rsidRPr="007E6B09">
        <w:tab/>
        <w:t>(1)</w:t>
      </w:r>
      <w:r w:rsidRPr="007E6B09">
        <w:tab/>
        <w:t xml:space="preserve">An acquisition that you make is a </w:t>
      </w:r>
      <w:r w:rsidRPr="007E6B09">
        <w:rPr>
          <w:b/>
          <w:bCs/>
          <w:i/>
          <w:iCs/>
        </w:rPr>
        <w:t>pre</w:t>
      </w:r>
      <w:r w:rsidR="007E6B09">
        <w:rPr>
          <w:b/>
          <w:bCs/>
          <w:i/>
          <w:iCs/>
        </w:rPr>
        <w:noBreakHyphen/>
      </w:r>
      <w:r w:rsidRPr="007E6B09">
        <w:rPr>
          <w:b/>
          <w:bCs/>
          <w:i/>
          <w:iCs/>
        </w:rPr>
        <w:t>establishment</w:t>
      </w:r>
      <w:r w:rsidRPr="007E6B09">
        <w:t xml:space="preserve"> </w:t>
      </w:r>
      <w:r w:rsidRPr="007E6B09">
        <w:rPr>
          <w:b/>
          <w:bCs/>
          <w:i/>
          <w:iCs/>
        </w:rPr>
        <w:t>acquisition</w:t>
      </w:r>
      <w:r w:rsidRPr="007E6B09">
        <w:t>,</w:t>
      </w:r>
      <w:r w:rsidRPr="007E6B09">
        <w:rPr>
          <w:b/>
          <w:bCs/>
          <w:i/>
          <w:iCs/>
        </w:rPr>
        <w:t xml:space="preserve"> </w:t>
      </w:r>
      <w:r w:rsidRPr="007E6B09">
        <w:t>and an importation that you make is a</w:t>
      </w:r>
      <w:r w:rsidRPr="007E6B09">
        <w:rPr>
          <w:b/>
          <w:bCs/>
          <w:i/>
          <w:iCs/>
        </w:rPr>
        <w:t xml:space="preserve"> pre</w:t>
      </w:r>
      <w:r w:rsidR="007E6B09">
        <w:rPr>
          <w:b/>
          <w:bCs/>
          <w:i/>
          <w:iCs/>
        </w:rPr>
        <w:noBreakHyphen/>
      </w:r>
      <w:r w:rsidRPr="007E6B09">
        <w:rPr>
          <w:b/>
          <w:bCs/>
          <w:i/>
          <w:iCs/>
        </w:rPr>
        <w:t>establishment importation</w:t>
      </w:r>
      <w:r w:rsidRPr="007E6B09">
        <w:t>,</w:t>
      </w:r>
      <w:r w:rsidRPr="007E6B09">
        <w:rPr>
          <w:b/>
          <w:bCs/>
          <w:i/>
          <w:iCs/>
        </w:rPr>
        <w:t xml:space="preserve"> </w:t>
      </w:r>
      <w:r w:rsidRPr="007E6B09">
        <w:t>if:</w:t>
      </w:r>
    </w:p>
    <w:p w:rsidR="00300522" w:rsidRPr="007E6B09" w:rsidRDefault="00300522" w:rsidP="00300522">
      <w:pPr>
        <w:pStyle w:val="paragraph"/>
      </w:pPr>
      <w:r w:rsidRPr="007E6B09">
        <w:tab/>
        <w:t>(a)</w:t>
      </w:r>
      <w:r w:rsidRPr="007E6B09">
        <w:tab/>
        <w:t xml:space="preserve">you do not </w:t>
      </w:r>
      <w:r w:rsidR="007E6B09" w:rsidRPr="007E6B09">
        <w:rPr>
          <w:position w:val="6"/>
          <w:sz w:val="16"/>
          <w:szCs w:val="16"/>
        </w:rPr>
        <w:t>*</w:t>
      </w:r>
      <w:r w:rsidRPr="007E6B09">
        <w:t xml:space="preserve">apply the thing acquired or imported for any purpose other than for a </w:t>
      </w:r>
      <w:r w:rsidR="007E6B09" w:rsidRPr="007E6B09">
        <w:rPr>
          <w:position w:val="6"/>
          <w:sz w:val="16"/>
          <w:szCs w:val="16"/>
        </w:rPr>
        <w:t>*</w:t>
      </w:r>
      <w:r w:rsidRPr="007E6B09">
        <w:t xml:space="preserve">creditable purpose relating to a </w:t>
      </w:r>
      <w:r w:rsidR="007E6B09" w:rsidRPr="007E6B09">
        <w:rPr>
          <w:position w:val="6"/>
          <w:sz w:val="16"/>
          <w:szCs w:val="16"/>
        </w:rPr>
        <w:t>*</w:t>
      </w:r>
      <w:r w:rsidRPr="007E6B09">
        <w:t>company not yet in existence; and</w:t>
      </w:r>
    </w:p>
    <w:p w:rsidR="00300522" w:rsidRPr="007E6B09" w:rsidRDefault="00300522" w:rsidP="00300522">
      <w:pPr>
        <w:pStyle w:val="paragraph"/>
      </w:pPr>
      <w:r w:rsidRPr="007E6B09">
        <w:tab/>
        <w:t>(b)</w:t>
      </w:r>
      <w:r w:rsidRPr="007E6B09">
        <w:tab/>
        <w:t xml:space="preserve">the company comes into existence, and becomes </w:t>
      </w:r>
      <w:r w:rsidR="007E6B09" w:rsidRPr="007E6B09">
        <w:rPr>
          <w:position w:val="6"/>
          <w:sz w:val="16"/>
          <w:szCs w:val="16"/>
        </w:rPr>
        <w:t>*</w:t>
      </w:r>
      <w:r w:rsidRPr="007E6B09">
        <w:t>registered, within 6 months after the acquisition or importation; and</w:t>
      </w:r>
    </w:p>
    <w:p w:rsidR="00300522" w:rsidRPr="007E6B09" w:rsidRDefault="00300522" w:rsidP="00300522">
      <w:pPr>
        <w:pStyle w:val="paragraph"/>
      </w:pPr>
      <w:r w:rsidRPr="007E6B09">
        <w:tab/>
        <w:t>(c)</w:t>
      </w:r>
      <w:r w:rsidRPr="007E6B09">
        <w:tab/>
        <w:t>you become a member, officer or employee of the company; and</w:t>
      </w:r>
    </w:p>
    <w:p w:rsidR="00300522" w:rsidRPr="007E6B09" w:rsidRDefault="00300522" w:rsidP="00300522">
      <w:pPr>
        <w:pStyle w:val="paragraph"/>
      </w:pPr>
      <w:r w:rsidRPr="007E6B09">
        <w:tab/>
        <w:t>(d)</w:t>
      </w:r>
      <w:r w:rsidRPr="007E6B09">
        <w:tab/>
        <w:t xml:space="preserve">in the case of an acquisition—you have been fully reimbursed by the company for the </w:t>
      </w:r>
      <w:r w:rsidR="007E6B09" w:rsidRPr="007E6B09">
        <w:rPr>
          <w:position w:val="6"/>
          <w:sz w:val="16"/>
          <w:szCs w:val="16"/>
        </w:rPr>
        <w:t>*</w:t>
      </w:r>
      <w:r w:rsidRPr="007E6B09">
        <w:t>consideration you provided for the acquisition; and</w:t>
      </w:r>
    </w:p>
    <w:p w:rsidR="00300522" w:rsidRPr="007E6B09" w:rsidRDefault="00300522" w:rsidP="00300522">
      <w:pPr>
        <w:pStyle w:val="paragraph"/>
      </w:pPr>
      <w:r w:rsidRPr="007E6B09">
        <w:tab/>
        <w:t>(e)</w:t>
      </w:r>
      <w:r w:rsidRPr="007E6B09">
        <w:tab/>
        <w:t>in the case of an importation—you have been fully reimbursed by the company:</w:t>
      </w:r>
    </w:p>
    <w:p w:rsidR="00300522" w:rsidRPr="007E6B09" w:rsidRDefault="00300522" w:rsidP="00300522">
      <w:pPr>
        <w:pStyle w:val="paragraphsub"/>
      </w:pPr>
      <w:r w:rsidRPr="007E6B09">
        <w:tab/>
        <w:t>(i)</w:t>
      </w:r>
      <w:r w:rsidRPr="007E6B09">
        <w:tab/>
        <w:t xml:space="preserve">for the </w:t>
      </w:r>
      <w:r w:rsidR="007E6B09" w:rsidRPr="007E6B09">
        <w:rPr>
          <w:position w:val="6"/>
          <w:sz w:val="16"/>
        </w:rPr>
        <w:t>*</w:t>
      </w:r>
      <w:r w:rsidR="005376EE" w:rsidRPr="007E6B09">
        <w:t>assessed GST</w:t>
      </w:r>
      <w:r w:rsidRPr="007E6B09">
        <w:t xml:space="preserve"> paid on the importation; and</w:t>
      </w:r>
    </w:p>
    <w:p w:rsidR="00300522" w:rsidRPr="007E6B09" w:rsidRDefault="00300522" w:rsidP="00300522">
      <w:pPr>
        <w:pStyle w:val="paragraphsub"/>
        <w:rPr>
          <w:i/>
          <w:iCs/>
        </w:rPr>
      </w:pPr>
      <w:r w:rsidRPr="007E6B09">
        <w:tab/>
        <w:t>(ii)</w:t>
      </w:r>
      <w:r w:rsidRPr="007E6B09">
        <w:tab/>
        <w:t>for the cost of acquiring or producing the thing imported.</w:t>
      </w:r>
    </w:p>
    <w:p w:rsidR="00300522" w:rsidRPr="007E6B09" w:rsidRDefault="00300522" w:rsidP="00300522">
      <w:pPr>
        <w:pStyle w:val="subsection"/>
      </w:pPr>
      <w:r w:rsidRPr="007E6B09">
        <w:tab/>
        <w:t>(2)</w:t>
      </w:r>
      <w:r w:rsidRPr="007E6B09">
        <w:tab/>
        <w:t xml:space="preserve">However, the acquisition or importation is </w:t>
      </w:r>
      <w:r w:rsidRPr="007E6B09">
        <w:rPr>
          <w:i/>
          <w:iCs/>
        </w:rPr>
        <w:t>not</w:t>
      </w:r>
      <w:r w:rsidRPr="007E6B09">
        <w:t xml:space="preserve"> a </w:t>
      </w:r>
      <w:r w:rsidRPr="007E6B09">
        <w:rPr>
          <w:b/>
          <w:bCs/>
          <w:i/>
          <w:iCs/>
        </w:rPr>
        <w:t>pre</w:t>
      </w:r>
      <w:r w:rsidR="007E6B09">
        <w:rPr>
          <w:b/>
          <w:bCs/>
          <w:i/>
          <w:iCs/>
        </w:rPr>
        <w:noBreakHyphen/>
      </w:r>
      <w:r w:rsidRPr="007E6B09">
        <w:rPr>
          <w:b/>
          <w:bCs/>
          <w:i/>
          <w:iCs/>
        </w:rPr>
        <w:t>establishment</w:t>
      </w:r>
      <w:r w:rsidRPr="007E6B09">
        <w:t xml:space="preserve"> </w:t>
      </w:r>
      <w:r w:rsidRPr="007E6B09">
        <w:rPr>
          <w:b/>
          <w:bCs/>
          <w:i/>
          <w:iCs/>
        </w:rPr>
        <w:t>acquisition</w:t>
      </w:r>
      <w:r w:rsidRPr="007E6B09">
        <w:t xml:space="preserve"> or a</w:t>
      </w:r>
      <w:r w:rsidRPr="007E6B09">
        <w:rPr>
          <w:b/>
          <w:bCs/>
          <w:i/>
          <w:iCs/>
        </w:rPr>
        <w:t xml:space="preserve"> pre</w:t>
      </w:r>
      <w:r w:rsidR="007E6B09">
        <w:rPr>
          <w:b/>
          <w:bCs/>
          <w:i/>
          <w:iCs/>
        </w:rPr>
        <w:noBreakHyphen/>
      </w:r>
      <w:r w:rsidRPr="007E6B09">
        <w:rPr>
          <w:b/>
          <w:bCs/>
          <w:i/>
          <w:iCs/>
        </w:rPr>
        <w:t>establishment importation</w:t>
      </w:r>
      <w:r w:rsidRPr="007E6B09">
        <w:t xml:space="preserve"> if:</w:t>
      </w:r>
    </w:p>
    <w:p w:rsidR="00300522" w:rsidRPr="007E6B09" w:rsidRDefault="00300522" w:rsidP="00300522">
      <w:pPr>
        <w:pStyle w:val="paragraph"/>
      </w:pPr>
      <w:r w:rsidRPr="007E6B09">
        <w:tab/>
        <w:t>(a)</w:t>
      </w:r>
      <w:r w:rsidRPr="007E6B09">
        <w:tab/>
        <w:t>you are entitled to an input tax credit for the acquisition or importation; or</w:t>
      </w:r>
    </w:p>
    <w:p w:rsidR="00300522" w:rsidRPr="007E6B09" w:rsidRDefault="00300522" w:rsidP="00300522">
      <w:pPr>
        <w:pStyle w:val="paragraph"/>
      </w:pPr>
      <w:r w:rsidRPr="007E6B09">
        <w:tab/>
        <w:t>(b)</w:t>
      </w:r>
      <w:r w:rsidRPr="007E6B09">
        <w:tab/>
        <w:t xml:space="preserve">the company acquires the thing acquired or imported, and that acquisition by the company is a </w:t>
      </w:r>
      <w:r w:rsidR="007E6B09" w:rsidRPr="007E6B09">
        <w:rPr>
          <w:position w:val="6"/>
          <w:sz w:val="16"/>
          <w:szCs w:val="16"/>
        </w:rPr>
        <w:t>*</w:t>
      </w:r>
      <w:r w:rsidRPr="007E6B09">
        <w:t>creditable acquisition.</w:t>
      </w:r>
    </w:p>
    <w:p w:rsidR="00300522" w:rsidRPr="007E6B09" w:rsidRDefault="00300522" w:rsidP="00300522">
      <w:pPr>
        <w:pStyle w:val="ActHead5"/>
      </w:pPr>
      <w:bookmarkStart w:id="483" w:name="_Toc22113781"/>
      <w:r w:rsidRPr="00DC2942">
        <w:rPr>
          <w:rStyle w:val="CharSectno"/>
        </w:rPr>
        <w:t>60</w:t>
      </w:r>
      <w:r w:rsidR="007E6B09" w:rsidRPr="00DC2942">
        <w:rPr>
          <w:rStyle w:val="CharSectno"/>
        </w:rPr>
        <w:noBreakHyphen/>
      </w:r>
      <w:r w:rsidRPr="00DC2942">
        <w:rPr>
          <w:rStyle w:val="CharSectno"/>
        </w:rPr>
        <w:t>20</w:t>
      </w:r>
      <w:r w:rsidRPr="007E6B09">
        <w:t xml:space="preserve">  Creditable purpose</w:t>
      </w:r>
      <w:bookmarkEnd w:id="483"/>
    </w:p>
    <w:p w:rsidR="00300522" w:rsidRPr="007E6B09" w:rsidRDefault="00300522" w:rsidP="00300522">
      <w:pPr>
        <w:pStyle w:val="subsection"/>
      </w:pPr>
      <w:r w:rsidRPr="007E6B09">
        <w:tab/>
        <w:t>(1)</w:t>
      </w:r>
      <w:r w:rsidRPr="007E6B09">
        <w:tab/>
        <w:t xml:space="preserve">If, before a </w:t>
      </w:r>
      <w:r w:rsidR="007E6B09" w:rsidRPr="007E6B09">
        <w:rPr>
          <w:position w:val="6"/>
          <w:sz w:val="16"/>
          <w:szCs w:val="16"/>
        </w:rPr>
        <w:t>*</w:t>
      </w:r>
      <w:r w:rsidRPr="007E6B09">
        <w:t>company is in existence, you make an acquisition or importation:</w:t>
      </w:r>
    </w:p>
    <w:p w:rsidR="00300522" w:rsidRPr="007E6B09" w:rsidRDefault="00300522" w:rsidP="00300522">
      <w:pPr>
        <w:pStyle w:val="paragraph"/>
      </w:pPr>
      <w:r w:rsidRPr="007E6B09">
        <w:tab/>
        <w:t>(a)</w:t>
      </w:r>
      <w:r w:rsidRPr="007E6B09">
        <w:tab/>
        <w:t>for the purpose of bringing the company into existence; or</w:t>
      </w:r>
    </w:p>
    <w:p w:rsidR="00300522" w:rsidRPr="007E6B09" w:rsidRDefault="00300522" w:rsidP="00300522">
      <w:pPr>
        <w:pStyle w:val="paragraph"/>
      </w:pPr>
      <w:r w:rsidRPr="007E6B09">
        <w:tab/>
        <w:t>(b)</w:t>
      </w:r>
      <w:r w:rsidRPr="007E6B09">
        <w:tab/>
        <w:t xml:space="preserve">for the purpose of the company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after it is in existence;</w:t>
      </w:r>
    </w:p>
    <w:p w:rsidR="00300522" w:rsidRPr="007E6B09" w:rsidRDefault="00300522" w:rsidP="00300522">
      <w:pPr>
        <w:pStyle w:val="subsection2"/>
      </w:pPr>
      <w:r w:rsidRPr="007E6B09">
        <w:t xml:space="preserve">you acquire or import the thing for a </w:t>
      </w:r>
      <w:r w:rsidRPr="007E6B09">
        <w:rPr>
          <w:b/>
          <w:bCs/>
          <w:i/>
          <w:iCs/>
        </w:rPr>
        <w:t>creditable purpose</w:t>
      </w:r>
      <w:r w:rsidRPr="007E6B09">
        <w:t xml:space="preserve"> only to the extent that you acquire or import it for either or both of those purposes.</w:t>
      </w:r>
    </w:p>
    <w:p w:rsidR="00300522" w:rsidRPr="007E6B09" w:rsidRDefault="00300522" w:rsidP="00300522">
      <w:pPr>
        <w:pStyle w:val="subsection"/>
      </w:pPr>
      <w:r w:rsidRPr="007E6B09">
        <w:tab/>
        <w:t>(2)</w:t>
      </w:r>
      <w:r w:rsidRPr="007E6B09">
        <w:tab/>
        <w:t>However, you do not acquire or import the thing for a creditable purpose to the extent that:</w:t>
      </w:r>
    </w:p>
    <w:p w:rsidR="00300522" w:rsidRPr="007E6B09" w:rsidRDefault="00300522" w:rsidP="00300522">
      <w:pPr>
        <w:pStyle w:val="paragraph"/>
      </w:pPr>
      <w:r w:rsidRPr="007E6B09">
        <w:tab/>
        <w:t>(a)</w:t>
      </w:r>
      <w:r w:rsidRPr="007E6B09">
        <w:tab/>
        <w:t xml:space="preserve">the acquisition or importation relates (directly or indirectly) to the company making supplies that would be </w:t>
      </w:r>
      <w:r w:rsidR="007E6B09" w:rsidRPr="007E6B09">
        <w:rPr>
          <w:position w:val="6"/>
          <w:sz w:val="16"/>
          <w:szCs w:val="16"/>
        </w:rPr>
        <w:t>*</w:t>
      </w:r>
      <w:r w:rsidRPr="007E6B09">
        <w:t>input taxed; or</w:t>
      </w:r>
    </w:p>
    <w:p w:rsidR="00300522" w:rsidRPr="007E6B09" w:rsidRDefault="00300522" w:rsidP="00300522">
      <w:pPr>
        <w:pStyle w:val="paragraph"/>
      </w:pPr>
      <w:r w:rsidRPr="007E6B09">
        <w:tab/>
        <w:t>(b)</w:t>
      </w:r>
      <w:r w:rsidRPr="007E6B09">
        <w:tab/>
        <w:t>the acquisition or importation is of a private or domestic nature.</w:t>
      </w:r>
    </w:p>
    <w:p w:rsidR="00300522" w:rsidRPr="007E6B09" w:rsidRDefault="00300522" w:rsidP="00300522">
      <w:pPr>
        <w:pStyle w:val="subsection"/>
      </w:pPr>
      <w:r w:rsidRPr="007E6B09">
        <w:tab/>
        <w:t>(3)</w:t>
      </w:r>
      <w:r w:rsidRPr="007E6B09">
        <w:tab/>
        <w:t xml:space="preserve">An acquisition or importation is not treated, for the purposes of </w:t>
      </w:r>
      <w:r w:rsidR="007E6B09">
        <w:t>paragraph (</w:t>
      </w:r>
      <w:r w:rsidRPr="007E6B09">
        <w:t xml:space="preserve">2)(a), as relating to making supplies that would be </w:t>
      </w:r>
      <w:r w:rsidR="007E6B09" w:rsidRPr="007E6B09">
        <w:rPr>
          <w:position w:val="6"/>
          <w:sz w:val="16"/>
          <w:szCs w:val="16"/>
        </w:rPr>
        <w:t>*</w:t>
      </w:r>
      <w:r w:rsidRPr="007E6B09">
        <w:t xml:space="preserve">input taxed to the extent that the supply is made through an </w:t>
      </w:r>
      <w:r w:rsidR="007E6B09" w:rsidRPr="007E6B09">
        <w:rPr>
          <w:position w:val="6"/>
          <w:sz w:val="16"/>
          <w:szCs w:val="16"/>
        </w:rPr>
        <w:t>*</w:t>
      </w:r>
      <w:r w:rsidRPr="007E6B09">
        <w:t xml:space="preserve">enterprise, or a part of an enterprise, that the company will </w:t>
      </w:r>
      <w:r w:rsidR="007E6B09" w:rsidRPr="007E6B09">
        <w:rPr>
          <w:position w:val="6"/>
          <w:sz w:val="16"/>
          <w:szCs w:val="16"/>
        </w:rPr>
        <w:t>*</w:t>
      </w:r>
      <w:r w:rsidRPr="007E6B09">
        <w:t xml:space="preserve">carry on outside </w:t>
      </w:r>
      <w:r w:rsidR="004B256E" w:rsidRPr="007E6B09">
        <w:t>the indirect tax zone</w:t>
      </w:r>
      <w:r w:rsidRPr="007E6B09">
        <w:t>.</w:t>
      </w:r>
    </w:p>
    <w:p w:rsidR="00300522" w:rsidRPr="007E6B09" w:rsidRDefault="00300522" w:rsidP="00300522">
      <w:pPr>
        <w:pStyle w:val="subsection"/>
      </w:pPr>
      <w:r w:rsidRPr="007E6B09">
        <w:tab/>
        <w:t>(4)</w:t>
      </w:r>
      <w:r w:rsidRPr="007E6B09">
        <w:tab/>
        <w:t>This section has effect despite sections</w:t>
      </w:r>
      <w:r w:rsidR="007E6B09">
        <w:t> </w:t>
      </w:r>
      <w:r w:rsidRPr="007E6B09">
        <w:t>11</w:t>
      </w:r>
      <w:r w:rsidR="007E6B09">
        <w:noBreakHyphen/>
      </w:r>
      <w:r w:rsidRPr="007E6B09">
        <w:t>15 and 15</w:t>
      </w:r>
      <w:r w:rsidR="007E6B09">
        <w:noBreakHyphen/>
      </w:r>
      <w:r w:rsidRPr="007E6B09">
        <w:t>10 (which are about creditable purpose).</w:t>
      </w:r>
    </w:p>
    <w:p w:rsidR="00300522" w:rsidRPr="007E6B09" w:rsidRDefault="00300522" w:rsidP="00300522">
      <w:pPr>
        <w:pStyle w:val="ActHead5"/>
      </w:pPr>
      <w:bookmarkStart w:id="484" w:name="_Toc22113782"/>
      <w:r w:rsidRPr="00DC2942">
        <w:rPr>
          <w:rStyle w:val="CharSectno"/>
        </w:rPr>
        <w:t>60</w:t>
      </w:r>
      <w:r w:rsidR="007E6B09" w:rsidRPr="00DC2942">
        <w:rPr>
          <w:rStyle w:val="CharSectno"/>
        </w:rPr>
        <w:noBreakHyphen/>
      </w:r>
      <w:r w:rsidRPr="00DC2942">
        <w:rPr>
          <w:rStyle w:val="CharSectno"/>
        </w:rPr>
        <w:t>25</w:t>
      </w:r>
      <w:r w:rsidRPr="007E6B09">
        <w:t xml:space="preserve">  Attributing the input tax credit for pre</w:t>
      </w:r>
      <w:r w:rsidR="007E6B09">
        <w:noBreakHyphen/>
      </w:r>
      <w:r w:rsidRPr="007E6B09">
        <w:t>establishment acquisitions</w:t>
      </w:r>
      <w:bookmarkEnd w:id="484"/>
    </w:p>
    <w:p w:rsidR="00300522" w:rsidRPr="007E6B09" w:rsidRDefault="00300522" w:rsidP="00300522">
      <w:pPr>
        <w:pStyle w:val="subsection"/>
      </w:pPr>
      <w:r w:rsidRPr="007E6B09">
        <w:tab/>
        <w:t>(1)</w:t>
      </w:r>
      <w:r w:rsidRPr="007E6B09">
        <w:tab/>
        <w:t xml:space="preserve">The input tax credit to which a </w:t>
      </w:r>
      <w:r w:rsidR="007E6B09" w:rsidRPr="007E6B09">
        <w:rPr>
          <w:position w:val="6"/>
          <w:sz w:val="16"/>
          <w:szCs w:val="16"/>
        </w:rPr>
        <w:t>*</w:t>
      </w:r>
      <w:r w:rsidRPr="007E6B09">
        <w:t xml:space="preserve">company is entitled under this </w:t>
      </w:r>
      <w:r w:rsidR="00A53099" w:rsidRPr="007E6B09">
        <w:t>Division</w:t>
      </w:r>
      <w:r w:rsidR="00A36DB5" w:rsidRPr="007E6B09">
        <w:t xml:space="preserve"> </w:t>
      </w:r>
      <w:r w:rsidRPr="007E6B09">
        <w:t xml:space="preserve">for an acquisition that you made is attributable to the tax period (applying to the company) in which you were fully reimbursed by the company for the </w:t>
      </w:r>
      <w:r w:rsidR="007E6B09" w:rsidRPr="007E6B09">
        <w:rPr>
          <w:position w:val="6"/>
          <w:sz w:val="16"/>
          <w:szCs w:val="16"/>
        </w:rPr>
        <w:t>*</w:t>
      </w:r>
      <w:r w:rsidRPr="007E6B09">
        <w:t>consideration you paid for the acquisition.</w:t>
      </w:r>
    </w:p>
    <w:p w:rsidR="00300522" w:rsidRPr="007E6B09" w:rsidRDefault="00300522" w:rsidP="00300522">
      <w:pPr>
        <w:pStyle w:val="subsection"/>
      </w:pPr>
      <w:r w:rsidRPr="007E6B09">
        <w:tab/>
        <w:t>(2)</w:t>
      </w:r>
      <w:r w:rsidRPr="007E6B09">
        <w:tab/>
        <w:t xml:space="preserve">However, if the company does not hold a copy of a </w:t>
      </w:r>
      <w:r w:rsidR="007E6B09" w:rsidRPr="007E6B09">
        <w:rPr>
          <w:position w:val="6"/>
          <w:sz w:val="16"/>
          <w:szCs w:val="16"/>
        </w:rPr>
        <w:t>*</w:t>
      </w:r>
      <w:r w:rsidRPr="007E6B09">
        <w:t xml:space="preserve">tax invoice that you (or your agent) hold for the acquisition when the company gives to the Commissioner a </w:t>
      </w:r>
      <w:r w:rsidR="007E6B09" w:rsidRPr="007E6B09">
        <w:rPr>
          <w:position w:val="6"/>
          <w:sz w:val="16"/>
          <w:szCs w:val="16"/>
        </w:rPr>
        <w:t>*</w:t>
      </w:r>
      <w:r w:rsidRPr="007E6B09">
        <w:t>GST return for the tax period to which the input tax credit for the acquisition would otherwise be attributable, then:</w:t>
      </w:r>
    </w:p>
    <w:p w:rsidR="00300522" w:rsidRPr="007E6B09" w:rsidRDefault="00300522" w:rsidP="00300522">
      <w:pPr>
        <w:pStyle w:val="paragraph"/>
      </w:pPr>
      <w:r w:rsidRPr="007E6B09">
        <w:tab/>
        <w:t>(a)</w:t>
      </w:r>
      <w:r w:rsidRPr="007E6B09">
        <w:tab/>
        <w:t>the input tax credit (including any part of the input tax credit) is not attributable to that tax period; and</w:t>
      </w:r>
    </w:p>
    <w:p w:rsidR="00300522" w:rsidRPr="007E6B09" w:rsidRDefault="00300522" w:rsidP="00300522">
      <w:pPr>
        <w:pStyle w:val="paragraph"/>
      </w:pPr>
      <w:r w:rsidRPr="007E6B09">
        <w:tab/>
        <w:t>(b)</w:t>
      </w:r>
      <w:r w:rsidRPr="007E6B09">
        <w:tab/>
        <w:t>the input tax credit (or the part of the input tax credit) is attributable to the first tax period for which the company gives to the Commissioner a GST return at a time when it holds a copy of that tax invoice.</w:t>
      </w:r>
    </w:p>
    <w:p w:rsidR="00300522" w:rsidRPr="007E6B09" w:rsidRDefault="00300522" w:rsidP="00F26F26">
      <w:pPr>
        <w:pStyle w:val="subsection2"/>
        <w:keepNext/>
        <w:keepLines/>
      </w:pPr>
      <w:r w:rsidRPr="007E6B09">
        <w:t>However, this subsection does not apply in circumstances of a kind determined in writing by the Commissioner, under subsection</w:t>
      </w:r>
      <w:r w:rsidR="007E6B09">
        <w:t> </w:t>
      </w:r>
      <w:r w:rsidRPr="007E6B09">
        <w:t>29</w:t>
      </w:r>
      <w:r w:rsidR="007E6B09">
        <w:noBreakHyphen/>
      </w:r>
      <w:r w:rsidRPr="007E6B09">
        <w:t>10(3), to be circumstances in which the requirement for a tax invoice does not apply.</w:t>
      </w:r>
    </w:p>
    <w:p w:rsidR="00300522" w:rsidRPr="007E6B09" w:rsidRDefault="00300522" w:rsidP="00300522">
      <w:pPr>
        <w:pStyle w:val="TLPnoteright"/>
      </w:pPr>
      <w:r w:rsidRPr="007E6B09">
        <w:t>For the giving of GST returns to the Commissioner, see Division</w:t>
      </w:r>
      <w:r w:rsidR="007E6B09">
        <w:t> </w:t>
      </w:r>
      <w:r w:rsidRPr="007E6B09">
        <w:t>31.</w:t>
      </w:r>
    </w:p>
    <w:p w:rsidR="00300522" w:rsidRPr="007E6B09" w:rsidRDefault="00300522" w:rsidP="00300522">
      <w:pPr>
        <w:pStyle w:val="subsection"/>
      </w:pPr>
      <w:r w:rsidRPr="007E6B09">
        <w:tab/>
        <w:t>(3)</w:t>
      </w:r>
      <w:r w:rsidRPr="007E6B09">
        <w:tab/>
        <w:t>This section has effect despite section</w:t>
      </w:r>
      <w:r w:rsidR="007E6B09">
        <w:t> </w:t>
      </w:r>
      <w:r w:rsidRPr="007E6B09">
        <w:t>29</w:t>
      </w:r>
      <w:r w:rsidR="007E6B09">
        <w:noBreakHyphen/>
      </w:r>
      <w:r w:rsidRPr="007E6B09">
        <w:t>10 (which is about attributing input tax credits for acquisitions).</w:t>
      </w:r>
    </w:p>
    <w:p w:rsidR="00300522" w:rsidRPr="007E6B09" w:rsidRDefault="00300522" w:rsidP="00300522">
      <w:pPr>
        <w:pStyle w:val="ActHead5"/>
      </w:pPr>
      <w:bookmarkStart w:id="485" w:name="_Toc22113783"/>
      <w:r w:rsidRPr="00DC2942">
        <w:rPr>
          <w:rStyle w:val="CharSectno"/>
        </w:rPr>
        <w:t>60</w:t>
      </w:r>
      <w:r w:rsidR="007E6B09" w:rsidRPr="00DC2942">
        <w:rPr>
          <w:rStyle w:val="CharSectno"/>
        </w:rPr>
        <w:noBreakHyphen/>
      </w:r>
      <w:r w:rsidRPr="00DC2942">
        <w:rPr>
          <w:rStyle w:val="CharSectno"/>
        </w:rPr>
        <w:t>30</w:t>
      </w:r>
      <w:r w:rsidRPr="007E6B09">
        <w:t xml:space="preserve">  Attributing the input tax credit for pre</w:t>
      </w:r>
      <w:r w:rsidR="007E6B09">
        <w:noBreakHyphen/>
      </w:r>
      <w:r w:rsidRPr="007E6B09">
        <w:t>establishment importations</w:t>
      </w:r>
      <w:bookmarkEnd w:id="485"/>
    </w:p>
    <w:p w:rsidR="00300522" w:rsidRPr="007E6B09" w:rsidRDefault="00300522" w:rsidP="00300522">
      <w:pPr>
        <w:pStyle w:val="subsection"/>
      </w:pPr>
      <w:r w:rsidRPr="007E6B09">
        <w:tab/>
        <w:t>(1)</w:t>
      </w:r>
      <w:r w:rsidRPr="007E6B09">
        <w:tab/>
        <w:t xml:space="preserve">The input tax credit to which a </w:t>
      </w:r>
      <w:r w:rsidR="007E6B09" w:rsidRPr="007E6B09">
        <w:rPr>
          <w:position w:val="6"/>
          <w:sz w:val="16"/>
          <w:szCs w:val="16"/>
        </w:rPr>
        <w:t>*</w:t>
      </w:r>
      <w:r w:rsidRPr="007E6B09">
        <w:t xml:space="preserve">company is entitled under this </w:t>
      </w:r>
      <w:r w:rsidR="00A53099" w:rsidRPr="007E6B09">
        <w:t>Division</w:t>
      </w:r>
      <w:r w:rsidR="00A36DB5" w:rsidRPr="007E6B09">
        <w:t xml:space="preserve"> </w:t>
      </w:r>
      <w:r w:rsidRPr="007E6B09">
        <w:t>for an importation that you made is attributable to the tax period (applying to the company) in which you were fully reimbursed by the company:</w:t>
      </w:r>
    </w:p>
    <w:p w:rsidR="00300522" w:rsidRPr="007E6B09" w:rsidRDefault="00300522" w:rsidP="00300522">
      <w:pPr>
        <w:pStyle w:val="paragraph"/>
      </w:pPr>
      <w:r w:rsidRPr="007E6B09">
        <w:tab/>
        <w:t>(a)</w:t>
      </w:r>
      <w:r w:rsidRPr="007E6B09">
        <w:tab/>
        <w:t xml:space="preserve">for the </w:t>
      </w:r>
      <w:r w:rsidR="007E6B09" w:rsidRPr="007E6B09">
        <w:rPr>
          <w:position w:val="6"/>
          <w:sz w:val="16"/>
        </w:rPr>
        <w:t>*</w:t>
      </w:r>
      <w:r w:rsidR="00713CC4" w:rsidRPr="007E6B09">
        <w:t>assessed GST</w:t>
      </w:r>
      <w:r w:rsidRPr="007E6B09">
        <w:t xml:space="preserve"> paid on the importation; and</w:t>
      </w:r>
    </w:p>
    <w:p w:rsidR="00300522" w:rsidRPr="007E6B09" w:rsidRDefault="00300522" w:rsidP="00300522">
      <w:pPr>
        <w:pStyle w:val="paragraph"/>
        <w:rPr>
          <w:i/>
          <w:iCs/>
        </w:rPr>
      </w:pPr>
      <w:r w:rsidRPr="007E6B09">
        <w:tab/>
        <w:t>(b)</w:t>
      </w:r>
      <w:r w:rsidRPr="007E6B09">
        <w:tab/>
        <w:t>for the cost of acquiring or producing the thing imported.</w:t>
      </w:r>
    </w:p>
    <w:p w:rsidR="00300522" w:rsidRPr="007E6B09" w:rsidRDefault="00300522" w:rsidP="00300522">
      <w:pPr>
        <w:pStyle w:val="subsection"/>
      </w:pPr>
      <w:r w:rsidRPr="007E6B09">
        <w:tab/>
        <w:t>(2)</w:t>
      </w:r>
      <w:r w:rsidRPr="007E6B09">
        <w:tab/>
        <w:t>This section has effect despite section</w:t>
      </w:r>
      <w:r w:rsidR="007E6B09">
        <w:t> </w:t>
      </w:r>
      <w:r w:rsidRPr="007E6B09">
        <w:t>29</w:t>
      </w:r>
      <w:r w:rsidR="007E6B09">
        <w:noBreakHyphen/>
      </w:r>
      <w:r w:rsidRPr="007E6B09">
        <w:t>15 (which is about attributing input tax credits for importations).</w:t>
      </w:r>
    </w:p>
    <w:p w:rsidR="00300522" w:rsidRPr="007E6B09" w:rsidRDefault="00300522" w:rsidP="00300522">
      <w:pPr>
        <w:pStyle w:val="ActHead5"/>
      </w:pPr>
      <w:bookmarkStart w:id="486" w:name="_Toc22113784"/>
      <w:r w:rsidRPr="00DC2942">
        <w:rPr>
          <w:rStyle w:val="CharSectno"/>
        </w:rPr>
        <w:t>60</w:t>
      </w:r>
      <w:r w:rsidR="007E6B09" w:rsidRPr="00DC2942">
        <w:rPr>
          <w:rStyle w:val="CharSectno"/>
        </w:rPr>
        <w:noBreakHyphen/>
      </w:r>
      <w:r w:rsidRPr="00DC2942">
        <w:rPr>
          <w:rStyle w:val="CharSectno"/>
        </w:rPr>
        <w:t>35</w:t>
      </w:r>
      <w:r w:rsidRPr="007E6B09">
        <w:t xml:space="preserve">  Application of Division</w:t>
      </w:r>
      <w:r w:rsidR="007E6B09">
        <w:t> </w:t>
      </w:r>
      <w:r w:rsidRPr="007E6B09">
        <w:t>129</w:t>
      </w:r>
      <w:bookmarkEnd w:id="486"/>
    </w:p>
    <w:p w:rsidR="00300522" w:rsidRPr="007E6B09" w:rsidRDefault="00300522" w:rsidP="00300522">
      <w:pPr>
        <w:pStyle w:val="subsection"/>
      </w:pPr>
      <w:r w:rsidRPr="007E6B09">
        <w:tab/>
      </w:r>
      <w:r w:rsidRPr="007E6B09">
        <w:tab/>
        <w:t xml:space="preserve">If a </w:t>
      </w:r>
      <w:r w:rsidR="007E6B09" w:rsidRPr="007E6B09">
        <w:rPr>
          <w:position w:val="6"/>
          <w:sz w:val="16"/>
          <w:szCs w:val="16"/>
        </w:rPr>
        <w:t>*</w:t>
      </w:r>
      <w:r w:rsidRPr="007E6B09">
        <w:t xml:space="preserve">company is entitled under this </w:t>
      </w:r>
      <w:r w:rsidR="00A53099" w:rsidRPr="007E6B09">
        <w:t>Division</w:t>
      </w:r>
      <w:r w:rsidR="00A36DB5" w:rsidRPr="007E6B09">
        <w:t xml:space="preserve"> </w:t>
      </w:r>
      <w:r w:rsidRPr="007E6B09">
        <w:t>to an input tax credit for an acquisition or importation, the acquisition or importation is treated, for the purposes of Division</w:t>
      </w:r>
      <w:r w:rsidR="007E6B09">
        <w:t> </w:t>
      </w:r>
      <w:r w:rsidRPr="007E6B09">
        <w:t>129 (which is about changes in the extent of creditable purpose), as if the company had made it.</w:t>
      </w:r>
    </w:p>
    <w:p w:rsidR="00300522" w:rsidRPr="007E6B09" w:rsidRDefault="00300522" w:rsidP="00A36DB5">
      <w:pPr>
        <w:pStyle w:val="ActHead3"/>
        <w:pageBreakBefore/>
      </w:pPr>
      <w:bookmarkStart w:id="487" w:name="_Toc22113785"/>
      <w:r w:rsidRPr="00DC2942">
        <w:rPr>
          <w:rStyle w:val="CharDivNo"/>
        </w:rPr>
        <w:t>Division</w:t>
      </w:r>
      <w:r w:rsidR="007E6B09" w:rsidRPr="00DC2942">
        <w:rPr>
          <w:rStyle w:val="CharDivNo"/>
        </w:rPr>
        <w:t> </w:t>
      </w:r>
      <w:r w:rsidRPr="00DC2942">
        <w:rPr>
          <w:rStyle w:val="CharDivNo"/>
        </w:rPr>
        <w:t>63</w:t>
      </w:r>
      <w:r w:rsidRPr="007E6B09">
        <w:t>—</w:t>
      </w:r>
      <w:r w:rsidRPr="00DC2942">
        <w:rPr>
          <w:rStyle w:val="CharDivText"/>
        </w:rPr>
        <w:t>Non</w:t>
      </w:r>
      <w:r w:rsidR="007E6B09" w:rsidRPr="00DC2942">
        <w:rPr>
          <w:rStyle w:val="CharDivText"/>
        </w:rPr>
        <w:noBreakHyphen/>
      </w:r>
      <w:r w:rsidRPr="00DC2942">
        <w:rPr>
          <w:rStyle w:val="CharDivText"/>
        </w:rPr>
        <w:t>profit sub</w:t>
      </w:r>
      <w:r w:rsidR="007E6B09" w:rsidRPr="00DC2942">
        <w:rPr>
          <w:rStyle w:val="CharDivText"/>
        </w:rPr>
        <w:noBreakHyphen/>
      </w:r>
      <w:r w:rsidRPr="00DC2942">
        <w:rPr>
          <w:rStyle w:val="CharDivText"/>
        </w:rPr>
        <w:t>entities</w:t>
      </w:r>
      <w:bookmarkEnd w:id="487"/>
    </w:p>
    <w:p w:rsidR="00300522" w:rsidRPr="007E6B09" w:rsidRDefault="00300522" w:rsidP="00300522">
      <w:pPr>
        <w:pStyle w:val="ActHead5"/>
      </w:pPr>
      <w:bookmarkStart w:id="488" w:name="_Toc22113786"/>
      <w:r w:rsidRPr="00DC2942">
        <w:rPr>
          <w:rStyle w:val="CharSectno"/>
        </w:rPr>
        <w:t>63</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488"/>
    </w:p>
    <w:p w:rsidR="00300522" w:rsidRPr="007E6B09" w:rsidRDefault="00300522" w:rsidP="00300522">
      <w:pPr>
        <w:pStyle w:val="BoxText"/>
      </w:pPr>
      <w:r w:rsidRPr="007E6B09">
        <w:t>Some kinds of non</w:t>
      </w:r>
      <w:r w:rsidR="007E6B09">
        <w:noBreakHyphen/>
      </w:r>
      <w:r w:rsidRPr="007E6B09">
        <w:t>profit entities may choose to have some (or all) of their separately identifiable branches treated as separate entities for GST purposes.</w:t>
      </w:r>
    </w:p>
    <w:p w:rsidR="00300522" w:rsidRPr="007E6B09" w:rsidRDefault="00300522" w:rsidP="00300522">
      <w:pPr>
        <w:pStyle w:val="notetext"/>
      </w:pPr>
      <w:r w:rsidRPr="007E6B09">
        <w:t>Note:</w:t>
      </w:r>
      <w:r w:rsidRPr="007E6B09">
        <w:tab/>
        <w:t>The parent entities then cease to be responsible, for GST purposes, for these branches. (By way of contrast, parent entities would remain responsible for their branches if they registered them under Division</w:t>
      </w:r>
      <w:r w:rsidR="007E6B09">
        <w:t> </w:t>
      </w:r>
      <w:r w:rsidRPr="007E6B09">
        <w:t>54.)</w:t>
      </w:r>
    </w:p>
    <w:p w:rsidR="00300522" w:rsidRPr="007E6B09" w:rsidRDefault="00300522" w:rsidP="00300522">
      <w:pPr>
        <w:pStyle w:val="ActHead5"/>
      </w:pPr>
      <w:bookmarkStart w:id="489" w:name="_Toc22113787"/>
      <w:r w:rsidRPr="00DC2942">
        <w:rPr>
          <w:rStyle w:val="CharSectno"/>
        </w:rPr>
        <w:t>63</w:t>
      </w:r>
      <w:r w:rsidR="007E6B09" w:rsidRPr="00DC2942">
        <w:rPr>
          <w:rStyle w:val="CharSectno"/>
        </w:rPr>
        <w:noBreakHyphen/>
      </w:r>
      <w:r w:rsidRPr="00DC2942">
        <w:rPr>
          <w:rStyle w:val="CharSectno"/>
        </w:rPr>
        <w:t>5</w:t>
      </w:r>
      <w:r w:rsidRPr="007E6B09">
        <w:t xml:space="preserve">  Entities that may choose to apply this Division</w:t>
      </w:r>
      <w:bookmarkEnd w:id="489"/>
    </w:p>
    <w:p w:rsidR="00300522" w:rsidRPr="007E6B09" w:rsidRDefault="00300522" w:rsidP="00300522">
      <w:pPr>
        <w:pStyle w:val="subsection"/>
      </w:pPr>
      <w:r w:rsidRPr="007E6B09">
        <w:tab/>
        <w:t>(1)</w:t>
      </w:r>
      <w:r w:rsidRPr="007E6B09">
        <w:tab/>
        <w:t>An entity may choose to apply this Division.</w:t>
      </w:r>
    </w:p>
    <w:p w:rsidR="00300522" w:rsidRPr="007E6B09" w:rsidRDefault="00300522" w:rsidP="00300522">
      <w:pPr>
        <w:pStyle w:val="subsection"/>
      </w:pPr>
      <w:r w:rsidRPr="007E6B09">
        <w:tab/>
        <w:t>(2)</w:t>
      </w:r>
      <w:r w:rsidRPr="007E6B09">
        <w:tab/>
        <w:t xml:space="preserve">However, the entity must be </w:t>
      </w:r>
      <w:r w:rsidR="007E6B09" w:rsidRPr="007E6B09">
        <w:rPr>
          <w:position w:val="6"/>
          <w:sz w:val="16"/>
          <w:szCs w:val="16"/>
        </w:rPr>
        <w:t>*</w:t>
      </w:r>
      <w:r w:rsidRPr="007E6B09">
        <w:t>registered and must be:</w:t>
      </w:r>
    </w:p>
    <w:p w:rsidR="00300522" w:rsidRPr="007E6B09" w:rsidRDefault="00300522" w:rsidP="00300522">
      <w:pPr>
        <w:pStyle w:val="paragraph"/>
      </w:pPr>
      <w:r w:rsidRPr="007E6B09">
        <w:tab/>
        <w:t>(a)</w:t>
      </w:r>
      <w:r w:rsidRPr="007E6B09">
        <w:tab/>
      </w:r>
      <w:r w:rsidR="001D6FDC" w:rsidRPr="007E6B09">
        <w:t xml:space="preserve">an </w:t>
      </w:r>
      <w:r w:rsidR="007E6B09" w:rsidRPr="007E6B09">
        <w:rPr>
          <w:position w:val="6"/>
          <w:sz w:val="16"/>
        </w:rPr>
        <w:t>*</w:t>
      </w:r>
      <w:r w:rsidR="001D6FDC" w:rsidRPr="007E6B09">
        <w:t>endorsed charity</w:t>
      </w:r>
      <w:r w:rsidRPr="007E6B09">
        <w:t xml:space="preserve"> or a </w:t>
      </w:r>
      <w:r w:rsidR="007E6B09" w:rsidRPr="007E6B09">
        <w:rPr>
          <w:position w:val="6"/>
          <w:sz w:val="16"/>
        </w:rPr>
        <w:t>*</w:t>
      </w:r>
      <w:r w:rsidRPr="007E6B09">
        <w:t>government school; or</w:t>
      </w:r>
    </w:p>
    <w:p w:rsidR="00300522" w:rsidRPr="007E6B09" w:rsidRDefault="00300522" w:rsidP="00300522">
      <w:pPr>
        <w:pStyle w:val="paragraph"/>
      </w:pPr>
      <w:r w:rsidRPr="007E6B09">
        <w:tab/>
        <w:t>(aa)</w:t>
      </w:r>
      <w:r w:rsidRPr="007E6B09">
        <w:tab/>
        <w:t xml:space="preserve">a </w:t>
      </w:r>
      <w:r w:rsidR="007E6B09" w:rsidRPr="007E6B09">
        <w:rPr>
          <w:position w:val="6"/>
          <w:sz w:val="16"/>
        </w:rPr>
        <w:t>*</w:t>
      </w:r>
      <w:r w:rsidRPr="007E6B09">
        <w:t>gift</w:t>
      </w:r>
      <w:r w:rsidR="007E6B09">
        <w:noBreakHyphen/>
      </w:r>
      <w:r w:rsidRPr="007E6B09">
        <w:t>deductible entity that is a non</w:t>
      </w:r>
      <w:r w:rsidR="007E6B09">
        <w:noBreakHyphen/>
      </w:r>
      <w:r w:rsidRPr="007E6B09">
        <w:t>profit body; or</w:t>
      </w:r>
    </w:p>
    <w:p w:rsidR="00300522" w:rsidRPr="007E6B09" w:rsidRDefault="00300522" w:rsidP="00300522">
      <w:pPr>
        <w:pStyle w:val="paragraph"/>
      </w:pPr>
      <w:r w:rsidRPr="007E6B09">
        <w:tab/>
        <w:t>(b)</w:t>
      </w:r>
      <w:r w:rsidRPr="007E6B09">
        <w:tab/>
        <w:t>a non</w:t>
      </w:r>
      <w:r w:rsidR="007E6B09">
        <w:noBreakHyphen/>
      </w:r>
      <w:r w:rsidRPr="007E6B09">
        <w:t xml:space="preserve">profit body that is exempt from income tax under any of these provisions of the </w:t>
      </w:r>
      <w:r w:rsidR="007E6B09" w:rsidRPr="007E6B09">
        <w:rPr>
          <w:position w:val="6"/>
          <w:sz w:val="16"/>
          <w:szCs w:val="16"/>
        </w:rPr>
        <w:t>*</w:t>
      </w:r>
      <w:r w:rsidRPr="007E6B09">
        <w:t>ITAA 1997:</w:t>
      </w:r>
    </w:p>
    <w:p w:rsidR="00300522" w:rsidRPr="007E6B09" w:rsidRDefault="00300522" w:rsidP="00300522">
      <w:pPr>
        <w:pStyle w:val="paragraphsub"/>
      </w:pPr>
      <w:r w:rsidRPr="007E6B09">
        <w:tab/>
        <w:t>(i)</w:t>
      </w:r>
      <w:r w:rsidRPr="007E6B09">
        <w:tab/>
        <w:t>section</w:t>
      </w:r>
      <w:r w:rsidR="007E6B09">
        <w:t> </w:t>
      </w:r>
      <w:r w:rsidRPr="007E6B09">
        <w:t>50</w:t>
      </w:r>
      <w:r w:rsidR="007E6B09">
        <w:noBreakHyphen/>
      </w:r>
      <w:r w:rsidRPr="007E6B09">
        <w:t xml:space="preserve">5 (charity, </w:t>
      </w:r>
      <w:r w:rsidR="005B4EAC" w:rsidRPr="007E6B09">
        <w:t>education and science</w:t>
      </w:r>
      <w:r w:rsidRPr="007E6B09">
        <w:t>);</w:t>
      </w:r>
    </w:p>
    <w:p w:rsidR="00300522" w:rsidRPr="007E6B09" w:rsidRDefault="00300522" w:rsidP="00300522">
      <w:pPr>
        <w:pStyle w:val="paragraphsub"/>
      </w:pPr>
      <w:r w:rsidRPr="007E6B09">
        <w:tab/>
        <w:t>(ii)</w:t>
      </w:r>
      <w:r w:rsidRPr="007E6B09">
        <w:tab/>
        <w:t>section</w:t>
      </w:r>
      <w:r w:rsidR="007E6B09">
        <w:t> </w:t>
      </w:r>
      <w:r w:rsidRPr="007E6B09">
        <w:t>50</w:t>
      </w:r>
      <w:r w:rsidR="007E6B09">
        <w:noBreakHyphen/>
      </w:r>
      <w:r w:rsidRPr="007E6B09">
        <w:t>10 (community service);</w:t>
      </w:r>
    </w:p>
    <w:p w:rsidR="00300522" w:rsidRPr="007E6B09" w:rsidRDefault="00300522" w:rsidP="00300522">
      <w:pPr>
        <w:pStyle w:val="paragraphsub"/>
      </w:pPr>
      <w:r w:rsidRPr="007E6B09">
        <w:tab/>
        <w:t>(iii)</w:t>
      </w:r>
      <w:r w:rsidRPr="007E6B09">
        <w:tab/>
        <w:t>section</w:t>
      </w:r>
      <w:r w:rsidR="007E6B09">
        <w:t> </w:t>
      </w:r>
      <w:r w:rsidRPr="007E6B09">
        <w:t>50</w:t>
      </w:r>
      <w:r w:rsidR="007E6B09">
        <w:noBreakHyphen/>
      </w:r>
      <w:r w:rsidRPr="007E6B09">
        <w:t>15 (employees and employers);</w:t>
      </w:r>
    </w:p>
    <w:p w:rsidR="00300522" w:rsidRPr="007E6B09" w:rsidRDefault="00300522" w:rsidP="00300522">
      <w:pPr>
        <w:pStyle w:val="paragraphsub"/>
      </w:pPr>
      <w:r w:rsidRPr="007E6B09">
        <w:tab/>
        <w:t>(iv)</w:t>
      </w:r>
      <w:r w:rsidRPr="007E6B09">
        <w:tab/>
        <w:t>section</w:t>
      </w:r>
      <w:r w:rsidR="007E6B09">
        <w:t> </w:t>
      </w:r>
      <w:r w:rsidRPr="007E6B09">
        <w:t>50</w:t>
      </w:r>
      <w:r w:rsidR="007E6B09">
        <w:noBreakHyphen/>
      </w:r>
      <w:r w:rsidRPr="007E6B09">
        <w:t>40 (primary and secondary resources, and tourism);</w:t>
      </w:r>
    </w:p>
    <w:p w:rsidR="00300522" w:rsidRPr="007E6B09" w:rsidRDefault="00300522" w:rsidP="00300522">
      <w:pPr>
        <w:pStyle w:val="paragraphsub"/>
      </w:pPr>
      <w:r w:rsidRPr="007E6B09">
        <w:tab/>
        <w:t>(v)</w:t>
      </w:r>
      <w:r w:rsidRPr="007E6B09">
        <w:tab/>
        <w:t>item</w:t>
      </w:r>
      <w:r w:rsidR="007E6B09">
        <w:t> </w:t>
      </w:r>
      <w:r w:rsidRPr="007E6B09">
        <w:t>9.1 or 9.2 of section</w:t>
      </w:r>
      <w:r w:rsidR="007E6B09">
        <w:t> </w:t>
      </w:r>
      <w:r w:rsidRPr="007E6B09">
        <w:t>50</w:t>
      </w:r>
      <w:r w:rsidR="007E6B09">
        <w:noBreakHyphen/>
      </w:r>
      <w:r w:rsidRPr="007E6B09">
        <w:t>45 (sports, culture and recreation).</w:t>
      </w:r>
    </w:p>
    <w:p w:rsidR="00300522" w:rsidRPr="007E6B09" w:rsidRDefault="00300522" w:rsidP="00300522">
      <w:pPr>
        <w:pStyle w:val="ActHead5"/>
      </w:pPr>
      <w:bookmarkStart w:id="490" w:name="_Toc22113788"/>
      <w:r w:rsidRPr="00DC2942">
        <w:rPr>
          <w:rStyle w:val="CharSectno"/>
        </w:rPr>
        <w:t>63</w:t>
      </w:r>
      <w:r w:rsidR="007E6B09" w:rsidRPr="00DC2942">
        <w:rPr>
          <w:rStyle w:val="CharSectno"/>
        </w:rPr>
        <w:noBreakHyphen/>
      </w:r>
      <w:r w:rsidRPr="00DC2942">
        <w:rPr>
          <w:rStyle w:val="CharSectno"/>
        </w:rPr>
        <w:t>10</w:t>
      </w:r>
      <w:r w:rsidRPr="007E6B09">
        <w:t xml:space="preserve">  Period for which a choice has effect</w:t>
      </w:r>
      <w:bookmarkEnd w:id="490"/>
    </w:p>
    <w:p w:rsidR="00300522" w:rsidRPr="007E6B09" w:rsidRDefault="00300522" w:rsidP="00300522">
      <w:pPr>
        <w:pStyle w:val="subsection"/>
      </w:pPr>
      <w:r w:rsidRPr="007E6B09">
        <w:tab/>
        <w:t>(1)</w:t>
      </w:r>
      <w:r w:rsidRPr="007E6B09">
        <w:tab/>
        <w:t>The choice has effect from the time the entity makes the choice.</w:t>
      </w:r>
    </w:p>
    <w:p w:rsidR="00300522" w:rsidRPr="007E6B09" w:rsidRDefault="00300522" w:rsidP="00300522">
      <w:pPr>
        <w:pStyle w:val="subsection"/>
      </w:pPr>
      <w:r w:rsidRPr="007E6B09">
        <w:tab/>
        <w:t>(2)</w:t>
      </w:r>
      <w:r w:rsidRPr="007E6B09">
        <w:tab/>
        <w:t>The choice ceases to have effect if:</w:t>
      </w:r>
    </w:p>
    <w:p w:rsidR="00300522" w:rsidRPr="007E6B09" w:rsidRDefault="00300522" w:rsidP="00300522">
      <w:pPr>
        <w:pStyle w:val="paragraph"/>
      </w:pPr>
      <w:r w:rsidRPr="007E6B09">
        <w:tab/>
        <w:t>(a)</w:t>
      </w:r>
      <w:r w:rsidRPr="007E6B09">
        <w:tab/>
        <w:t>the entity revokes the choice; or</w:t>
      </w:r>
    </w:p>
    <w:p w:rsidR="00300522" w:rsidRPr="007E6B09" w:rsidRDefault="00300522" w:rsidP="00300522">
      <w:pPr>
        <w:pStyle w:val="paragraph"/>
      </w:pPr>
      <w:r w:rsidRPr="007E6B09">
        <w:tab/>
        <w:t>(b)</w:t>
      </w:r>
      <w:r w:rsidRPr="007E6B09">
        <w:tab/>
        <w:t>the entity ceases to meet the requirements of subsection</w:t>
      </w:r>
      <w:r w:rsidR="007E6B09">
        <w:t> </w:t>
      </w:r>
      <w:r w:rsidRPr="007E6B09">
        <w:t>63</w:t>
      </w:r>
      <w:r w:rsidR="007E6B09">
        <w:noBreakHyphen/>
      </w:r>
      <w:r w:rsidRPr="007E6B09">
        <w:t>5(2).</w:t>
      </w:r>
    </w:p>
    <w:p w:rsidR="00300522" w:rsidRPr="007E6B09" w:rsidRDefault="00300522" w:rsidP="00300522">
      <w:pPr>
        <w:pStyle w:val="subsection"/>
      </w:pPr>
      <w:r w:rsidRPr="007E6B09">
        <w:tab/>
        <w:t>(3)</w:t>
      </w:r>
      <w:r w:rsidRPr="007E6B09">
        <w:tab/>
        <w:t>However, the entity:</w:t>
      </w:r>
    </w:p>
    <w:p w:rsidR="00300522" w:rsidRPr="007E6B09" w:rsidRDefault="00300522" w:rsidP="00300522">
      <w:pPr>
        <w:pStyle w:val="paragraph"/>
      </w:pPr>
      <w:r w:rsidRPr="007E6B09">
        <w:tab/>
        <w:t>(a)</w:t>
      </w:r>
      <w:r w:rsidRPr="007E6B09">
        <w:tab/>
        <w:t>cannot revoke the choice within 12 months after the day on which the entity made the choice; and</w:t>
      </w:r>
    </w:p>
    <w:p w:rsidR="00300522" w:rsidRPr="007E6B09" w:rsidRDefault="00300522" w:rsidP="00300522">
      <w:pPr>
        <w:pStyle w:val="paragraph"/>
      </w:pPr>
      <w:r w:rsidRPr="007E6B09">
        <w:tab/>
        <w:t>(b)</w:t>
      </w:r>
      <w:r w:rsidRPr="007E6B09">
        <w:tab/>
        <w:t>cannot make a further choice within 12 months after the day on which the entity revoked a previous choice.</w:t>
      </w:r>
    </w:p>
    <w:p w:rsidR="00300522" w:rsidRPr="007E6B09" w:rsidRDefault="00300522" w:rsidP="00300522">
      <w:pPr>
        <w:pStyle w:val="ActHead5"/>
      </w:pPr>
      <w:bookmarkStart w:id="491" w:name="_Toc22113789"/>
      <w:r w:rsidRPr="00DC2942">
        <w:rPr>
          <w:rStyle w:val="CharSectno"/>
        </w:rPr>
        <w:t>63</w:t>
      </w:r>
      <w:r w:rsidR="007E6B09" w:rsidRPr="00DC2942">
        <w:rPr>
          <w:rStyle w:val="CharSectno"/>
        </w:rPr>
        <w:noBreakHyphen/>
      </w:r>
      <w:r w:rsidRPr="00DC2942">
        <w:rPr>
          <w:rStyle w:val="CharSectno"/>
        </w:rPr>
        <w:t>15</w:t>
      </w:r>
      <w:r w:rsidRPr="007E6B09">
        <w:t xml:space="preserve">  Consequences of choosing to apply this Division</w:t>
      </w:r>
      <w:bookmarkEnd w:id="491"/>
    </w:p>
    <w:p w:rsidR="00300522" w:rsidRPr="007E6B09" w:rsidRDefault="00300522" w:rsidP="00300522">
      <w:pPr>
        <w:pStyle w:val="subsection"/>
      </w:pPr>
      <w:r w:rsidRPr="007E6B09">
        <w:tab/>
        <w:t>(1)</w:t>
      </w:r>
      <w:r w:rsidRPr="007E6B09">
        <w:tab/>
        <w:t xml:space="preserve">While the choice has effect, any branch of the entity is treated, for the purposes of the </w:t>
      </w:r>
      <w:r w:rsidR="007E6B09" w:rsidRPr="007E6B09">
        <w:rPr>
          <w:position w:val="6"/>
          <w:sz w:val="16"/>
          <w:szCs w:val="16"/>
        </w:rPr>
        <w:t>*</w:t>
      </w:r>
      <w:r w:rsidRPr="007E6B09">
        <w:t>GST law (other than sections</w:t>
      </w:r>
      <w:r w:rsidR="007E6B09">
        <w:t> </w:t>
      </w:r>
      <w:r w:rsidRPr="007E6B09">
        <w:t>63</w:t>
      </w:r>
      <w:r w:rsidR="007E6B09">
        <w:noBreakHyphen/>
      </w:r>
      <w:r w:rsidRPr="007E6B09">
        <w:t>5 and 63</w:t>
      </w:r>
      <w:r w:rsidR="007E6B09">
        <w:noBreakHyphen/>
      </w:r>
      <w:r w:rsidRPr="007E6B09">
        <w:t>10 and this section), as an entity if that branch:</w:t>
      </w:r>
    </w:p>
    <w:p w:rsidR="00300522" w:rsidRPr="007E6B09" w:rsidRDefault="00300522" w:rsidP="00300522">
      <w:pPr>
        <w:pStyle w:val="paragraph"/>
      </w:pPr>
      <w:r w:rsidRPr="007E6B09">
        <w:tab/>
        <w:t>(a)</w:t>
      </w:r>
      <w:r w:rsidRPr="007E6B09">
        <w:tab/>
        <w:t>maintains an independent system of accounting; and</w:t>
      </w:r>
    </w:p>
    <w:p w:rsidR="00300522" w:rsidRPr="007E6B09" w:rsidRDefault="00300522" w:rsidP="00300522">
      <w:pPr>
        <w:pStyle w:val="paragraph"/>
      </w:pPr>
      <w:r w:rsidRPr="007E6B09">
        <w:tab/>
        <w:t>(b)</w:t>
      </w:r>
      <w:r w:rsidRPr="007E6B09">
        <w:tab/>
        <w:t>can be separately identified by reference to:</w:t>
      </w:r>
    </w:p>
    <w:p w:rsidR="00300522" w:rsidRPr="007E6B09" w:rsidRDefault="00300522" w:rsidP="00300522">
      <w:pPr>
        <w:pStyle w:val="paragraphsub"/>
      </w:pPr>
      <w:r w:rsidRPr="007E6B09">
        <w:tab/>
        <w:t>(i)</w:t>
      </w:r>
      <w:r w:rsidRPr="007E6B09">
        <w:tab/>
        <w:t>the nature of the activities carried on through the branch; or</w:t>
      </w:r>
    </w:p>
    <w:p w:rsidR="00300522" w:rsidRPr="007E6B09" w:rsidRDefault="00300522" w:rsidP="00300522">
      <w:pPr>
        <w:pStyle w:val="paragraphsub"/>
      </w:pPr>
      <w:r w:rsidRPr="007E6B09">
        <w:tab/>
        <w:t>(ii)</w:t>
      </w:r>
      <w:r w:rsidRPr="007E6B09">
        <w:tab/>
        <w:t>the location of the branch; and</w:t>
      </w:r>
    </w:p>
    <w:p w:rsidR="00300522" w:rsidRPr="007E6B09" w:rsidRDefault="00300522" w:rsidP="00300522">
      <w:pPr>
        <w:pStyle w:val="paragraph"/>
      </w:pPr>
      <w:r w:rsidRPr="007E6B09">
        <w:tab/>
        <w:t>(c)</w:t>
      </w:r>
      <w:r w:rsidRPr="007E6B09">
        <w:tab/>
        <w:t>is referred to in the entity’s records to the effect that it is to be treated as a separate entity for the purposes of the GST law.</w:t>
      </w:r>
    </w:p>
    <w:p w:rsidR="00300522" w:rsidRPr="007E6B09" w:rsidRDefault="00300522" w:rsidP="00300522">
      <w:pPr>
        <w:pStyle w:val="subsection"/>
      </w:pPr>
      <w:r w:rsidRPr="007E6B09">
        <w:tab/>
        <w:t>(2)</w:t>
      </w:r>
      <w:r w:rsidRPr="007E6B09">
        <w:tab/>
        <w:t>The branch’s treatment as an entity ceases if:</w:t>
      </w:r>
    </w:p>
    <w:p w:rsidR="00300522" w:rsidRPr="007E6B09" w:rsidRDefault="00300522" w:rsidP="00300522">
      <w:pPr>
        <w:pStyle w:val="paragraph"/>
      </w:pPr>
      <w:r w:rsidRPr="007E6B09">
        <w:tab/>
        <w:t>(a)</w:t>
      </w:r>
      <w:r w:rsidRPr="007E6B09">
        <w:tab/>
        <w:t>the choice ceases to have effect; or</w:t>
      </w:r>
    </w:p>
    <w:p w:rsidR="00300522" w:rsidRPr="007E6B09" w:rsidRDefault="005C1500" w:rsidP="00300522">
      <w:pPr>
        <w:pStyle w:val="paragraph"/>
      </w:pPr>
      <w:r w:rsidRPr="007E6B09">
        <w:tab/>
        <w:t>(b)</w:t>
      </w:r>
      <w:r w:rsidRPr="007E6B09">
        <w:tab/>
      </w:r>
      <w:r w:rsidR="00300522" w:rsidRPr="007E6B09">
        <w:t xml:space="preserve">the branch ceases to meet the requirements of </w:t>
      </w:r>
      <w:r w:rsidR="007E6B09">
        <w:t>paragraphs (</w:t>
      </w:r>
      <w:r w:rsidR="00300522" w:rsidRPr="007E6B09">
        <w:t>1)(a), (b) and (c).</w:t>
      </w:r>
    </w:p>
    <w:p w:rsidR="00300522" w:rsidRPr="007E6B09" w:rsidRDefault="00300522" w:rsidP="00300522">
      <w:pPr>
        <w:pStyle w:val="subsection2"/>
      </w:pPr>
      <w:r w:rsidRPr="007E6B09">
        <w:t xml:space="preserve">However, if the branch is </w:t>
      </w:r>
      <w:r w:rsidR="007E6B09" w:rsidRPr="007E6B09">
        <w:rPr>
          <w:position w:val="6"/>
          <w:sz w:val="16"/>
          <w:szCs w:val="16"/>
        </w:rPr>
        <w:t>*</w:t>
      </w:r>
      <w:r w:rsidRPr="007E6B09">
        <w:t>registered, its treatment as an entity continues until its registration is cancelled.</w:t>
      </w:r>
    </w:p>
    <w:p w:rsidR="00300522" w:rsidRPr="007E6B09" w:rsidRDefault="00300522" w:rsidP="00300522">
      <w:pPr>
        <w:pStyle w:val="subsection"/>
      </w:pPr>
      <w:r w:rsidRPr="007E6B09">
        <w:tab/>
        <w:t>(3)</w:t>
      </w:r>
      <w:r w:rsidRPr="007E6B09">
        <w:tab/>
        <w:t xml:space="preserve">At all times during its treatment as an entity, the branch is a </w:t>
      </w:r>
      <w:r w:rsidRPr="007E6B09">
        <w:rPr>
          <w:b/>
          <w:bCs/>
          <w:i/>
          <w:iCs/>
        </w:rPr>
        <w:t>non</w:t>
      </w:r>
      <w:r w:rsidR="007E6B09">
        <w:rPr>
          <w:b/>
          <w:bCs/>
          <w:i/>
          <w:iCs/>
        </w:rPr>
        <w:noBreakHyphen/>
      </w:r>
      <w:r w:rsidRPr="007E6B09">
        <w:rPr>
          <w:b/>
          <w:bCs/>
          <w:i/>
          <w:iCs/>
        </w:rPr>
        <w:t>profit sub</w:t>
      </w:r>
      <w:r w:rsidR="007E6B09">
        <w:rPr>
          <w:b/>
          <w:bCs/>
          <w:i/>
          <w:iCs/>
        </w:rPr>
        <w:noBreakHyphen/>
      </w:r>
      <w:r w:rsidRPr="007E6B09">
        <w:rPr>
          <w:b/>
          <w:bCs/>
          <w:i/>
          <w:iCs/>
        </w:rPr>
        <w:t>entity</w:t>
      </w:r>
      <w:r w:rsidRPr="007E6B09">
        <w:t>.</w:t>
      </w:r>
    </w:p>
    <w:p w:rsidR="00300522" w:rsidRPr="007E6B09" w:rsidRDefault="00300522" w:rsidP="00FC1397">
      <w:pPr>
        <w:pStyle w:val="ActHead5"/>
      </w:pPr>
      <w:bookmarkStart w:id="492" w:name="_Toc22113790"/>
      <w:r w:rsidRPr="00DC2942">
        <w:rPr>
          <w:rStyle w:val="CharSectno"/>
        </w:rPr>
        <w:t>63</w:t>
      </w:r>
      <w:r w:rsidR="007E6B09" w:rsidRPr="00DC2942">
        <w:rPr>
          <w:rStyle w:val="CharSectno"/>
        </w:rPr>
        <w:noBreakHyphen/>
      </w:r>
      <w:r w:rsidRPr="00DC2942">
        <w:rPr>
          <w:rStyle w:val="CharSectno"/>
        </w:rPr>
        <w:t>20</w:t>
      </w:r>
      <w:r w:rsidRPr="007E6B09">
        <w:t xml:space="preserve">  Non</w:t>
      </w:r>
      <w:r w:rsidR="007E6B09">
        <w:noBreakHyphen/>
      </w:r>
      <w:r w:rsidRPr="007E6B09">
        <w:t>profit sub</w:t>
      </w:r>
      <w:r w:rsidR="007E6B09">
        <w:noBreakHyphen/>
      </w:r>
      <w:r w:rsidRPr="007E6B09">
        <w:t>entities may register</w:t>
      </w:r>
      <w:bookmarkEnd w:id="492"/>
    </w:p>
    <w:p w:rsidR="00300522" w:rsidRPr="007E6B09" w:rsidRDefault="00300522" w:rsidP="00FC1397">
      <w:pPr>
        <w:pStyle w:val="subsection"/>
        <w:keepNext/>
      </w:pPr>
      <w:r w:rsidRPr="007E6B09">
        <w:tab/>
        <w:t>(1)</w:t>
      </w:r>
      <w:r w:rsidRPr="007E6B09">
        <w:tab/>
        <w:t xml:space="preserve">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may apply to be </w:t>
      </w:r>
      <w:r w:rsidR="007E6B09" w:rsidRPr="007E6B09">
        <w:rPr>
          <w:position w:val="6"/>
          <w:sz w:val="16"/>
          <w:szCs w:val="16"/>
        </w:rPr>
        <w:t>*</w:t>
      </w:r>
      <w:r w:rsidRPr="007E6B09">
        <w:t>registered under section</w:t>
      </w:r>
      <w:r w:rsidR="007E6B09">
        <w:t> </w:t>
      </w:r>
      <w:r w:rsidRPr="007E6B09">
        <w:t>23</w:t>
      </w:r>
      <w:r w:rsidR="007E6B09">
        <w:noBreakHyphen/>
      </w:r>
      <w:r w:rsidRPr="007E6B09">
        <w:t xml:space="preserve">10 even if it is not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and is not intending to carry on an enterprise.</w:t>
      </w:r>
    </w:p>
    <w:p w:rsidR="00300522" w:rsidRPr="007E6B09" w:rsidRDefault="00300522" w:rsidP="00300522">
      <w:pPr>
        <w:pStyle w:val="subsection"/>
      </w:pPr>
      <w:r w:rsidRPr="007E6B09">
        <w:tab/>
        <w:t>(2)</w:t>
      </w:r>
      <w:r w:rsidRPr="007E6B09">
        <w:tab/>
        <w:t xml:space="preserve">The Commissioner must </w:t>
      </w:r>
      <w:r w:rsidR="007E6B09" w:rsidRPr="007E6B09">
        <w:rPr>
          <w:position w:val="6"/>
          <w:sz w:val="16"/>
          <w:szCs w:val="16"/>
        </w:rPr>
        <w:t>*</w:t>
      </w:r>
      <w:r w:rsidRPr="007E6B09">
        <w:t xml:space="preserve">register the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whether or not the Commissioner is satisfied that it is </w:t>
      </w:r>
      <w:r w:rsidR="007E6B09" w:rsidRPr="007E6B09">
        <w:rPr>
          <w:position w:val="6"/>
          <w:sz w:val="16"/>
          <w:szCs w:val="16"/>
        </w:rPr>
        <w:t>*</w:t>
      </w:r>
      <w:r w:rsidRPr="007E6B09">
        <w:t xml:space="preserve">carrying on an </w:t>
      </w:r>
      <w:r w:rsidR="007E6B09" w:rsidRPr="007E6B09">
        <w:rPr>
          <w:position w:val="6"/>
          <w:sz w:val="16"/>
          <w:szCs w:val="16"/>
        </w:rPr>
        <w:t>*</w:t>
      </w:r>
      <w:r w:rsidRPr="007E6B09">
        <w:t>enterprise or intending to carry on an enterprise.</w:t>
      </w:r>
    </w:p>
    <w:p w:rsidR="00300522" w:rsidRPr="007E6B09" w:rsidRDefault="00300522" w:rsidP="00300522">
      <w:pPr>
        <w:pStyle w:val="subsection"/>
      </w:pPr>
      <w:r w:rsidRPr="007E6B09">
        <w:tab/>
        <w:t>(3)</w:t>
      </w:r>
      <w:r w:rsidRPr="007E6B09">
        <w:tab/>
        <w:t>This section has effect despite section</w:t>
      </w:r>
      <w:r w:rsidR="007E6B09">
        <w:t> </w:t>
      </w:r>
      <w:r w:rsidRPr="007E6B09">
        <w:t>23</w:t>
      </w:r>
      <w:r w:rsidR="007E6B09">
        <w:noBreakHyphen/>
      </w:r>
      <w:r w:rsidRPr="007E6B09">
        <w:t>10 (which is about who may be registered) and section</w:t>
      </w:r>
      <w:r w:rsidR="007E6B09">
        <w:t> </w:t>
      </w:r>
      <w:r w:rsidRPr="007E6B09">
        <w:t>25</w:t>
      </w:r>
      <w:r w:rsidR="007E6B09">
        <w:noBreakHyphen/>
      </w:r>
      <w:r w:rsidRPr="007E6B09">
        <w:t>5 (which is about when the Commissioner must register an entity).</w:t>
      </w:r>
    </w:p>
    <w:p w:rsidR="00300522" w:rsidRPr="007E6B09" w:rsidRDefault="00300522" w:rsidP="00300522">
      <w:pPr>
        <w:pStyle w:val="ActHead5"/>
      </w:pPr>
      <w:bookmarkStart w:id="493" w:name="_Toc22113791"/>
      <w:r w:rsidRPr="00DC2942">
        <w:rPr>
          <w:rStyle w:val="CharSectno"/>
        </w:rPr>
        <w:t>63</w:t>
      </w:r>
      <w:r w:rsidR="007E6B09" w:rsidRPr="00DC2942">
        <w:rPr>
          <w:rStyle w:val="CharSectno"/>
        </w:rPr>
        <w:noBreakHyphen/>
      </w:r>
      <w:r w:rsidRPr="00DC2942">
        <w:rPr>
          <w:rStyle w:val="CharSectno"/>
        </w:rPr>
        <w:t>25</w:t>
      </w:r>
      <w:r w:rsidRPr="007E6B09">
        <w:t xml:space="preserve">  Registration turnover threshold for non</w:t>
      </w:r>
      <w:r w:rsidR="007E6B09">
        <w:noBreakHyphen/>
      </w:r>
      <w:r w:rsidRPr="007E6B09">
        <w:t>profit sub</w:t>
      </w:r>
      <w:r w:rsidR="007E6B09">
        <w:noBreakHyphen/>
      </w:r>
      <w:r w:rsidRPr="007E6B09">
        <w:t>entities</w:t>
      </w:r>
      <w:bookmarkEnd w:id="493"/>
    </w:p>
    <w:p w:rsidR="006706FD" w:rsidRPr="007E6B09" w:rsidRDefault="006706FD" w:rsidP="006706FD">
      <w:pPr>
        <w:pStyle w:val="subsection"/>
        <w:ind w:left="1140" w:hanging="1140"/>
      </w:pPr>
      <w:r w:rsidRPr="007E6B09">
        <w:tab/>
        <w:t>(1)</w:t>
      </w:r>
      <w:r w:rsidRPr="007E6B09">
        <w:tab/>
        <w:t>Subsection</w:t>
      </w:r>
      <w:r w:rsidR="007E6B09">
        <w:t> </w:t>
      </w:r>
      <w:r w:rsidRPr="007E6B09">
        <w:t>23</w:t>
      </w:r>
      <w:r w:rsidR="007E6B09">
        <w:noBreakHyphen/>
      </w:r>
      <w:r w:rsidRPr="007E6B09">
        <w:t xml:space="preserve">15(2) applies in relation to a </w:t>
      </w:r>
      <w:r w:rsidR="007E6B09" w:rsidRPr="007E6B09">
        <w:rPr>
          <w:position w:val="6"/>
          <w:sz w:val="16"/>
        </w:rPr>
        <w:t>*</w:t>
      </w:r>
      <w:r w:rsidRPr="007E6B09">
        <w:t>non</w:t>
      </w:r>
      <w:r w:rsidR="007E6B09">
        <w:noBreakHyphen/>
      </w:r>
      <w:r w:rsidRPr="007E6B09">
        <w:t>profit sub</w:t>
      </w:r>
      <w:r w:rsidR="007E6B09">
        <w:noBreakHyphen/>
      </w:r>
      <w:r w:rsidRPr="007E6B09">
        <w:t xml:space="preserve">entity of an entity (the </w:t>
      </w:r>
      <w:r w:rsidRPr="007E6B09">
        <w:rPr>
          <w:b/>
          <w:i/>
        </w:rPr>
        <w:t>parent entity</w:t>
      </w:r>
      <w:r w:rsidRPr="007E6B09">
        <w:t>) whether or not the parent entity is a non</w:t>
      </w:r>
      <w:r w:rsidR="007E6B09">
        <w:noBreakHyphen/>
      </w:r>
      <w:r w:rsidRPr="007E6B09">
        <w:t>profit body.</w:t>
      </w:r>
    </w:p>
    <w:p w:rsidR="00300522" w:rsidRPr="007E6B09" w:rsidRDefault="00300522" w:rsidP="00300522">
      <w:pPr>
        <w:pStyle w:val="subsection"/>
      </w:pPr>
      <w:r w:rsidRPr="007E6B09">
        <w:tab/>
      </w:r>
      <w:r w:rsidR="006706FD" w:rsidRPr="007E6B09">
        <w:t>(2)</w:t>
      </w:r>
      <w:r w:rsidRPr="007E6B09">
        <w:tab/>
        <w:t>Regulations made for the purposes of paragraph</w:t>
      </w:r>
      <w:r w:rsidR="007E6B09">
        <w:t> </w:t>
      </w:r>
      <w:r w:rsidRPr="007E6B09">
        <w:t>23</w:t>
      </w:r>
      <w:r w:rsidR="007E6B09">
        <w:noBreakHyphen/>
      </w:r>
      <w:r w:rsidRPr="007E6B09">
        <w:t>15(2)(b) may:</w:t>
      </w:r>
    </w:p>
    <w:p w:rsidR="00300522" w:rsidRPr="007E6B09" w:rsidRDefault="00300522" w:rsidP="00300522">
      <w:pPr>
        <w:pStyle w:val="paragraph"/>
      </w:pPr>
      <w:r w:rsidRPr="007E6B09">
        <w:tab/>
        <w:t>(a)</w:t>
      </w:r>
      <w:r w:rsidRPr="007E6B09">
        <w:tab/>
        <w:t xml:space="preserve">provide that they apply only to </w:t>
      </w:r>
      <w:r w:rsidR="007E6B09" w:rsidRPr="007E6B09">
        <w:rPr>
          <w:position w:val="6"/>
          <w:sz w:val="16"/>
          <w:szCs w:val="16"/>
        </w:rPr>
        <w:t>*</w:t>
      </w:r>
      <w:r w:rsidRPr="007E6B09">
        <w:t>non</w:t>
      </w:r>
      <w:r w:rsidR="007E6B09">
        <w:noBreakHyphen/>
      </w:r>
      <w:r w:rsidRPr="007E6B09">
        <w:t>profit sub</w:t>
      </w:r>
      <w:r w:rsidR="007E6B09">
        <w:noBreakHyphen/>
      </w:r>
      <w:r w:rsidRPr="007E6B09">
        <w:t>entities, or only to other non</w:t>
      </w:r>
      <w:r w:rsidR="007E6B09">
        <w:noBreakHyphen/>
      </w:r>
      <w:r w:rsidRPr="007E6B09">
        <w:t>profit entities; or</w:t>
      </w:r>
    </w:p>
    <w:p w:rsidR="00300522" w:rsidRPr="007E6B09" w:rsidRDefault="00300522" w:rsidP="00300522">
      <w:pPr>
        <w:pStyle w:val="paragraph"/>
      </w:pPr>
      <w:r w:rsidRPr="007E6B09">
        <w:tab/>
        <w:t>(b)</w:t>
      </w:r>
      <w:r w:rsidRPr="007E6B09">
        <w:tab/>
        <w:t xml:space="preserve">specify one amount for </w:t>
      </w:r>
      <w:r w:rsidR="007E6B09" w:rsidRPr="007E6B09">
        <w:rPr>
          <w:position w:val="6"/>
          <w:sz w:val="16"/>
          <w:szCs w:val="16"/>
        </w:rPr>
        <w:t>*</w:t>
      </w:r>
      <w:r w:rsidRPr="007E6B09">
        <w:t>non</w:t>
      </w:r>
      <w:r w:rsidR="007E6B09">
        <w:noBreakHyphen/>
      </w:r>
      <w:r w:rsidRPr="007E6B09">
        <w:t>profit sub</w:t>
      </w:r>
      <w:r w:rsidR="007E6B09">
        <w:noBreakHyphen/>
      </w:r>
      <w:r w:rsidRPr="007E6B09">
        <w:t>entities and a different amount for other non</w:t>
      </w:r>
      <w:r w:rsidR="007E6B09">
        <w:noBreakHyphen/>
      </w:r>
      <w:r w:rsidRPr="007E6B09">
        <w:t>profit entities.</w:t>
      </w:r>
    </w:p>
    <w:p w:rsidR="00D90601" w:rsidRPr="007E6B09" w:rsidRDefault="00D90601" w:rsidP="00D90601">
      <w:pPr>
        <w:pStyle w:val="ActHead5"/>
      </w:pPr>
      <w:bookmarkStart w:id="494" w:name="_Toc22113792"/>
      <w:r w:rsidRPr="00DC2942">
        <w:rPr>
          <w:rStyle w:val="CharSectno"/>
        </w:rPr>
        <w:t>63</w:t>
      </w:r>
      <w:r w:rsidR="007E6B09" w:rsidRPr="00DC2942">
        <w:rPr>
          <w:rStyle w:val="CharSectno"/>
        </w:rPr>
        <w:noBreakHyphen/>
      </w:r>
      <w:r w:rsidRPr="00DC2942">
        <w:rPr>
          <w:rStyle w:val="CharSectno"/>
        </w:rPr>
        <w:t>27</w:t>
      </w:r>
      <w:r w:rsidRPr="007E6B09">
        <w:t xml:space="preserve">  Application of particular provisions relating to charities etc.</w:t>
      </w:r>
      <w:bookmarkEnd w:id="494"/>
    </w:p>
    <w:p w:rsidR="006706FD" w:rsidRPr="007E6B09" w:rsidRDefault="006706FD" w:rsidP="006706FD">
      <w:pPr>
        <w:pStyle w:val="SubsectionHead"/>
      </w:pPr>
      <w:r w:rsidRPr="007E6B09">
        <w:t>Application of particular provisions</w:t>
      </w:r>
    </w:p>
    <w:p w:rsidR="006706FD" w:rsidRPr="007E6B09" w:rsidRDefault="006706FD" w:rsidP="006706FD">
      <w:pPr>
        <w:pStyle w:val="subsection"/>
      </w:pPr>
      <w:r w:rsidRPr="007E6B09">
        <w:tab/>
        <w:t>(1)</w:t>
      </w:r>
      <w:r w:rsidRPr="007E6B09">
        <w:tab/>
        <w:t xml:space="preserve">For the purposes of the provisions mentioned in </w:t>
      </w:r>
      <w:r w:rsidR="007E6B09">
        <w:t>subsection (</w:t>
      </w:r>
      <w:r w:rsidRPr="007E6B09">
        <w:t xml:space="preserve">2), a </w:t>
      </w:r>
      <w:r w:rsidR="007E6B09" w:rsidRPr="007E6B09">
        <w:rPr>
          <w:position w:val="6"/>
          <w:sz w:val="16"/>
        </w:rPr>
        <w:t>*</w:t>
      </w:r>
      <w:r w:rsidRPr="007E6B09">
        <w:t>non</w:t>
      </w:r>
      <w:r w:rsidR="007E6B09">
        <w:noBreakHyphen/>
      </w:r>
      <w:r w:rsidRPr="007E6B09">
        <w:t>profit sub</w:t>
      </w:r>
      <w:r w:rsidR="007E6B09">
        <w:noBreakHyphen/>
      </w:r>
      <w:r w:rsidRPr="007E6B09">
        <w:t xml:space="preserve">entity of an entity (the </w:t>
      </w:r>
      <w:r w:rsidRPr="007E6B09">
        <w:rPr>
          <w:b/>
          <w:i/>
        </w:rPr>
        <w:t>parent entity</w:t>
      </w:r>
      <w:r w:rsidRPr="007E6B09">
        <w:t>) is taken to be a body of the following type, if the parent entity is a body of that type:</w:t>
      </w:r>
    </w:p>
    <w:p w:rsidR="006706FD" w:rsidRPr="007E6B09" w:rsidRDefault="006706FD" w:rsidP="006706FD">
      <w:pPr>
        <w:pStyle w:val="paragraph"/>
      </w:pPr>
      <w:r w:rsidRPr="007E6B09">
        <w:tab/>
        <w:t>(a)</w:t>
      </w:r>
      <w:r w:rsidRPr="007E6B09">
        <w:tab/>
        <w:t>a non</w:t>
      </w:r>
      <w:r w:rsidR="007E6B09">
        <w:noBreakHyphen/>
      </w:r>
      <w:r w:rsidRPr="007E6B09">
        <w:t>profit body;</w:t>
      </w:r>
    </w:p>
    <w:p w:rsidR="006706FD" w:rsidRPr="007E6B09" w:rsidRDefault="006706FD" w:rsidP="006706FD">
      <w:pPr>
        <w:pStyle w:val="paragraph"/>
      </w:pPr>
      <w:r w:rsidRPr="007E6B09">
        <w:tab/>
        <w:t>(b)</w:t>
      </w:r>
      <w:r w:rsidRPr="007E6B09">
        <w:tab/>
      </w:r>
      <w:r w:rsidR="000D34C8" w:rsidRPr="007E6B09">
        <w:t>a</w:t>
      </w:r>
      <w:r w:rsidRPr="007E6B09">
        <w:t xml:space="preserve"> </w:t>
      </w:r>
      <w:r w:rsidR="007E6B09" w:rsidRPr="007E6B09">
        <w:rPr>
          <w:position w:val="6"/>
          <w:sz w:val="16"/>
        </w:rPr>
        <w:t>*</w:t>
      </w:r>
      <w:r w:rsidRPr="007E6B09">
        <w:t>gift</w:t>
      </w:r>
      <w:r w:rsidR="007E6B09">
        <w:noBreakHyphen/>
      </w:r>
      <w:r w:rsidRPr="007E6B09">
        <w:t>deductible entity;</w:t>
      </w:r>
    </w:p>
    <w:p w:rsidR="006706FD" w:rsidRPr="007E6B09" w:rsidRDefault="006706FD" w:rsidP="006706FD">
      <w:pPr>
        <w:pStyle w:val="paragraph"/>
      </w:pPr>
      <w:r w:rsidRPr="007E6B09">
        <w:tab/>
        <w:t>(c)</w:t>
      </w:r>
      <w:r w:rsidRPr="007E6B09">
        <w:tab/>
        <w:t xml:space="preserve">a </w:t>
      </w:r>
      <w:r w:rsidR="007E6B09" w:rsidRPr="007E6B09">
        <w:rPr>
          <w:position w:val="6"/>
          <w:sz w:val="16"/>
        </w:rPr>
        <w:t>*</w:t>
      </w:r>
      <w:r w:rsidRPr="007E6B09">
        <w:t>government school;</w:t>
      </w:r>
    </w:p>
    <w:p w:rsidR="00A11688" w:rsidRPr="007E6B09" w:rsidRDefault="00A11688" w:rsidP="00A11688">
      <w:pPr>
        <w:pStyle w:val="paragraph"/>
      </w:pPr>
      <w:r w:rsidRPr="007E6B09">
        <w:tab/>
        <w:t>(d)</w:t>
      </w:r>
      <w:r w:rsidRPr="007E6B09">
        <w:tab/>
        <w:t xml:space="preserve">an </w:t>
      </w:r>
      <w:r w:rsidR="007E6B09" w:rsidRPr="007E6B09">
        <w:rPr>
          <w:position w:val="6"/>
          <w:sz w:val="16"/>
        </w:rPr>
        <w:t>*</w:t>
      </w:r>
      <w:r w:rsidRPr="007E6B09">
        <w:t>endorsed charity;</w:t>
      </w:r>
    </w:p>
    <w:p w:rsidR="006706FD" w:rsidRPr="007E6B09" w:rsidRDefault="006706FD" w:rsidP="006706FD">
      <w:pPr>
        <w:pStyle w:val="paragraph"/>
      </w:pPr>
      <w:r w:rsidRPr="007E6B09">
        <w:tab/>
        <w:t>(e)</w:t>
      </w:r>
      <w:r w:rsidRPr="007E6B09">
        <w:tab/>
        <w:t>a gift</w:t>
      </w:r>
      <w:r w:rsidR="007E6B09">
        <w:noBreakHyphen/>
      </w:r>
      <w:r w:rsidRPr="007E6B09">
        <w:t xml:space="preserve">deductible entity endorsed as a deductible gift recipient (within the meaning of the </w:t>
      </w:r>
      <w:r w:rsidR="007E6B09" w:rsidRPr="007E6B09">
        <w:rPr>
          <w:position w:val="6"/>
          <w:sz w:val="16"/>
        </w:rPr>
        <w:t>*</w:t>
      </w:r>
      <w:r w:rsidRPr="007E6B09">
        <w:t>ITAA 1997) under section</w:t>
      </w:r>
      <w:r w:rsidR="007E6B09">
        <w:t> </w:t>
      </w:r>
      <w:r w:rsidRPr="007E6B09">
        <w:t>30</w:t>
      </w:r>
      <w:r w:rsidR="007E6B09">
        <w:noBreakHyphen/>
      </w:r>
      <w:r w:rsidRPr="007E6B09">
        <w:t>120 of the ITAA 1997;</w:t>
      </w:r>
    </w:p>
    <w:p w:rsidR="006706FD" w:rsidRPr="007E6B09" w:rsidRDefault="006706FD" w:rsidP="006706FD">
      <w:pPr>
        <w:pStyle w:val="paragraph"/>
      </w:pPr>
      <w:r w:rsidRPr="007E6B09">
        <w:tab/>
        <w:t>(f)</w:t>
      </w:r>
      <w:r w:rsidRPr="007E6B09">
        <w:tab/>
        <w:t>a fund, authority or institution of a kind referred to in paragraph</w:t>
      </w:r>
      <w:r w:rsidR="007E6B09">
        <w:t> </w:t>
      </w:r>
      <w:r w:rsidRPr="007E6B09">
        <w:t>30</w:t>
      </w:r>
      <w:r w:rsidR="007E6B09">
        <w:noBreakHyphen/>
      </w:r>
      <w:r w:rsidRPr="007E6B09">
        <w:t>125(1)(b) of the ITAA 1997;</w:t>
      </w:r>
    </w:p>
    <w:p w:rsidR="006706FD" w:rsidRPr="007E6B09" w:rsidRDefault="006706FD" w:rsidP="006706FD">
      <w:pPr>
        <w:pStyle w:val="paragraph"/>
      </w:pPr>
      <w:r w:rsidRPr="007E6B09">
        <w:tab/>
        <w:t>(g)</w:t>
      </w:r>
      <w:r w:rsidRPr="007E6B09">
        <w:tab/>
        <w:t xml:space="preserve">a body that has a particular </w:t>
      </w:r>
      <w:r w:rsidR="007E6B09" w:rsidRPr="007E6B09">
        <w:rPr>
          <w:position w:val="6"/>
          <w:sz w:val="16"/>
        </w:rPr>
        <w:t>*</w:t>
      </w:r>
      <w:r w:rsidRPr="007E6B09">
        <w:t>gift</w:t>
      </w:r>
      <w:r w:rsidR="007E6B09">
        <w:noBreakHyphen/>
      </w:r>
      <w:r w:rsidRPr="007E6B09">
        <w:t>deductible purpose;</w:t>
      </w:r>
    </w:p>
    <w:p w:rsidR="006706FD" w:rsidRPr="007E6B09" w:rsidRDefault="006706FD" w:rsidP="006706FD">
      <w:pPr>
        <w:pStyle w:val="paragraph"/>
      </w:pPr>
      <w:r w:rsidRPr="007E6B09">
        <w:tab/>
        <w:t>(h)</w:t>
      </w:r>
      <w:r w:rsidRPr="007E6B09">
        <w:tab/>
        <w:t xml:space="preserve">a body that operates a particular </w:t>
      </w:r>
      <w:r w:rsidR="007E6B09" w:rsidRPr="007E6B09">
        <w:rPr>
          <w:position w:val="6"/>
          <w:sz w:val="16"/>
        </w:rPr>
        <w:t>*</w:t>
      </w:r>
      <w:r w:rsidRPr="007E6B09">
        <w:t>retirement village;</w:t>
      </w:r>
    </w:p>
    <w:p w:rsidR="006706FD" w:rsidRPr="007E6B09" w:rsidRDefault="006706FD" w:rsidP="006706FD">
      <w:pPr>
        <w:pStyle w:val="paragraph"/>
      </w:pPr>
      <w:r w:rsidRPr="007E6B09">
        <w:tab/>
        <w:t>(i)</w:t>
      </w:r>
      <w:r w:rsidRPr="007E6B09">
        <w:tab/>
        <w:t xml:space="preserve">a particular </w:t>
      </w:r>
      <w:r w:rsidR="007E6B09" w:rsidRPr="007E6B09">
        <w:rPr>
          <w:position w:val="6"/>
          <w:sz w:val="16"/>
        </w:rPr>
        <w:t>*</w:t>
      </w:r>
      <w:r w:rsidRPr="007E6B09">
        <w:t>school.</w:t>
      </w:r>
    </w:p>
    <w:p w:rsidR="006706FD" w:rsidRPr="007E6B09" w:rsidRDefault="006706FD" w:rsidP="006706FD">
      <w:pPr>
        <w:pStyle w:val="subsection"/>
      </w:pPr>
      <w:r w:rsidRPr="007E6B09">
        <w:tab/>
        <w:t>(2)</w:t>
      </w:r>
      <w:r w:rsidRPr="007E6B09">
        <w:tab/>
        <w:t>The provisions are:</w:t>
      </w:r>
    </w:p>
    <w:p w:rsidR="006706FD" w:rsidRPr="007E6B09" w:rsidRDefault="006706FD" w:rsidP="006706FD">
      <w:pPr>
        <w:pStyle w:val="paragraph"/>
      </w:pPr>
      <w:r w:rsidRPr="007E6B09">
        <w:tab/>
        <w:t>(a)</w:t>
      </w:r>
      <w:r w:rsidRPr="007E6B09">
        <w:tab/>
      </w:r>
      <w:r w:rsidR="004847AA" w:rsidRPr="007E6B09">
        <w:t>subsection</w:t>
      </w:r>
      <w:r w:rsidR="007E6B09">
        <w:t> </w:t>
      </w:r>
      <w:r w:rsidR="004847AA" w:rsidRPr="007E6B09">
        <w:t>9</w:t>
      </w:r>
      <w:r w:rsidR="007E6B09">
        <w:noBreakHyphen/>
      </w:r>
      <w:r w:rsidR="004847AA" w:rsidRPr="007E6B09">
        <w:t>17(2</w:t>
      </w:r>
      <w:r w:rsidR="00A53099" w:rsidRPr="007E6B09">
        <w:t>) (g</w:t>
      </w:r>
      <w:r w:rsidRPr="007E6B09">
        <w:t>ifts to non</w:t>
      </w:r>
      <w:r w:rsidR="007E6B09">
        <w:noBreakHyphen/>
      </w:r>
      <w:r w:rsidRPr="007E6B09">
        <w:t>profit bodies not consideration); and</w:t>
      </w:r>
    </w:p>
    <w:p w:rsidR="006706FD" w:rsidRPr="007E6B09" w:rsidRDefault="006706FD" w:rsidP="006706FD">
      <w:pPr>
        <w:pStyle w:val="paragraph"/>
      </w:pPr>
      <w:r w:rsidRPr="007E6B09">
        <w:tab/>
        <w:t>(b)</w:t>
      </w:r>
      <w:r w:rsidRPr="007E6B09">
        <w:tab/>
        <w:t>Subdivision</w:t>
      </w:r>
      <w:r w:rsidR="007E6B09">
        <w:t> </w:t>
      </w:r>
      <w:r w:rsidRPr="007E6B09">
        <w:t>38</w:t>
      </w:r>
      <w:r w:rsidR="007E6B09">
        <w:noBreakHyphen/>
      </w:r>
      <w:r w:rsidRPr="007E6B09">
        <w:t xml:space="preserve">G (Activities of </w:t>
      </w:r>
      <w:r w:rsidR="0067102F" w:rsidRPr="007E6B09">
        <w:t>charities</w:t>
      </w:r>
      <w:r w:rsidRPr="007E6B09">
        <w:t xml:space="preserve"> etc.); and</w:t>
      </w:r>
    </w:p>
    <w:p w:rsidR="006706FD" w:rsidRPr="007E6B09" w:rsidRDefault="006706FD" w:rsidP="006706FD">
      <w:pPr>
        <w:pStyle w:val="paragraph"/>
      </w:pPr>
      <w:r w:rsidRPr="007E6B09">
        <w:tab/>
        <w:t>(c)</w:t>
      </w:r>
      <w:r w:rsidRPr="007E6B09">
        <w:tab/>
        <w:t>Subdivision</w:t>
      </w:r>
      <w:r w:rsidR="007E6B09">
        <w:t> </w:t>
      </w:r>
      <w:r w:rsidRPr="007E6B09">
        <w:t>40</w:t>
      </w:r>
      <w:r w:rsidR="007E6B09">
        <w:noBreakHyphen/>
      </w:r>
      <w:r w:rsidRPr="007E6B09">
        <w:t>E (Schools tuckshops and canteens); and</w:t>
      </w:r>
    </w:p>
    <w:p w:rsidR="006706FD" w:rsidRPr="007E6B09" w:rsidRDefault="006706FD" w:rsidP="006706FD">
      <w:pPr>
        <w:pStyle w:val="paragraph"/>
      </w:pPr>
      <w:r w:rsidRPr="007E6B09">
        <w:tab/>
        <w:t>(d)</w:t>
      </w:r>
      <w:r w:rsidRPr="007E6B09">
        <w:tab/>
        <w:t>Subdivision</w:t>
      </w:r>
      <w:r w:rsidR="007E6B09">
        <w:t> </w:t>
      </w:r>
      <w:r w:rsidRPr="007E6B09">
        <w:t>40</w:t>
      </w:r>
      <w:r w:rsidR="007E6B09">
        <w:noBreakHyphen/>
      </w:r>
      <w:r w:rsidRPr="007E6B09">
        <w:t>F (fund</w:t>
      </w:r>
      <w:r w:rsidR="007E6B09">
        <w:noBreakHyphen/>
      </w:r>
      <w:r w:rsidRPr="007E6B09">
        <w:t>raising events); and</w:t>
      </w:r>
    </w:p>
    <w:p w:rsidR="006706FD" w:rsidRPr="007E6B09" w:rsidRDefault="006706FD" w:rsidP="006706FD">
      <w:pPr>
        <w:pStyle w:val="paragraph"/>
      </w:pPr>
      <w:r w:rsidRPr="007E6B09">
        <w:tab/>
        <w:t>(e)</w:t>
      </w:r>
      <w:r w:rsidRPr="007E6B09">
        <w:tab/>
        <w:t>section</w:t>
      </w:r>
      <w:r w:rsidR="007E6B09">
        <w:t> </w:t>
      </w:r>
      <w:r w:rsidRPr="007E6B09">
        <w:t>111</w:t>
      </w:r>
      <w:r w:rsidR="007E6B09">
        <w:noBreakHyphen/>
      </w:r>
      <w:r w:rsidRPr="007E6B09">
        <w:t>18 (reimbursement of volunteers’ expenses); and</w:t>
      </w:r>
    </w:p>
    <w:p w:rsidR="006706FD" w:rsidRPr="007E6B09" w:rsidRDefault="006706FD" w:rsidP="006706FD">
      <w:pPr>
        <w:pStyle w:val="paragraph"/>
      </w:pPr>
      <w:r w:rsidRPr="007E6B09">
        <w:tab/>
        <w:t>(f)</w:t>
      </w:r>
      <w:r w:rsidRPr="007E6B09">
        <w:tab/>
        <w:t>section</w:t>
      </w:r>
      <w:r w:rsidR="007E6B09">
        <w:t> </w:t>
      </w:r>
      <w:r w:rsidRPr="007E6B09">
        <w:t>129</w:t>
      </w:r>
      <w:r w:rsidR="007E6B09">
        <w:noBreakHyphen/>
      </w:r>
      <w:r w:rsidRPr="007E6B09">
        <w:t>45 (Gifts to gift</w:t>
      </w:r>
      <w:r w:rsidR="007E6B09">
        <w:noBreakHyphen/>
      </w:r>
      <w:r w:rsidRPr="007E6B09">
        <w:t>deductible entities); and</w:t>
      </w:r>
    </w:p>
    <w:p w:rsidR="006706FD" w:rsidRPr="007E6B09" w:rsidRDefault="006706FD" w:rsidP="006706FD">
      <w:pPr>
        <w:pStyle w:val="paragraph"/>
      </w:pPr>
      <w:r w:rsidRPr="007E6B09">
        <w:tab/>
        <w:t>(g)</w:t>
      </w:r>
      <w:r w:rsidRPr="007E6B09">
        <w:tab/>
        <w:t>Division</w:t>
      </w:r>
      <w:r w:rsidR="007E6B09">
        <w:t> </w:t>
      </w:r>
      <w:r w:rsidRPr="007E6B09">
        <w:t xml:space="preserve">157 (Accounting basis of </w:t>
      </w:r>
      <w:r w:rsidR="0067102F" w:rsidRPr="007E6B09">
        <w:t>charities</w:t>
      </w:r>
      <w:r w:rsidRPr="007E6B09">
        <w:t xml:space="preserve"> etc.).</w:t>
      </w:r>
    </w:p>
    <w:p w:rsidR="006706FD" w:rsidRPr="007E6B09" w:rsidRDefault="006706FD" w:rsidP="006706FD">
      <w:pPr>
        <w:pStyle w:val="subsection"/>
      </w:pPr>
      <w:r w:rsidRPr="007E6B09">
        <w:tab/>
        <w:t>(3)</w:t>
      </w:r>
      <w:r w:rsidRPr="007E6B09">
        <w:tab/>
        <w:t xml:space="preserve">To avoid doubt, </w:t>
      </w:r>
      <w:r w:rsidR="007E6B09">
        <w:t>subsection (</w:t>
      </w:r>
      <w:r w:rsidRPr="007E6B09">
        <w:t xml:space="preserve">1) does not prevent the </w:t>
      </w:r>
      <w:r w:rsidR="007E6B09" w:rsidRPr="007E6B09">
        <w:rPr>
          <w:position w:val="6"/>
          <w:sz w:val="16"/>
        </w:rPr>
        <w:t>*</w:t>
      </w:r>
      <w:r w:rsidRPr="007E6B09">
        <w:t>non</w:t>
      </w:r>
      <w:r w:rsidR="007E6B09">
        <w:noBreakHyphen/>
      </w:r>
      <w:r w:rsidRPr="007E6B09">
        <w:t>profit sub</w:t>
      </w:r>
      <w:r w:rsidR="007E6B09">
        <w:noBreakHyphen/>
      </w:r>
      <w:r w:rsidRPr="007E6B09">
        <w:t>entity being a body of a particular type merely because the parent entity is not a body of that type.</w:t>
      </w:r>
    </w:p>
    <w:p w:rsidR="00300522" w:rsidRPr="007E6B09" w:rsidRDefault="00300522" w:rsidP="00300522">
      <w:pPr>
        <w:pStyle w:val="ActHead5"/>
      </w:pPr>
      <w:bookmarkStart w:id="495" w:name="_Toc22113793"/>
      <w:r w:rsidRPr="00DC2942">
        <w:rPr>
          <w:rStyle w:val="CharSectno"/>
        </w:rPr>
        <w:t>63</w:t>
      </w:r>
      <w:r w:rsidR="007E6B09" w:rsidRPr="00DC2942">
        <w:rPr>
          <w:rStyle w:val="CharSectno"/>
        </w:rPr>
        <w:noBreakHyphen/>
      </w:r>
      <w:r w:rsidRPr="00DC2942">
        <w:rPr>
          <w:rStyle w:val="CharSectno"/>
        </w:rPr>
        <w:t>30</w:t>
      </w:r>
      <w:r w:rsidRPr="007E6B09">
        <w:t xml:space="preserve">  When non</w:t>
      </w:r>
      <w:r w:rsidR="007E6B09">
        <w:noBreakHyphen/>
      </w:r>
      <w:r w:rsidRPr="007E6B09">
        <w:t>profit sub</w:t>
      </w:r>
      <w:r w:rsidR="007E6B09">
        <w:noBreakHyphen/>
      </w:r>
      <w:r w:rsidRPr="007E6B09">
        <w:t>entities must apply for cancellation of registration</w:t>
      </w:r>
      <w:bookmarkEnd w:id="495"/>
    </w:p>
    <w:p w:rsidR="00300522" w:rsidRPr="007E6B09" w:rsidRDefault="00300522" w:rsidP="00300522">
      <w:pPr>
        <w:pStyle w:val="subsection"/>
      </w:pPr>
      <w:r w:rsidRPr="007E6B09">
        <w:tab/>
        <w:t>(1)</w:t>
      </w:r>
      <w:r w:rsidRPr="007E6B09">
        <w:tab/>
        <w:t xml:space="preserve">If 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is </w:t>
      </w:r>
      <w:r w:rsidR="007E6B09" w:rsidRPr="007E6B09">
        <w:rPr>
          <w:position w:val="6"/>
          <w:sz w:val="16"/>
          <w:szCs w:val="16"/>
        </w:rPr>
        <w:t>*</w:t>
      </w:r>
      <w:r w:rsidRPr="007E6B09">
        <w:t>registered and it does not meet the requirements of paragraphs 63</w:t>
      </w:r>
      <w:r w:rsidR="007E6B09">
        <w:noBreakHyphen/>
      </w:r>
      <w:r w:rsidRPr="007E6B09">
        <w:t xml:space="preserve">15(1)(a), (b) and (c), it must apply to the Commissioner in the </w:t>
      </w:r>
      <w:r w:rsidR="007E6B09" w:rsidRPr="007E6B09">
        <w:rPr>
          <w:position w:val="6"/>
          <w:sz w:val="16"/>
          <w:szCs w:val="16"/>
        </w:rPr>
        <w:t>*</w:t>
      </w:r>
      <w:r w:rsidRPr="007E6B09">
        <w:t xml:space="preserve">approved form for cancellation of its </w:t>
      </w:r>
      <w:r w:rsidR="007E6B09" w:rsidRPr="007E6B09">
        <w:rPr>
          <w:position w:val="6"/>
          <w:sz w:val="16"/>
          <w:szCs w:val="16"/>
        </w:rPr>
        <w:t>*</w:t>
      </w:r>
      <w:r w:rsidRPr="007E6B09">
        <w:t>registration. It must lodge the application within 21 days after the day on which it ceased to meet those requirements.</w:t>
      </w:r>
    </w:p>
    <w:p w:rsidR="00300522" w:rsidRPr="007E6B09" w:rsidRDefault="00300522" w:rsidP="00300522">
      <w:pPr>
        <w:pStyle w:val="subsection"/>
      </w:pPr>
      <w:r w:rsidRPr="007E6B09">
        <w:tab/>
        <w:t>(2)</w:t>
      </w:r>
      <w:r w:rsidRPr="007E6B09">
        <w:tab/>
        <w:t>Section</w:t>
      </w:r>
      <w:r w:rsidR="007E6B09">
        <w:t> </w:t>
      </w:r>
      <w:r w:rsidRPr="007E6B09">
        <w:t>25</w:t>
      </w:r>
      <w:r w:rsidR="007E6B09">
        <w:noBreakHyphen/>
      </w:r>
      <w:r w:rsidRPr="007E6B09">
        <w:t xml:space="preserve">50 (which is about cancelling registration) does not apply to </w:t>
      </w:r>
      <w:r w:rsidR="007E6B09" w:rsidRPr="007E6B09">
        <w:rPr>
          <w:position w:val="6"/>
          <w:sz w:val="16"/>
          <w:szCs w:val="16"/>
        </w:rPr>
        <w:t>*</w:t>
      </w:r>
      <w:r w:rsidRPr="007E6B09">
        <w:t>non</w:t>
      </w:r>
      <w:r w:rsidR="007E6B09">
        <w:noBreakHyphen/>
      </w:r>
      <w:r w:rsidRPr="007E6B09">
        <w:t>profit sub</w:t>
      </w:r>
      <w:r w:rsidR="007E6B09">
        <w:noBreakHyphen/>
      </w:r>
      <w:r w:rsidRPr="007E6B09">
        <w:t>entities.</w:t>
      </w:r>
    </w:p>
    <w:p w:rsidR="00300522" w:rsidRPr="007E6B09" w:rsidRDefault="00300522" w:rsidP="00300522">
      <w:pPr>
        <w:pStyle w:val="ActHead5"/>
      </w:pPr>
      <w:bookmarkStart w:id="496" w:name="_Toc22113794"/>
      <w:r w:rsidRPr="00DC2942">
        <w:rPr>
          <w:rStyle w:val="CharSectno"/>
        </w:rPr>
        <w:t>63</w:t>
      </w:r>
      <w:r w:rsidR="007E6B09" w:rsidRPr="00DC2942">
        <w:rPr>
          <w:rStyle w:val="CharSectno"/>
        </w:rPr>
        <w:noBreakHyphen/>
      </w:r>
      <w:r w:rsidRPr="00DC2942">
        <w:rPr>
          <w:rStyle w:val="CharSectno"/>
        </w:rPr>
        <w:t>35</w:t>
      </w:r>
      <w:r w:rsidRPr="007E6B09">
        <w:t xml:space="preserve">  When the Commissioner must cancel registration of non</w:t>
      </w:r>
      <w:r w:rsidR="007E6B09">
        <w:noBreakHyphen/>
      </w:r>
      <w:r w:rsidRPr="007E6B09">
        <w:t>profit sub</w:t>
      </w:r>
      <w:r w:rsidR="007E6B09">
        <w:noBreakHyphen/>
      </w:r>
      <w:r w:rsidRPr="007E6B09">
        <w:t>entities</w:t>
      </w:r>
      <w:bookmarkEnd w:id="496"/>
    </w:p>
    <w:p w:rsidR="00300522" w:rsidRPr="007E6B09" w:rsidRDefault="00300522" w:rsidP="00300522">
      <w:pPr>
        <w:pStyle w:val="subsection"/>
      </w:pPr>
      <w:r w:rsidRPr="007E6B09">
        <w:tab/>
        <w:t>(1)</w:t>
      </w:r>
      <w:r w:rsidRPr="007E6B09">
        <w:tab/>
        <w:t xml:space="preserve">The Commissioner must cancel </w:t>
      </w:r>
      <w:r w:rsidR="007E6B09" w:rsidRPr="007E6B09">
        <w:rPr>
          <w:position w:val="6"/>
          <w:sz w:val="16"/>
          <w:szCs w:val="16"/>
        </w:rPr>
        <w:t>*</w:t>
      </w:r>
      <w:r w:rsidRPr="007E6B09">
        <w:t xml:space="preserve">registration of a </w:t>
      </w:r>
      <w:r w:rsidR="007E6B09" w:rsidRPr="007E6B09">
        <w:rPr>
          <w:position w:val="6"/>
          <w:sz w:val="16"/>
          <w:szCs w:val="16"/>
        </w:rPr>
        <w:t>*</w:t>
      </w:r>
      <w:r w:rsidRPr="007E6B09">
        <w:t>non</w:t>
      </w:r>
      <w:r w:rsidR="007E6B09">
        <w:noBreakHyphen/>
      </w:r>
      <w:r w:rsidRPr="007E6B09">
        <w:t>profit sub</w:t>
      </w:r>
      <w:r w:rsidR="007E6B09">
        <w:noBreakHyphen/>
      </w:r>
      <w:r w:rsidRPr="007E6B09">
        <w:t>entity (even if it has not applied for cancellation of the registration) if the Commissioner is satisfied that the sub</w:t>
      </w:r>
      <w:r w:rsidR="007E6B09">
        <w:noBreakHyphen/>
      </w:r>
      <w:r w:rsidRPr="007E6B09">
        <w:t>entity does not meet the requirements of paragraphs 63</w:t>
      </w:r>
      <w:r w:rsidR="007E6B09">
        <w:noBreakHyphen/>
      </w:r>
      <w:r w:rsidRPr="007E6B09">
        <w:t>15(1)(a), (b) and (c).</w:t>
      </w:r>
    </w:p>
    <w:p w:rsidR="00300522" w:rsidRPr="007E6B09" w:rsidRDefault="00300522" w:rsidP="00300522">
      <w:pPr>
        <w:pStyle w:val="notetext"/>
      </w:pPr>
      <w:r w:rsidRPr="007E6B09">
        <w:t>Note:</w:t>
      </w:r>
      <w:r w:rsidRPr="007E6B09">
        <w:tab/>
        <w:t>Cancelling registration under this subsection is a reviewable GST decision (see Subdivision</w:t>
      </w:r>
      <w:r w:rsidR="007E6B09">
        <w:t> </w:t>
      </w:r>
      <w:r w:rsidRPr="007E6B09">
        <w:t>110</w:t>
      </w:r>
      <w:r w:rsidR="007E6B09">
        <w:noBreakHyphen/>
      </w:r>
      <w:r w:rsidRPr="007E6B09">
        <w:t>F in Schedule</w:t>
      </w:r>
      <w:r w:rsidR="007E6B09">
        <w:t> </w:t>
      </w:r>
      <w:r w:rsidRPr="007E6B09">
        <w:t>1 to the</w:t>
      </w:r>
      <w:r w:rsidRPr="007E6B09">
        <w:rPr>
          <w:i/>
          <w:iCs/>
        </w:rPr>
        <w:t xml:space="preserve"> Taxation Administration Act 1953</w:t>
      </w:r>
      <w:r w:rsidRPr="007E6B09">
        <w:t>).</w:t>
      </w:r>
    </w:p>
    <w:p w:rsidR="00300522" w:rsidRPr="007E6B09" w:rsidRDefault="00300522" w:rsidP="00300522">
      <w:pPr>
        <w:pStyle w:val="subsection"/>
      </w:pPr>
      <w:r w:rsidRPr="007E6B09">
        <w:tab/>
        <w:t>(2)</w:t>
      </w:r>
      <w:r w:rsidRPr="007E6B09">
        <w:tab/>
        <w:t>The Commissioner must notify the sub</w:t>
      </w:r>
      <w:r w:rsidR="007E6B09">
        <w:noBreakHyphen/>
      </w:r>
      <w:r w:rsidRPr="007E6B09">
        <w:t>entity if the Commissioner decides to cancel its registration. The notice must specify the date of effect of the cancellation.</w:t>
      </w:r>
    </w:p>
    <w:p w:rsidR="00300522" w:rsidRPr="007E6B09" w:rsidRDefault="00300522" w:rsidP="00300522">
      <w:pPr>
        <w:pStyle w:val="subsection"/>
      </w:pPr>
      <w:r w:rsidRPr="007E6B09">
        <w:tab/>
        <w:t>(3)</w:t>
      </w:r>
      <w:r w:rsidRPr="007E6B09">
        <w:tab/>
        <w:t>Subsection</w:t>
      </w:r>
      <w:r w:rsidR="007E6B09">
        <w:t> </w:t>
      </w:r>
      <w:r w:rsidRPr="007E6B09">
        <w:t>25</w:t>
      </w:r>
      <w:r w:rsidR="007E6B09">
        <w:noBreakHyphen/>
      </w:r>
      <w:r w:rsidRPr="007E6B09">
        <w:t>55(2</w:t>
      </w:r>
      <w:r w:rsidR="00A53099" w:rsidRPr="007E6B09">
        <w:t>) (w</w:t>
      </w:r>
      <w:r w:rsidRPr="007E6B09">
        <w:t xml:space="preserve">hich is about cancelling registration) does not apply to </w:t>
      </w:r>
      <w:r w:rsidR="007E6B09" w:rsidRPr="007E6B09">
        <w:rPr>
          <w:position w:val="6"/>
          <w:sz w:val="16"/>
          <w:szCs w:val="16"/>
        </w:rPr>
        <w:t>*</w:t>
      </w:r>
      <w:r w:rsidRPr="007E6B09">
        <w:t>non</w:t>
      </w:r>
      <w:r w:rsidR="007E6B09">
        <w:noBreakHyphen/>
      </w:r>
      <w:r w:rsidRPr="007E6B09">
        <w:t>profit sub</w:t>
      </w:r>
      <w:r w:rsidR="007E6B09">
        <w:noBreakHyphen/>
      </w:r>
      <w:r w:rsidRPr="007E6B09">
        <w:t>entities.</w:t>
      </w:r>
    </w:p>
    <w:p w:rsidR="00300522" w:rsidRPr="007E6B09" w:rsidRDefault="00300522" w:rsidP="00300522">
      <w:pPr>
        <w:pStyle w:val="ActHead5"/>
      </w:pPr>
      <w:bookmarkStart w:id="497" w:name="_Toc22113795"/>
      <w:r w:rsidRPr="00DC2942">
        <w:rPr>
          <w:rStyle w:val="CharSectno"/>
        </w:rPr>
        <w:t>63</w:t>
      </w:r>
      <w:r w:rsidR="007E6B09" w:rsidRPr="00DC2942">
        <w:rPr>
          <w:rStyle w:val="CharSectno"/>
        </w:rPr>
        <w:noBreakHyphen/>
      </w:r>
      <w:r w:rsidRPr="00DC2942">
        <w:rPr>
          <w:rStyle w:val="CharSectno"/>
        </w:rPr>
        <w:t>40</w:t>
      </w:r>
      <w:r w:rsidRPr="007E6B09">
        <w:t xml:space="preserve">  Effect on adjustments of becoming a non</w:t>
      </w:r>
      <w:r w:rsidR="007E6B09">
        <w:noBreakHyphen/>
      </w:r>
      <w:r w:rsidRPr="007E6B09">
        <w:t>profit sub</w:t>
      </w:r>
      <w:r w:rsidR="007E6B09">
        <w:noBreakHyphen/>
      </w:r>
      <w:r w:rsidRPr="007E6B09">
        <w:t>entity</w:t>
      </w:r>
      <w:bookmarkEnd w:id="497"/>
    </w:p>
    <w:p w:rsidR="00300522" w:rsidRPr="007E6B09" w:rsidRDefault="00300522" w:rsidP="00300522">
      <w:pPr>
        <w:pStyle w:val="subsection"/>
      </w:pPr>
      <w:r w:rsidRPr="007E6B09">
        <w:tab/>
        <w:t>(1)</w:t>
      </w:r>
      <w:r w:rsidRPr="007E6B09">
        <w:tab/>
        <w:t xml:space="preserve">If a branch of an entity becomes 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any </w:t>
      </w:r>
      <w:r w:rsidR="007E6B09" w:rsidRPr="007E6B09">
        <w:rPr>
          <w:position w:val="6"/>
          <w:sz w:val="16"/>
          <w:szCs w:val="16"/>
        </w:rPr>
        <w:t>*</w:t>
      </w:r>
      <w:r w:rsidRPr="007E6B09">
        <w:t>adjustment arising afterwards in relation to a supply, acquisition or importation, made by the entity through the branch before it became a non</w:t>
      </w:r>
      <w:r w:rsidR="007E6B09">
        <w:noBreakHyphen/>
      </w:r>
      <w:r w:rsidRPr="007E6B09">
        <w:t>profit sub</w:t>
      </w:r>
      <w:r w:rsidR="007E6B09">
        <w:noBreakHyphen/>
      </w:r>
      <w:r w:rsidRPr="007E6B09">
        <w:t>entity:</w:t>
      </w:r>
    </w:p>
    <w:p w:rsidR="00300522" w:rsidRPr="007E6B09" w:rsidRDefault="00300522" w:rsidP="00300522">
      <w:pPr>
        <w:pStyle w:val="paragraph"/>
      </w:pPr>
      <w:r w:rsidRPr="007E6B09">
        <w:tab/>
        <w:t>(a)</w:t>
      </w:r>
      <w:r w:rsidRPr="007E6B09">
        <w:tab/>
        <w:t>is taken to be an adjustment that the non</w:t>
      </w:r>
      <w:r w:rsidR="007E6B09">
        <w:noBreakHyphen/>
      </w:r>
      <w:r w:rsidRPr="007E6B09">
        <w:t>profit sub</w:t>
      </w:r>
      <w:r w:rsidR="007E6B09">
        <w:noBreakHyphen/>
      </w:r>
      <w:r w:rsidRPr="007E6B09">
        <w:t>entity has, as if the non</w:t>
      </w:r>
      <w:r w:rsidR="007E6B09">
        <w:noBreakHyphen/>
      </w:r>
      <w:r w:rsidRPr="007E6B09">
        <w:t>profit sub</w:t>
      </w:r>
      <w:r w:rsidR="007E6B09">
        <w:noBreakHyphen/>
      </w:r>
      <w:r w:rsidRPr="007E6B09">
        <w:t>entity had made the supply, acquisition or importation; and</w:t>
      </w:r>
    </w:p>
    <w:p w:rsidR="00300522" w:rsidRPr="007E6B09" w:rsidRDefault="00300522" w:rsidP="00300522">
      <w:pPr>
        <w:pStyle w:val="paragraph"/>
      </w:pPr>
      <w:r w:rsidRPr="007E6B09">
        <w:tab/>
        <w:t>(b)</w:t>
      </w:r>
      <w:r w:rsidRPr="007E6B09">
        <w:tab/>
        <w:t>is not taken to be an adjustment that the entity has.</w:t>
      </w:r>
    </w:p>
    <w:p w:rsidR="00300522" w:rsidRPr="007E6B09" w:rsidRDefault="00300522" w:rsidP="00300522">
      <w:pPr>
        <w:pStyle w:val="subsection"/>
      </w:pPr>
      <w:r w:rsidRPr="007E6B09">
        <w:tab/>
        <w:t>(2)</w:t>
      </w:r>
      <w:r w:rsidRPr="007E6B09">
        <w:tab/>
        <w:t xml:space="preserve">For the purpose of applying </w:t>
      </w:r>
      <w:r w:rsidR="007E6B09">
        <w:t>subsection (</w:t>
      </w:r>
      <w:r w:rsidRPr="007E6B09">
        <w:t>1) to an adjustment under Division</w:t>
      </w:r>
      <w:r w:rsidR="007E6B09">
        <w:t> </w:t>
      </w:r>
      <w:r w:rsidRPr="007E6B09">
        <w:t xml:space="preserve">129 relating to a thing acquired or imported before the branch became 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that </w:t>
      </w:r>
      <w:r w:rsidR="00A53099" w:rsidRPr="007E6B09">
        <w:t>Division</w:t>
      </w:r>
      <w:r w:rsidR="00A36DB5" w:rsidRPr="007E6B09">
        <w:t xml:space="preserve"> </w:t>
      </w:r>
      <w:r w:rsidRPr="007E6B09">
        <w:t>applies as if:</w:t>
      </w:r>
    </w:p>
    <w:p w:rsidR="00300522" w:rsidRPr="007E6B09" w:rsidRDefault="00300522" w:rsidP="00300522">
      <w:pPr>
        <w:pStyle w:val="paragraph"/>
      </w:pPr>
      <w:r w:rsidRPr="007E6B09">
        <w:tab/>
        <w:t>(a)</w:t>
      </w:r>
      <w:r w:rsidRPr="007E6B09">
        <w:tab/>
        <w:t xml:space="preserve">the extent to which the acquisition or importation of the thing was for a </w:t>
      </w:r>
      <w:r w:rsidR="007E6B09" w:rsidRPr="007E6B09">
        <w:rPr>
          <w:position w:val="6"/>
          <w:sz w:val="16"/>
          <w:szCs w:val="16"/>
        </w:rPr>
        <w:t>*</w:t>
      </w:r>
      <w:r w:rsidRPr="007E6B09">
        <w:t>creditable purpose were the extent to which the non</w:t>
      </w:r>
      <w:r w:rsidR="007E6B09">
        <w:noBreakHyphen/>
      </w:r>
      <w:r w:rsidRPr="007E6B09">
        <w:t>profit sub</w:t>
      </w:r>
      <w:r w:rsidR="007E6B09">
        <w:noBreakHyphen/>
      </w:r>
      <w:r w:rsidRPr="007E6B09">
        <w:t>entity acquired or imported it for a creditable purpose; and</w:t>
      </w:r>
    </w:p>
    <w:p w:rsidR="00300522" w:rsidRPr="007E6B09" w:rsidRDefault="00300522" w:rsidP="00300522">
      <w:pPr>
        <w:pStyle w:val="paragraph"/>
      </w:pPr>
      <w:r w:rsidRPr="007E6B09">
        <w:tab/>
        <w:t>(b)</w:t>
      </w:r>
      <w:r w:rsidRPr="007E6B09">
        <w:tab/>
        <w:t xml:space="preserve">the extent to which the thing has been </w:t>
      </w:r>
      <w:r w:rsidR="007E6B09" w:rsidRPr="007E6B09">
        <w:rPr>
          <w:position w:val="6"/>
          <w:sz w:val="16"/>
          <w:szCs w:val="16"/>
        </w:rPr>
        <w:t>*</w:t>
      </w:r>
      <w:r w:rsidRPr="007E6B09">
        <w:t>applied for a creditable purpose since its acquisition or importation were the extent to which the non</w:t>
      </w:r>
      <w:r w:rsidR="007E6B09">
        <w:noBreakHyphen/>
      </w:r>
      <w:r w:rsidRPr="007E6B09">
        <w:t>profit sub</w:t>
      </w:r>
      <w:r w:rsidR="007E6B09">
        <w:noBreakHyphen/>
      </w:r>
      <w:r w:rsidRPr="007E6B09">
        <w:t>entity applied it for a creditable purpose.</w:t>
      </w:r>
    </w:p>
    <w:p w:rsidR="00300522" w:rsidRPr="007E6B09" w:rsidRDefault="00300522" w:rsidP="00300522">
      <w:pPr>
        <w:pStyle w:val="ActHead5"/>
      </w:pPr>
      <w:bookmarkStart w:id="498" w:name="_Toc22113796"/>
      <w:r w:rsidRPr="00DC2942">
        <w:rPr>
          <w:rStyle w:val="CharSectno"/>
        </w:rPr>
        <w:t>63</w:t>
      </w:r>
      <w:r w:rsidR="007E6B09" w:rsidRPr="00DC2942">
        <w:rPr>
          <w:rStyle w:val="CharSectno"/>
        </w:rPr>
        <w:noBreakHyphen/>
      </w:r>
      <w:r w:rsidRPr="00DC2942">
        <w:rPr>
          <w:rStyle w:val="CharSectno"/>
        </w:rPr>
        <w:t>45</w:t>
      </w:r>
      <w:r w:rsidRPr="007E6B09">
        <w:t xml:space="preserve">  Effect on adjustments of ceasing to be a non</w:t>
      </w:r>
      <w:r w:rsidR="007E6B09">
        <w:noBreakHyphen/>
      </w:r>
      <w:r w:rsidRPr="007E6B09">
        <w:t>profit sub</w:t>
      </w:r>
      <w:r w:rsidR="007E6B09">
        <w:noBreakHyphen/>
      </w:r>
      <w:r w:rsidRPr="007E6B09">
        <w:t>entity</w:t>
      </w:r>
      <w:bookmarkEnd w:id="498"/>
    </w:p>
    <w:p w:rsidR="00300522" w:rsidRPr="007E6B09" w:rsidRDefault="00300522" w:rsidP="00300522">
      <w:pPr>
        <w:pStyle w:val="subsection"/>
      </w:pPr>
      <w:r w:rsidRPr="007E6B09">
        <w:tab/>
        <w:t>(1)</w:t>
      </w:r>
      <w:r w:rsidRPr="007E6B09">
        <w:tab/>
        <w:t xml:space="preserve">If a branch of an entity ceases to be 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any </w:t>
      </w:r>
      <w:r w:rsidR="007E6B09" w:rsidRPr="007E6B09">
        <w:rPr>
          <w:position w:val="6"/>
          <w:sz w:val="16"/>
          <w:szCs w:val="16"/>
        </w:rPr>
        <w:t>*</w:t>
      </w:r>
      <w:r w:rsidRPr="007E6B09">
        <w:t>adjustment arising afterwards in relation to a supply, acquisition or importation, made by the branch while it was a non</w:t>
      </w:r>
      <w:r w:rsidR="007E6B09">
        <w:noBreakHyphen/>
      </w:r>
      <w:r w:rsidRPr="007E6B09">
        <w:t>profit sub</w:t>
      </w:r>
      <w:r w:rsidR="007E6B09">
        <w:noBreakHyphen/>
      </w:r>
      <w:r w:rsidRPr="007E6B09">
        <w:t>entity, is taken to be an adjustment that the entity has, as if the entity had made the supply, acquisition or importation.</w:t>
      </w:r>
    </w:p>
    <w:p w:rsidR="00300522" w:rsidRPr="007E6B09" w:rsidRDefault="00300522" w:rsidP="00300522">
      <w:pPr>
        <w:pStyle w:val="subsection"/>
      </w:pPr>
      <w:r w:rsidRPr="007E6B09">
        <w:tab/>
        <w:t>(2)</w:t>
      </w:r>
      <w:r w:rsidRPr="007E6B09">
        <w:tab/>
        <w:t xml:space="preserve">For the purpose of applying </w:t>
      </w:r>
      <w:r w:rsidR="007E6B09">
        <w:t>subsection (</w:t>
      </w:r>
      <w:r w:rsidRPr="007E6B09">
        <w:t>1) to an adjustment under Division</w:t>
      </w:r>
      <w:r w:rsidR="007E6B09">
        <w:t> </w:t>
      </w:r>
      <w:r w:rsidRPr="007E6B09">
        <w:t xml:space="preserve">129 relating to a thing acquired or imported before the branch ceased to be 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that </w:t>
      </w:r>
      <w:r w:rsidR="00A53099" w:rsidRPr="007E6B09">
        <w:t>Division</w:t>
      </w:r>
      <w:r w:rsidR="00A36DB5" w:rsidRPr="007E6B09">
        <w:t xml:space="preserve"> </w:t>
      </w:r>
      <w:r w:rsidRPr="007E6B09">
        <w:t>applies as if:</w:t>
      </w:r>
    </w:p>
    <w:p w:rsidR="00300522" w:rsidRPr="007E6B09" w:rsidRDefault="00300522" w:rsidP="00300522">
      <w:pPr>
        <w:pStyle w:val="paragraph"/>
      </w:pPr>
      <w:r w:rsidRPr="007E6B09">
        <w:tab/>
        <w:t>(a)</w:t>
      </w:r>
      <w:r w:rsidRPr="007E6B09">
        <w:tab/>
        <w:t xml:space="preserve">the extent to which the acquisition or importation of the thing was for a </w:t>
      </w:r>
      <w:r w:rsidR="007E6B09" w:rsidRPr="007E6B09">
        <w:rPr>
          <w:position w:val="6"/>
          <w:sz w:val="16"/>
          <w:szCs w:val="16"/>
        </w:rPr>
        <w:t>*</w:t>
      </w:r>
      <w:r w:rsidRPr="007E6B09">
        <w:t>creditable purpose were the extent to which the entity acquired or imported it for a creditable purpose; and</w:t>
      </w:r>
    </w:p>
    <w:p w:rsidR="00300522" w:rsidRPr="007E6B09" w:rsidRDefault="00300522" w:rsidP="00300522">
      <w:pPr>
        <w:pStyle w:val="paragraph"/>
      </w:pPr>
      <w:r w:rsidRPr="007E6B09">
        <w:tab/>
        <w:t>(b)</w:t>
      </w:r>
      <w:r w:rsidRPr="007E6B09">
        <w:tab/>
        <w:t xml:space="preserve">the extent to which the thing has been </w:t>
      </w:r>
      <w:r w:rsidR="007E6B09" w:rsidRPr="007E6B09">
        <w:rPr>
          <w:position w:val="6"/>
          <w:sz w:val="16"/>
          <w:szCs w:val="16"/>
        </w:rPr>
        <w:t>*</w:t>
      </w:r>
      <w:r w:rsidRPr="007E6B09">
        <w:t>applied for a creditable purpose since its acquisition or importation were the extent to which the entity applied it for a creditable purpose.</w:t>
      </w:r>
    </w:p>
    <w:p w:rsidR="00300522" w:rsidRPr="007E6B09" w:rsidRDefault="00300522" w:rsidP="00300522">
      <w:pPr>
        <w:pStyle w:val="ActHead5"/>
      </w:pPr>
      <w:bookmarkStart w:id="499" w:name="_Toc22113797"/>
      <w:r w:rsidRPr="00DC2942">
        <w:rPr>
          <w:rStyle w:val="CharSectno"/>
        </w:rPr>
        <w:t>63</w:t>
      </w:r>
      <w:r w:rsidR="007E6B09" w:rsidRPr="00DC2942">
        <w:rPr>
          <w:rStyle w:val="CharSectno"/>
        </w:rPr>
        <w:noBreakHyphen/>
      </w:r>
      <w:r w:rsidRPr="00DC2942">
        <w:rPr>
          <w:rStyle w:val="CharSectno"/>
        </w:rPr>
        <w:t>50</w:t>
      </w:r>
      <w:r w:rsidRPr="007E6B09">
        <w:t xml:space="preserve">  Membership requirements of GST groups</w:t>
      </w:r>
      <w:bookmarkEnd w:id="499"/>
      <w:r w:rsidRPr="007E6B09">
        <w:t xml:space="preserve"> </w:t>
      </w:r>
    </w:p>
    <w:p w:rsidR="00300522" w:rsidRPr="007E6B09" w:rsidRDefault="00300522" w:rsidP="00300522">
      <w:pPr>
        <w:pStyle w:val="subsection"/>
      </w:pPr>
      <w:r w:rsidRPr="007E6B09">
        <w:tab/>
      </w:r>
      <w:r w:rsidRPr="007E6B09">
        <w:tab/>
        <w:t xml:space="preserve">A </w:t>
      </w:r>
      <w:r w:rsidR="007E6B09" w:rsidRPr="007E6B09">
        <w:rPr>
          <w:position w:val="6"/>
          <w:sz w:val="16"/>
          <w:szCs w:val="16"/>
        </w:rPr>
        <w:t>*</w:t>
      </w:r>
      <w:r w:rsidRPr="007E6B09">
        <w:t>non</w:t>
      </w:r>
      <w:r w:rsidR="007E6B09">
        <w:noBreakHyphen/>
      </w:r>
      <w:r w:rsidRPr="007E6B09">
        <w:t>profit sub</w:t>
      </w:r>
      <w:r w:rsidR="007E6B09">
        <w:noBreakHyphen/>
      </w:r>
      <w:r w:rsidRPr="007E6B09">
        <w:t xml:space="preserve">entity </w:t>
      </w:r>
      <w:r w:rsidRPr="007E6B09">
        <w:rPr>
          <w:b/>
          <w:bCs/>
          <w:i/>
          <w:iCs/>
        </w:rPr>
        <w:t>satisfies the membership requirements</w:t>
      </w:r>
      <w:r w:rsidRPr="007E6B09">
        <w:t xml:space="preserve"> for a </w:t>
      </w:r>
      <w:r w:rsidR="007E6B09" w:rsidRPr="007E6B09">
        <w:rPr>
          <w:position w:val="6"/>
          <w:sz w:val="16"/>
          <w:szCs w:val="16"/>
        </w:rPr>
        <w:t>*</w:t>
      </w:r>
      <w:r w:rsidRPr="007E6B09">
        <w:t xml:space="preserve">GST group, or a proposed GST group, if: </w:t>
      </w:r>
    </w:p>
    <w:p w:rsidR="00300522" w:rsidRPr="007E6B09" w:rsidRDefault="00300522" w:rsidP="00300522">
      <w:pPr>
        <w:pStyle w:val="paragraph"/>
      </w:pPr>
      <w:r w:rsidRPr="007E6B09">
        <w:tab/>
        <w:t>(a)</w:t>
      </w:r>
      <w:r w:rsidRPr="007E6B09">
        <w:tab/>
        <w:t xml:space="preserve">it is </w:t>
      </w:r>
      <w:r w:rsidR="007E6B09" w:rsidRPr="007E6B09">
        <w:rPr>
          <w:position w:val="6"/>
          <w:sz w:val="16"/>
          <w:szCs w:val="16"/>
        </w:rPr>
        <w:t>*</w:t>
      </w:r>
      <w:r w:rsidRPr="007E6B09">
        <w:t xml:space="preserve">registered; and </w:t>
      </w:r>
    </w:p>
    <w:p w:rsidR="00300522" w:rsidRPr="007E6B09" w:rsidRDefault="00300522" w:rsidP="00300522">
      <w:pPr>
        <w:pStyle w:val="paragraph"/>
      </w:pPr>
      <w:r w:rsidRPr="007E6B09">
        <w:tab/>
        <w:t>(b)</w:t>
      </w:r>
      <w:r w:rsidRPr="007E6B09">
        <w:tab/>
        <w:t xml:space="preserve">it has the same tax periods applying to it as the tax periods applying to all the other members of the GST group or proposed GST group; and </w:t>
      </w:r>
    </w:p>
    <w:p w:rsidR="00300522" w:rsidRPr="007E6B09" w:rsidRDefault="00300522" w:rsidP="00300522">
      <w:pPr>
        <w:pStyle w:val="paragraph"/>
      </w:pPr>
      <w:r w:rsidRPr="007E6B09">
        <w:tab/>
        <w:t>(c)</w:t>
      </w:r>
      <w:r w:rsidRPr="007E6B09">
        <w:tab/>
        <w:t xml:space="preserve">it accounts on the same basis as all those other members; and </w:t>
      </w:r>
    </w:p>
    <w:p w:rsidR="00300522" w:rsidRPr="007E6B09" w:rsidRDefault="00300522" w:rsidP="00300522">
      <w:pPr>
        <w:pStyle w:val="paragraph"/>
      </w:pPr>
      <w:r w:rsidRPr="007E6B09">
        <w:tab/>
        <w:t>(d)</w:t>
      </w:r>
      <w:r w:rsidRPr="007E6B09">
        <w:tab/>
        <w:t xml:space="preserve">it is not a </w:t>
      </w:r>
      <w:r w:rsidR="007E6B09" w:rsidRPr="007E6B09">
        <w:rPr>
          <w:position w:val="6"/>
          <w:sz w:val="16"/>
          <w:szCs w:val="16"/>
        </w:rPr>
        <w:t>*</w:t>
      </w:r>
      <w:r w:rsidRPr="007E6B09">
        <w:t xml:space="preserve">member of any other GST group; and </w:t>
      </w:r>
    </w:p>
    <w:p w:rsidR="00300522" w:rsidRPr="007E6B09" w:rsidRDefault="00300522" w:rsidP="00300522">
      <w:pPr>
        <w:pStyle w:val="paragraph"/>
      </w:pPr>
      <w:r w:rsidRPr="007E6B09">
        <w:tab/>
        <w:t>(e)</w:t>
      </w:r>
      <w:r w:rsidRPr="007E6B09">
        <w:tab/>
        <w:t xml:space="preserve">each of the other members of the GST group or proposed GST group is either: </w:t>
      </w:r>
    </w:p>
    <w:p w:rsidR="00300522" w:rsidRPr="007E6B09" w:rsidRDefault="00300522" w:rsidP="00300522">
      <w:pPr>
        <w:pStyle w:val="paragraphsub"/>
      </w:pPr>
      <w:r w:rsidRPr="007E6B09">
        <w:tab/>
        <w:t>(i)</w:t>
      </w:r>
      <w:r w:rsidRPr="007E6B09">
        <w:tab/>
        <w:t>the entity of which the non</w:t>
      </w:r>
      <w:r w:rsidR="007E6B09">
        <w:noBreakHyphen/>
      </w:r>
      <w:r w:rsidRPr="007E6B09">
        <w:t>profit sub</w:t>
      </w:r>
      <w:r w:rsidR="007E6B09">
        <w:noBreakHyphen/>
      </w:r>
      <w:r w:rsidRPr="007E6B09">
        <w:t xml:space="preserve">entity is a branch; or </w:t>
      </w:r>
    </w:p>
    <w:p w:rsidR="00300522" w:rsidRPr="007E6B09" w:rsidRDefault="00300522" w:rsidP="00300522">
      <w:pPr>
        <w:pStyle w:val="paragraphsub"/>
      </w:pPr>
      <w:r w:rsidRPr="007E6B09">
        <w:tab/>
        <w:t>(ii)</w:t>
      </w:r>
      <w:r w:rsidRPr="007E6B09">
        <w:tab/>
        <w:t>another branch of that entity that is a non</w:t>
      </w:r>
      <w:r w:rsidR="007E6B09">
        <w:noBreakHyphen/>
      </w:r>
      <w:r w:rsidRPr="007E6B09">
        <w:t>profit sub</w:t>
      </w:r>
      <w:r w:rsidR="007E6B09">
        <w:noBreakHyphen/>
      </w:r>
      <w:r w:rsidRPr="007E6B09">
        <w:t xml:space="preserve">entity. </w:t>
      </w:r>
    </w:p>
    <w:p w:rsidR="00300522" w:rsidRPr="007E6B09" w:rsidRDefault="00300522" w:rsidP="00A36DB5">
      <w:pPr>
        <w:pStyle w:val="ActHead2"/>
        <w:pageBreakBefore/>
      </w:pPr>
      <w:bookmarkStart w:id="500" w:name="_Toc22113798"/>
      <w:r w:rsidRPr="00DC2942">
        <w:rPr>
          <w:rStyle w:val="CharPartNo"/>
        </w:rPr>
        <w:t>Part</w:t>
      </w:r>
      <w:r w:rsidR="007E6B09" w:rsidRPr="00DC2942">
        <w:rPr>
          <w:rStyle w:val="CharPartNo"/>
        </w:rPr>
        <w:t> </w:t>
      </w:r>
      <w:r w:rsidRPr="00DC2942">
        <w:rPr>
          <w:rStyle w:val="CharPartNo"/>
        </w:rPr>
        <w:t>4</w:t>
      </w:r>
      <w:r w:rsidR="007E6B09" w:rsidRPr="00DC2942">
        <w:rPr>
          <w:rStyle w:val="CharPartNo"/>
        </w:rPr>
        <w:noBreakHyphen/>
      </w:r>
      <w:r w:rsidRPr="00DC2942">
        <w:rPr>
          <w:rStyle w:val="CharPartNo"/>
        </w:rPr>
        <w:t>2</w:t>
      </w:r>
      <w:r w:rsidRPr="007E6B09">
        <w:t>—</w:t>
      </w:r>
      <w:r w:rsidRPr="00DC2942">
        <w:rPr>
          <w:rStyle w:val="CharPartText"/>
        </w:rPr>
        <w:t>Special rules mainly about supplies and acquisitions</w:t>
      </w:r>
      <w:bookmarkEnd w:id="500"/>
    </w:p>
    <w:p w:rsidR="00300522" w:rsidRPr="007E6B09" w:rsidRDefault="00300522" w:rsidP="00300522">
      <w:pPr>
        <w:pStyle w:val="notemargin"/>
      </w:pPr>
      <w:r w:rsidRPr="007E6B09">
        <w:t>Note:</w:t>
      </w:r>
      <w:r w:rsidRPr="007E6B09">
        <w:tab/>
        <w:t xml:space="preserve">The special rules in this </w:t>
      </w:r>
      <w:r w:rsidR="00A53099" w:rsidRPr="007E6B09">
        <w:t>Part</w:t>
      </w:r>
      <w:r w:rsidR="00A36DB5" w:rsidRPr="007E6B09">
        <w:t xml:space="preserve"> </w:t>
      </w:r>
      <w:r w:rsidRPr="007E6B09">
        <w:t>mainly modify the operation of Part</w:t>
      </w:r>
      <w:r w:rsidR="007E6B09">
        <w:t> </w:t>
      </w:r>
      <w:r w:rsidRPr="007E6B09">
        <w:t>2</w:t>
      </w:r>
      <w:r w:rsidR="007E6B09">
        <w:noBreakHyphen/>
      </w:r>
      <w:r w:rsidRPr="007E6B09">
        <w:t>2, but they may affect other Parts of Chapter</w:t>
      </w:r>
      <w:r w:rsidR="007E6B09">
        <w:t> </w:t>
      </w:r>
      <w:r w:rsidRPr="007E6B09">
        <w:t>2 in minor ways.</w:t>
      </w:r>
    </w:p>
    <w:p w:rsidR="00300522" w:rsidRPr="007E6B09" w:rsidRDefault="00300522" w:rsidP="00300522">
      <w:pPr>
        <w:pStyle w:val="ActHead3"/>
      </w:pPr>
      <w:bookmarkStart w:id="501" w:name="_Toc22113799"/>
      <w:r w:rsidRPr="00DC2942">
        <w:rPr>
          <w:rStyle w:val="CharDivNo"/>
        </w:rPr>
        <w:t>Division</w:t>
      </w:r>
      <w:r w:rsidR="007E6B09" w:rsidRPr="00DC2942">
        <w:rPr>
          <w:rStyle w:val="CharDivNo"/>
        </w:rPr>
        <w:t> </w:t>
      </w:r>
      <w:r w:rsidRPr="00DC2942">
        <w:rPr>
          <w:rStyle w:val="CharDivNo"/>
        </w:rPr>
        <w:t>66</w:t>
      </w:r>
      <w:r w:rsidRPr="007E6B09">
        <w:t>—</w:t>
      </w:r>
      <w:r w:rsidRPr="00DC2942">
        <w:rPr>
          <w:rStyle w:val="CharDivText"/>
        </w:rPr>
        <w:t>Second</w:t>
      </w:r>
      <w:r w:rsidR="007E6B09" w:rsidRPr="00DC2942">
        <w:rPr>
          <w:rStyle w:val="CharDivText"/>
        </w:rPr>
        <w:noBreakHyphen/>
      </w:r>
      <w:r w:rsidRPr="00DC2942">
        <w:rPr>
          <w:rStyle w:val="CharDivText"/>
        </w:rPr>
        <w:t>hand goods</w:t>
      </w:r>
      <w:bookmarkEnd w:id="501"/>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66</w:t>
      </w:r>
      <w:r w:rsidR="007E6B09">
        <w:noBreakHyphen/>
      </w:r>
      <w:r w:rsidRPr="007E6B09">
        <w:t>A</w:t>
      </w:r>
      <w:r w:rsidRPr="007E6B09">
        <w:tab/>
        <w:t>Input tax credits for acquiring second</w:t>
      </w:r>
      <w:r w:rsidR="007E6B09">
        <w:noBreakHyphen/>
      </w:r>
      <w:r w:rsidRPr="007E6B09">
        <w:t>hand goods</w:t>
      </w:r>
    </w:p>
    <w:p w:rsidR="00300522" w:rsidRPr="007E6B09" w:rsidRDefault="00300522" w:rsidP="00300522">
      <w:pPr>
        <w:pStyle w:val="TofSectsSubdiv"/>
      </w:pPr>
      <w:r w:rsidRPr="007E6B09">
        <w:t>66</w:t>
      </w:r>
      <w:r w:rsidR="007E6B09">
        <w:noBreakHyphen/>
      </w:r>
      <w:r w:rsidRPr="007E6B09">
        <w:t>B</w:t>
      </w:r>
      <w:r w:rsidRPr="007E6B09">
        <w:tab/>
        <w:t>Acquisitions of second</w:t>
      </w:r>
      <w:r w:rsidR="007E6B09">
        <w:noBreakHyphen/>
      </w:r>
      <w:r w:rsidRPr="007E6B09">
        <w:t>hand goods that are divided for re</w:t>
      </w:r>
      <w:r w:rsidR="007E6B09">
        <w:noBreakHyphen/>
      </w:r>
      <w:r w:rsidRPr="007E6B09">
        <w:t>supply</w:t>
      </w:r>
    </w:p>
    <w:p w:rsidR="00300522" w:rsidRPr="007E6B09" w:rsidRDefault="00300522" w:rsidP="00300522">
      <w:pPr>
        <w:pStyle w:val="ActHead5"/>
      </w:pPr>
      <w:bookmarkStart w:id="502" w:name="_Toc22113800"/>
      <w:r w:rsidRPr="00DC2942">
        <w:rPr>
          <w:rStyle w:val="CharSectno"/>
        </w:rPr>
        <w:t>66</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02"/>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allows you to claim input tax credits for your acquisitions of second</w:t>
      </w:r>
      <w:r w:rsidR="007E6B09">
        <w:noBreakHyphen/>
      </w:r>
      <w:r w:rsidRPr="007E6B09">
        <w:t>hand goods, even though GST was not payable on the supply of the goods to you. However, some limitations apply, and a form of global accounting is used for some acquisitions of second</w:t>
      </w:r>
      <w:r w:rsidR="007E6B09">
        <w:noBreakHyphen/>
      </w:r>
      <w:r w:rsidRPr="007E6B09">
        <w:t>hand goods that are divided for re</w:t>
      </w:r>
      <w:r w:rsidR="007E6B09">
        <w:noBreakHyphen/>
      </w:r>
      <w:r w:rsidRPr="007E6B09">
        <w:t>supply.</w:t>
      </w:r>
    </w:p>
    <w:p w:rsidR="00300522" w:rsidRPr="007E6B09" w:rsidRDefault="00300522" w:rsidP="00300522">
      <w:pPr>
        <w:pStyle w:val="ActHead4"/>
      </w:pPr>
      <w:bookmarkStart w:id="503" w:name="_Toc22113801"/>
      <w:r w:rsidRPr="00DC2942">
        <w:rPr>
          <w:rStyle w:val="CharSubdNo"/>
        </w:rPr>
        <w:t>Subdivision</w:t>
      </w:r>
      <w:r w:rsidR="007E6B09" w:rsidRPr="00DC2942">
        <w:rPr>
          <w:rStyle w:val="CharSubdNo"/>
        </w:rPr>
        <w:t> </w:t>
      </w:r>
      <w:r w:rsidRPr="00DC2942">
        <w:rPr>
          <w:rStyle w:val="CharSubdNo"/>
        </w:rPr>
        <w:t>66</w:t>
      </w:r>
      <w:r w:rsidR="007E6B09" w:rsidRPr="00DC2942">
        <w:rPr>
          <w:rStyle w:val="CharSubdNo"/>
        </w:rPr>
        <w:noBreakHyphen/>
      </w:r>
      <w:r w:rsidRPr="00DC2942">
        <w:rPr>
          <w:rStyle w:val="CharSubdNo"/>
        </w:rPr>
        <w:t>A</w:t>
      </w:r>
      <w:r w:rsidRPr="007E6B09">
        <w:t>—</w:t>
      </w:r>
      <w:r w:rsidRPr="00DC2942">
        <w:rPr>
          <w:rStyle w:val="CharSubdText"/>
        </w:rPr>
        <w:t>Input tax credits for acquiring second</w:t>
      </w:r>
      <w:r w:rsidR="007E6B09" w:rsidRPr="00DC2942">
        <w:rPr>
          <w:rStyle w:val="CharSubdText"/>
        </w:rPr>
        <w:noBreakHyphen/>
      </w:r>
      <w:r w:rsidRPr="00DC2942">
        <w:rPr>
          <w:rStyle w:val="CharSubdText"/>
        </w:rPr>
        <w:t>hand goods</w:t>
      </w:r>
      <w:bookmarkEnd w:id="503"/>
    </w:p>
    <w:p w:rsidR="00300522" w:rsidRPr="007E6B09" w:rsidRDefault="00300522" w:rsidP="00300522">
      <w:pPr>
        <w:pStyle w:val="ActHead5"/>
      </w:pPr>
      <w:bookmarkStart w:id="504" w:name="_Toc22113802"/>
      <w:r w:rsidRPr="00DC2942">
        <w:rPr>
          <w:rStyle w:val="CharSectno"/>
        </w:rPr>
        <w:t>66</w:t>
      </w:r>
      <w:r w:rsidR="007E6B09" w:rsidRPr="00DC2942">
        <w:rPr>
          <w:rStyle w:val="CharSectno"/>
        </w:rPr>
        <w:noBreakHyphen/>
      </w:r>
      <w:r w:rsidRPr="00DC2942">
        <w:rPr>
          <w:rStyle w:val="CharSectno"/>
        </w:rPr>
        <w:t>5</w:t>
      </w:r>
      <w:r w:rsidRPr="007E6B09">
        <w:t xml:space="preserve">  Creditable acquisitions of second</w:t>
      </w:r>
      <w:r w:rsidR="007E6B09">
        <w:noBreakHyphen/>
      </w:r>
      <w:r w:rsidRPr="007E6B09">
        <w:t>hand goods</w:t>
      </w:r>
      <w:bookmarkEnd w:id="504"/>
    </w:p>
    <w:p w:rsidR="00300522" w:rsidRPr="007E6B09" w:rsidRDefault="00300522" w:rsidP="00300522">
      <w:pPr>
        <w:pStyle w:val="subsection"/>
      </w:pPr>
      <w:r w:rsidRPr="007E6B09">
        <w:tab/>
        <w:t>(1)</w:t>
      </w:r>
      <w:r w:rsidRPr="007E6B09">
        <w:tab/>
        <w:t xml:space="preserve">If you acquire </w:t>
      </w:r>
      <w:r w:rsidR="007E6B09" w:rsidRPr="007E6B09">
        <w:rPr>
          <w:position w:val="6"/>
          <w:sz w:val="16"/>
          <w:szCs w:val="16"/>
        </w:rPr>
        <w:t>*</w:t>
      </w:r>
      <w:r w:rsidRPr="007E6B09">
        <w:t>second</w:t>
      </w:r>
      <w:r w:rsidR="007E6B09">
        <w:noBreakHyphen/>
      </w:r>
      <w:r w:rsidRPr="007E6B09">
        <w:t xml:space="preserve">hand goods for the purposes of sale or exchange (but not for manufacture) in the ordinary course of </w:t>
      </w:r>
      <w:r w:rsidR="007E6B09" w:rsidRPr="007E6B09">
        <w:rPr>
          <w:position w:val="6"/>
          <w:sz w:val="16"/>
          <w:szCs w:val="16"/>
        </w:rPr>
        <w:t>*</w:t>
      </w:r>
      <w:r w:rsidRPr="007E6B09">
        <w:t xml:space="preserve">business, the fact that the supply of the goods to you is not a </w:t>
      </w:r>
      <w:r w:rsidR="007E6B09" w:rsidRPr="007E6B09">
        <w:rPr>
          <w:position w:val="6"/>
          <w:sz w:val="16"/>
          <w:szCs w:val="16"/>
        </w:rPr>
        <w:t>*</w:t>
      </w:r>
      <w:r w:rsidRPr="007E6B09">
        <w:t xml:space="preserve">taxable supply does not stop the acquisition being a </w:t>
      </w:r>
      <w:r w:rsidR="007E6B09" w:rsidRPr="007E6B09">
        <w:rPr>
          <w:position w:val="6"/>
          <w:sz w:val="16"/>
          <w:szCs w:val="16"/>
        </w:rPr>
        <w:t>*</w:t>
      </w:r>
      <w:r w:rsidRPr="007E6B09">
        <w:t>creditable acquisition.</w:t>
      </w:r>
    </w:p>
    <w:p w:rsidR="00300522" w:rsidRPr="007E6B09" w:rsidRDefault="00300522" w:rsidP="00300522">
      <w:pPr>
        <w:pStyle w:val="subsection"/>
      </w:pPr>
      <w:r w:rsidRPr="007E6B09">
        <w:tab/>
        <w:t>(2)</w:t>
      </w:r>
      <w:r w:rsidRPr="007E6B09">
        <w:tab/>
        <w:t>However, this section does not apply, and is taken never to have applied, to the acquisition if:</w:t>
      </w:r>
    </w:p>
    <w:p w:rsidR="00300522" w:rsidRPr="007E6B09" w:rsidRDefault="00300522" w:rsidP="00300522">
      <w:pPr>
        <w:pStyle w:val="paragraph"/>
      </w:pPr>
      <w:r w:rsidRPr="007E6B09">
        <w:tab/>
        <w:t>(a)</w:t>
      </w:r>
      <w:r w:rsidRPr="007E6B09">
        <w:tab/>
        <w:t xml:space="preserve">the supply of the goods to you was a </w:t>
      </w:r>
      <w:r w:rsidR="007E6B09" w:rsidRPr="007E6B09">
        <w:rPr>
          <w:position w:val="6"/>
          <w:sz w:val="16"/>
          <w:szCs w:val="16"/>
        </w:rPr>
        <w:t>*</w:t>
      </w:r>
      <w:r w:rsidRPr="007E6B09">
        <w:t xml:space="preserve">taxable supply, or was </w:t>
      </w:r>
      <w:r w:rsidR="007E6B09" w:rsidRPr="007E6B09">
        <w:rPr>
          <w:position w:val="6"/>
          <w:sz w:val="16"/>
          <w:szCs w:val="16"/>
        </w:rPr>
        <w:t>*</w:t>
      </w:r>
      <w:r w:rsidRPr="007E6B09">
        <w:t>GST</w:t>
      </w:r>
      <w:r w:rsidR="007E6B09">
        <w:noBreakHyphen/>
      </w:r>
      <w:r w:rsidRPr="007E6B09">
        <w:t>free; or</w:t>
      </w:r>
    </w:p>
    <w:p w:rsidR="00300522" w:rsidRPr="007E6B09" w:rsidRDefault="00300522" w:rsidP="00300522">
      <w:pPr>
        <w:pStyle w:val="paragraph"/>
      </w:pPr>
      <w:r w:rsidRPr="007E6B09">
        <w:tab/>
        <w:t>(b)</w:t>
      </w:r>
      <w:r w:rsidRPr="007E6B09">
        <w:tab/>
        <w:t xml:space="preserve">you </w:t>
      </w:r>
      <w:r w:rsidR="007E6B09" w:rsidRPr="007E6B09">
        <w:rPr>
          <w:position w:val="6"/>
          <w:sz w:val="16"/>
          <w:szCs w:val="16"/>
        </w:rPr>
        <w:t>*</w:t>
      </w:r>
      <w:r w:rsidRPr="007E6B09">
        <w:t>imported the goods; or</w:t>
      </w:r>
    </w:p>
    <w:p w:rsidR="00300522" w:rsidRPr="007E6B09" w:rsidRDefault="00300522" w:rsidP="00300522">
      <w:pPr>
        <w:pStyle w:val="paragraph"/>
      </w:pPr>
      <w:r w:rsidRPr="007E6B09">
        <w:tab/>
        <w:t>(c)</w:t>
      </w:r>
      <w:r w:rsidRPr="007E6B09">
        <w:tab/>
        <w:t>the supply of the goods to you was a supply by way of hire; or</w:t>
      </w:r>
    </w:p>
    <w:p w:rsidR="00300522" w:rsidRPr="007E6B09" w:rsidRDefault="00300522" w:rsidP="00300522">
      <w:pPr>
        <w:pStyle w:val="paragraph"/>
      </w:pPr>
      <w:r w:rsidRPr="007E6B09">
        <w:tab/>
        <w:t>(d)</w:t>
      </w:r>
      <w:r w:rsidRPr="007E6B09">
        <w:tab/>
        <w:t>Subdivision</w:t>
      </w:r>
      <w:r w:rsidR="007E6B09">
        <w:t> </w:t>
      </w:r>
      <w:r w:rsidRPr="007E6B09">
        <w:t>66</w:t>
      </w:r>
      <w:r w:rsidR="007E6B09">
        <w:noBreakHyphen/>
      </w:r>
      <w:r w:rsidRPr="007E6B09">
        <w:t>B applies to the acquisition; or</w:t>
      </w:r>
    </w:p>
    <w:p w:rsidR="00300522" w:rsidRPr="007E6B09" w:rsidRDefault="00300522" w:rsidP="00300522">
      <w:pPr>
        <w:pStyle w:val="paragraph"/>
      </w:pPr>
      <w:r w:rsidRPr="007E6B09">
        <w:tab/>
        <w:t>(e)</w:t>
      </w:r>
      <w:r w:rsidRPr="007E6B09">
        <w:tab/>
        <w:t>you make a supply of the goods that is not a taxable supply.</w:t>
      </w:r>
    </w:p>
    <w:p w:rsidR="00300522" w:rsidRPr="007E6B09" w:rsidRDefault="00300522" w:rsidP="00300522">
      <w:pPr>
        <w:pStyle w:val="subsection"/>
      </w:pPr>
      <w:r w:rsidRPr="007E6B09">
        <w:tab/>
        <w:t>(3)</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505" w:name="_Toc22113803"/>
      <w:r w:rsidRPr="00DC2942">
        <w:rPr>
          <w:rStyle w:val="CharSectno"/>
        </w:rPr>
        <w:t>66</w:t>
      </w:r>
      <w:r w:rsidR="007E6B09" w:rsidRPr="00DC2942">
        <w:rPr>
          <w:rStyle w:val="CharSectno"/>
        </w:rPr>
        <w:noBreakHyphen/>
      </w:r>
      <w:r w:rsidRPr="00DC2942">
        <w:rPr>
          <w:rStyle w:val="CharSectno"/>
        </w:rPr>
        <w:t>10</w:t>
      </w:r>
      <w:r w:rsidRPr="007E6B09">
        <w:t xml:space="preserve">  Amounts of input tax credits for creditable acquisitions of second</w:t>
      </w:r>
      <w:r w:rsidR="007E6B09">
        <w:noBreakHyphen/>
      </w:r>
      <w:r w:rsidRPr="007E6B09">
        <w:t>hand goods</w:t>
      </w:r>
      <w:bookmarkEnd w:id="505"/>
    </w:p>
    <w:p w:rsidR="00300522" w:rsidRPr="007E6B09" w:rsidRDefault="00300522" w:rsidP="00300522">
      <w:pPr>
        <w:pStyle w:val="subsection"/>
      </w:pPr>
      <w:r w:rsidRPr="007E6B09">
        <w:tab/>
        <w:t>(1)</w:t>
      </w:r>
      <w:r w:rsidRPr="007E6B09">
        <w:tab/>
        <w:t xml:space="preserve">The amount of the input tax credit for a </w:t>
      </w:r>
      <w:r w:rsidR="007E6B09" w:rsidRPr="007E6B09">
        <w:rPr>
          <w:position w:val="6"/>
          <w:sz w:val="16"/>
          <w:szCs w:val="16"/>
        </w:rPr>
        <w:t>*</w:t>
      </w:r>
      <w:r w:rsidRPr="007E6B09">
        <w:t xml:space="preserve">creditable acquisition of </w:t>
      </w:r>
      <w:r w:rsidR="007E6B09" w:rsidRPr="007E6B09">
        <w:rPr>
          <w:position w:val="6"/>
          <w:sz w:val="16"/>
          <w:szCs w:val="16"/>
        </w:rPr>
        <w:t>*</w:t>
      </w:r>
      <w:r w:rsidRPr="007E6B09">
        <w:t>second</w:t>
      </w:r>
      <w:r w:rsidR="007E6B09">
        <w:noBreakHyphen/>
      </w:r>
      <w:r w:rsidRPr="007E6B09">
        <w:t xml:space="preserve">hand goods for which the </w:t>
      </w:r>
      <w:r w:rsidR="007E6B09" w:rsidRPr="007E6B09">
        <w:rPr>
          <w:position w:val="6"/>
          <w:sz w:val="16"/>
          <w:szCs w:val="16"/>
        </w:rPr>
        <w:t>*</w:t>
      </w:r>
      <w:r w:rsidRPr="007E6B09">
        <w:t>consideration is more than $300 is:</w:t>
      </w:r>
    </w:p>
    <w:p w:rsidR="00300522" w:rsidRPr="007E6B09" w:rsidRDefault="00300522" w:rsidP="00300522">
      <w:pPr>
        <w:pStyle w:val="paragraph"/>
      </w:pPr>
      <w:r w:rsidRPr="007E6B09">
        <w:tab/>
        <w:t>(a)</w:t>
      </w:r>
      <w:r w:rsidRPr="007E6B09">
        <w:tab/>
        <w:t xml:space="preserve">an amount equal to </w:t>
      </w:r>
      <w:r w:rsidRPr="007E6B09">
        <w:rPr>
          <w:position w:val="6"/>
          <w:sz w:val="16"/>
          <w:szCs w:val="16"/>
        </w:rPr>
        <w:t>1</w:t>
      </w:r>
      <w:r w:rsidRPr="007E6B09">
        <w:t>/</w:t>
      </w:r>
      <w:r w:rsidRPr="007E6B09">
        <w:rPr>
          <w:sz w:val="16"/>
          <w:szCs w:val="16"/>
        </w:rPr>
        <w:t>11</w:t>
      </w:r>
      <w:r w:rsidRPr="007E6B09">
        <w:t xml:space="preserve"> of the </w:t>
      </w:r>
      <w:r w:rsidR="007E6B09" w:rsidRPr="007E6B09">
        <w:rPr>
          <w:position w:val="6"/>
          <w:sz w:val="16"/>
          <w:szCs w:val="16"/>
        </w:rPr>
        <w:t>*</w:t>
      </w:r>
      <w:r w:rsidRPr="007E6B09">
        <w:t>consideration that you provide, or are liable to provide, for the acquisition; or</w:t>
      </w:r>
    </w:p>
    <w:p w:rsidR="00300522" w:rsidRPr="007E6B09" w:rsidRDefault="00300522" w:rsidP="00300522">
      <w:pPr>
        <w:pStyle w:val="paragraph"/>
      </w:pPr>
      <w:r w:rsidRPr="007E6B09">
        <w:tab/>
        <w:t>(b)</w:t>
      </w:r>
      <w:r w:rsidRPr="007E6B09">
        <w:tab/>
        <w:t xml:space="preserve">if that amount is more than the amount of the GST payable on a </w:t>
      </w:r>
      <w:r w:rsidR="007E6B09" w:rsidRPr="007E6B09">
        <w:rPr>
          <w:position w:val="6"/>
          <w:sz w:val="16"/>
          <w:szCs w:val="16"/>
        </w:rPr>
        <w:t>*</w:t>
      </w:r>
      <w:r w:rsidRPr="007E6B09">
        <w:t>taxable supply of the goods that you make—the amount of GST on that taxable supply.</w:t>
      </w:r>
    </w:p>
    <w:p w:rsidR="00300522" w:rsidRPr="007E6B09" w:rsidRDefault="00300522" w:rsidP="00300522">
      <w:pPr>
        <w:pStyle w:val="subsection"/>
      </w:pPr>
      <w:r w:rsidRPr="007E6B09">
        <w:tab/>
        <w:t>(1A)</w:t>
      </w:r>
      <w:r w:rsidRPr="007E6B09">
        <w:tab/>
        <w:t xml:space="preserve">The amount of the input tax credit for a </w:t>
      </w:r>
      <w:r w:rsidR="007E6B09" w:rsidRPr="007E6B09">
        <w:rPr>
          <w:position w:val="6"/>
          <w:sz w:val="16"/>
          <w:szCs w:val="16"/>
        </w:rPr>
        <w:t>*</w:t>
      </w:r>
      <w:r w:rsidRPr="007E6B09">
        <w:t xml:space="preserve">creditable acquisition of </w:t>
      </w:r>
      <w:r w:rsidR="007E6B09" w:rsidRPr="007E6B09">
        <w:rPr>
          <w:position w:val="6"/>
          <w:sz w:val="16"/>
          <w:szCs w:val="16"/>
        </w:rPr>
        <w:t>*</w:t>
      </w:r>
      <w:r w:rsidRPr="007E6B09">
        <w:t>second</w:t>
      </w:r>
      <w:r w:rsidR="007E6B09">
        <w:noBreakHyphen/>
      </w:r>
      <w:r w:rsidRPr="007E6B09">
        <w:t xml:space="preserve">hand goods for which the </w:t>
      </w:r>
      <w:r w:rsidR="007E6B09" w:rsidRPr="007E6B09">
        <w:rPr>
          <w:position w:val="6"/>
          <w:sz w:val="16"/>
          <w:szCs w:val="16"/>
        </w:rPr>
        <w:t>*</w:t>
      </w:r>
      <w:r w:rsidRPr="007E6B09">
        <w:t xml:space="preserve">consideration is $300 or less is an amount equal to </w:t>
      </w:r>
      <w:r w:rsidRPr="007E6B09">
        <w:rPr>
          <w:position w:val="6"/>
          <w:sz w:val="16"/>
          <w:szCs w:val="16"/>
        </w:rPr>
        <w:t>1</w:t>
      </w:r>
      <w:r w:rsidRPr="007E6B09">
        <w:t>/</w:t>
      </w:r>
      <w:r w:rsidRPr="007E6B09">
        <w:rPr>
          <w:sz w:val="16"/>
          <w:szCs w:val="16"/>
        </w:rPr>
        <w:t>11</w:t>
      </w:r>
      <w:r w:rsidRPr="007E6B09">
        <w:t xml:space="preserve"> of the </w:t>
      </w:r>
      <w:r w:rsidR="007E6B09" w:rsidRPr="007E6B09">
        <w:rPr>
          <w:position w:val="6"/>
          <w:sz w:val="16"/>
          <w:szCs w:val="16"/>
        </w:rPr>
        <w:t>*</w:t>
      </w:r>
      <w:r w:rsidRPr="007E6B09">
        <w:t>consideration that you provide, or are liable to provide, for the acquisition.</w:t>
      </w:r>
    </w:p>
    <w:p w:rsidR="00300522" w:rsidRPr="007E6B09" w:rsidRDefault="00300522" w:rsidP="00300522">
      <w:pPr>
        <w:pStyle w:val="subsection"/>
      </w:pPr>
      <w:r w:rsidRPr="007E6B09">
        <w:tab/>
        <w:t>(2)</w:t>
      </w:r>
      <w:r w:rsidRPr="007E6B09">
        <w:tab/>
        <w:t xml:space="preserve">However, this section does not apply if the supply of the goods to you is a </w:t>
      </w:r>
      <w:r w:rsidR="007E6B09" w:rsidRPr="007E6B09">
        <w:rPr>
          <w:position w:val="6"/>
          <w:sz w:val="16"/>
          <w:szCs w:val="16"/>
        </w:rPr>
        <w:t>*</w:t>
      </w:r>
      <w:r w:rsidRPr="007E6B09">
        <w:t>taxable supply.</w:t>
      </w:r>
    </w:p>
    <w:p w:rsidR="00300522" w:rsidRPr="007E6B09" w:rsidRDefault="00300522" w:rsidP="00300522">
      <w:pPr>
        <w:pStyle w:val="subsection"/>
      </w:pPr>
      <w:r w:rsidRPr="007E6B09">
        <w:tab/>
        <w:t>(3)</w:t>
      </w:r>
      <w:r w:rsidRPr="007E6B09">
        <w:tab/>
        <w:t>This section has effect despite section</w:t>
      </w:r>
      <w:r w:rsidR="007E6B09">
        <w:t> </w:t>
      </w:r>
      <w:r w:rsidRPr="007E6B09">
        <w:t>11</w:t>
      </w:r>
      <w:r w:rsidR="007E6B09">
        <w:noBreakHyphen/>
      </w:r>
      <w:r w:rsidRPr="007E6B09">
        <w:t>25 (which is about the amount of input tax credits for creditable acquisitions).</w:t>
      </w:r>
    </w:p>
    <w:p w:rsidR="00300522" w:rsidRPr="007E6B09" w:rsidRDefault="00300522" w:rsidP="00300522">
      <w:pPr>
        <w:pStyle w:val="ActHead5"/>
      </w:pPr>
      <w:bookmarkStart w:id="506" w:name="_Toc22113804"/>
      <w:r w:rsidRPr="00DC2942">
        <w:rPr>
          <w:rStyle w:val="CharSectno"/>
        </w:rPr>
        <w:t>66</w:t>
      </w:r>
      <w:r w:rsidR="007E6B09" w:rsidRPr="00DC2942">
        <w:rPr>
          <w:rStyle w:val="CharSectno"/>
        </w:rPr>
        <w:noBreakHyphen/>
      </w:r>
      <w:r w:rsidRPr="00DC2942">
        <w:rPr>
          <w:rStyle w:val="CharSectno"/>
        </w:rPr>
        <w:t>15</w:t>
      </w:r>
      <w:r w:rsidRPr="007E6B09">
        <w:t xml:space="preserve">  Attributing input tax credits for creditable acquisitions of second</w:t>
      </w:r>
      <w:r w:rsidR="007E6B09">
        <w:noBreakHyphen/>
      </w:r>
      <w:r w:rsidRPr="007E6B09">
        <w:t>hand goods</w:t>
      </w:r>
      <w:bookmarkEnd w:id="506"/>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keepLines/>
      </w:pPr>
      <w:r w:rsidRPr="007E6B09">
        <w:tab/>
        <w:t>(a)</w:t>
      </w:r>
      <w:r w:rsidRPr="007E6B09">
        <w:tab/>
        <w:t xml:space="preserve">you are entitled, under this Division, to the input tax credit for a </w:t>
      </w:r>
      <w:r w:rsidR="007E6B09" w:rsidRPr="007E6B09">
        <w:rPr>
          <w:position w:val="6"/>
          <w:sz w:val="16"/>
          <w:szCs w:val="16"/>
        </w:rPr>
        <w:t>*</w:t>
      </w:r>
      <w:r w:rsidRPr="007E6B09">
        <w:t xml:space="preserve">creditable acquisition of </w:t>
      </w:r>
      <w:r w:rsidR="007E6B09" w:rsidRPr="007E6B09">
        <w:rPr>
          <w:position w:val="6"/>
          <w:sz w:val="16"/>
          <w:szCs w:val="16"/>
        </w:rPr>
        <w:t>*</w:t>
      </w:r>
      <w:r w:rsidRPr="007E6B09">
        <w:t>second</w:t>
      </w:r>
      <w:r w:rsidR="007E6B09">
        <w:noBreakHyphen/>
      </w:r>
      <w:r w:rsidRPr="007E6B09">
        <w:t>hand goods; and</w:t>
      </w:r>
    </w:p>
    <w:p w:rsidR="00300522" w:rsidRPr="007E6B09" w:rsidRDefault="00300522" w:rsidP="00300522">
      <w:pPr>
        <w:pStyle w:val="paragraph"/>
      </w:pPr>
      <w:r w:rsidRPr="007E6B09">
        <w:tab/>
        <w:t>(b)</w:t>
      </w:r>
      <w:r w:rsidRPr="007E6B09">
        <w:tab/>
        <w:t xml:space="preserve">either the </w:t>
      </w:r>
      <w:r w:rsidR="007E6B09" w:rsidRPr="007E6B09">
        <w:rPr>
          <w:position w:val="6"/>
          <w:sz w:val="16"/>
          <w:szCs w:val="16"/>
        </w:rPr>
        <w:t>*</w:t>
      </w:r>
      <w:r w:rsidRPr="007E6B09">
        <w:t>consideration for the acquisition was more than $300 or you choose to have this section apply to the acquisition;</w:t>
      </w:r>
    </w:p>
    <w:p w:rsidR="00300522" w:rsidRPr="007E6B09" w:rsidRDefault="00300522" w:rsidP="00300522">
      <w:pPr>
        <w:pStyle w:val="subsection2"/>
      </w:pPr>
      <w:r w:rsidRPr="007E6B09">
        <w:t>the input tax credit for the acquisition is attributable to:</w:t>
      </w:r>
    </w:p>
    <w:p w:rsidR="00300522" w:rsidRPr="007E6B09" w:rsidRDefault="00300522" w:rsidP="00300522">
      <w:pPr>
        <w:pStyle w:val="paragraph"/>
      </w:pPr>
      <w:r w:rsidRPr="007E6B09">
        <w:tab/>
        <w:t>(c)</w:t>
      </w:r>
      <w:r w:rsidRPr="007E6B09">
        <w:tab/>
        <w:t xml:space="preserve">the tax period in which any </w:t>
      </w:r>
      <w:r w:rsidR="007E6B09" w:rsidRPr="007E6B09">
        <w:rPr>
          <w:position w:val="6"/>
          <w:sz w:val="16"/>
          <w:szCs w:val="16"/>
        </w:rPr>
        <w:t>*</w:t>
      </w:r>
      <w:r w:rsidRPr="007E6B09">
        <w:t xml:space="preserve">consideration is received for a subsequent </w:t>
      </w:r>
      <w:r w:rsidR="007E6B09" w:rsidRPr="007E6B09">
        <w:rPr>
          <w:position w:val="6"/>
          <w:sz w:val="16"/>
          <w:szCs w:val="16"/>
        </w:rPr>
        <w:t>*</w:t>
      </w:r>
      <w:r w:rsidRPr="007E6B09">
        <w:t>taxable supply of the goods; or</w:t>
      </w:r>
    </w:p>
    <w:p w:rsidR="00300522" w:rsidRPr="007E6B09" w:rsidRDefault="00300522" w:rsidP="00300522">
      <w:pPr>
        <w:pStyle w:val="paragraph"/>
      </w:pPr>
      <w:r w:rsidRPr="007E6B09">
        <w:tab/>
        <w:t>(d)</w:t>
      </w:r>
      <w:r w:rsidRPr="007E6B09">
        <w:tab/>
        <w:t xml:space="preserve">if, before any of the consideration is received, you have issued an </w:t>
      </w:r>
      <w:r w:rsidR="007E6B09" w:rsidRPr="007E6B09">
        <w:rPr>
          <w:position w:val="6"/>
          <w:sz w:val="16"/>
          <w:szCs w:val="16"/>
        </w:rPr>
        <w:t>*</w:t>
      </w:r>
      <w:r w:rsidRPr="007E6B09">
        <w:t>invoice relating to the supply—the tax period in which the invoice is issued.</w:t>
      </w:r>
    </w:p>
    <w:p w:rsidR="00300522" w:rsidRPr="007E6B09" w:rsidRDefault="00300522" w:rsidP="00300522">
      <w:pPr>
        <w:pStyle w:val="subsection"/>
      </w:pPr>
      <w:r w:rsidRPr="007E6B09">
        <w:tab/>
        <w:t>(2)</w:t>
      </w:r>
      <w:r w:rsidRPr="007E6B09">
        <w:tab/>
        <w:t xml:space="preserve">However, if you </w:t>
      </w:r>
      <w:r w:rsidR="007E6B09" w:rsidRPr="007E6B09">
        <w:rPr>
          <w:position w:val="6"/>
          <w:sz w:val="16"/>
          <w:szCs w:val="16"/>
        </w:rPr>
        <w:t>*</w:t>
      </w:r>
      <w:r w:rsidRPr="007E6B09">
        <w:t>account on a cash basis, then:</w:t>
      </w:r>
    </w:p>
    <w:p w:rsidR="00300522" w:rsidRPr="007E6B09" w:rsidRDefault="00300522" w:rsidP="00300522">
      <w:pPr>
        <w:pStyle w:val="paragraph"/>
      </w:pPr>
      <w:r w:rsidRPr="007E6B09">
        <w:tab/>
        <w:t>(a)</w:t>
      </w:r>
      <w:r w:rsidRPr="007E6B09">
        <w:tab/>
        <w:t xml:space="preserve">if, in a tax period, </w:t>
      </w:r>
      <w:r w:rsidRPr="007E6B09">
        <w:rPr>
          <w:i/>
          <w:iCs/>
        </w:rPr>
        <w:t>all</w:t>
      </w:r>
      <w:r w:rsidRPr="007E6B09">
        <w:t xml:space="preserve"> of the </w:t>
      </w:r>
      <w:r w:rsidR="007E6B09" w:rsidRPr="007E6B09">
        <w:rPr>
          <w:position w:val="6"/>
          <w:sz w:val="16"/>
          <w:szCs w:val="16"/>
        </w:rPr>
        <w:t>*</w:t>
      </w:r>
      <w:r w:rsidRPr="007E6B09">
        <w:t xml:space="preserve">consideration is received for the subsequent </w:t>
      </w:r>
      <w:r w:rsidR="007E6B09" w:rsidRPr="007E6B09">
        <w:rPr>
          <w:position w:val="6"/>
          <w:sz w:val="16"/>
          <w:szCs w:val="16"/>
        </w:rPr>
        <w:t>*</w:t>
      </w:r>
      <w:r w:rsidRPr="007E6B09">
        <w:t>taxable supply—the input tax credit for the acquisition is attributable to that tax period; or</w:t>
      </w:r>
    </w:p>
    <w:p w:rsidR="00300522" w:rsidRPr="007E6B09" w:rsidRDefault="00300522" w:rsidP="00300522">
      <w:pPr>
        <w:pStyle w:val="paragraph"/>
      </w:pPr>
      <w:r w:rsidRPr="007E6B09">
        <w:tab/>
        <w:t>(b)</w:t>
      </w:r>
      <w:r w:rsidRPr="007E6B09">
        <w:tab/>
        <w:t xml:space="preserve">if, in a tax period, </w:t>
      </w:r>
      <w:r w:rsidRPr="007E6B09">
        <w:rPr>
          <w:i/>
          <w:iCs/>
        </w:rPr>
        <w:t>part</w:t>
      </w:r>
      <w:r w:rsidRPr="007E6B09">
        <w:t xml:space="preserve"> of the consideration is received—the input tax credit for the acquisition is attributable to that tax period, but only to the extent that the consideration is received in that tax period; or</w:t>
      </w:r>
    </w:p>
    <w:p w:rsidR="00300522" w:rsidRPr="007E6B09" w:rsidRDefault="00300522" w:rsidP="00300522">
      <w:pPr>
        <w:pStyle w:val="paragraph"/>
      </w:pPr>
      <w:r w:rsidRPr="007E6B09">
        <w:tab/>
        <w:t>(c)</w:t>
      </w:r>
      <w:r w:rsidRPr="007E6B09">
        <w:tab/>
        <w:t xml:space="preserve">if, in a tax period, </w:t>
      </w:r>
      <w:r w:rsidRPr="007E6B09">
        <w:rPr>
          <w:i/>
          <w:iCs/>
        </w:rPr>
        <w:t>none</w:t>
      </w:r>
      <w:r w:rsidRPr="007E6B09">
        <w:t xml:space="preserve"> of the consideration is received—none of the input tax credit for the acquisition is attributable to that tax period.</w:t>
      </w:r>
    </w:p>
    <w:p w:rsidR="00300522" w:rsidRPr="007E6B09" w:rsidRDefault="00300522" w:rsidP="00300522">
      <w:pPr>
        <w:pStyle w:val="subsection"/>
      </w:pPr>
      <w:r w:rsidRPr="007E6B09">
        <w:tab/>
        <w:t>(4)</w:t>
      </w:r>
      <w:r w:rsidRPr="007E6B09">
        <w:tab/>
        <w:t>This section has effect despite section</w:t>
      </w:r>
      <w:r w:rsidR="007E6B09">
        <w:t> </w:t>
      </w:r>
      <w:r w:rsidRPr="007E6B09">
        <w:t>29</w:t>
      </w:r>
      <w:r w:rsidR="007E6B09">
        <w:noBreakHyphen/>
      </w:r>
      <w:r w:rsidRPr="007E6B09">
        <w:t>10 (which is about attributing the input tax credits for creditable acquisitions).</w:t>
      </w:r>
    </w:p>
    <w:p w:rsidR="00300522" w:rsidRPr="007E6B09" w:rsidRDefault="00300522" w:rsidP="00300522">
      <w:pPr>
        <w:pStyle w:val="ActHead5"/>
      </w:pPr>
      <w:bookmarkStart w:id="507" w:name="_Toc22113805"/>
      <w:r w:rsidRPr="00DC2942">
        <w:rPr>
          <w:rStyle w:val="CharSectno"/>
        </w:rPr>
        <w:t>66</w:t>
      </w:r>
      <w:r w:rsidR="007E6B09" w:rsidRPr="00DC2942">
        <w:rPr>
          <w:rStyle w:val="CharSectno"/>
        </w:rPr>
        <w:noBreakHyphen/>
      </w:r>
      <w:r w:rsidRPr="00DC2942">
        <w:rPr>
          <w:rStyle w:val="CharSectno"/>
        </w:rPr>
        <w:t>17</w:t>
      </w:r>
      <w:r w:rsidRPr="007E6B09">
        <w:t xml:space="preserve">  Records of creditable acquisitions of second</w:t>
      </w:r>
      <w:r w:rsidR="007E6B09">
        <w:noBreakHyphen/>
      </w:r>
      <w:r w:rsidRPr="007E6B09">
        <w:t>hand goods</w:t>
      </w:r>
      <w:bookmarkEnd w:id="507"/>
    </w:p>
    <w:p w:rsidR="00300522" w:rsidRPr="007E6B09" w:rsidRDefault="00300522" w:rsidP="00300522">
      <w:pPr>
        <w:pStyle w:val="subsection"/>
      </w:pPr>
      <w:r w:rsidRPr="007E6B09">
        <w:tab/>
        <w:t>(1)</w:t>
      </w:r>
      <w:r w:rsidRPr="007E6B09">
        <w:tab/>
        <w:t xml:space="preserve">If you make a </w:t>
      </w:r>
      <w:r w:rsidR="007E6B09" w:rsidRPr="007E6B09">
        <w:rPr>
          <w:position w:val="6"/>
          <w:sz w:val="16"/>
          <w:szCs w:val="16"/>
        </w:rPr>
        <w:t>*</w:t>
      </w:r>
      <w:r w:rsidRPr="007E6B09">
        <w:t>creditable acquisition of second</w:t>
      </w:r>
      <w:r w:rsidR="007E6B09">
        <w:noBreakHyphen/>
      </w:r>
      <w:r w:rsidRPr="007E6B09">
        <w:t xml:space="preserve">hand goods and the supply of the goods to you was not a </w:t>
      </w:r>
      <w:r w:rsidR="007E6B09" w:rsidRPr="007E6B09">
        <w:rPr>
          <w:position w:val="6"/>
          <w:sz w:val="16"/>
          <w:szCs w:val="16"/>
        </w:rPr>
        <w:t>*</w:t>
      </w:r>
      <w:r w:rsidRPr="007E6B09">
        <w:t>taxable supply:</w:t>
      </w:r>
    </w:p>
    <w:p w:rsidR="00300522" w:rsidRPr="007E6B09" w:rsidRDefault="00300522" w:rsidP="00300522">
      <w:pPr>
        <w:pStyle w:val="paragraph"/>
      </w:pPr>
      <w:r w:rsidRPr="007E6B09">
        <w:tab/>
        <w:t>(a)</w:t>
      </w:r>
      <w:r w:rsidRPr="007E6B09">
        <w:tab/>
        <w:t>subsection</w:t>
      </w:r>
      <w:r w:rsidR="007E6B09">
        <w:t> </w:t>
      </w:r>
      <w:r w:rsidRPr="007E6B09">
        <w:t>29</w:t>
      </w:r>
      <w:r w:rsidR="007E6B09">
        <w:noBreakHyphen/>
      </w:r>
      <w:r w:rsidRPr="007E6B09">
        <w:t xml:space="preserve">10(3) applies to the acquisition as if references to a </w:t>
      </w:r>
      <w:r w:rsidR="007E6B09" w:rsidRPr="007E6B09">
        <w:rPr>
          <w:position w:val="6"/>
          <w:sz w:val="16"/>
          <w:szCs w:val="16"/>
        </w:rPr>
        <w:t>*</w:t>
      </w:r>
      <w:r w:rsidRPr="007E6B09">
        <w:t>tax invoice were references to a record you prepared that complies with this section; and</w:t>
      </w:r>
    </w:p>
    <w:p w:rsidR="00300522" w:rsidRPr="007E6B09" w:rsidRDefault="00300522" w:rsidP="00300522">
      <w:pPr>
        <w:pStyle w:val="paragraph"/>
      </w:pPr>
      <w:r w:rsidRPr="007E6B09">
        <w:tab/>
        <w:t>(b)</w:t>
      </w:r>
      <w:r w:rsidRPr="007E6B09">
        <w:tab/>
        <w:t>subsection</w:t>
      </w:r>
      <w:r w:rsidR="007E6B09">
        <w:t> </w:t>
      </w:r>
      <w:r w:rsidRPr="007E6B09">
        <w:t>29</w:t>
      </w:r>
      <w:r w:rsidR="007E6B09">
        <w:noBreakHyphen/>
      </w:r>
      <w:r w:rsidRPr="007E6B09">
        <w:t xml:space="preserve">20(3) applies to an adjustment event relating to the acquisition as if references to an </w:t>
      </w:r>
      <w:r w:rsidR="007E6B09" w:rsidRPr="007E6B09">
        <w:rPr>
          <w:position w:val="6"/>
          <w:sz w:val="16"/>
          <w:szCs w:val="16"/>
        </w:rPr>
        <w:t>*</w:t>
      </w:r>
      <w:r w:rsidRPr="007E6B09">
        <w:t>adjustment note were references to a record you prepared that complies with this section.</w:t>
      </w:r>
    </w:p>
    <w:p w:rsidR="00300522" w:rsidRPr="007E6B09" w:rsidRDefault="00300522" w:rsidP="00CF5A0B">
      <w:pPr>
        <w:pStyle w:val="subsection"/>
        <w:keepNext/>
        <w:keepLines/>
      </w:pPr>
      <w:r w:rsidRPr="007E6B09">
        <w:tab/>
        <w:t>(2)</w:t>
      </w:r>
      <w:r w:rsidRPr="007E6B09">
        <w:tab/>
        <w:t>To comply with this section, the record must:</w:t>
      </w:r>
    </w:p>
    <w:p w:rsidR="00300522" w:rsidRPr="007E6B09" w:rsidRDefault="00300522" w:rsidP="00300522">
      <w:pPr>
        <w:pStyle w:val="paragraph"/>
      </w:pPr>
      <w:r w:rsidRPr="007E6B09">
        <w:tab/>
        <w:t>(a)</w:t>
      </w:r>
      <w:r w:rsidRPr="007E6B09">
        <w:tab/>
        <w:t>set out the name and address of the entity that supplied the goods to you; and</w:t>
      </w:r>
    </w:p>
    <w:p w:rsidR="00300522" w:rsidRPr="007E6B09" w:rsidRDefault="00300522" w:rsidP="00300522">
      <w:pPr>
        <w:pStyle w:val="paragraph"/>
      </w:pPr>
      <w:r w:rsidRPr="007E6B09">
        <w:tab/>
        <w:t>(b)</w:t>
      </w:r>
      <w:r w:rsidRPr="007E6B09">
        <w:tab/>
        <w:t>describe the goods (including their quantity); and</w:t>
      </w:r>
    </w:p>
    <w:p w:rsidR="00300522" w:rsidRPr="007E6B09" w:rsidRDefault="00300522" w:rsidP="00300522">
      <w:pPr>
        <w:pStyle w:val="paragraph"/>
      </w:pPr>
      <w:r w:rsidRPr="007E6B09">
        <w:tab/>
        <w:t>(c)</w:t>
      </w:r>
      <w:r w:rsidRPr="007E6B09">
        <w:tab/>
        <w:t xml:space="preserve">set out the date of, and the </w:t>
      </w:r>
      <w:r w:rsidR="007E6B09" w:rsidRPr="007E6B09">
        <w:rPr>
          <w:position w:val="6"/>
          <w:sz w:val="16"/>
          <w:szCs w:val="16"/>
        </w:rPr>
        <w:t>*</w:t>
      </w:r>
      <w:r w:rsidRPr="007E6B09">
        <w:t>consideration for, the acquisition.</w:t>
      </w:r>
    </w:p>
    <w:p w:rsidR="00300522" w:rsidRPr="007E6B09" w:rsidRDefault="00300522" w:rsidP="00300522">
      <w:pPr>
        <w:pStyle w:val="subsection"/>
      </w:pPr>
      <w:r w:rsidRPr="007E6B09">
        <w:tab/>
        <w:t>(2A)</w:t>
      </w:r>
      <w:r w:rsidRPr="007E6B09">
        <w:tab/>
        <w:t>Subsection</w:t>
      </w:r>
      <w:r w:rsidR="007E6B09">
        <w:t> </w:t>
      </w:r>
      <w:r w:rsidRPr="007E6B09">
        <w:t>29</w:t>
      </w:r>
      <w:r w:rsidR="007E6B09">
        <w:noBreakHyphen/>
      </w:r>
      <w:r w:rsidRPr="007E6B09">
        <w:t xml:space="preserve">10(3) does not apply to a </w:t>
      </w:r>
      <w:r w:rsidR="007E6B09" w:rsidRPr="007E6B09">
        <w:rPr>
          <w:position w:val="6"/>
          <w:sz w:val="16"/>
          <w:szCs w:val="16"/>
        </w:rPr>
        <w:t>*</w:t>
      </w:r>
      <w:r w:rsidRPr="007E6B09">
        <w:t xml:space="preserve">creditable acquisition of </w:t>
      </w:r>
      <w:r w:rsidR="007E6B09" w:rsidRPr="007E6B09">
        <w:rPr>
          <w:position w:val="6"/>
          <w:sz w:val="16"/>
          <w:szCs w:val="16"/>
        </w:rPr>
        <w:t>*</w:t>
      </w:r>
      <w:r w:rsidRPr="007E6B09">
        <w:t>second</w:t>
      </w:r>
      <w:r w:rsidR="007E6B09">
        <w:noBreakHyphen/>
      </w:r>
      <w:r w:rsidRPr="007E6B09">
        <w:t xml:space="preserve">hand goods if: </w:t>
      </w:r>
    </w:p>
    <w:p w:rsidR="00300522" w:rsidRPr="007E6B09" w:rsidRDefault="00300522" w:rsidP="00300522">
      <w:pPr>
        <w:pStyle w:val="paragraph"/>
      </w:pPr>
      <w:r w:rsidRPr="007E6B09">
        <w:tab/>
        <w:t>(a)</w:t>
      </w:r>
      <w:r w:rsidRPr="007E6B09">
        <w:tab/>
        <w:t xml:space="preserve">the supply to which the acquisition relates is not a </w:t>
      </w:r>
      <w:r w:rsidR="007E6B09" w:rsidRPr="007E6B09">
        <w:rPr>
          <w:position w:val="6"/>
          <w:sz w:val="16"/>
          <w:szCs w:val="16"/>
        </w:rPr>
        <w:t>*</w:t>
      </w:r>
      <w:r w:rsidRPr="007E6B09">
        <w:t xml:space="preserve">taxable supply; and </w:t>
      </w:r>
    </w:p>
    <w:p w:rsidR="00300522" w:rsidRPr="007E6B09" w:rsidRDefault="00300522" w:rsidP="00300522">
      <w:pPr>
        <w:pStyle w:val="paragraph"/>
      </w:pPr>
      <w:r w:rsidRPr="007E6B09">
        <w:tab/>
        <w:t>(b)</w:t>
      </w:r>
      <w:r w:rsidRPr="007E6B09">
        <w:tab/>
        <w:t xml:space="preserve">the amount that would have been the </w:t>
      </w:r>
      <w:r w:rsidR="007E6B09" w:rsidRPr="007E6B09">
        <w:rPr>
          <w:position w:val="6"/>
          <w:sz w:val="16"/>
          <w:szCs w:val="16"/>
        </w:rPr>
        <w:t>*</w:t>
      </w:r>
      <w:r w:rsidRPr="007E6B09">
        <w:t xml:space="preserve">value of the supply (if it had been a </w:t>
      </w:r>
      <w:r w:rsidR="007E6B09" w:rsidRPr="007E6B09">
        <w:rPr>
          <w:position w:val="6"/>
          <w:sz w:val="16"/>
          <w:szCs w:val="16"/>
        </w:rPr>
        <w:t>*</w:t>
      </w:r>
      <w:r w:rsidRPr="007E6B09">
        <w:t>taxable supply) does not exceed $50, or such higher amount as the regulations made for the purposes of subsection</w:t>
      </w:r>
      <w:r w:rsidR="007E6B09">
        <w:t> </w:t>
      </w:r>
      <w:r w:rsidRPr="007E6B09">
        <w:t>29</w:t>
      </w:r>
      <w:r w:rsidR="007E6B09">
        <w:noBreakHyphen/>
      </w:r>
      <w:r w:rsidRPr="007E6B09">
        <w:t xml:space="preserve">80(1) specify. </w:t>
      </w:r>
    </w:p>
    <w:p w:rsidR="00300522" w:rsidRPr="007E6B09" w:rsidRDefault="00300522" w:rsidP="00300522">
      <w:pPr>
        <w:pStyle w:val="subsection"/>
      </w:pPr>
      <w:r w:rsidRPr="007E6B09">
        <w:tab/>
        <w:t>(2B)</w:t>
      </w:r>
      <w:r w:rsidRPr="007E6B09">
        <w:tab/>
        <w:t>Subsection</w:t>
      </w:r>
      <w:r w:rsidR="007E6B09">
        <w:t> </w:t>
      </w:r>
      <w:r w:rsidRPr="007E6B09">
        <w:t>29</w:t>
      </w:r>
      <w:r w:rsidR="007E6B09">
        <w:noBreakHyphen/>
      </w:r>
      <w:r w:rsidRPr="007E6B09">
        <w:t xml:space="preserve">20(3) does not apply to a </w:t>
      </w:r>
      <w:r w:rsidR="007E6B09" w:rsidRPr="007E6B09">
        <w:rPr>
          <w:position w:val="6"/>
          <w:sz w:val="16"/>
          <w:szCs w:val="16"/>
        </w:rPr>
        <w:t>*</w:t>
      </w:r>
      <w:r w:rsidRPr="007E6B09">
        <w:t xml:space="preserve">decreasing adjustment relating to a </w:t>
      </w:r>
      <w:r w:rsidR="007E6B09" w:rsidRPr="007E6B09">
        <w:rPr>
          <w:position w:val="6"/>
          <w:sz w:val="16"/>
          <w:szCs w:val="16"/>
        </w:rPr>
        <w:t>*</w:t>
      </w:r>
      <w:r w:rsidRPr="007E6B09">
        <w:t xml:space="preserve">creditable acquisition of </w:t>
      </w:r>
      <w:r w:rsidR="007E6B09" w:rsidRPr="007E6B09">
        <w:rPr>
          <w:position w:val="6"/>
          <w:sz w:val="16"/>
          <w:szCs w:val="16"/>
        </w:rPr>
        <w:t>*</w:t>
      </w:r>
      <w:r w:rsidRPr="007E6B09">
        <w:t>second</w:t>
      </w:r>
      <w:r w:rsidR="007E6B09">
        <w:noBreakHyphen/>
      </w:r>
      <w:r w:rsidRPr="007E6B09">
        <w:t xml:space="preserve">hand goods if: </w:t>
      </w:r>
    </w:p>
    <w:p w:rsidR="00300522" w:rsidRPr="007E6B09" w:rsidRDefault="00300522" w:rsidP="00300522">
      <w:pPr>
        <w:pStyle w:val="paragraph"/>
      </w:pPr>
      <w:r w:rsidRPr="007E6B09">
        <w:tab/>
        <w:t>(a)</w:t>
      </w:r>
      <w:r w:rsidRPr="007E6B09">
        <w:tab/>
        <w:t xml:space="preserve">the supply to which the acquisition relates is not a </w:t>
      </w:r>
      <w:r w:rsidR="007E6B09" w:rsidRPr="007E6B09">
        <w:rPr>
          <w:position w:val="6"/>
          <w:sz w:val="16"/>
          <w:szCs w:val="16"/>
        </w:rPr>
        <w:t>*</w:t>
      </w:r>
      <w:r w:rsidRPr="007E6B09">
        <w:t xml:space="preserve">taxable supply; and </w:t>
      </w:r>
    </w:p>
    <w:p w:rsidR="00300522" w:rsidRPr="007E6B09" w:rsidRDefault="00300522" w:rsidP="00300522">
      <w:pPr>
        <w:pStyle w:val="paragraph"/>
      </w:pPr>
      <w:r w:rsidRPr="007E6B09">
        <w:tab/>
        <w:t>(b)</w:t>
      </w:r>
      <w:r w:rsidRPr="007E6B09">
        <w:tab/>
        <w:t>the amount of the adjustment does not exceed $50, or such higher amount as the regulations made for the purposes of subsection</w:t>
      </w:r>
      <w:r w:rsidR="007E6B09">
        <w:t> </w:t>
      </w:r>
      <w:r w:rsidRPr="007E6B09">
        <w:t>29</w:t>
      </w:r>
      <w:r w:rsidR="007E6B09">
        <w:noBreakHyphen/>
      </w:r>
      <w:r w:rsidRPr="007E6B09">
        <w:t xml:space="preserve">80(2) specify. </w:t>
      </w:r>
    </w:p>
    <w:p w:rsidR="00300522" w:rsidRPr="007E6B09" w:rsidRDefault="00300522" w:rsidP="00300522">
      <w:pPr>
        <w:pStyle w:val="subsection"/>
      </w:pPr>
      <w:r w:rsidRPr="007E6B09">
        <w:tab/>
        <w:t>(3)</w:t>
      </w:r>
      <w:r w:rsidRPr="007E6B09">
        <w:tab/>
        <w:t>This section has effect despite section</w:t>
      </w:r>
      <w:r w:rsidR="007E6B09">
        <w:t> </w:t>
      </w:r>
      <w:r w:rsidRPr="007E6B09">
        <w:t>29</w:t>
      </w:r>
      <w:r w:rsidR="007E6B09">
        <w:noBreakHyphen/>
      </w:r>
      <w:r w:rsidRPr="007E6B09">
        <w:t>10 (which is about attributing the input tax credits for creditable acquisitions) and section</w:t>
      </w:r>
      <w:r w:rsidR="007E6B09">
        <w:t> </w:t>
      </w:r>
      <w:r w:rsidRPr="007E6B09">
        <w:t>29</w:t>
      </w:r>
      <w:r w:rsidR="007E6B09">
        <w:noBreakHyphen/>
      </w:r>
      <w:r w:rsidRPr="007E6B09">
        <w:t>20 (which is about attributing decreasing adjustments).</w:t>
      </w:r>
    </w:p>
    <w:p w:rsidR="00300522" w:rsidRPr="007E6B09" w:rsidRDefault="00300522" w:rsidP="00300522">
      <w:pPr>
        <w:pStyle w:val="ActHead4"/>
      </w:pPr>
      <w:bookmarkStart w:id="508" w:name="_Toc22113806"/>
      <w:r w:rsidRPr="00DC2942">
        <w:rPr>
          <w:rStyle w:val="CharSubdNo"/>
        </w:rPr>
        <w:t>Subdivision</w:t>
      </w:r>
      <w:r w:rsidR="007E6B09" w:rsidRPr="00DC2942">
        <w:rPr>
          <w:rStyle w:val="CharSubdNo"/>
        </w:rPr>
        <w:t> </w:t>
      </w:r>
      <w:r w:rsidRPr="00DC2942">
        <w:rPr>
          <w:rStyle w:val="CharSubdNo"/>
        </w:rPr>
        <w:t>66</w:t>
      </w:r>
      <w:r w:rsidR="007E6B09" w:rsidRPr="00DC2942">
        <w:rPr>
          <w:rStyle w:val="CharSubdNo"/>
        </w:rPr>
        <w:noBreakHyphen/>
      </w:r>
      <w:r w:rsidRPr="00DC2942">
        <w:rPr>
          <w:rStyle w:val="CharSubdNo"/>
        </w:rPr>
        <w:t>B</w:t>
      </w:r>
      <w:r w:rsidRPr="007E6B09">
        <w:t>—</w:t>
      </w:r>
      <w:r w:rsidRPr="00DC2942">
        <w:rPr>
          <w:rStyle w:val="CharSubdText"/>
        </w:rPr>
        <w:t>Acquisitions of second</w:t>
      </w:r>
      <w:r w:rsidR="007E6B09" w:rsidRPr="00DC2942">
        <w:rPr>
          <w:rStyle w:val="CharSubdText"/>
        </w:rPr>
        <w:noBreakHyphen/>
      </w:r>
      <w:r w:rsidRPr="00DC2942">
        <w:rPr>
          <w:rStyle w:val="CharSubdText"/>
        </w:rPr>
        <w:t>hand goods that are divided for re</w:t>
      </w:r>
      <w:r w:rsidR="007E6B09" w:rsidRPr="00DC2942">
        <w:rPr>
          <w:rStyle w:val="CharSubdText"/>
        </w:rPr>
        <w:noBreakHyphen/>
      </w:r>
      <w:r w:rsidRPr="00DC2942">
        <w:rPr>
          <w:rStyle w:val="CharSubdText"/>
        </w:rPr>
        <w:t>supply</w:t>
      </w:r>
      <w:bookmarkEnd w:id="508"/>
    </w:p>
    <w:p w:rsidR="00300522" w:rsidRPr="007E6B09" w:rsidRDefault="00300522" w:rsidP="006F61A1">
      <w:pPr>
        <w:pStyle w:val="ActHead5"/>
      </w:pPr>
      <w:bookmarkStart w:id="509" w:name="_Toc22113807"/>
      <w:r w:rsidRPr="00DC2942">
        <w:rPr>
          <w:rStyle w:val="CharSectno"/>
        </w:rPr>
        <w:t>66</w:t>
      </w:r>
      <w:r w:rsidR="007E6B09" w:rsidRPr="00DC2942">
        <w:rPr>
          <w:rStyle w:val="CharSectno"/>
        </w:rPr>
        <w:noBreakHyphen/>
      </w:r>
      <w:r w:rsidRPr="00DC2942">
        <w:rPr>
          <w:rStyle w:val="CharSectno"/>
        </w:rPr>
        <w:t>40</w:t>
      </w:r>
      <w:r w:rsidRPr="007E6B09">
        <w:t xml:space="preserve">  Acquisitions of second</w:t>
      </w:r>
      <w:r w:rsidR="007E6B09">
        <w:noBreakHyphen/>
      </w:r>
      <w:r w:rsidRPr="007E6B09">
        <w:t>hand goods that can be used to offset GST on future re</w:t>
      </w:r>
      <w:r w:rsidR="007E6B09">
        <w:noBreakHyphen/>
      </w:r>
      <w:r w:rsidRPr="007E6B09">
        <w:t>supplies</w:t>
      </w:r>
      <w:bookmarkEnd w:id="509"/>
    </w:p>
    <w:p w:rsidR="00300522" w:rsidRPr="007E6B09" w:rsidRDefault="00300522" w:rsidP="006F61A1">
      <w:pPr>
        <w:pStyle w:val="subsection"/>
        <w:keepNext/>
        <w:keepLines/>
      </w:pPr>
      <w:r w:rsidRPr="007E6B09">
        <w:tab/>
        <w:t>(1)</w:t>
      </w:r>
      <w:r w:rsidRPr="007E6B09">
        <w:tab/>
        <w:t xml:space="preserve">This </w:t>
      </w:r>
      <w:r w:rsidR="00A53099" w:rsidRPr="007E6B09">
        <w:t>Subdivision</w:t>
      </w:r>
      <w:r w:rsidR="00A36DB5" w:rsidRPr="007E6B09">
        <w:t xml:space="preserve"> </w:t>
      </w:r>
      <w:r w:rsidRPr="007E6B09">
        <w:t xml:space="preserve">applies to an acquisition of </w:t>
      </w:r>
      <w:r w:rsidR="007E6B09" w:rsidRPr="007E6B09">
        <w:rPr>
          <w:position w:val="6"/>
          <w:sz w:val="16"/>
          <w:szCs w:val="16"/>
        </w:rPr>
        <w:t>*</w:t>
      </w:r>
      <w:r w:rsidRPr="007E6B09">
        <w:t>second</w:t>
      </w:r>
      <w:r w:rsidR="007E6B09">
        <w:noBreakHyphen/>
      </w:r>
      <w:r w:rsidRPr="007E6B09">
        <w:t>hand goods if:</w:t>
      </w:r>
    </w:p>
    <w:p w:rsidR="00300522" w:rsidRPr="007E6B09" w:rsidRDefault="00300522" w:rsidP="006F61A1">
      <w:pPr>
        <w:pStyle w:val="paragraph"/>
        <w:keepNext/>
        <w:keepLines/>
      </w:pPr>
      <w:r w:rsidRPr="007E6B09">
        <w:tab/>
        <w:t>(a)</w:t>
      </w:r>
      <w:r w:rsidRPr="007E6B09">
        <w:tab/>
        <w:t xml:space="preserve">you acquire the goods for the purposes of sale or exchange (but not for manufacture) in the ordinary course of </w:t>
      </w:r>
      <w:r w:rsidR="007E6B09" w:rsidRPr="007E6B09">
        <w:rPr>
          <w:position w:val="6"/>
          <w:sz w:val="16"/>
          <w:szCs w:val="16"/>
        </w:rPr>
        <w:t>*</w:t>
      </w:r>
      <w:r w:rsidRPr="007E6B09">
        <w:t>business; and</w:t>
      </w:r>
    </w:p>
    <w:p w:rsidR="00300522" w:rsidRPr="007E6B09" w:rsidRDefault="00300522" w:rsidP="00300522">
      <w:pPr>
        <w:pStyle w:val="paragraph"/>
      </w:pPr>
      <w:r w:rsidRPr="007E6B09">
        <w:tab/>
        <w:t>(b)</w:t>
      </w:r>
      <w:r w:rsidRPr="007E6B09">
        <w:tab/>
        <w:t xml:space="preserve">either the </w:t>
      </w:r>
      <w:r w:rsidR="007E6B09" w:rsidRPr="007E6B09">
        <w:rPr>
          <w:position w:val="6"/>
          <w:sz w:val="16"/>
          <w:szCs w:val="16"/>
        </w:rPr>
        <w:t>*</w:t>
      </w:r>
      <w:r w:rsidRPr="007E6B09">
        <w:t>consideration for the acquisition was more than $300 or you choose to have this section apply to the acquisition; and</w:t>
      </w:r>
    </w:p>
    <w:p w:rsidR="00300522" w:rsidRPr="007E6B09" w:rsidRDefault="00300522" w:rsidP="00300522">
      <w:pPr>
        <w:pStyle w:val="paragraph"/>
      </w:pPr>
      <w:r w:rsidRPr="007E6B09">
        <w:tab/>
        <w:t>(c)</w:t>
      </w:r>
      <w:r w:rsidRPr="007E6B09">
        <w:tab/>
        <w:t>the goods are of such a kind, or they are supplied to you in such a way, that it would be reasonable to expect you to divide them before supplying them in 2 or more separate supplies; and</w:t>
      </w:r>
    </w:p>
    <w:p w:rsidR="00300522" w:rsidRPr="007E6B09" w:rsidRDefault="00300522" w:rsidP="00300522">
      <w:pPr>
        <w:pStyle w:val="paragraph"/>
      </w:pPr>
      <w:r w:rsidRPr="007E6B09">
        <w:tab/>
        <w:t>(d)</w:t>
      </w:r>
      <w:r w:rsidRPr="007E6B09">
        <w:tab/>
        <w:t>you do not subsequently make a single supply of the entirety of the goods acquired.</w:t>
      </w:r>
    </w:p>
    <w:p w:rsidR="00300522" w:rsidRPr="007E6B09" w:rsidRDefault="00300522" w:rsidP="00300522">
      <w:pPr>
        <w:pStyle w:val="subsection"/>
      </w:pPr>
      <w:r w:rsidRPr="007E6B09">
        <w:tab/>
        <w:t>(2)</w:t>
      </w:r>
      <w:r w:rsidRPr="007E6B09">
        <w:tab/>
        <w:t xml:space="preserve">However, this </w:t>
      </w:r>
      <w:r w:rsidR="00A53099" w:rsidRPr="007E6B09">
        <w:t>Subdivision</w:t>
      </w:r>
      <w:r w:rsidR="00A36DB5" w:rsidRPr="007E6B09">
        <w:t xml:space="preserve"> </w:t>
      </w:r>
      <w:r w:rsidRPr="007E6B09">
        <w:t>does not apply, and is taken never to have applied, to the acquisition if:</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consideration for the acquisition separately itemises the consideration for the different goods acquired, and your division of the goods before supplying them:</w:t>
      </w:r>
    </w:p>
    <w:p w:rsidR="00300522" w:rsidRPr="007E6B09" w:rsidRDefault="00300522" w:rsidP="00300522">
      <w:pPr>
        <w:pStyle w:val="paragraphsub"/>
      </w:pPr>
      <w:r w:rsidRPr="007E6B09">
        <w:tab/>
        <w:t>(i)</w:t>
      </w:r>
      <w:r w:rsidRPr="007E6B09">
        <w:tab/>
        <w:t>corresponds to that itemisation; or</w:t>
      </w:r>
    </w:p>
    <w:p w:rsidR="00300522" w:rsidRPr="007E6B09" w:rsidRDefault="00300522" w:rsidP="00300522">
      <w:pPr>
        <w:pStyle w:val="paragraphsub"/>
      </w:pPr>
      <w:r w:rsidRPr="007E6B09">
        <w:tab/>
        <w:t>(ii)</w:t>
      </w:r>
      <w:r w:rsidRPr="007E6B09">
        <w:tab/>
        <w:t>does not involve dividing the goods any further than the division indicated by that itemisation; or</w:t>
      </w:r>
    </w:p>
    <w:p w:rsidR="00300522" w:rsidRPr="007E6B09" w:rsidRDefault="00300522" w:rsidP="00300522">
      <w:pPr>
        <w:pStyle w:val="paragraph"/>
      </w:pPr>
      <w:r w:rsidRPr="007E6B09">
        <w:tab/>
        <w:t>(b)</w:t>
      </w:r>
      <w:r w:rsidRPr="007E6B09">
        <w:tab/>
        <w:t xml:space="preserve">the supply of the goods to you was a </w:t>
      </w:r>
      <w:r w:rsidR="007E6B09" w:rsidRPr="007E6B09">
        <w:rPr>
          <w:position w:val="6"/>
          <w:sz w:val="16"/>
          <w:szCs w:val="16"/>
        </w:rPr>
        <w:t>*</w:t>
      </w:r>
      <w:r w:rsidRPr="007E6B09">
        <w:t xml:space="preserve">taxable supply, or was </w:t>
      </w:r>
      <w:r w:rsidR="007E6B09" w:rsidRPr="007E6B09">
        <w:rPr>
          <w:position w:val="6"/>
          <w:sz w:val="16"/>
          <w:szCs w:val="16"/>
        </w:rPr>
        <w:t>*</w:t>
      </w:r>
      <w:r w:rsidRPr="007E6B09">
        <w:t>GST</w:t>
      </w:r>
      <w:r w:rsidR="007E6B09">
        <w:noBreakHyphen/>
      </w:r>
      <w:r w:rsidRPr="007E6B09">
        <w:t>free; or</w:t>
      </w:r>
    </w:p>
    <w:p w:rsidR="00300522" w:rsidRPr="007E6B09" w:rsidRDefault="00300522" w:rsidP="00300522">
      <w:pPr>
        <w:pStyle w:val="paragraph"/>
      </w:pPr>
      <w:r w:rsidRPr="007E6B09">
        <w:tab/>
        <w:t>(c)</w:t>
      </w:r>
      <w:r w:rsidRPr="007E6B09">
        <w:tab/>
        <w:t xml:space="preserve">you </w:t>
      </w:r>
      <w:r w:rsidR="007E6B09" w:rsidRPr="007E6B09">
        <w:rPr>
          <w:position w:val="6"/>
          <w:sz w:val="16"/>
          <w:szCs w:val="16"/>
        </w:rPr>
        <w:t>*</w:t>
      </w:r>
      <w:r w:rsidRPr="007E6B09">
        <w:t>imported the goods; or</w:t>
      </w:r>
    </w:p>
    <w:p w:rsidR="00300522" w:rsidRPr="007E6B09" w:rsidRDefault="00300522" w:rsidP="00300522">
      <w:pPr>
        <w:pStyle w:val="paragraph"/>
      </w:pPr>
      <w:r w:rsidRPr="007E6B09">
        <w:tab/>
        <w:t>(d)</w:t>
      </w:r>
      <w:r w:rsidRPr="007E6B09">
        <w:tab/>
        <w:t>the supply of the goods to you was a supply by way of hire; or</w:t>
      </w:r>
    </w:p>
    <w:p w:rsidR="00300522" w:rsidRPr="007E6B09" w:rsidRDefault="00300522" w:rsidP="00300522">
      <w:pPr>
        <w:pStyle w:val="paragraph"/>
      </w:pPr>
      <w:r w:rsidRPr="007E6B09">
        <w:tab/>
        <w:t>(e)</w:t>
      </w:r>
      <w:r w:rsidRPr="007E6B09">
        <w:tab/>
        <w:t>you make a supply of the goods, or of part of the goods, that is not a taxable supply (other than because of section</w:t>
      </w:r>
      <w:r w:rsidR="007E6B09">
        <w:t> </w:t>
      </w:r>
      <w:r w:rsidRPr="007E6B09">
        <w:t>66</w:t>
      </w:r>
      <w:r w:rsidR="007E6B09">
        <w:noBreakHyphen/>
      </w:r>
      <w:r w:rsidRPr="007E6B09">
        <w:t>45).</w:t>
      </w:r>
    </w:p>
    <w:p w:rsidR="00300522" w:rsidRPr="007E6B09" w:rsidRDefault="00300522" w:rsidP="00300522">
      <w:pPr>
        <w:pStyle w:val="ActHead5"/>
      </w:pPr>
      <w:bookmarkStart w:id="510" w:name="_Toc22113808"/>
      <w:r w:rsidRPr="00DC2942">
        <w:rPr>
          <w:rStyle w:val="CharSectno"/>
        </w:rPr>
        <w:t>66</w:t>
      </w:r>
      <w:r w:rsidR="007E6B09" w:rsidRPr="00DC2942">
        <w:rPr>
          <w:rStyle w:val="CharSectno"/>
        </w:rPr>
        <w:noBreakHyphen/>
      </w:r>
      <w:r w:rsidRPr="00DC2942">
        <w:rPr>
          <w:rStyle w:val="CharSectno"/>
        </w:rPr>
        <w:t>45</w:t>
      </w:r>
      <w:r w:rsidRPr="007E6B09">
        <w:t xml:space="preserve">  Future re</w:t>
      </w:r>
      <w:r w:rsidR="007E6B09">
        <w:noBreakHyphen/>
      </w:r>
      <w:r w:rsidRPr="007E6B09">
        <w:t>supplies that are not taxable supplies</w:t>
      </w:r>
      <w:bookmarkEnd w:id="510"/>
    </w:p>
    <w:p w:rsidR="00300522" w:rsidRPr="007E6B09" w:rsidRDefault="00300522" w:rsidP="00300522">
      <w:pPr>
        <w:pStyle w:val="subsection"/>
      </w:pPr>
      <w:r w:rsidRPr="007E6B09">
        <w:tab/>
        <w:t>(1)</w:t>
      </w:r>
      <w:r w:rsidRPr="007E6B09">
        <w:tab/>
        <w:t xml:space="preserve">A supply you make is not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 xml:space="preserve">it is a supply of goods that were part of an acquisition you made that was an acquisition of </w:t>
      </w:r>
      <w:r w:rsidR="007E6B09" w:rsidRPr="007E6B09">
        <w:rPr>
          <w:position w:val="6"/>
          <w:sz w:val="16"/>
          <w:szCs w:val="16"/>
        </w:rPr>
        <w:t>*</w:t>
      </w:r>
      <w:r w:rsidRPr="007E6B09">
        <w:t>second</w:t>
      </w:r>
      <w:r w:rsidR="007E6B09">
        <w:noBreakHyphen/>
      </w:r>
      <w:r w:rsidRPr="007E6B09">
        <w:t xml:space="preserve">hand goods to which this </w:t>
      </w:r>
      <w:r w:rsidR="00A53099" w:rsidRPr="007E6B09">
        <w:t>Subdivision</w:t>
      </w:r>
      <w:r w:rsidR="00A36DB5" w:rsidRPr="007E6B09">
        <w:t xml:space="preserve"> </w:t>
      </w:r>
      <w:r w:rsidRPr="007E6B09">
        <w:t>applied; and</w:t>
      </w:r>
    </w:p>
    <w:p w:rsidR="00300522" w:rsidRPr="007E6B09" w:rsidRDefault="00300522" w:rsidP="00300522">
      <w:pPr>
        <w:pStyle w:val="paragraph"/>
      </w:pPr>
      <w:r w:rsidRPr="007E6B09">
        <w:tab/>
        <w:t>(b)</w:t>
      </w:r>
      <w:r w:rsidRPr="007E6B09">
        <w:tab/>
        <w:t xml:space="preserve">your </w:t>
      </w:r>
      <w:r w:rsidR="007E6B09" w:rsidRPr="007E6B09">
        <w:rPr>
          <w:position w:val="6"/>
          <w:sz w:val="16"/>
          <w:szCs w:val="16"/>
        </w:rPr>
        <w:t>*</w:t>
      </w:r>
      <w:r w:rsidRPr="007E6B09">
        <w:t>total Subdivision</w:t>
      </w:r>
      <w:r w:rsidR="007E6B09">
        <w:t> </w:t>
      </w:r>
      <w:r w:rsidRPr="007E6B09">
        <w:t>66</w:t>
      </w:r>
      <w:r w:rsidR="007E6B09">
        <w:noBreakHyphen/>
      </w:r>
      <w:r w:rsidRPr="007E6B09">
        <w:t xml:space="preserve">B credit amount is more than your </w:t>
      </w:r>
      <w:r w:rsidR="007E6B09" w:rsidRPr="007E6B09">
        <w:rPr>
          <w:position w:val="6"/>
          <w:sz w:val="16"/>
          <w:szCs w:val="16"/>
        </w:rPr>
        <w:t>*</w:t>
      </w:r>
      <w:r w:rsidRPr="007E6B09">
        <w:t>total Subdivision</w:t>
      </w:r>
      <w:r w:rsidR="007E6B09">
        <w:t> </w:t>
      </w:r>
      <w:r w:rsidRPr="007E6B09">
        <w:t>66</w:t>
      </w:r>
      <w:r w:rsidR="007E6B09">
        <w:noBreakHyphen/>
      </w:r>
      <w:r w:rsidRPr="007E6B09">
        <w:t>B GST amount; and</w:t>
      </w:r>
    </w:p>
    <w:p w:rsidR="00300522" w:rsidRPr="007E6B09" w:rsidRDefault="00300522" w:rsidP="00300522">
      <w:pPr>
        <w:pStyle w:val="paragraph"/>
      </w:pPr>
      <w:r w:rsidRPr="007E6B09">
        <w:tab/>
        <w:t>(c)</w:t>
      </w:r>
      <w:r w:rsidRPr="007E6B09">
        <w:tab/>
        <w:t>what would be the amount of GST payable on the supply, if the supply were a taxable supply, is less than or equal to the difference between:</w:t>
      </w:r>
    </w:p>
    <w:p w:rsidR="00300522" w:rsidRPr="007E6B09" w:rsidRDefault="00300522" w:rsidP="00300522">
      <w:pPr>
        <w:pStyle w:val="paragraphsub"/>
      </w:pPr>
      <w:r w:rsidRPr="007E6B09">
        <w:tab/>
        <w:t>(i)</w:t>
      </w:r>
      <w:r w:rsidRPr="007E6B09">
        <w:tab/>
        <w:t xml:space="preserve">your </w:t>
      </w:r>
      <w:r w:rsidR="007E6B09" w:rsidRPr="007E6B09">
        <w:rPr>
          <w:position w:val="6"/>
          <w:sz w:val="16"/>
          <w:szCs w:val="16"/>
        </w:rPr>
        <w:t>*</w:t>
      </w:r>
      <w:r w:rsidRPr="007E6B09">
        <w:t>total Subdivision</w:t>
      </w:r>
      <w:r w:rsidR="007E6B09">
        <w:t> </w:t>
      </w:r>
      <w:r w:rsidRPr="007E6B09">
        <w:t>66</w:t>
      </w:r>
      <w:r w:rsidR="007E6B09">
        <w:noBreakHyphen/>
      </w:r>
      <w:r w:rsidRPr="007E6B09">
        <w:t>B credit amount; and</w:t>
      </w:r>
    </w:p>
    <w:p w:rsidR="00300522" w:rsidRPr="007E6B09" w:rsidRDefault="00300522" w:rsidP="00300522">
      <w:pPr>
        <w:pStyle w:val="paragraphsub"/>
      </w:pPr>
      <w:r w:rsidRPr="007E6B09">
        <w:tab/>
        <w:t>(ii)</w:t>
      </w:r>
      <w:r w:rsidRPr="007E6B09">
        <w:tab/>
        <w:t xml:space="preserve">your </w:t>
      </w:r>
      <w:r w:rsidR="007E6B09" w:rsidRPr="007E6B09">
        <w:rPr>
          <w:position w:val="6"/>
          <w:sz w:val="16"/>
          <w:szCs w:val="16"/>
        </w:rPr>
        <w:t>*</w:t>
      </w:r>
      <w:r w:rsidRPr="007E6B09">
        <w:t>total Subdivision</w:t>
      </w:r>
      <w:r w:rsidR="007E6B09">
        <w:t> </w:t>
      </w:r>
      <w:r w:rsidRPr="007E6B09">
        <w:t>66</w:t>
      </w:r>
      <w:r w:rsidR="007E6B09">
        <w:noBreakHyphen/>
      </w:r>
      <w:r w:rsidRPr="007E6B09">
        <w:t>B GST amount.</w:t>
      </w:r>
    </w:p>
    <w:p w:rsidR="00300522" w:rsidRPr="007E6B09" w:rsidRDefault="00300522" w:rsidP="00300522">
      <w:pPr>
        <w:pStyle w:val="notetext"/>
      </w:pPr>
      <w:r w:rsidRPr="007E6B09">
        <w:t>Note:</w:t>
      </w:r>
      <w:r w:rsidRPr="007E6B09">
        <w:tab/>
        <w:t>This section will not apply unless the record keeping requirements of section</w:t>
      </w:r>
      <w:r w:rsidR="007E6B09">
        <w:t> </w:t>
      </w:r>
      <w:r w:rsidRPr="007E6B09">
        <w:t>66</w:t>
      </w:r>
      <w:r w:rsidR="007E6B09">
        <w:noBreakHyphen/>
      </w:r>
      <w:r w:rsidRPr="007E6B09">
        <w:t>55 are met.</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511" w:name="_Toc22113809"/>
      <w:r w:rsidRPr="00DC2942">
        <w:rPr>
          <w:rStyle w:val="CharSectno"/>
        </w:rPr>
        <w:t>66</w:t>
      </w:r>
      <w:r w:rsidR="007E6B09" w:rsidRPr="00DC2942">
        <w:rPr>
          <w:rStyle w:val="CharSectno"/>
        </w:rPr>
        <w:noBreakHyphen/>
      </w:r>
      <w:r w:rsidRPr="00DC2942">
        <w:rPr>
          <w:rStyle w:val="CharSectno"/>
        </w:rPr>
        <w:t>50</w:t>
      </w:r>
      <w:r w:rsidRPr="007E6B09">
        <w:t xml:space="preserve">  Future re</w:t>
      </w:r>
      <w:r w:rsidR="007E6B09">
        <w:noBreakHyphen/>
      </w:r>
      <w:r w:rsidRPr="007E6B09">
        <w:t>supplies on which GST is reduced</w:t>
      </w:r>
      <w:bookmarkEnd w:id="511"/>
    </w:p>
    <w:p w:rsidR="00300522" w:rsidRPr="007E6B09" w:rsidRDefault="00300522" w:rsidP="00300522">
      <w:pPr>
        <w:pStyle w:val="subsection"/>
      </w:pPr>
      <w:r w:rsidRPr="007E6B09">
        <w:tab/>
        <w:t>(1)</w:t>
      </w:r>
      <w:r w:rsidRPr="007E6B09">
        <w:tab/>
        <w:t xml:space="preserve">The amount of GST on a </w:t>
      </w:r>
      <w:r w:rsidR="007E6B09" w:rsidRPr="007E6B09">
        <w:rPr>
          <w:position w:val="6"/>
          <w:sz w:val="16"/>
          <w:szCs w:val="16"/>
        </w:rPr>
        <w:t>*</w:t>
      </w:r>
      <w:r w:rsidRPr="007E6B09">
        <w:t>taxable supply you make is reduced if:</w:t>
      </w:r>
    </w:p>
    <w:p w:rsidR="00300522" w:rsidRPr="007E6B09" w:rsidRDefault="00300522" w:rsidP="00300522">
      <w:pPr>
        <w:pStyle w:val="paragraph"/>
      </w:pPr>
      <w:r w:rsidRPr="007E6B09">
        <w:tab/>
        <w:t>(a)</w:t>
      </w:r>
      <w:r w:rsidRPr="007E6B09">
        <w:tab/>
        <w:t xml:space="preserve">it is a supply of goods that were part of an acquisition you made that was an acquisition of </w:t>
      </w:r>
      <w:r w:rsidR="007E6B09" w:rsidRPr="007E6B09">
        <w:rPr>
          <w:position w:val="6"/>
          <w:sz w:val="16"/>
          <w:szCs w:val="16"/>
        </w:rPr>
        <w:t>*</w:t>
      </w:r>
      <w:r w:rsidRPr="007E6B09">
        <w:t>second</w:t>
      </w:r>
      <w:r w:rsidR="007E6B09">
        <w:noBreakHyphen/>
      </w:r>
      <w:r w:rsidRPr="007E6B09">
        <w:t xml:space="preserve">hand goods to which this </w:t>
      </w:r>
      <w:r w:rsidR="00A53099" w:rsidRPr="007E6B09">
        <w:t>Subdivision</w:t>
      </w:r>
      <w:r w:rsidR="00A36DB5" w:rsidRPr="007E6B09">
        <w:t xml:space="preserve"> </w:t>
      </w:r>
      <w:r w:rsidRPr="007E6B09">
        <w:t>applied; and</w:t>
      </w:r>
    </w:p>
    <w:p w:rsidR="00300522" w:rsidRPr="007E6B09" w:rsidRDefault="00300522" w:rsidP="00300522">
      <w:pPr>
        <w:pStyle w:val="paragraph"/>
      </w:pPr>
      <w:r w:rsidRPr="007E6B09">
        <w:tab/>
        <w:t>(b)</w:t>
      </w:r>
      <w:r w:rsidRPr="007E6B09">
        <w:tab/>
        <w:t xml:space="preserve">your </w:t>
      </w:r>
      <w:r w:rsidR="007E6B09" w:rsidRPr="007E6B09">
        <w:rPr>
          <w:position w:val="6"/>
          <w:sz w:val="16"/>
          <w:szCs w:val="16"/>
        </w:rPr>
        <w:t>*</w:t>
      </w:r>
      <w:r w:rsidRPr="007E6B09">
        <w:t>total Subdivision</w:t>
      </w:r>
      <w:r w:rsidR="007E6B09">
        <w:t> </w:t>
      </w:r>
      <w:r w:rsidRPr="007E6B09">
        <w:t>66</w:t>
      </w:r>
      <w:r w:rsidR="007E6B09">
        <w:noBreakHyphen/>
      </w:r>
      <w:r w:rsidRPr="007E6B09">
        <w:t xml:space="preserve">B credit amount is more than your </w:t>
      </w:r>
      <w:r w:rsidR="007E6B09" w:rsidRPr="007E6B09">
        <w:rPr>
          <w:position w:val="6"/>
          <w:sz w:val="16"/>
          <w:szCs w:val="16"/>
        </w:rPr>
        <w:t>*</w:t>
      </w:r>
      <w:r w:rsidRPr="007E6B09">
        <w:t>total Subdivision</w:t>
      </w:r>
      <w:r w:rsidR="007E6B09">
        <w:t> </w:t>
      </w:r>
      <w:r w:rsidRPr="007E6B09">
        <w:t>66</w:t>
      </w:r>
      <w:r w:rsidR="007E6B09">
        <w:noBreakHyphen/>
      </w:r>
      <w:r w:rsidRPr="007E6B09">
        <w:t>B GST amount; and</w:t>
      </w:r>
    </w:p>
    <w:p w:rsidR="00300522" w:rsidRPr="007E6B09" w:rsidRDefault="00300522" w:rsidP="00300522">
      <w:pPr>
        <w:pStyle w:val="paragraph"/>
      </w:pPr>
      <w:r w:rsidRPr="007E6B09">
        <w:tab/>
        <w:t>(c)</w:t>
      </w:r>
      <w:r w:rsidRPr="007E6B09">
        <w:tab/>
        <w:t>what would be the amount of GST payable on the supply, if the amount were not reduced under this section, is more than the difference between:</w:t>
      </w:r>
    </w:p>
    <w:p w:rsidR="00300522" w:rsidRPr="007E6B09" w:rsidRDefault="00300522" w:rsidP="00300522">
      <w:pPr>
        <w:pStyle w:val="paragraphsub"/>
      </w:pPr>
      <w:r w:rsidRPr="007E6B09">
        <w:tab/>
        <w:t>(i)</w:t>
      </w:r>
      <w:r w:rsidRPr="007E6B09">
        <w:tab/>
        <w:t>your total Subdivision</w:t>
      </w:r>
      <w:r w:rsidR="007E6B09">
        <w:t> </w:t>
      </w:r>
      <w:r w:rsidRPr="007E6B09">
        <w:t>66</w:t>
      </w:r>
      <w:r w:rsidR="007E6B09">
        <w:noBreakHyphen/>
      </w:r>
      <w:r w:rsidRPr="007E6B09">
        <w:t>B credit amount; and</w:t>
      </w:r>
    </w:p>
    <w:p w:rsidR="00300522" w:rsidRPr="007E6B09" w:rsidRDefault="00300522" w:rsidP="00300522">
      <w:pPr>
        <w:pStyle w:val="paragraphsub"/>
      </w:pPr>
      <w:r w:rsidRPr="007E6B09">
        <w:tab/>
        <w:t>(ii)</w:t>
      </w:r>
      <w:r w:rsidRPr="007E6B09">
        <w:tab/>
        <w:t>your total Subdivision</w:t>
      </w:r>
      <w:r w:rsidR="007E6B09">
        <w:t> </w:t>
      </w:r>
      <w:r w:rsidRPr="007E6B09">
        <w:t>66</w:t>
      </w:r>
      <w:r w:rsidR="007E6B09">
        <w:noBreakHyphen/>
      </w:r>
      <w:r w:rsidRPr="007E6B09">
        <w:t>B GST amount.</w:t>
      </w:r>
    </w:p>
    <w:p w:rsidR="00300522" w:rsidRPr="007E6B09" w:rsidRDefault="00300522" w:rsidP="00300522">
      <w:pPr>
        <w:pStyle w:val="notetext"/>
      </w:pPr>
      <w:r w:rsidRPr="007E6B09">
        <w:t>Note:</w:t>
      </w:r>
      <w:r w:rsidRPr="007E6B09">
        <w:tab/>
        <w:t>This section will not apply unless the record keeping requirements of section</w:t>
      </w:r>
      <w:r w:rsidR="007E6B09">
        <w:t> </w:t>
      </w:r>
      <w:r w:rsidRPr="007E6B09">
        <w:t>66</w:t>
      </w:r>
      <w:r w:rsidR="007E6B09">
        <w:noBreakHyphen/>
      </w:r>
      <w:r w:rsidRPr="007E6B09">
        <w:t>55 are met.</w:t>
      </w:r>
    </w:p>
    <w:p w:rsidR="00300522" w:rsidRPr="007E6B09" w:rsidRDefault="00300522" w:rsidP="00300522">
      <w:pPr>
        <w:pStyle w:val="subsection"/>
      </w:pPr>
      <w:r w:rsidRPr="007E6B09">
        <w:tab/>
        <w:t>(2)</w:t>
      </w:r>
      <w:r w:rsidRPr="007E6B09">
        <w:tab/>
        <w:t>The amount by which the GST on the supply is reduced is an amount equal to the difference between:</w:t>
      </w:r>
    </w:p>
    <w:p w:rsidR="00300522" w:rsidRPr="007E6B09" w:rsidRDefault="00300522" w:rsidP="00300522">
      <w:pPr>
        <w:pStyle w:val="paragraph"/>
      </w:pPr>
      <w:r w:rsidRPr="007E6B09">
        <w:tab/>
        <w:t>(a)</w:t>
      </w:r>
      <w:r w:rsidRPr="007E6B09">
        <w:tab/>
        <w:t xml:space="preserve">your </w:t>
      </w:r>
      <w:r w:rsidR="007E6B09" w:rsidRPr="007E6B09">
        <w:rPr>
          <w:position w:val="6"/>
          <w:sz w:val="16"/>
          <w:szCs w:val="16"/>
        </w:rPr>
        <w:t>*</w:t>
      </w:r>
      <w:r w:rsidRPr="007E6B09">
        <w:t>total Subdivision</w:t>
      </w:r>
      <w:r w:rsidR="007E6B09">
        <w:t> </w:t>
      </w:r>
      <w:r w:rsidRPr="007E6B09">
        <w:t>66</w:t>
      </w:r>
      <w:r w:rsidR="007E6B09">
        <w:noBreakHyphen/>
      </w:r>
      <w:r w:rsidRPr="007E6B09">
        <w:t>B credit amount; and</w:t>
      </w:r>
    </w:p>
    <w:p w:rsidR="00300522" w:rsidRPr="007E6B09" w:rsidRDefault="00300522" w:rsidP="00300522">
      <w:pPr>
        <w:pStyle w:val="paragraph"/>
      </w:pPr>
      <w:r w:rsidRPr="007E6B09">
        <w:tab/>
        <w:t>(b)</w:t>
      </w:r>
      <w:r w:rsidRPr="007E6B09">
        <w:tab/>
        <w:t xml:space="preserve">your </w:t>
      </w:r>
      <w:r w:rsidR="007E6B09" w:rsidRPr="007E6B09">
        <w:rPr>
          <w:position w:val="6"/>
          <w:sz w:val="16"/>
          <w:szCs w:val="16"/>
        </w:rPr>
        <w:t>*</w:t>
      </w:r>
      <w:r w:rsidRPr="007E6B09">
        <w:t>total Subdivision</w:t>
      </w:r>
      <w:r w:rsidR="007E6B09">
        <w:t> </w:t>
      </w:r>
      <w:r w:rsidRPr="007E6B09">
        <w:t>66</w:t>
      </w:r>
      <w:r w:rsidR="007E6B09">
        <w:noBreakHyphen/>
      </w:r>
      <w:r w:rsidRPr="007E6B09">
        <w:t>B GST amount.</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70 (which is about the amount of GST on taxable supplies).</w:t>
      </w:r>
    </w:p>
    <w:p w:rsidR="00300522" w:rsidRPr="007E6B09" w:rsidRDefault="00300522" w:rsidP="00300522">
      <w:pPr>
        <w:pStyle w:val="notetext"/>
      </w:pPr>
      <w:r w:rsidRPr="007E6B09">
        <w:t>Note:</w:t>
      </w:r>
      <w:r w:rsidRPr="007E6B09">
        <w:tab/>
        <w:t>Section</w:t>
      </w:r>
      <w:r w:rsidR="007E6B09">
        <w:t> </w:t>
      </w:r>
      <w:r w:rsidRPr="007E6B09">
        <w:t>9</w:t>
      </w:r>
      <w:r w:rsidR="007E6B09">
        <w:noBreakHyphen/>
      </w:r>
      <w:r w:rsidRPr="007E6B09">
        <w:t xml:space="preserve">90 (rounding of amounts of GST) can apply to amounts of GST worked out using this section. </w:t>
      </w:r>
    </w:p>
    <w:p w:rsidR="00300522" w:rsidRPr="007E6B09" w:rsidRDefault="00300522" w:rsidP="00300522">
      <w:pPr>
        <w:pStyle w:val="ActHead5"/>
      </w:pPr>
      <w:bookmarkStart w:id="512" w:name="_Toc22113810"/>
      <w:r w:rsidRPr="00DC2942">
        <w:rPr>
          <w:rStyle w:val="CharSectno"/>
        </w:rPr>
        <w:t>66</w:t>
      </w:r>
      <w:r w:rsidR="007E6B09" w:rsidRPr="00DC2942">
        <w:rPr>
          <w:rStyle w:val="CharSectno"/>
        </w:rPr>
        <w:noBreakHyphen/>
      </w:r>
      <w:r w:rsidRPr="00DC2942">
        <w:rPr>
          <w:rStyle w:val="CharSectno"/>
        </w:rPr>
        <w:t>55</w:t>
      </w:r>
      <w:r w:rsidRPr="007E6B09">
        <w:t xml:space="preserve">  Records of acquisitions of second</w:t>
      </w:r>
      <w:r w:rsidR="007E6B09">
        <w:noBreakHyphen/>
      </w:r>
      <w:r w:rsidRPr="007E6B09">
        <w:t xml:space="preserve">hand goods to which this </w:t>
      </w:r>
      <w:r w:rsidR="00A53099" w:rsidRPr="007E6B09">
        <w:t>Subdivision</w:t>
      </w:r>
      <w:r w:rsidR="00A36DB5" w:rsidRPr="007E6B09">
        <w:t xml:space="preserve"> </w:t>
      </w:r>
      <w:r w:rsidRPr="007E6B09">
        <w:t>applied</w:t>
      </w:r>
      <w:bookmarkEnd w:id="512"/>
    </w:p>
    <w:p w:rsidR="00300522" w:rsidRPr="007E6B09" w:rsidRDefault="00300522" w:rsidP="00300522">
      <w:pPr>
        <w:pStyle w:val="subsection"/>
      </w:pPr>
      <w:r w:rsidRPr="007E6B09">
        <w:tab/>
      </w:r>
      <w:r w:rsidRPr="007E6B09">
        <w:tab/>
        <w:t>Sections</w:t>
      </w:r>
      <w:r w:rsidR="007E6B09">
        <w:t> </w:t>
      </w:r>
      <w:r w:rsidRPr="007E6B09">
        <w:t>66</w:t>
      </w:r>
      <w:r w:rsidR="007E6B09">
        <w:noBreakHyphen/>
      </w:r>
      <w:r w:rsidRPr="007E6B09">
        <w:t>45 and 66</w:t>
      </w:r>
      <w:r w:rsidR="007E6B09">
        <w:noBreakHyphen/>
      </w:r>
      <w:r w:rsidRPr="007E6B09">
        <w:t xml:space="preserve">50 do not apply to a supply of goods you made unless you hold a record, relating to the acquisition of </w:t>
      </w:r>
      <w:r w:rsidR="007E6B09" w:rsidRPr="007E6B09">
        <w:rPr>
          <w:position w:val="6"/>
          <w:sz w:val="16"/>
          <w:szCs w:val="16"/>
        </w:rPr>
        <w:t>*</w:t>
      </w:r>
      <w:r w:rsidRPr="007E6B09">
        <w:t>second</w:t>
      </w:r>
      <w:r w:rsidR="007E6B09">
        <w:noBreakHyphen/>
      </w:r>
      <w:r w:rsidRPr="007E6B09">
        <w:t>hand goods of which the goods supplied were a part, that:</w:t>
      </w:r>
    </w:p>
    <w:p w:rsidR="00300522" w:rsidRPr="007E6B09" w:rsidRDefault="00300522" w:rsidP="00300522">
      <w:pPr>
        <w:pStyle w:val="paragraph"/>
      </w:pPr>
      <w:r w:rsidRPr="007E6B09">
        <w:tab/>
        <w:t>(a)</w:t>
      </w:r>
      <w:r w:rsidRPr="007E6B09">
        <w:tab/>
        <w:t>sets out the name and address of the entity that supplied the goods to you; and</w:t>
      </w:r>
    </w:p>
    <w:p w:rsidR="00300522" w:rsidRPr="007E6B09" w:rsidRDefault="00300522" w:rsidP="00300522">
      <w:pPr>
        <w:pStyle w:val="paragraph"/>
      </w:pPr>
      <w:r w:rsidRPr="007E6B09">
        <w:tab/>
        <w:t>(b)</w:t>
      </w:r>
      <w:r w:rsidRPr="007E6B09">
        <w:tab/>
        <w:t>describes the goods (including their quantity); and</w:t>
      </w:r>
    </w:p>
    <w:p w:rsidR="00300522" w:rsidRPr="007E6B09" w:rsidRDefault="00300522" w:rsidP="00300522">
      <w:pPr>
        <w:pStyle w:val="paragraph"/>
      </w:pPr>
      <w:r w:rsidRPr="007E6B09">
        <w:tab/>
        <w:t>(c)</w:t>
      </w:r>
      <w:r w:rsidRPr="007E6B09">
        <w:tab/>
        <w:t xml:space="preserve">sets out the date of, and the </w:t>
      </w:r>
      <w:r w:rsidR="007E6B09" w:rsidRPr="007E6B09">
        <w:rPr>
          <w:position w:val="6"/>
          <w:sz w:val="16"/>
          <w:szCs w:val="16"/>
        </w:rPr>
        <w:t>*</w:t>
      </w:r>
      <w:r w:rsidRPr="007E6B09">
        <w:t>consideration for, the acquisition.</w:t>
      </w:r>
    </w:p>
    <w:p w:rsidR="00300522" w:rsidRPr="007E6B09" w:rsidRDefault="00300522" w:rsidP="00300522">
      <w:pPr>
        <w:pStyle w:val="ActHead5"/>
      </w:pPr>
      <w:bookmarkStart w:id="513" w:name="_Toc22113811"/>
      <w:r w:rsidRPr="00DC2942">
        <w:rPr>
          <w:rStyle w:val="CharSectno"/>
        </w:rPr>
        <w:t>66</w:t>
      </w:r>
      <w:r w:rsidR="007E6B09" w:rsidRPr="00DC2942">
        <w:rPr>
          <w:rStyle w:val="CharSectno"/>
        </w:rPr>
        <w:noBreakHyphen/>
      </w:r>
      <w:r w:rsidRPr="00DC2942">
        <w:rPr>
          <w:rStyle w:val="CharSectno"/>
        </w:rPr>
        <w:t>60</w:t>
      </w:r>
      <w:r w:rsidRPr="007E6B09">
        <w:t xml:space="preserve">  Input tax credits for acquiring second</w:t>
      </w:r>
      <w:r w:rsidR="007E6B09">
        <w:noBreakHyphen/>
      </w:r>
      <w:r w:rsidRPr="007E6B09">
        <w:t>hand goods the supply of which is not fully taxable</w:t>
      </w:r>
      <w:bookmarkEnd w:id="513"/>
    </w:p>
    <w:p w:rsidR="00300522" w:rsidRPr="007E6B09" w:rsidRDefault="00300522" w:rsidP="00300522">
      <w:pPr>
        <w:pStyle w:val="subsection"/>
      </w:pPr>
      <w:r w:rsidRPr="007E6B09">
        <w:tab/>
        <w:t>(1)</w:t>
      </w:r>
      <w:r w:rsidRPr="007E6B09">
        <w:tab/>
        <w:t xml:space="preserve">If an entity acquires </w:t>
      </w:r>
      <w:r w:rsidR="007E6B09" w:rsidRPr="007E6B09">
        <w:rPr>
          <w:position w:val="6"/>
          <w:sz w:val="16"/>
          <w:szCs w:val="16"/>
        </w:rPr>
        <w:t>*</w:t>
      </w:r>
      <w:r w:rsidRPr="007E6B09">
        <w:t>second</w:t>
      </w:r>
      <w:r w:rsidR="007E6B09">
        <w:noBreakHyphen/>
      </w:r>
      <w:r w:rsidRPr="007E6B09">
        <w:t>hand goods, and, because of section</w:t>
      </w:r>
      <w:r w:rsidR="007E6B09">
        <w:t> </w:t>
      </w:r>
      <w:r w:rsidRPr="007E6B09">
        <w:t>66</w:t>
      </w:r>
      <w:r w:rsidR="007E6B09">
        <w:noBreakHyphen/>
      </w:r>
      <w:r w:rsidRPr="007E6B09">
        <w:t xml:space="preserve">45 and for no other reason, the supply of the goods to the entity is not a </w:t>
      </w:r>
      <w:r w:rsidR="007E6B09" w:rsidRPr="007E6B09">
        <w:rPr>
          <w:position w:val="6"/>
          <w:sz w:val="16"/>
          <w:szCs w:val="16"/>
        </w:rPr>
        <w:t>*</w:t>
      </w:r>
      <w:r w:rsidRPr="007E6B09">
        <w:t>taxable supply:</w:t>
      </w:r>
    </w:p>
    <w:p w:rsidR="00300522" w:rsidRPr="007E6B09" w:rsidRDefault="00300522" w:rsidP="00300522">
      <w:pPr>
        <w:pStyle w:val="paragraph"/>
      </w:pPr>
      <w:r w:rsidRPr="007E6B09">
        <w:tab/>
        <w:t>(a)</w:t>
      </w:r>
      <w:r w:rsidRPr="007E6B09">
        <w:tab/>
        <w:t xml:space="preserve">the fact that the supply is not a taxable supply does not stop the acquisition being a </w:t>
      </w:r>
      <w:r w:rsidR="007E6B09" w:rsidRPr="007E6B09">
        <w:rPr>
          <w:position w:val="6"/>
          <w:sz w:val="16"/>
          <w:szCs w:val="16"/>
        </w:rPr>
        <w:t>*</w:t>
      </w:r>
      <w:r w:rsidRPr="007E6B09">
        <w:t>creditable acquisition; and</w:t>
      </w:r>
    </w:p>
    <w:p w:rsidR="00300522" w:rsidRPr="007E6B09" w:rsidRDefault="00300522" w:rsidP="00300522">
      <w:pPr>
        <w:pStyle w:val="paragraph"/>
      </w:pPr>
      <w:r w:rsidRPr="007E6B09">
        <w:tab/>
        <w:t>(b)</w:t>
      </w:r>
      <w:r w:rsidRPr="007E6B09">
        <w:tab/>
        <w:t>the amount of the input tax credit for the creditable acquisition is worked out as if the supply were a taxable supply.</w:t>
      </w:r>
    </w:p>
    <w:p w:rsidR="00300522" w:rsidRPr="007E6B09" w:rsidRDefault="00300522" w:rsidP="00300522">
      <w:pPr>
        <w:pStyle w:val="subsection"/>
      </w:pPr>
      <w:r w:rsidRPr="007E6B09">
        <w:tab/>
        <w:t>(2)</w:t>
      </w:r>
      <w:r w:rsidRPr="007E6B09">
        <w:tab/>
        <w:t>If:</w:t>
      </w:r>
    </w:p>
    <w:p w:rsidR="00300522" w:rsidRPr="007E6B09" w:rsidRDefault="00300522" w:rsidP="00300522">
      <w:pPr>
        <w:pStyle w:val="paragraph"/>
      </w:pPr>
      <w:r w:rsidRPr="007E6B09">
        <w:tab/>
        <w:t>(a)</w:t>
      </w:r>
      <w:r w:rsidRPr="007E6B09">
        <w:tab/>
        <w:t xml:space="preserve">an entity makes a </w:t>
      </w:r>
      <w:r w:rsidR="007E6B09" w:rsidRPr="007E6B09">
        <w:rPr>
          <w:position w:val="6"/>
          <w:sz w:val="16"/>
          <w:szCs w:val="16"/>
        </w:rPr>
        <w:t>*</w:t>
      </w:r>
      <w:r w:rsidRPr="007E6B09">
        <w:t xml:space="preserve">creditable acquisition of </w:t>
      </w:r>
      <w:r w:rsidR="007E6B09" w:rsidRPr="007E6B09">
        <w:rPr>
          <w:position w:val="6"/>
          <w:sz w:val="16"/>
          <w:szCs w:val="16"/>
        </w:rPr>
        <w:t>*</w:t>
      </w:r>
      <w:r w:rsidRPr="007E6B09">
        <w:t>second</w:t>
      </w:r>
      <w:r w:rsidR="007E6B09">
        <w:noBreakHyphen/>
      </w:r>
      <w:r w:rsidRPr="007E6B09">
        <w:t>hand goods; and</w:t>
      </w:r>
    </w:p>
    <w:p w:rsidR="00300522" w:rsidRPr="007E6B09" w:rsidRDefault="00300522" w:rsidP="00300522">
      <w:pPr>
        <w:pStyle w:val="paragraph"/>
      </w:pPr>
      <w:r w:rsidRPr="007E6B09">
        <w:tab/>
        <w:t>(b)</w:t>
      </w:r>
      <w:r w:rsidRPr="007E6B09">
        <w:tab/>
        <w:t>the amount of GST on the supply of the goods to the entity was reduced because of section</w:t>
      </w:r>
      <w:r w:rsidR="007E6B09">
        <w:t> </w:t>
      </w:r>
      <w:r w:rsidRPr="007E6B09">
        <w:t>66</w:t>
      </w:r>
      <w:r w:rsidR="007E6B09">
        <w:noBreakHyphen/>
      </w:r>
      <w:r w:rsidRPr="007E6B09">
        <w:t>50;</w:t>
      </w:r>
    </w:p>
    <w:p w:rsidR="00300522" w:rsidRPr="007E6B09" w:rsidRDefault="00300522" w:rsidP="00300522">
      <w:pPr>
        <w:pStyle w:val="subsection2"/>
      </w:pPr>
      <w:r w:rsidRPr="007E6B09">
        <w:t>the amount of the input tax credit for the creditable acquisition is worked out as if that amount of GST had not been so reduced.</w:t>
      </w:r>
    </w:p>
    <w:p w:rsidR="00300522" w:rsidRPr="007E6B09" w:rsidRDefault="00300522" w:rsidP="00300522">
      <w:pPr>
        <w:pStyle w:val="subsection"/>
      </w:pPr>
      <w:r w:rsidRPr="007E6B09">
        <w:tab/>
        <w:t>(3)</w:t>
      </w:r>
      <w:r w:rsidRPr="007E6B09">
        <w:tab/>
        <w:t>This section has effect despite section</w:t>
      </w:r>
      <w:r w:rsidR="007E6B09">
        <w:t> </w:t>
      </w:r>
      <w:r w:rsidRPr="007E6B09">
        <w:t>11</w:t>
      </w:r>
      <w:r w:rsidR="007E6B09">
        <w:noBreakHyphen/>
      </w:r>
      <w:r w:rsidRPr="007E6B09">
        <w:t>5 (which is about what is a creditable acquisition) and section</w:t>
      </w:r>
      <w:r w:rsidR="007E6B09">
        <w:t> </w:t>
      </w:r>
      <w:r w:rsidRPr="007E6B09">
        <w:t>11</w:t>
      </w:r>
      <w:r w:rsidR="007E6B09">
        <w:noBreakHyphen/>
      </w:r>
      <w:r w:rsidRPr="007E6B09">
        <w:t>25 (which is about the amount of input tax credits for creditable acquisitions).</w:t>
      </w:r>
    </w:p>
    <w:p w:rsidR="00300522" w:rsidRPr="007E6B09" w:rsidRDefault="00300522" w:rsidP="00300522">
      <w:pPr>
        <w:pStyle w:val="ActHead5"/>
      </w:pPr>
      <w:bookmarkStart w:id="514" w:name="_Toc22113812"/>
      <w:r w:rsidRPr="00DC2942">
        <w:rPr>
          <w:rStyle w:val="CharSectno"/>
        </w:rPr>
        <w:t>66</w:t>
      </w:r>
      <w:r w:rsidR="007E6B09" w:rsidRPr="00DC2942">
        <w:rPr>
          <w:rStyle w:val="CharSectno"/>
        </w:rPr>
        <w:noBreakHyphen/>
      </w:r>
      <w:r w:rsidRPr="00DC2942">
        <w:rPr>
          <w:rStyle w:val="CharSectno"/>
        </w:rPr>
        <w:t>65</w:t>
      </w:r>
      <w:r w:rsidRPr="007E6B09">
        <w:t xml:space="preserve">  Total Subdivision</w:t>
      </w:r>
      <w:r w:rsidR="007E6B09">
        <w:t> </w:t>
      </w:r>
      <w:r w:rsidRPr="007E6B09">
        <w:t>66</w:t>
      </w:r>
      <w:r w:rsidR="007E6B09">
        <w:noBreakHyphen/>
      </w:r>
      <w:r w:rsidRPr="007E6B09">
        <w:t>B credit amounts and Subdivision</w:t>
      </w:r>
      <w:r w:rsidR="007E6B09">
        <w:t> </w:t>
      </w:r>
      <w:r w:rsidRPr="007E6B09">
        <w:t>66</w:t>
      </w:r>
      <w:r w:rsidR="007E6B09">
        <w:noBreakHyphen/>
      </w:r>
      <w:r w:rsidRPr="007E6B09">
        <w:t>B GST amounts</w:t>
      </w:r>
      <w:bookmarkEnd w:id="514"/>
    </w:p>
    <w:p w:rsidR="00300522" w:rsidRPr="007E6B09" w:rsidRDefault="00300522" w:rsidP="00300522">
      <w:pPr>
        <w:pStyle w:val="subsection"/>
      </w:pPr>
      <w:r w:rsidRPr="007E6B09">
        <w:tab/>
        <w:t>(1)</w:t>
      </w:r>
      <w:r w:rsidRPr="007E6B09">
        <w:tab/>
        <w:t xml:space="preserve">Your </w:t>
      </w:r>
      <w:r w:rsidRPr="007E6B09">
        <w:rPr>
          <w:b/>
          <w:bCs/>
          <w:i/>
          <w:iCs/>
        </w:rPr>
        <w:t>total Subdivision</w:t>
      </w:r>
      <w:r w:rsidR="007E6B09">
        <w:rPr>
          <w:b/>
          <w:bCs/>
          <w:i/>
          <w:iCs/>
        </w:rPr>
        <w:t> </w:t>
      </w:r>
      <w:r w:rsidRPr="007E6B09">
        <w:rPr>
          <w:b/>
          <w:bCs/>
          <w:i/>
          <w:iCs/>
        </w:rPr>
        <w:t>66</w:t>
      </w:r>
      <w:r w:rsidR="007E6B09">
        <w:rPr>
          <w:b/>
          <w:bCs/>
          <w:i/>
          <w:iCs/>
        </w:rPr>
        <w:noBreakHyphen/>
      </w:r>
      <w:r w:rsidRPr="007E6B09">
        <w:rPr>
          <w:b/>
          <w:bCs/>
          <w:i/>
          <w:iCs/>
        </w:rPr>
        <w:t>B credit amount</w:t>
      </w:r>
      <w:r w:rsidRPr="007E6B09">
        <w:t xml:space="preserve"> is the sum of the amounts of the input tax credits to which you would have been entitled, for all your acquisitions of </w:t>
      </w:r>
      <w:r w:rsidR="007E6B09" w:rsidRPr="007E6B09">
        <w:rPr>
          <w:position w:val="6"/>
          <w:sz w:val="16"/>
          <w:szCs w:val="16"/>
        </w:rPr>
        <w:t>*</w:t>
      </w:r>
      <w:r w:rsidRPr="007E6B09">
        <w:t>second</w:t>
      </w:r>
      <w:r w:rsidR="007E6B09">
        <w:noBreakHyphen/>
      </w:r>
      <w:r w:rsidRPr="007E6B09">
        <w:t xml:space="preserve">hand goods to which this </w:t>
      </w:r>
      <w:r w:rsidR="00A53099" w:rsidRPr="007E6B09">
        <w:t>Subdivision</w:t>
      </w:r>
      <w:r w:rsidR="00A36DB5" w:rsidRPr="007E6B09">
        <w:t xml:space="preserve"> </w:t>
      </w:r>
      <w:r w:rsidRPr="007E6B09">
        <w:t xml:space="preserve">applied, if this </w:t>
      </w:r>
      <w:r w:rsidR="00A53099" w:rsidRPr="007E6B09">
        <w:t>Subdivision</w:t>
      </w:r>
      <w:r w:rsidR="00A36DB5" w:rsidRPr="007E6B09">
        <w:t xml:space="preserve"> </w:t>
      </w:r>
      <w:r w:rsidRPr="007E6B09">
        <w:t>had not applied to them.</w:t>
      </w:r>
    </w:p>
    <w:p w:rsidR="00300522" w:rsidRPr="007E6B09" w:rsidRDefault="00300522" w:rsidP="00CF5A0B">
      <w:pPr>
        <w:pStyle w:val="subsection"/>
        <w:keepNext/>
        <w:keepLines/>
      </w:pPr>
      <w:r w:rsidRPr="007E6B09">
        <w:tab/>
        <w:t>(2)</w:t>
      </w:r>
      <w:r w:rsidRPr="007E6B09">
        <w:tab/>
        <w:t xml:space="preserve">Your </w:t>
      </w:r>
      <w:r w:rsidRPr="007E6B09">
        <w:rPr>
          <w:b/>
          <w:i/>
        </w:rPr>
        <w:t>total Subdivision</w:t>
      </w:r>
      <w:r w:rsidR="007E6B09">
        <w:rPr>
          <w:b/>
          <w:i/>
        </w:rPr>
        <w:t> </w:t>
      </w:r>
      <w:r w:rsidRPr="007E6B09">
        <w:rPr>
          <w:b/>
          <w:i/>
        </w:rPr>
        <w:t>66</w:t>
      </w:r>
      <w:r w:rsidR="007E6B09">
        <w:rPr>
          <w:b/>
          <w:i/>
        </w:rPr>
        <w:noBreakHyphen/>
      </w:r>
      <w:r w:rsidRPr="007E6B09">
        <w:rPr>
          <w:b/>
          <w:i/>
        </w:rPr>
        <w:t>B GST amount</w:t>
      </w:r>
      <w:r w:rsidRPr="007E6B09">
        <w:t xml:space="preserve"> is the sum of:</w:t>
      </w:r>
    </w:p>
    <w:p w:rsidR="00300522" w:rsidRPr="007E6B09" w:rsidRDefault="00300522" w:rsidP="00300522">
      <w:pPr>
        <w:pStyle w:val="paragraph"/>
      </w:pPr>
      <w:r w:rsidRPr="007E6B09">
        <w:tab/>
        <w:t>(a)</w:t>
      </w:r>
      <w:r w:rsidRPr="007E6B09">
        <w:tab/>
        <w:t>all the amounts of GST that, but for the operation of section</w:t>
      </w:r>
      <w:r w:rsidR="007E6B09">
        <w:t> </w:t>
      </w:r>
      <w:r w:rsidRPr="007E6B09">
        <w:t>66</w:t>
      </w:r>
      <w:r w:rsidR="007E6B09">
        <w:noBreakHyphen/>
      </w:r>
      <w:r w:rsidRPr="007E6B09">
        <w:t>45, would have been payable on supplies that you made; and</w:t>
      </w:r>
    </w:p>
    <w:p w:rsidR="00300522" w:rsidRPr="007E6B09" w:rsidRDefault="00300522" w:rsidP="00300522">
      <w:pPr>
        <w:pStyle w:val="paragraph"/>
      </w:pPr>
      <w:r w:rsidRPr="007E6B09">
        <w:tab/>
        <w:t>(b)</w:t>
      </w:r>
      <w:r w:rsidRPr="007E6B09">
        <w:tab/>
        <w:t>all the amounts by which GST payable on supplies that you made has been reduced under section</w:t>
      </w:r>
      <w:r w:rsidR="007E6B09">
        <w:t> </w:t>
      </w:r>
      <w:r w:rsidRPr="007E6B09">
        <w:t>66</w:t>
      </w:r>
      <w:r w:rsidR="007E6B09">
        <w:noBreakHyphen/>
      </w:r>
      <w:r w:rsidRPr="007E6B09">
        <w:t>50.</w:t>
      </w:r>
    </w:p>
    <w:p w:rsidR="00300522" w:rsidRPr="007E6B09" w:rsidRDefault="00300522" w:rsidP="00300522">
      <w:pPr>
        <w:pStyle w:val="ActHead5"/>
      </w:pPr>
      <w:bookmarkStart w:id="515" w:name="_Toc22113813"/>
      <w:r w:rsidRPr="00DC2942">
        <w:rPr>
          <w:rStyle w:val="CharSectno"/>
        </w:rPr>
        <w:t>66</w:t>
      </w:r>
      <w:r w:rsidR="007E6B09" w:rsidRPr="00DC2942">
        <w:rPr>
          <w:rStyle w:val="CharSectno"/>
        </w:rPr>
        <w:noBreakHyphen/>
      </w:r>
      <w:r w:rsidRPr="00DC2942">
        <w:rPr>
          <w:rStyle w:val="CharSectno"/>
        </w:rPr>
        <w:t>70</w:t>
      </w:r>
      <w:r w:rsidRPr="007E6B09">
        <w:t xml:space="preserve">  Commissioner may determine rules for applying this Subdivision</w:t>
      </w:r>
      <w:bookmarkEnd w:id="515"/>
    </w:p>
    <w:p w:rsidR="00300522" w:rsidRPr="007E6B09" w:rsidRDefault="00300522" w:rsidP="00300522">
      <w:pPr>
        <w:pStyle w:val="subsection"/>
      </w:pPr>
      <w:r w:rsidRPr="007E6B09">
        <w:tab/>
        <w:t>(1)</w:t>
      </w:r>
      <w:r w:rsidRPr="007E6B09">
        <w:tab/>
        <w:t>The Commissioner may, in writing, determine:</w:t>
      </w:r>
    </w:p>
    <w:p w:rsidR="00300522" w:rsidRPr="007E6B09" w:rsidRDefault="00300522" w:rsidP="00300522">
      <w:pPr>
        <w:pStyle w:val="paragraph"/>
      </w:pPr>
      <w:r w:rsidRPr="007E6B09">
        <w:tab/>
        <w:t>(a)</w:t>
      </w:r>
      <w:r w:rsidRPr="007E6B09">
        <w:tab/>
        <w:t xml:space="preserve">that acquisitions of </w:t>
      </w:r>
      <w:r w:rsidR="007E6B09" w:rsidRPr="007E6B09">
        <w:rPr>
          <w:position w:val="6"/>
          <w:sz w:val="16"/>
          <w:szCs w:val="16"/>
        </w:rPr>
        <w:t>*</w:t>
      </w:r>
      <w:r w:rsidRPr="007E6B09">
        <w:t>second</w:t>
      </w:r>
      <w:r w:rsidR="007E6B09">
        <w:noBreakHyphen/>
      </w:r>
      <w:r w:rsidRPr="007E6B09">
        <w:t>hand goods of a specified kind are, or are not, acquisitions of second</w:t>
      </w:r>
      <w:r w:rsidR="007E6B09">
        <w:noBreakHyphen/>
      </w:r>
      <w:r w:rsidRPr="007E6B09">
        <w:t xml:space="preserve">hand goods to which this </w:t>
      </w:r>
      <w:r w:rsidR="00A53099" w:rsidRPr="007E6B09">
        <w:t>Subdivision</w:t>
      </w:r>
      <w:r w:rsidR="00A36DB5" w:rsidRPr="007E6B09">
        <w:t xml:space="preserve"> </w:t>
      </w:r>
      <w:r w:rsidRPr="007E6B09">
        <w:t>applies; or</w:t>
      </w:r>
    </w:p>
    <w:p w:rsidR="00300522" w:rsidRPr="007E6B09" w:rsidRDefault="00300522" w:rsidP="00300522">
      <w:pPr>
        <w:pStyle w:val="paragraph"/>
      </w:pPr>
      <w:r w:rsidRPr="007E6B09">
        <w:tab/>
        <w:t>(b)</w:t>
      </w:r>
      <w:r w:rsidRPr="007E6B09">
        <w:tab/>
        <w:t xml:space="preserve">how </w:t>
      </w:r>
      <w:r w:rsidR="007E6B09" w:rsidRPr="007E6B09">
        <w:rPr>
          <w:position w:val="6"/>
          <w:sz w:val="16"/>
          <w:szCs w:val="16"/>
        </w:rPr>
        <w:t>*</w:t>
      </w:r>
      <w:r w:rsidRPr="007E6B09">
        <w:t>total Subdivision</w:t>
      </w:r>
      <w:r w:rsidR="007E6B09">
        <w:t> </w:t>
      </w:r>
      <w:r w:rsidRPr="007E6B09">
        <w:t>66</w:t>
      </w:r>
      <w:r w:rsidR="007E6B09">
        <w:noBreakHyphen/>
      </w:r>
      <w:r w:rsidRPr="007E6B09">
        <w:t xml:space="preserve">B credit amounts or </w:t>
      </w:r>
      <w:r w:rsidR="007E6B09" w:rsidRPr="007E6B09">
        <w:rPr>
          <w:position w:val="6"/>
          <w:sz w:val="16"/>
          <w:szCs w:val="16"/>
        </w:rPr>
        <w:t>*</w:t>
      </w:r>
      <w:r w:rsidRPr="007E6B09">
        <w:t>total Subdivision</w:t>
      </w:r>
      <w:r w:rsidR="007E6B09">
        <w:t> </w:t>
      </w:r>
      <w:r w:rsidRPr="007E6B09">
        <w:t>66</w:t>
      </w:r>
      <w:r w:rsidR="007E6B09">
        <w:noBreakHyphen/>
      </w:r>
      <w:r w:rsidRPr="007E6B09">
        <w:t>B GST amounts are to be worked out in specified circumstances.</w:t>
      </w:r>
    </w:p>
    <w:p w:rsidR="00300522" w:rsidRPr="007E6B09" w:rsidRDefault="00300522" w:rsidP="00300522">
      <w:pPr>
        <w:pStyle w:val="subsection"/>
      </w:pPr>
      <w:r w:rsidRPr="007E6B09">
        <w:tab/>
        <w:t>(2)</w:t>
      </w:r>
      <w:r w:rsidRPr="007E6B09">
        <w:tab/>
        <w:t xml:space="preserve">Determinations under </w:t>
      </w:r>
      <w:r w:rsidR="007E6B09">
        <w:t>subsection (</w:t>
      </w:r>
      <w:r w:rsidRPr="007E6B09">
        <w:t xml:space="preserve">1) override the provisions of this </w:t>
      </w:r>
      <w:r w:rsidR="00A53099" w:rsidRPr="007E6B09">
        <w:t>Subdivision</w:t>
      </w:r>
      <w:r w:rsidR="00A36DB5" w:rsidRPr="007E6B09">
        <w:t xml:space="preserve"> </w:t>
      </w:r>
      <w:r w:rsidRPr="007E6B09">
        <w:t>(except this section), but only to the extent of any inconsistency.</w:t>
      </w:r>
    </w:p>
    <w:p w:rsidR="00300522" w:rsidRPr="007E6B09" w:rsidRDefault="00300522" w:rsidP="00A36DB5">
      <w:pPr>
        <w:pStyle w:val="ActHead3"/>
        <w:pageBreakBefore/>
      </w:pPr>
      <w:bookmarkStart w:id="516" w:name="_Toc22113814"/>
      <w:r w:rsidRPr="00DC2942">
        <w:rPr>
          <w:rStyle w:val="CharDivNo"/>
        </w:rPr>
        <w:t>Division</w:t>
      </w:r>
      <w:r w:rsidR="007E6B09" w:rsidRPr="00DC2942">
        <w:rPr>
          <w:rStyle w:val="CharDivNo"/>
        </w:rPr>
        <w:t> </w:t>
      </w:r>
      <w:r w:rsidRPr="00DC2942">
        <w:rPr>
          <w:rStyle w:val="CharDivNo"/>
        </w:rPr>
        <w:t>69</w:t>
      </w:r>
      <w:r w:rsidRPr="007E6B09">
        <w:t>—</w:t>
      </w:r>
      <w:r w:rsidRPr="00DC2942">
        <w:rPr>
          <w:rStyle w:val="CharDivText"/>
        </w:rPr>
        <w:t>Non</w:t>
      </w:r>
      <w:r w:rsidR="007E6B09" w:rsidRPr="00DC2942">
        <w:rPr>
          <w:rStyle w:val="CharDivText"/>
        </w:rPr>
        <w:noBreakHyphen/>
      </w:r>
      <w:r w:rsidRPr="00DC2942">
        <w:rPr>
          <w:rStyle w:val="CharDivText"/>
        </w:rPr>
        <w:t>deductible expenses</w:t>
      </w:r>
      <w:bookmarkEnd w:id="516"/>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69</w:t>
      </w:r>
      <w:r w:rsidR="007E6B09">
        <w:noBreakHyphen/>
      </w:r>
      <w:r w:rsidRPr="007E6B09">
        <w:t>A</w:t>
      </w:r>
      <w:r w:rsidRPr="007E6B09">
        <w:tab/>
        <w:t>Non</w:t>
      </w:r>
      <w:r w:rsidR="007E6B09">
        <w:noBreakHyphen/>
      </w:r>
      <w:r w:rsidRPr="007E6B09">
        <w:t>deductible expenses generally</w:t>
      </w:r>
    </w:p>
    <w:p w:rsidR="00300522" w:rsidRPr="007E6B09" w:rsidRDefault="00300522" w:rsidP="00300522">
      <w:pPr>
        <w:pStyle w:val="TofSectsSubdiv"/>
      </w:pPr>
      <w:r w:rsidRPr="007E6B09">
        <w:t>69</w:t>
      </w:r>
      <w:r w:rsidR="007E6B09">
        <w:noBreakHyphen/>
      </w:r>
      <w:r w:rsidRPr="007E6B09">
        <w:t>B</w:t>
      </w:r>
      <w:r w:rsidRPr="007E6B09">
        <w:tab/>
        <w:t>Elections for GST purposes relating to meal entertainment and entertainment facilities</w:t>
      </w:r>
    </w:p>
    <w:p w:rsidR="00300522" w:rsidRPr="007E6B09" w:rsidRDefault="00300522" w:rsidP="00300522">
      <w:pPr>
        <w:pStyle w:val="ActHead5"/>
      </w:pPr>
      <w:bookmarkStart w:id="517" w:name="_Toc22113815"/>
      <w:r w:rsidRPr="00DC2942">
        <w:rPr>
          <w:rStyle w:val="CharSectno"/>
        </w:rPr>
        <w:t>69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17"/>
    </w:p>
    <w:p w:rsidR="00300522" w:rsidRPr="007E6B09" w:rsidRDefault="00300522" w:rsidP="00300522">
      <w:pPr>
        <w:pStyle w:val="BoxText"/>
      </w:pPr>
      <w:r w:rsidRPr="007E6B09">
        <w:t>Some expenses that are not deductible under the ITAA 1997 do not give rise to creditable acquisitions or creditable importations. The amount of input tax credits on some creditable acquisitions or creditable importations of cars is reduced.</w:t>
      </w:r>
    </w:p>
    <w:p w:rsidR="00300522" w:rsidRPr="007E6B09" w:rsidRDefault="00300522" w:rsidP="00300522">
      <w:pPr>
        <w:pStyle w:val="ActHead4"/>
      </w:pPr>
      <w:bookmarkStart w:id="518" w:name="_Toc22113816"/>
      <w:r w:rsidRPr="00DC2942">
        <w:rPr>
          <w:rStyle w:val="CharSubdNo"/>
        </w:rPr>
        <w:t>Subdivision</w:t>
      </w:r>
      <w:r w:rsidR="007E6B09" w:rsidRPr="00DC2942">
        <w:rPr>
          <w:rStyle w:val="CharSubdNo"/>
        </w:rPr>
        <w:t> </w:t>
      </w:r>
      <w:r w:rsidRPr="00DC2942">
        <w:rPr>
          <w:rStyle w:val="CharSubdNo"/>
        </w:rPr>
        <w:t>69</w:t>
      </w:r>
      <w:r w:rsidR="007E6B09" w:rsidRPr="00DC2942">
        <w:rPr>
          <w:rStyle w:val="CharSubdNo"/>
        </w:rPr>
        <w:noBreakHyphen/>
      </w:r>
      <w:r w:rsidRPr="00DC2942">
        <w:rPr>
          <w:rStyle w:val="CharSubdNo"/>
        </w:rPr>
        <w:t>A</w:t>
      </w:r>
      <w:r w:rsidRPr="007E6B09">
        <w:t>—</w:t>
      </w:r>
      <w:r w:rsidRPr="00DC2942">
        <w:rPr>
          <w:rStyle w:val="CharSubdText"/>
        </w:rPr>
        <w:t>Non</w:t>
      </w:r>
      <w:r w:rsidR="007E6B09" w:rsidRPr="00DC2942">
        <w:rPr>
          <w:rStyle w:val="CharSubdText"/>
        </w:rPr>
        <w:noBreakHyphen/>
      </w:r>
      <w:r w:rsidRPr="00DC2942">
        <w:rPr>
          <w:rStyle w:val="CharSubdText"/>
        </w:rPr>
        <w:t>deductible expenses generally</w:t>
      </w:r>
      <w:bookmarkEnd w:id="518"/>
    </w:p>
    <w:p w:rsidR="00300522" w:rsidRPr="007E6B09" w:rsidRDefault="00300522" w:rsidP="00300522">
      <w:pPr>
        <w:pStyle w:val="ActHead5"/>
      </w:pPr>
      <w:bookmarkStart w:id="519" w:name="_Toc22113817"/>
      <w:r w:rsidRPr="00DC2942">
        <w:rPr>
          <w:rStyle w:val="CharSectno"/>
        </w:rPr>
        <w:t>69</w:t>
      </w:r>
      <w:r w:rsidR="007E6B09" w:rsidRPr="00DC2942">
        <w:rPr>
          <w:rStyle w:val="CharSectno"/>
        </w:rPr>
        <w:noBreakHyphen/>
      </w:r>
      <w:r w:rsidRPr="00DC2942">
        <w:rPr>
          <w:rStyle w:val="CharSectno"/>
        </w:rPr>
        <w:t>5</w:t>
      </w:r>
      <w:r w:rsidRPr="007E6B09">
        <w:t xml:space="preserve">  Non</w:t>
      </w:r>
      <w:r w:rsidR="007E6B09">
        <w:noBreakHyphen/>
      </w:r>
      <w:r w:rsidRPr="007E6B09">
        <w:t>deductible expenses do not give rise to creditable acquisitions or creditable importations</w:t>
      </w:r>
      <w:bookmarkEnd w:id="519"/>
    </w:p>
    <w:p w:rsidR="00300522" w:rsidRPr="007E6B09" w:rsidRDefault="00300522" w:rsidP="00300522">
      <w:pPr>
        <w:pStyle w:val="subsection"/>
      </w:pPr>
      <w:r w:rsidRPr="007E6B09">
        <w:tab/>
        <w:t>(1)</w:t>
      </w:r>
      <w:r w:rsidRPr="007E6B09">
        <w:tab/>
        <w:t xml:space="preserve">An acquisition is not a </w:t>
      </w:r>
      <w:r w:rsidR="007E6B09" w:rsidRPr="007E6B09">
        <w:rPr>
          <w:position w:val="6"/>
          <w:sz w:val="16"/>
          <w:szCs w:val="16"/>
        </w:rPr>
        <w:t>*</w:t>
      </w:r>
      <w:r w:rsidRPr="007E6B09">
        <w:t xml:space="preserve">creditable acquisition to the extent that it is a </w:t>
      </w:r>
      <w:r w:rsidR="007E6B09" w:rsidRPr="007E6B09">
        <w:rPr>
          <w:position w:val="6"/>
          <w:sz w:val="16"/>
          <w:szCs w:val="16"/>
        </w:rPr>
        <w:t>*</w:t>
      </w:r>
      <w:r w:rsidRPr="007E6B09">
        <w:t>non</w:t>
      </w:r>
      <w:r w:rsidR="007E6B09">
        <w:noBreakHyphen/>
      </w:r>
      <w:r w:rsidRPr="007E6B09">
        <w:t>deductible expense.</w:t>
      </w:r>
    </w:p>
    <w:p w:rsidR="00300522" w:rsidRPr="007E6B09" w:rsidRDefault="00300522" w:rsidP="00300522">
      <w:pPr>
        <w:pStyle w:val="subsection"/>
      </w:pPr>
      <w:r w:rsidRPr="007E6B09">
        <w:tab/>
        <w:t>(2)</w:t>
      </w:r>
      <w:r w:rsidRPr="007E6B09">
        <w:tab/>
        <w:t xml:space="preserve">An importation is not a </w:t>
      </w:r>
      <w:r w:rsidR="007E6B09" w:rsidRPr="007E6B09">
        <w:rPr>
          <w:position w:val="6"/>
          <w:sz w:val="16"/>
          <w:szCs w:val="16"/>
        </w:rPr>
        <w:t>*</w:t>
      </w:r>
      <w:r w:rsidRPr="007E6B09">
        <w:t xml:space="preserve">creditable importation to the extent that it is a </w:t>
      </w:r>
      <w:r w:rsidR="007E6B09" w:rsidRPr="007E6B09">
        <w:rPr>
          <w:position w:val="6"/>
          <w:sz w:val="16"/>
          <w:szCs w:val="16"/>
        </w:rPr>
        <w:t>*</w:t>
      </w:r>
      <w:r w:rsidRPr="007E6B09">
        <w:t>non</w:t>
      </w:r>
      <w:r w:rsidR="007E6B09">
        <w:noBreakHyphen/>
      </w:r>
      <w:r w:rsidRPr="007E6B09">
        <w:t>deductible expense.</w:t>
      </w:r>
    </w:p>
    <w:p w:rsidR="00300522" w:rsidRPr="007E6B09" w:rsidRDefault="00300522" w:rsidP="00300522">
      <w:pPr>
        <w:pStyle w:val="subsection"/>
      </w:pPr>
      <w:r w:rsidRPr="007E6B09">
        <w:tab/>
        <w:t>(3)</w:t>
      </w:r>
      <w:r w:rsidRPr="007E6B09">
        <w:tab/>
        <w:t xml:space="preserve">An acquisition or importation is a </w:t>
      </w:r>
      <w:r w:rsidRPr="007E6B09">
        <w:rPr>
          <w:b/>
          <w:bCs/>
          <w:i/>
          <w:iCs/>
        </w:rPr>
        <w:t>non</w:t>
      </w:r>
      <w:r w:rsidR="007E6B09">
        <w:rPr>
          <w:b/>
          <w:bCs/>
          <w:i/>
          <w:iCs/>
        </w:rPr>
        <w:noBreakHyphen/>
      </w:r>
      <w:r w:rsidRPr="007E6B09">
        <w:rPr>
          <w:b/>
          <w:bCs/>
          <w:i/>
          <w:iCs/>
        </w:rPr>
        <w:t>deductible expense</w:t>
      </w:r>
      <w:r w:rsidRPr="007E6B09">
        <w:t xml:space="preserve"> if it is not deductible under Division</w:t>
      </w:r>
      <w:r w:rsidR="007E6B09">
        <w:t> </w:t>
      </w:r>
      <w:r w:rsidRPr="007E6B09">
        <w:t xml:space="preserve">8 of the </w:t>
      </w:r>
      <w:r w:rsidR="007E6B09" w:rsidRPr="007E6B09">
        <w:rPr>
          <w:position w:val="6"/>
          <w:sz w:val="16"/>
          <w:szCs w:val="16"/>
        </w:rPr>
        <w:t>*</w:t>
      </w:r>
      <w:r w:rsidRPr="007E6B09">
        <w:t>ITAA 1997 because of one of the following:</w:t>
      </w:r>
    </w:p>
    <w:p w:rsidR="00300522" w:rsidRPr="007E6B09" w:rsidRDefault="00300522" w:rsidP="00300522">
      <w:pPr>
        <w:pStyle w:val="paragraph"/>
      </w:pPr>
      <w:r w:rsidRPr="007E6B09">
        <w:tab/>
        <w:t>(a)</w:t>
      </w:r>
      <w:r w:rsidRPr="007E6B09">
        <w:tab/>
        <w:t>section</w:t>
      </w:r>
      <w:r w:rsidR="007E6B09">
        <w:t> </w:t>
      </w:r>
      <w:r w:rsidRPr="007E6B09">
        <w:t>26</w:t>
      </w:r>
      <w:r w:rsidR="007E6B09">
        <w:noBreakHyphen/>
      </w:r>
      <w:r w:rsidRPr="007E6B09">
        <w:t xml:space="preserve">5 of the </w:t>
      </w:r>
      <w:r w:rsidR="007E6B09" w:rsidRPr="007E6B09">
        <w:rPr>
          <w:position w:val="6"/>
          <w:sz w:val="16"/>
          <w:szCs w:val="16"/>
        </w:rPr>
        <w:t>*</w:t>
      </w:r>
      <w:r w:rsidRPr="007E6B09">
        <w:t>ITAA 1997 (Penalties);</w:t>
      </w:r>
    </w:p>
    <w:p w:rsidR="00300522" w:rsidRPr="007E6B09" w:rsidRDefault="00300522" w:rsidP="00300522">
      <w:pPr>
        <w:pStyle w:val="paragraph"/>
      </w:pPr>
      <w:r w:rsidRPr="007E6B09">
        <w:tab/>
        <w:t>(b)</w:t>
      </w:r>
      <w:r w:rsidRPr="007E6B09">
        <w:tab/>
        <w:t>section</w:t>
      </w:r>
      <w:r w:rsidR="007E6B09">
        <w:t> </w:t>
      </w:r>
      <w:r w:rsidRPr="007E6B09">
        <w:t>26</w:t>
      </w:r>
      <w:r w:rsidR="007E6B09">
        <w:noBreakHyphen/>
      </w:r>
      <w:r w:rsidRPr="007E6B09">
        <w:t xml:space="preserve">30 of the </w:t>
      </w:r>
      <w:r w:rsidR="007E6B09" w:rsidRPr="007E6B09">
        <w:rPr>
          <w:position w:val="6"/>
          <w:sz w:val="16"/>
          <w:szCs w:val="16"/>
        </w:rPr>
        <w:t>*</w:t>
      </w:r>
      <w:r w:rsidRPr="007E6B09">
        <w:t>ITAA 1997 (Relative’s travel expenses);</w:t>
      </w:r>
    </w:p>
    <w:p w:rsidR="00300522" w:rsidRPr="007E6B09" w:rsidRDefault="00300522" w:rsidP="00300522">
      <w:pPr>
        <w:pStyle w:val="paragraph"/>
      </w:pPr>
      <w:r w:rsidRPr="007E6B09">
        <w:tab/>
        <w:t>(c)</w:t>
      </w:r>
      <w:r w:rsidRPr="007E6B09">
        <w:tab/>
        <w:t>section</w:t>
      </w:r>
      <w:r w:rsidR="007E6B09">
        <w:t> </w:t>
      </w:r>
      <w:r w:rsidRPr="007E6B09">
        <w:t>26</w:t>
      </w:r>
      <w:r w:rsidR="007E6B09">
        <w:noBreakHyphen/>
      </w:r>
      <w:r w:rsidRPr="007E6B09">
        <w:t xml:space="preserve">40 of the </w:t>
      </w:r>
      <w:r w:rsidR="007E6B09" w:rsidRPr="007E6B09">
        <w:rPr>
          <w:position w:val="6"/>
          <w:sz w:val="16"/>
          <w:szCs w:val="16"/>
        </w:rPr>
        <w:t>*</w:t>
      </w:r>
      <w:r w:rsidRPr="007E6B09">
        <w:t>ITAA 1997 (Maintaining your family);</w:t>
      </w:r>
    </w:p>
    <w:p w:rsidR="00300522" w:rsidRPr="007E6B09" w:rsidRDefault="00300522" w:rsidP="00300522">
      <w:pPr>
        <w:pStyle w:val="paragraph"/>
      </w:pPr>
      <w:r w:rsidRPr="007E6B09">
        <w:tab/>
        <w:t>(d)</w:t>
      </w:r>
      <w:r w:rsidRPr="007E6B09">
        <w:tab/>
        <w:t>section</w:t>
      </w:r>
      <w:r w:rsidR="007E6B09">
        <w:t> </w:t>
      </w:r>
      <w:r w:rsidRPr="007E6B09">
        <w:t>26</w:t>
      </w:r>
      <w:r w:rsidR="007E6B09">
        <w:noBreakHyphen/>
      </w:r>
      <w:r w:rsidRPr="007E6B09">
        <w:t xml:space="preserve">45 of the </w:t>
      </w:r>
      <w:r w:rsidR="007E6B09" w:rsidRPr="007E6B09">
        <w:rPr>
          <w:position w:val="6"/>
          <w:sz w:val="16"/>
          <w:szCs w:val="16"/>
        </w:rPr>
        <w:t>*</w:t>
      </w:r>
      <w:r w:rsidRPr="007E6B09">
        <w:t>ITAA 1997 (Recreational club expenses);</w:t>
      </w:r>
    </w:p>
    <w:p w:rsidR="00300522" w:rsidRPr="007E6B09" w:rsidRDefault="00300522" w:rsidP="00300522">
      <w:pPr>
        <w:pStyle w:val="paragraph"/>
      </w:pPr>
      <w:r w:rsidRPr="007E6B09">
        <w:tab/>
        <w:t>(e)</w:t>
      </w:r>
      <w:r w:rsidRPr="007E6B09">
        <w:tab/>
        <w:t>section</w:t>
      </w:r>
      <w:r w:rsidR="007E6B09">
        <w:t> </w:t>
      </w:r>
      <w:r w:rsidRPr="007E6B09">
        <w:t>26</w:t>
      </w:r>
      <w:r w:rsidR="007E6B09">
        <w:noBreakHyphen/>
      </w:r>
      <w:r w:rsidRPr="007E6B09">
        <w:t xml:space="preserve">50 of the </w:t>
      </w:r>
      <w:r w:rsidR="007E6B09" w:rsidRPr="007E6B09">
        <w:rPr>
          <w:position w:val="6"/>
          <w:sz w:val="16"/>
          <w:szCs w:val="16"/>
        </w:rPr>
        <w:t>*</w:t>
      </w:r>
      <w:r w:rsidRPr="007E6B09">
        <w:t>ITAA 1997 (Expenses for a leisure facility);</w:t>
      </w:r>
    </w:p>
    <w:p w:rsidR="00300522" w:rsidRPr="007E6B09" w:rsidRDefault="00300522" w:rsidP="00300522">
      <w:pPr>
        <w:pStyle w:val="paragraph"/>
      </w:pPr>
      <w:r w:rsidRPr="007E6B09">
        <w:tab/>
        <w:t>(f)</w:t>
      </w:r>
      <w:r w:rsidRPr="007E6B09">
        <w:tab/>
        <w:t>Division</w:t>
      </w:r>
      <w:r w:rsidR="007E6B09">
        <w:t> </w:t>
      </w:r>
      <w:r w:rsidRPr="007E6B09">
        <w:t xml:space="preserve">32 of the </w:t>
      </w:r>
      <w:r w:rsidR="007E6B09" w:rsidRPr="007E6B09">
        <w:rPr>
          <w:position w:val="6"/>
          <w:sz w:val="16"/>
          <w:szCs w:val="16"/>
        </w:rPr>
        <w:t>*</w:t>
      </w:r>
      <w:r w:rsidRPr="007E6B09">
        <w:t>ITAA 1997 (Entertainment expenses);</w:t>
      </w:r>
    </w:p>
    <w:p w:rsidR="00300522" w:rsidRPr="007E6B09" w:rsidRDefault="00300522" w:rsidP="00300522">
      <w:pPr>
        <w:pStyle w:val="paragraph"/>
      </w:pPr>
      <w:r w:rsidRPr="007E6B09">
        <w:tab/>
        <w:t>(g)</w:t>
      </w:r>
      <w:r w:rsidRPr="007E6B09">
        <w:tab/>
        <w:t>Division</w:t>
      </w:r>
      <w:r w:rsidR="007E6B09">
        <w:t> </w:t>
      </w:r>
      <w:r w:rsidRPr="007E6B09">
        <w:t xml:space="preserve">34 of the </w:t>
      </w:r>
      <w:r w:rsidR="007E6B09" w:rsidRPr="007E6B09">
        <w:rPr>
          <w:position w:val="6"/>
          <w:sz w:val="16"/>
          <w:szCs w:val="16"/>
        </w:rPr>
        <w:t>*</w:t>
      </w:r>
      <w:r w:rsidRPr="007E6B09">
        <w:t>ITAA 1997 (Non</w:t>
      </w:r>
      <w:r w:rsidR="007E6B09">
        <w:noBreakHyphen/>
      </w:r>
      <w:r w:rsidRPr="007E6B09">
        <w:t>compulsory uniforms);</w:t>
      </w:r>
    </w:p>
    <w:p w:rsidR="00300522" w:rsidRPr="007E6B09" w:rsidRDefault="00300522" w:rsidP="00300522">
      <w:pPr>
        <w:pStyle w:val="paragraph"/>
      </w:pPr>
      <w:r w:rsidRPr="007E6B09">
        <w:tab/>
        <w:t>(h)</w:t>
      </w:r>
      <w:r w:rsidRPr="007E6B09">
        <w:tab/>
        <w:t>section</w:t>
      </w:r>
      <w:r w:rsidR="007E6B09">
        <w:t> </w:t>
      </w:r>
      <w:r w:rsidRPr="007E6B09">
        <w:t xml:space="preserve">51AK of the </w:t>
      </w:r>
      <w:r w:rsidR="007E6B09" w:rsidRPr="007E6B09">
        <w:rPr>
          <w:position w:val="6"/>
          <w:sz w:val="16"/>
        </w:rPr>
        <w:t>*</w:t>
      </w:r>
      <w:r w:rsidRPr="007E6B09">
        <w:t>ITAA 1936 (Agreements for the provision of non</w:t>
      </w:r>
      <w:r w:rsidR="007E6B09">
        <w:noBreakHyphen/>
      </w:r>
      <w:r w:rsidRPr="007E6B09">
        <w:t>deductible non</w:t>
      </w:r>
      <w:r w:rsidR="007E6B09">
        <w:noBreakHyphen/>
      </w:r>
      <w:r w:rsidRPr="007E6B09">
        <w:t>cash business benefits).</w:t>
      </w:r>
    </w:p>
    <w:p w:rsidR="00300522" w:rsidRPr="007E6B09" w:rsidRDefault="00300522" w:rsidP="00300522">
      <w:pPr>
        <w:pStyle w:val="subsection"/>
      </w:pPr>
      <w:r w:rsidRPr="007E6B09">
        <w:tab/>
        <w:t>(3A)</w:t>
      </w:r>
      <w:r w:rsidRPr="007E6B09">
        <w:tab/>
        <w:t xml:space="preserve">An acquisition or importation is also a </w:t>
      </w:r>
      <w:r w:rsidRPr="007E6B09">
        <w:rPr>
          <w:b/>
          <w:bCs/>
          <w:i/>
          <w:iCs/>
        </w:rPr>
        <w:t>non</w:t>
      </w:r>
      <w:r w:rsidR="007E6B09">
        <w:rPr>
          <w:b/>
          <w:bCs/>
          <w:i/>
          <w:iCs/>
        </w:rPr>
        <w:noBreakHyphen/>
      </w:r>
      <w:r w:rsidRPr="007E6B09">
        <w:rPr>
          <w:b/>
          <w:bCs/>
          <w:i/>
          <w:iCs/>
        </w:rPr>
        <w:t>deductible expense</w:t>
      </w:r>
      <w:r w:rsidRPr="007E6B09">
        <w:t xml:space="preserve"> to the extent that it is not deductible under Division</w:t>
      </w:r>
      <w:r w:rsidR="007E6B09">
        <w:t> </w:t>
      </w:r>
      <w:r w:rsidRPr="007E6B09">
        <w:t xml:space="preserve">8 of the </w:t>
      </w:r>
      <w:r w:rsidR="007E6B09" w:rsidRPr="007E6B09">
        <w:rPr>
          <w:position w:val="6"/>
          <w:sz w:val="16"/>
          <w:szCs w:val="16"/>
        </w:rPr>
        <w:t>*</w:t>
      </w:r>
      <w:r w:rsidRPr="007E6B09">
        <w:t>ITAA 1997 because of one of the following:</w:t>
      </w:r>
    </w:p>
    <w:p w:rsidR="00300522" w:rsidRPr="007E6B09" w:rsidRDefault="00300522" w:rsidP="00300522">
      <w:pPr>
        <w:pStyle w:val="paragraph"/>
      </w:pPr>
      <w:r w:rsidRPr="007E6B09">
        <w:tab/>
        <w:t>(a)</w:t>
      </w:r>
      <w:r w:rsidRPr="007E6B09">
        <w:tab/>
        <w:t>section</w:t>
      </w:r>
      <w:r w:rsidR="007E6B09">
        <w:t> </w:t>
      </w:r>
      <w:r w:rsidRPr="007E6B09">
        <w:t xml:space="preserve">51AEA of the </w:t>
      </w:r>
      <w:r w:rsidR="007E6B09" w:rsidRPr="007E6B09">
        <w:rPr>
          <w:position w:val="6"/>
          <w:sz w:val="16"/>
          <w:szCs w:val="16"/>
        </w:rPr>
        <w:t>*</w:t>
      </w:r>
      <w:r w:rsidRPr="007E6B09">
        <w:t>ITAA 1936 (Meal entertainment—election to use the 50/50 split method);</w:t>
      </w:r>
    </w:p>
    <w:p w:rsidR="00300522" w:rsidRPr="007E6B09" w:rsidRDefault="00300522" w:rsidP="00300522">
      <w:pPr>
        <w:pStyle w:val="paragraph"/>
      </w:pPr>
      <w:r w:rsidRPr="007E6B09">
        <w:tab/>
        <w:t>(b)</w:t>
      </w:r>
      <w:r w:rsidRPr="007E6B09">
        <w:tab/>
        <w:t>section</w:t>
      </w:r>
      <w:r w:rsidR="007E6B09">
        <w:t> </w:t>
      </w:r>
      <w:r w:rsidRPr="007E6B09">
        <w:t>51AEB of the ITAA 1936 (Meal entertainment—election to use the 12 week register method);</w:t>
      </w:r>
    </w:p>
    <w:p w:rsidR="00300522" w:rsidRPr="007E6B09" w:rsidRDefault="00300522" w:rsidP="00300522">
      <w:pPr>
        <w:pStyle w:val="paragraph"/>
      </w:pPr>
      <w:r w:rsidRPr="007E6B09">
        <w:tab/>
        <w:t>(c)</w:t>
      </w:r>
      <w:r w:rsidRPr="007E6B09">
        <w:tab/>
        <w:t>section</w:t>
      </w:r>
      <w:r w:rsidR="007E6B09">
        <w:t> </w:t>
      </w:r>
      <w:r w:rsidRPr="007E6B09">
        <w:t>51AEC of the ITAA 1936 (Entertainment facility—election to use the 50/50 split method).</w:t>
      </w:r>
    </w:p>
    <w:p w:rsidR="00300522" w:rsidRPr="007E6B09" w:rsidRDefault="00300522" w:rsidP="00300522">
      <w:pPr>
        <w:pStyle w:val="subsection"/>
      </w:pPr>
      <w:r w:rsidRPr="007E6B09">
        <w:tab/>
        <w:t>(4)</w:t>
      </w:r>
      <w:r w:rsidRPr="007E6B09">
        <w:tab/>
        <w:t xml:space="preserve">If the entity making the acquisition or importation is an </w:t>
      </w:r>
      <w:r w:rsidR="007E6B09" w:rsidRPr="007E6B09">
        <w:rPr>
          <w:position w:val="6"/>
          <w:sz w:val="16"/>
          <w:szCs w:val="16"/>
        </w:rPr>
        <w:t>*</w:t>
      </w:r>
      <w:r w:rsidRPr="007E6B09">
        <w:t xml:space="preserve">exempt entity, the acquisition or importation is a </w:t>
      </w:r>
      <w:r w:rsidRPr="007E6B09">
        <w:rPr>
          <w:b/>
          <w:bCs/>
          <w:i/>
          <w:iCs/>
        </w:rPr>
        <w:t>non</w:t>
      </w:r>
      <w:r w:rsidR="007E6B09">
        <w:rPr>
          <w:b/>
          <w:bCs/>
          <w:i/>
          <w:iCs/>
        </w:rPr>
        <w:noBreakHyphen/>
      </w:r>
      <w:r w:rsidRPr="007E6B09">
        <w:rPr>
          <w:b/>
          <w:bCs/>
          <w:i/>
          <w:iCs/>
        </w:rPr>
        <w:t>deductible expense</w:t>
      </w:r>
      <w:r w:rsidRPr="007E6B09">
        <w:t xml:space="preserve"> if it would have been a non</w:t>
      </w:r>
      <w:r w:rsidR="007E6B09">
        <w:noBreakHyphen/>
      </w:r>
      <w:r w:rsidRPr="007E6B09">
        <w:t xml:space="preserve">deductible expense under </w:t>
      </w:r>
      <w:r w:rsidR="007E6B09">
        <w:t>subsection (</w:t>
      </w:r>
      <w:r w:rsidRPr="007E6B09">
        <w:t>3) or (3A) had the entity not been an exempt entity.</w:t>
      </w:r>
    </w:p>
    <w:p w:rsidR="00300522" w:rsidRPr="007E6B09" w:rsidRDefault="00300522" w:rsidP="00300522">
      <w:pPr>
        <w:pStyle w:val="subsection"/>
      </w:pPr>
      <w:r w:rsidRPr="007E6B09">
        <w:tab/>
        <w:t>(5)</w:t>
      </w:r>
      <w:r w:rsidRPr="007E6B09">
        <w:tab/>
        <w:t>This section has effect despite sections</w:t>
      </w:r>
      <w:r w:rsidR="007E6B09">
        <w:t> </w:t>
      </w:r>
      <w:r w:rsidRPr="007E6B09">
        <w:t>11</w:t>
      </w:r>
      <w:r w:rsidR="007E6B09">
        <w:noBreakHyphen/>
      </w:r>
      <w:r w:rsidRPr="007E6B09">
        <w:t>5 and 15</w:t>
      </w:r>
      <w:r w:rsidR="007E6B09">
        <w:noBreakHyphen/>
      </w:r>
      <w:r w:rsidRPr="007E6B09">
        <w:t>5 (which are about what is a creditable acquisition and what is a creditable importation).</w:t>
      </w:r>
    </w:p>
    <w:p w:rsidR="00300522" w:rsidRPr="007E6B09" w:rsidRDefault="00300522" w:rsidP="00300522">
      <w:pPr>
        <w:pStyle w:val="ActHead5"/>
      </w:pPr>
      <w:bookmarkStart w:id="520" w:name="_Toc22113818"/>
      <w:r w:rsidRPr="00DC2942">
        <w:rPr>
          <w:rStyle w:val="CharSectno"/>
        </w:rPr>
        <w:t>69</w:t>
      </w:r>
      <w:r w:rsidR="007E6B09" w:rsidRPr="00DC2942">
        <w:rPr>
          <w:rStyle w:val="CharSectno"/>
        </w:rPr>
        <w:noBreakHyphen/>
      </w:r>
      <w:r w:rsidRPr="00DC2942">
        <w:rPr>
          <w:rStyle w:val="CharSectno"/>
        </w:rPr>
        <w:t>10</w:t>
      </w:r>
      <w:r w:rsidRPr="007E6B09">
        <w:t xml:space="preserve">  Amounts of input tax credits for creditable acquisitions or creditable importations of certain cars</w:t>
      </w:r>
      <w:bookmarkEnd w:id="520"/>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you are entitled to an input tax credit for a </w:t>
      </w:r>
      <w:r w:rsidR="007E6B09" w:rsidRPr="007E6B09">
        <w:rPr>
          <w:position w:val="6"/>
          <w:sz w:val="16"/>
          <w:szCs w:val="16"/>
        </w:rPr>
        <w:t>*</w:t>
      </w:r>
      <w:r w:rsidRPr="007E6B09">
        <w:t xml:space="preserve">creditable acquisition or </w:t>
      </w:r>
      <w:r w:rsidR="007E6B09" w:rsidRPr="007E6B09">
        <w:rPr>
          <w:position w:val="6"/>
          <w:sz w:val="16"/>
          <w:szCs w:val="16"/>
        </w:rPr>
        <w:t>*</w:t>
      </w:r>
      <w:r w:rsidRPr="007E6B09">
        <w:t xml:space="preserve">creditable importation of a </w:t>
      </w:r>
      <w:r w:rsidR="007E6B09" w:rsidRPr="007E6B09">
        <w:rPr>
          <w:position w:val="6"/>
          <w:sz w:val="16"/>
          <w:szCs w:val="16"/>
        </w:rPr>
        <w:t>*</w:t>
      </w:r>
      <w:r w:rsidRPr="007E6B09">
        <w:t>car; and</w:t>
      </w:r>
    </w:p>
    <w:p w:rsidR="00300522" w:rsidRPr="007E6B09" w:rsidRDefault="00300522" w:rsidP="00300522">
      <w:pPr>
        <w:pStyle w:val="paragraph"/>
      </w:pPr>
      <w:r w:rsidRPr="007E6B09">
        <w:tab/>
        <w:t>(b)</w:t>
      </w:r>
      <w:r w:rsidRPr="007E6B09">
        <w:tab/>
        <w:t xml:space="preserve">you are not, for the purposes of the </w:t>
      </w:r>
      <w:r w:rsidRPr="007E6B09">
        <w:rPr>
          <w:i/>
          <w:iCs/>
        </w:rPr>
        <w:t>A New Tax System (Luxury Car Tax) Act 1999</w:t>
      </w:r>
      <w:r w:rsidRPr="007E6B09">
        <w:t xml:space="preserve">, entitled to quote an </w:t>
      </w:r>
      <w:r w:rsidR="007E6B09" w:rsidRPr="007E6B09">
        <w:rPr>
          <w:position w:val="6"/>
          <w:sz w:val="16"/>
          <w:szCs w:val="16"/>
        </w:rPr>
        <w:t>*</w:t>
      </w:r>
      <w:r w:rsidRPr="007E6B09">
        <w:t>ABN in relation to the supply to which the creditable acquisition relates, or in relation to the importation, as the case requires; and</w:t>
      </w:r>
    </w:p>
    <w:p w:rsidR="00300522" w:rsidRPr="007E6B09" w:rsidRDefault="00300522" w:rsidP="00300522">
      <w:pPr>
        <w:pStyle w:val="paragraph"/>
      </w:pPr>
      <w:r w:rsidRPr="007E6B09">
        <w:tab/>
        <w:t>(c)</w:t>
      </w:r>
      <w:r w:rsidRPr="007E6B09">
        <w:tab/>
        <w:t xml:space="preserve">the </w:t>
      </w:r>
      <w:r w:rsidR="007E6B09" w:rsidRPr="007E6B09">
        <w:rPr>
          <w:position w:val="6"/>
          <w:sz w:val="16"/>
          <w:szCs w:val="16"/>
        </w:rPr>
        <w:t>*</w:t>
      </w:r>
      <w:r w:rsidRPr="007E6B09">
        <w:t xml:space="preserve">GST inclusive market value of the car exceeds the </w:t>
      </w:r>
      <w:r w:rsidR="007E6B09" w:rsidRPr="007E6B09">
        <w:rPr>
          <w:position w:val="6"/>
          <w:sz w:val="16"/>
          <w:szCs w:val="16"/>
        </w:rPr>
        <w:t>*</w:t>
      </w:r>
      <w:r w:rsidRPr="007E6B09">
        <w:t xml:space="preserve">car limit for the </w:t>
      </w:r>
      <w:r w:rsidR="007E6B09" w:rsidRPr="007E6B09">
        <w:rPr>
          <w:position w:val="6"/>
          <w:sz w:val="16"/>
          <w:szCs w:val="16"/>
        </w:rPr>
        <w:t>*</w:t>
      </w:r>
      <w:r w:rsidRPr="007E6B09">
        <w:t>financial year in which you first used the car for any purpose;</w:t>
      </w:r>
    </w:p>
    <w:p w:rsidR="00300522" w:rsidRPr="007E6B09" w:rsidRDefault="00300522" w:rsidP="00300522">
      <w:pPr>
        <w:pStyle w:val="subsection2"/>
      </w:pPr>
      <w:r w:rsidRPr="007E6B09">
        <w:t xml:space="preserve">the amount of the input tax credit on the acquisition or importation is the amount of GST payable on the supply or importation of the car up to </w:t>
      </w:r>
      <w:r w:rsidRPr="007E6B09">
        <w:rPr>
          <w:position w:val="6"/>
          <w:sz w:val="16"/>
          <w:szCs w:val="16"/>
        </w:rPr>
        <w:t>1</w:t>
      </w:r>
      <w:r w:rsidRPr="007E6B09">
        <w:t>/</w:t>
      </w:r>
      <w:r w:rsidRPr="007E6B09">
        <w:rPr>
          <w:sz w:val="16"/>
          <w:szCs w:val="16"/>
        </w:rPr>
        <w:t>11</w:t>
      </w:r>
      <w:r w:rsidRPr="007E6B09">
        <w:t xml:space="preserve"> of that limit.</w:t>
      </w:r>
    </w:p>
    <w:p w:rsidR="00300522" w:rsidRPr="007E6B09" w:rsidRDefault="00300522" w:rsidP="00300522">
      <w:pPr>
        <w:pStyle w:val="subsection"/>
      </w:pPr>
      <w:r w:rsidRPr="007E6B09">
        <w:tab/>
        <w:t>(2)</w:t>
      </w:r>
      <w:r w:rsidRPr="007E6B09">
        <w:tab/>
        <w:t>However, if:</w:t>
      </w:r>
    </w:p>
    <w:p w:rsidR="00300522" w:rsidRPr="007E6B09" w:rsidRDefault="00300522" w:rsidP="00300522">
      <w:pPr>
        <w:pStyle w:val="paragraph"/>
      </w:pPr>
      <w:r w:rsidRPr="007E6B09">
        <w:tab/>
        <w:t>(a)</w:t>
      </w:r>
      <w:r w:rsidRPr="007E6B09">
        <w:tab/>
        <w:t xml:space="preserve">the supply of the car is </w:t>
      </w:r>
      <w:r w:rsidR="007E6B09" w:rsidRPr="007E6B09">
        <w:rPr>
          <w:position w:val="6"/>
          <w:sz w:val="16"/>
          <w:szCs w:val="16"/>
        </w:rPr>
        <w:t>*</w:t>
      </w:r>
      <w:r w:rsidRPr="007E6B09">
        <w:t>GST</w:t>
      </w:r>
      <w:r w:rsidR="007E6B09">
        <w:noBreakHyphen/>
      </w:r>
      <w:r w:rsidRPr="007E6B09">
        <w:t>free to any extent under Subdivision</w:t>
      </w:r>
      <w:r w:rsidR="007E6B09">
        <w:t> </w:t>
      </w:r>
      <w:r w:rsidRPr="007E6B09">
        <w:t>38</w:t>
      </w:r>
      <w:r w:rsidR="007E6B09">
        <w:noBreakHyphen/>
      </w:r>
      <w:r w:rsidRPr="007E6B09">
        <w:t>P; or</w:t>
      </w:r>
    </w:p>
    <w:p w:rsidR="00300522" w:rsidRPr="007E6B09" w:rsidRDefault="00300522" w:rsidP="00300522">
      <w:pPr>
        <w:pStyle w:val="paragraph"/>
      </w:pPr>
      <w:r w:rsidRPr="007E6B09">
        <w:tab/>
        <w:t>(b)</w:t>
      </w:r>
      <w:r w:rsidRPr="007E6B09">
        <w:tab/>
        <w:t>the importation of the car is non</w:t>
      </w:r>
      <w:r w:rsidR="007E6B09">
        <w:noBreakHyphen/>
      </w:r>
      <w:r w:rsidRPr="007E6B09">
        <w:t>taxable to any extent under paragraph</w:t>
      </w:r>
      <w:r w:rsidR="007E6B09">
        <w:t> </w:t>
      </w:r>
      <w:r w:rsidRPr="007E6B09">
        <w:t>13</w:t>
      </w:r>
      <w:r w:rsidR="007E6B09">
        <w:noBreakHyphen/>
      </w:r>
      <w:r w:rsidRPr="007E6B09">
        <w:t>10(b) because it would have been GST</w:t>
      </w:r>
      <w:r w:rsidR="007E6B09">
        <w:noBreakHyphen/>
      </w:r>
      <w:r w:rsidRPr="007E6B09">
        <w:t>free to any extent under Subdivision</w:t>
      </w:r>
      <w:r w:rsidR="007E6B09">
        <w:t> </w:t>
      </w:r>
      <w:r w:rsidRPr="007E6B09">
        <w:t>38</w:t>
      </w:r>
      <w:r w:rsidR="007E6B09">
        <w:noBreakHyphen/>
      </w:r>
      <w:r w:rsidRPr="007E6B09">
        <w:t>P if it had been a supply;</w:t>
      </w:r>
    </w:p>
    <w:p w:rsidR="00300522" w:rsidRPr="007E6B09" w:rsidRDefault="00300522" w:rsidP="00300522">
      <w:pPr>
        <w:pStyle w:val="subsection2"/>
      </w:pPr>
      <w:r w:rsidRPr="007E6B09">
        <w:t>you are not entitled to the input tax credit for the acquisition or importation.</w:t>
      </w:r>
    </w:p>
    <w:p w:rsidR="00300522" w:rsidRPr="007E6B09" w:rsidRDefault="00300522" w:rsidP="00300522">
      <w:pPr>
        <w:pStyle w:val="subsection"/>
      </w:pPr>
      <w:r w:rsidRPr="007E6B09">
        <w:tab/>
        <w:t>(3)</w:t>
      </w:r>
      <w:r w:rsidRPr="007E6B09">
        <w:tab/>
        <w:t xml:space="preserve">If your acquisition or importation is </w:t>
      </w:r>
      <w:r w:rsidR="007E6B09" w:rsidRPr="007E6B09">
        <w:rPr>
          <w:position w:val="6"/>
          <w:sz w:val="16"/>
          <w:szCs w:val="16"/>
        </w:rPr>
        <w:t>*</w:t>
      </w:r>
      <w:r w:rsidRPr="007E6B09">
        <w:t xml:space="preserve">partly creditable, the input tax credit is reduced to the extent (expressed as a percentage) to which the acquisition or importation is made for a </w:t>
      </w:r>
      <w:r w:rsidR="007E6B09" w:rsidRPr="007E6B09">
        <w:rPr>
          <w:position w:val="6"/>
          <w:sz w:val="16"/>
          <w:szCs w:val="16"/>
        </w:rPr>
        <w:t>*</w:t>
      </w:r>
      <w:r w:rsidRPr="007E6B09">
        <w:t>creditable purpose.</w:t>
      </w:r>
    </w:p>
    <w:p w:rsidR="00300522" w:rsidRPr="007E6B09" w:rsidRDefault="00300522" w:rsidP="00300522">
      <w:pPr>
        <w:pStyle w:val="subsection"/>
      </w:pPr>
      <w:r w:rsidRPr="007E6B09">
        <w:tab/>
        <w:t>(4)</w:t>
      </w:r>
      <w:r w:rsidRPr="007E6B09">
        <w:tab/>
        <w:t>This section does not apply in relation to:</w:t>
      </w:r>
    </w:p>
    <w:p w:rsidR="00300522" w:rsidRPr="007E6B09" w:rsidRDefault="00300522" w:rsidP="00300522">
      <w:pPr>
        <w:pStyle w:val="paragraph"/>
      </w:pPr>
      <w:r w:rsidRPr="007E6B09">
        <w:tab/>
        <w:t>(a)</w:t>
      </w:r>
      <w:r w:rsidRPr="007E6B09">
        <w:tab/>
        <w:t xml:space="preserve">the acquisition or importation of a </w:t>
      </w:r>
      <w:r w:rsidR="007E6B09" w:rsidRPr="007E6B09">
        <w:rPr>
          <w:position w:val="6"/>
          <w:sz w:val="16"/>
          <w:szCs w:val="16"/>
        </w:rPr>
        <w:t>*</w:t>
      </w:r>
      <w:r w:rsidRPr="007E6B09">
        <w:t xml:space="preserve">car that is not a </w:t>
      </w:r>
      <w:r w:rsidR="007E6B09" w:rsidRPr="007E6B09">
        <w:rPr>
          <w:position w:val="6"/>
          <w:sz w:val="16"/>
          <w:szCs w:val="16"/>
        </w:rPr>
        <w:t>*</w:t>
      </w:r>
      <w:r w:rsidRPr="007E6B09">
        <w:t>luxury car because of subsection</w:t>
      </w:r>
      <w:r w:rsidR="007E6B09">
        <w:t> </w:t>
      </w:r>
      <w:r w:rsidRPr="007E6B09">
        <w:t>25</w:t>
      </w:r>
      <w:r w:rsidR="007E6B09">
        <w:noBreakHyphen/>
      </w:r>
      <w:r w:rsidRPr="007E6B09">
        <w:t xml:space="preserve">1(2) of the </w:t>
      </w:r>
      <w:r w:rsidRPr="007E6B09">
        <w:rPr>
          <w:i/>
          <w:iCs/>
        </w:rPr>
        <w:t>A New Tax System (Luxury Car Tax) Act 1999</w:t>
      </w:r>
      <w:r w:rsidRPr="007E6B09">
        <w:t>; or</w:t>
      </w:r>
    </w:p>
    <w:p w:rsidR="00300522" w:rsidRPr="007E6B09" w:rsidRDefault="00300522" w:rsidP="00AE0C49">
      <w:pPr>
        <w:pStyle w:val="noteToPara"/>
      </w:pPr>
      <w:r w:rsidRPr="007E6B09">
        <w:t>Note:</w:t>
      </w:r>
      <w:r w:rsidRPr="007E6B09">
        <w:tab/>
        <w:t>Emergency vehicles, cars fitted to transport disabled people, non</w:t>
      </w:r>
      <w:r w:rsidR="007E6B09">
        <w:noBreakHyphen/>
      </w:r>
      <w:r w:rsidRPr="007E6B09">
        <w:t>passenger commercial vehicles, motor homes and campervans are not luxury cars under that subsection.</w:t>
      </w:r>
    </w:p>
    <w:p w:rsidR="00300522" w:rsidRPr="007E6B09" w:rsidRDefault="00300522" w:rsidP="00300522">
      <w:pPr>
        <w:pStyle w:val="paragraph"/>
      </w:pPr>
      <w:r w:rsidRPr="007E6B09">
        <w:tab/>
        <w:t>(b)</w:t>
      </w:r>
      <w:r w:rsidRPr="007E6B09">
        <w:tab/>
        <w:t>the acquisition of a car by lease or hire.</w:t>
      </w:r>
    </w:p>
    <w:p w:rsidR="00300522" w:rsidRPr="007E6B09" w:rsidRDefault="00300522" w:rsidP="00300522">
      <w:pPr>
        <w:pStyle w:val="subsection"/>
      </w:pPr>
      <w:r w:rsidRPr="007E6B09">
        <w:tab/>
        <w:t>(5)</w:t>
      </w:r>
      <w:r w:rsidRPr="007E6B09">
        <w:tab/>
        <w:t>This section has effect despite sections</w:t>
      </w:r>
      <w:r w:rsidR="007E6B09">
        <w:t> </w:t>
      </w:r>
      <w:r w:rsidRPr="007E6B09">
        <w:t>11</w:t>
      </w:r>
      <w:r w:rsidR="007E6B09">
        <w:noBreakHyphen/>
      </w:r>
      <w:r w:rsidRPr="007E6B09">
        <w:t>25 and 15</w:t>
      </w:r>
      <w:r w:rsidR="007E6B09">
        <w:noBreakHyphen/>
      </w:r>
      <w:r w:rsidRPr="007E6B09">
        <w:t>20 (which are about the amount of input tax credits on creditable acquisitions and creditable importations).</w:t>
      </w:r>
    </w:p>
    <w:p w:rsidR="00300522" w:rsidRPr="007E6B09" w:rsidRDefault="00300522" w:rsidP="007C2D30">
      <w:pPr>
        <w:pStyle w:val="ActHead4"/>
      </w:pPr>
      <w:bookmarkStart w:id="521" w:name="_Toc22113819"/>
      <w:r w:rsidRPr="00DC2942">
        <w:rPr>
          <w:rStyle w:val="CharSubdNo"/>
        </w:rPr>
        <w:t>Subdivision</w:t>
      </w:r>
      <w:r w:rsidR="007E6B09" w:rsidRPr="00DC2942">
        <w:rPr>
          <w:rStyle w:val="CharSubdNo"/>
        </w:rPr>
        <w:t> </w:t>
      </w:r>
      <w:r w:rsidRPr="00DC2942">
        <w:rPr>
          <w:rStyle w:val="CharSubdNo"/>
        </w:rPr>
        <w:t>69</w:t>
      </w:r>
      <w:r w:rsidR="007E6B09" w:rsidRPr="00DC2942">
        <w:rPr>
          <w:rStyle w:val="CharSubdNo"/>
        </w:rPr>
        <w:noBreakHyphen/>
      </w:r>
      <w:r w:rsidRPr="00DC2942">
        <w:rPr>
          <w:rStyle w:val="CharSubdNo"/>
        </w:rPr>
        <w:t>B</w:t>
      </w:r>
      <w:r w:rsidRPr="007E6B09">
        <w:t>—</w:t>
      </w:r>
      <w:r w:rsidRPr="00DC2942">
        <w:rPr>
          <w:rStyle w:val="CharSubdText"/>
        </w:rPr>
        <w:t>Elections for GST purposes relating to meal entertainment and entertainment facilities</w:t>
      </w:r>
      <w:bookmarkEnd w:id="521"/>
    </w:p>
    <w:p w:rsidR="00300522" w:rsidRPr="007E6B09" w:rsidRDefault="00300522" w:rsidP="007C2D30">
      <w:pPr>
        <w:pStyle w:val="ActHead5"/>
      </w:pPr>
      <w:bookmarkStart w:id="522" w:name="_Toc22113820"/>
      <w:r w:rsidRPr="00DC2942">
        <w:rPr>
          <w:rStyle w:val="CharSectno"/>
        </w:rPr>
        <w:t>69</w:t>
      </w:r>
      <w:r w:rsidR="007E6B09" w:rsidRPr="00DC2942">
        <w:rPr>
          <w:rStyle w:val="CharSectno"/>
        </w:rPr>
        <w:noBreakHyphen/>
      </w:r>
      <w:r w:rsidRPr="00DC2942">
        <w:rPr>
          <w:rStyle w:val="CharSectno"/>
        </w:rPr>
        <w:t>15</w:t>
      </w:r>
      <w:r w:rsidRPr="007E6B09">
        <w:t xml:space="preserve">  What this </w:t>
      </w:r>
      <w:r w:rsidR="00A53099" w:rsidRPr="007E6B09">
        <w:t>Subdivision</w:t>
      </w:r>
      <w:r w:rsidR="00A36DB5" w:rsidRPr="007E6B09">
        <w:t xml:space="preserve"> </w:t>
      </w:r>
      <w:r w:rsidRPr="007E6B09">
        <w:t>is about</w:t>
      </w:r>
      <w:bookmarkEnd w:id="522"/>
    </w:p>
    <w:p w:rsidR="00300522" w:rsidRPr="007E6B09" w:rsidRDefault="00300522" w:rsidP="007C2D30">
      <w:pPr>
        <w:pStyle w:val="BoxText"/>
        <w:keepNext/>
        <w:keepLines/>
      </w:pPr>
      <w:r w:rsidRPr="007E6B09">
        <w:t>The GST consequences of incurring certain expenses for the provision of meal entertainment and entertainment facilities depend on elections made under fringe benefits tax law. These elections might not be made until after GST returns are due.</w:t>
      </w:r>
    </w:p>
    <w:p w:rsidR="00300522" w:rsidRPr="007E6B09" w:rsidRDefault="00300522" w:rsidP="00300522">
      <w:pPr>
        <w:pStyle w:val="BoxText"/>
      </w:pPr>
      <w:r w:rsidRPr="007E6B09">
        <w:t xml:space="preserve">This </w:t>
      </w:r>
      <w:r w:rsidR="00A53099" w:rsidRPr="007E6B09">
        <w:t>Subdivision</w:t>
      </w:r>
      <w:r w:rsidR="00A36DB5" w:rsidRPr="007E6B09">
        <w:t xml:space="preserve"> </w:t>
      </w:r>
      <w:r w:rsidRPr="007E6B09">
        <w:t>allows elections to be made for GST purposes so that GST returns can take into account the likely application of subsection</w:t>
      </w:r>
      <w:r w:rsidR="007E6B09">
        <w:t> </w:t>
      </w:r>
      <w:r w:rsidRPr="007E6B09">
        <w:t>69</w:t>
      </w:r>
      <w:r w:rsidR="007E6B09">
        <w:noBreakHyphen/>
      </w:r>
      <w:r w:rsidRPr="007E6B09">
        <w:t>5(3A) to those expenses, before the fringe benefits tax elections are made.</w:t>
      </w:r>
    </w:p>
    <w:p w:rsidR="00300522" w:rsidRPr="007E6B09" w:rsidRDefault="00300522" w:rsidP="00300522">
      <w:pPr>
        <w:pStyle w:val="ActHead5"/>
      </w:pPr>
      <w:bookmarkStart w:id="523" w:name="_Toc22113821"/>
      <w:r w:rsidRPr="00DC2942">
        <w:rPr>
          <w:rStyle w:val="CharSectno"/>
        </w:rPr>
        <w:t>69</w:t>
      </w:r>
      <w:r w:rsidR="007E6B09" w:rsidRPr="00DC2942">
        <w:rPr>
          <w:rStyle w:val="CharSectno"/>
        </w:rPr>
        <w:noBreakHyphen/>
      </w:r>
      <w:r w:rsidRPr="00DC2942">
        <w:rPr>
          <w:rStyle w:val="CharSectno"/>
        </w:rPr>
        <w:t>20</w:t>
      </w:r>
      <w:r w:rsidRPr="007E6B09">
        <w:t xml:space="preserve">  Effect of elections on net amounts</w:t>
      </w:r>
      <w:bookmarkEnd w:id="523"/>
    </w:p>
    <w:p w:rsidR="00300522" w:rsidRPr="007E6B09" w:rsidRDefault="00300522" w:rsidP="00300522">
      <w:pPr>
        <w:pStyle w:val="subsection"/>
      </w:pPr>
      <w:r w:rsidRPr="007E6B09">
        <w:tab/>
        <w:t>(1)</w:t>
      </w:r>
      <w:r w:rsidRPr="007E6B09">
        <w:tab/>
        <w:t xml:space="preserve">If you make an election under this </w:t>
      </w:r>
      <w:r w:rsidR="00A53099" w:rsidRPr="007E6B09">
        <w:t>Subdivision</w:t>
      </w:r>
      <w:r w:rsidR="00A36DB5" w:rsidRPr="007E6B09">
        <w:t xml:space="preserve"> </w:t>
      </w:r>
      <w:r w:rsidRPr="007E6B09">
        <w:t xml:space="preserve">that has effect during a particular tax period, your </w:t>
      </w:r>
      <w:r w:rsidR="007E6B09" w:rsidRPr="007E6B09">
        <w:rPr>
          <w:position w:val="6"/>
          <w:sz w:val="16"/>
          <w:szCs w:val="16"/>
        </w:rPr>
        <w:t>*</w:t>
      </w:r>
      <w:r w:rsidRPr="007E6B09">
        <w:t>net amount for the tax period must be worked out on the basis of that election.</w:t>
      </w:r>
    </w:p>
    <w:p w:rsidR="00300522" w:rsidRPr="007E6B09" w:rsidRDefault="00300522" w:rsidP="00300522">
      <w:pPr>
        <w:pStyle w:val="subsection"/>
      </w:pPr>
      <w:r w:rsidRPr="007E6B09">
        <w:tab/>
        <w:t>(2)</w:t>
      </w:r>
      <w:r w:rsidRPr="007E6B09">
        <w:tab/>
        <w:t>This section has effect despite section</w:t>
      </w:r>
      <w:r w:rsidR="007E6B09">
        <w:t> </w:t>
      </w:r>
      <w:r w:rsidRPr="007E6B09">
        <w:t>17</w:t>
      </w:r>
      <w:r w:rsidR="007E6B09">
        <w:noBreakHyphen/>
      </w:r>
      <w:r w:rsidRPr="007E6B09">
        <w:t>5 (which is about working out your net amount).</w:t>
      </w:r>
    </w:p>
    <w:p w:rsidR="00300522" w:rsidRPr="007E6B09" w:rsidRDefault="00300522" w:rsidP="00300522">
      <w:pPr>
        <w:pStyle w:val="ActHead5"/>
      </w:pPr>
      <w:bookmarkStart w:id="524" w:name="_Toc22113822"/>
      <w:r w:rsidRPr="00DC2942">
        <w:rPr>
          <w:rStyle w:val="CharSectno"/>
        </w:rPr>
        <w:t>69</w:t>
      </w:r>
      <w:r w:rsidR="007E6B09" w:rsidRPr="00DC2942">
        <w:rPr>
          <w:rStyle w:val="CharSectno"/>
        </w:rPr>
        <w:noBreakHyphen/>
      </w:r>
      <w:r w:rsidRPr="00DC2942">
        <w:rPr>
          <w:rStyle w:val="CharSectno"/>
        </w:rPr>
        <w:t>25</w:t>
      </w:r>
      <w:r w:rsidRPr="007E6B09">
        <w:t xml:space="preserve">  Election to use the 50/50 split method for meal entertainment</w:t>
      </w:r>
      <w:bookmarkEnd w:id="524"/>
    </w:p>
    <w:p w:rsidR="00300522" w:rsidRPr="007E6B09" w:rsidRDefault="00300522" w:rsidP="00300522">
      <w:pPr>
        <w:pStyle w:val="subsection"/>
      </w:pPr>
      <w:r w:rsidRPr="007E6B09">
        <w:tab/>
      </w:r>
      <w:r w:rsidRPr="007E6B09">
        <w:tab/>
        <w:t xml:space="preserve">You may elect to have acquisitions or importations treated, for the purposes of this Subdivision, as </w:t>
      </w:r>
      <w:r w:rsidR="007E6B09" w:rsidRPr="007E6B09">
        <w:rPr>
          <w:position w:val="6"/>
          <w:sz w:val="16"/>
          <w:szCs w:val="16"/>
        </w:rPr>
        <w:t>*</w:t>
      </w:r>
      <w:r w:rsidRPr="007E6B09">
        <w:t>non</w:t>
      </w:r>
      <w:r w:rsidR="007E6B09">
        <w:noBreakHyphen/>
      </w:r>
      <w:r w:rsidRPr="007E6B09">
        <w:t>deductible expenses because of paragraph</w:t>
      </w:r>
      <w:r w:rsidR="007E6B09">
        <w:t> </w:t>
      </w:r>
      <w:r w:rsidRPr="007E6B09">
        <w:t>69</w:t>
      </w:r>
      <w:r w:rsidR="007E6B09">
        <w:noBreakHyphen/>
      </w:r>
      <w:r w:rsidRPr="007E6B09">
        <w:t>5(3A)(a), to the extent that the acquisitions or importations would be non</w:t>
      </w:r>
      <w:r w:rsidR="007E6B09">
        <w:noBreakHyphen/>
      </w:r>
      <w:r w:rsidRPr="007E6B09">
        <w:t>deductible expenses because of that paragraph if:</w:t>
      </w:r>
    </w:p>
    <w:p w:rsidR="00300522" w:rsidRPr="007E6B09" w:rsidRDefault="00300522" w:rsidP="00300522">
      <w:pPr>
        <w:pStyle w:val="paragraph"/>
      </w:pPr>
      <w:r w:rsidRPr="007E6B09">
        <w:tab/>
        <w:t>(a)</w:t>
      </w:r>
      <w:r w:rsidRPr="007E6B09">
        <w:tab/>
        <w:t>an election were in force under section</w:t>
      </w:r>
      <w:r w:rsidR="007E6B09">
        <w:t> </w:t>
      </w:r>
      <w:r w:rsidRPr="007E6B09">
        <w:t xml:space="preserve">37AA of the </w:t>
      </w:r>
      <w:r w:rsidRPr="007E6B09">
        <w:rPr>
          <w:i/>
          <w:iCs/>
        </w:rPr>
        <w:t>Fringe Benefits Tax Assessment Act 1986</w:t>
      </w:r>
      <w:r w:rsidRPr="007E6B09">
        <w:t xml:space="preserve"> (but no further election were in force under section</w:t>
      </w:r>
      <w:r w:rsidR="007E6B09">
        <w:t> </w:t>
      </w:r>
      <w:r w:rsidRPr="007E6B09">
        <w:t>37CA of that Act); and</w:t>
      </w:r>
    </w:p>
    <w:p w:rsidR="00300522" w:rsidRPr="007E6B09" w:rsidRDefault="00300522" w:rsidP="00300522">
      <w:pPr>
        <w:pStyle w:val="paragraph"/>
      </w:pPr>
      <w:r w:rsidRPr="007E6B09">
        <w:tab/>
        <w:t>(b)</w:t>
      </w:r>
      <w:r w:rsidRPr="007E6B09">
        <w:tab/>
        <w:t>section</w:t>
      </w:r>
      <w:r w:rsidR="007E6B09">
        <w:t> </w:t>
      </w:r>
      <w:r w:rsidRPr="007E6B09">
        <w:t xml:space="preserve">51AEA of the </w:t>
      </w:r>
      <w:r w:rsidR="007E6B09" w:rsidRPr="007E6B09">
        <w:rPr>
          <w:position w:val="6"/>
          <w:sz w:val="16"/>
          <w:szCs w:val="16"/>
        </w:rPr>
        <w:t>*</w:t>
      </w:r>
      <w:r w:rsidRPr="007E6B09">
        <w:t>ITAA 1936 were to apply, because of that election, to expenses relating to the acquisitions or importations.</w:t>
      </w:r>
    </w:p>
    <w:p w:rsidR="00300522" w:rsidRPr="007E6B09" w:rsidRDefault="00300522" w:rsidP="00300522">
      <w:pPr>
        <w:pStyle w:val="ActHead5"/>
      </w:pPr>
      <w:bookmarkStart w:id="525" w:name="_Toc22113823"/>
      <w:r w:rsidRPr="00DC2942">
        <w:rPr>
          <w:rStyle w:val="CharSectno"/>
        </w:rPr>
        <w:t>69</w:t>
      </w:r>
      <w:r w:rsidR="007E6B09" w:rsidRPr="00DC2942">
        <w:rPr>
          <w:rStyle w:val="CharSectno"/>
        </w:rPr>
        <w:noBreakHyphen/>
      </w:r>
      <w:r w:rsidRPr="00DC2942">
        <w:rPr>
          <w:rStyle w:val="CharSectno"/>
        </w:rPr>
        <w:t>30</w:t>
      </w:r>
      <w:r w:rsidRPr="007E6B09">
        <w:t xml:space="preserve">  Election to use the 12 week register method for meal entertainment</w:t>
      </w:r>
      <w:bookmarkEnd w:id="525"/>
    </w:p>
    <w:p w:rsidR="00300522" w:rsidRPr="007E6B09" w:rsidRDefault="00300522" w:rsidP="00300522">
      <w:pPr>
        <w:pStyle w:val="subsection"/>
      </w:pPr>
      <w:r w:rsidRPr="007E6B09">
        <w:tab/>
        <w:t>(1)</w:t>
      </w:r>
      <w:r w:rsidRPr="007E6B09">
        <w:tab/>
        <w:t xml:space="preserve">You may elect to have acquisitions or importations treated, for the purposes of this Subdivision, as </w:t>
      </w:r>
      <w:r w:rsidR="007E6B09" w:rsidRPr="007E6B09">
        <w:rPr>
          <w:position w:val="6"/>
          <w:sz w:val="16"/>
          <w:szCs w:val="16"/>
        </w:rPr>
        <w:t>*</w:t>
      </w:r>
      <w:r w:rsidRPr="007E6B09">
        <w:t>non</w:t>
      </w:r>
      <w:r w:rsidR="007E6B09">
        <w:noBreakHyphen/>
      </w:r>
      <w:r w:rsidRPr="007E6B09">
        <w:t>deductible expenses because of paragraph</w:t>
      </w:r>
      <w:r w:rsidR="007E6B09">
        <w:t> </w:t>
      </w:r>
      <w:r w:rsidRPr="007E6B09">
        <w:t>69</w:t>
      </w:r>
      <w:r w:rsidR="007E6B09">
        <w:noBreakHyphen/>
      </w:r>
      <w:r w:rsidRPr="007E6B09">
        <w:t>5(3A)(b), to the extent that the acquisitions or importations would be non</w:t>
      </w:r>
      <w:r w:rsidR="007E6B09">
        <w:noBreakHyphen/>
      </w:r>
      <w:r w:rsidRPr="007E6B09">
        <w:t>deductible expenses because of that paragraph if:</w:t>
      </w:r>
    </w:p>
    <w:p w:rsidR="00300522" w:rsidRPr="007E6B09" w:rsidRDefault="00300522" w:rsidP="00300522">
      <w:pPr>
        <w:pStyle w:val="paragraph"/>
      </w:pPr>
      <w:r w:rsidRPr="007E6B09">
        <w:tab/>
        <w:t>(a)</w:t>
      </w:r>
      <w:r w:rsidRPr="007E6B09">
        <w:tab/>
        <w:t>an election were in force under section</w:t>
      </w:r>
      <w:r w:rsidR="007E6B09">
        <w:t> </w:t>
      </w:r>
      <w:r w:rsidRPr="007E6B09">
        <w:t xml:space="preserve">37CA of the </w:t>
      </w:r>
      <w:r w:rsidRPr="007E6B09">
        <w:rPr>
          <w:i/>
          <w:iCs/>
        </w:rPr>
        <w:t>Fringe Benefits Tax Assessment Act 1986</w:t>
      </w:r>
      <w:r w:rsidRPr="007E6B09">
        <w:t>; and</w:t>
      </w:r>
    </w:p>
    <w:p w:rsidR="00300522" w:rsidRPr="007E6B09" w:rsidRDefault="00300522" w:rsidP="00300522">
      <w:pPr>
        <w:pStyle w:val="paragraph"/>
      </w:pPr>
      <w:r w:rsidRPr="007E6B09">
        <w:tab/>
        <w:t>(b)</w:t>
      </w:r>
      <w:r w:rsidRPr="007E6B09">
        <w:tab/>
        <w:t>section</w:t>
      </w:r>
      <w:r w:rsidR="007E6B09">
        <w:t> </w:t>
      </w:r>
      <w:r w:rsidRPr="007E6B09">
        <w:t xml:space="preserve">51AEB of the </w:t>
      </w:r>
      <w:r w:rsidR="007E6B09" w:rsidRPr="007E6B09">
        <w:rPr>
          <w:position w:val="6"/>
          <w:sz w:val="16"/>
          <w:szCs w:val="16"/>
        </w:rPr>
        <w:t>*</w:t>
      </w:r>
      <w:r w:rsidRPr="007E6B09">
        <w:t>ITAA 1936 were to apply, because of that election, to expenses relating to the acquisitions or importations.</w:t>
      </w:r>
    </w:p>
    <w:p w:rsidR="00300522" w:rsidRPr="007E6B09" w:rsidRDefault="00300522" w:rsidP="00300522">
      <w:pPr>
        <w:pStyle w:val="subsection"/>
      </w:pPr>
      <w:r w:rsidRPr="007E6B09">
        <w:tab/>
        <w:t>(2)</w:t>
      </w:r>
      <w:r w:rsidRPr="007E6B09">
        <w:tab/>
        <w:t xml:space="preserve">However, you cannot make the election unless you have a </w:t>
      </w:r>
      <w:r w:rsidR="007E6B09" w:rsidRPr="007E6B09">
        <w:rPr>
          <w:position w:val="6"/>
          <w:sz w:val="16"/>
          <w:szCs w:val="16"/>
        </w:rPr>
        <w:t>*</w:t>
      </w:r>
      <w:r w:rsidRPr="007E6B09">
        <w:t>valid meal entertainment register.</w:t>
      </w:r>
    </w:p>
    <w:p w:rsidR="00300522" w:rsidRPr="007E6B09" w:rsidRDefault="00300522" w:rsidP="00300522">
      <w:pPr>
        <w:pStyle w:val="ActHead5"/>
      </w:pPr>
      <w:bookmarkStart w:id="526" w:name="_Toc22113824"/>
      <w:r w:rsidRPr="00DC2942">
        <w:rPr>
          <w:rStyle w:val="CharSectno"/>
        </w:rPr>
        <w:t>69</w:t>
      </w:r>
      <w:r w:rsidR="007E6B09" w:rsidRPr="00DC2942">
        <w:rPr>
          <w:rStyle w:val="CharSectno"/>
        </w:rPr>
        <w:noBreakHyphen/>
      </w:r>
      <w:r w:rsidRPr="00DC2942">
        <w:rPr>
          <w:rStyle w:val="CharSectno"/>
        </w:rPr>
        <w:t>35</w:t>
      </w:r>
      <w:r w:rsidRPr="007E6B09">
        <w:t xml:space="preserve">  Election to use the 50/50 split method for entertainment facilities</w:t>
      </w:r>
      <w:bookmarkEnd w:id="526"/>
    </w:p>
    <w:p w:rsidR="00300522" w:rsidRPr="007E6B09" w:rsidRDefault="00300522" w:rsidP="00300522">
      <w:pPr>
        <w:pStyle w:val="subsection"/>
      </w:pPr>
      <w:r w:rsidRPr="007E6B09">
        <w:tab/>
      </w:r>
      <w:r w:rsidRPr="007E6B09">
        <w:tab/>
        <w:t xml:space="preserve">You may elect to have acquisitions or importations treated, for the purposes of this Subdivision, as </w:t>
      </w:r>
      <w:r w:rsidR="007E6B09" w:rsidRPr="007E6B09">
        <w:rPr>
          <w:position w:val="6"/>
          <w:sz w:val="16"/>
          <w:szCs w:val="16"/>
        </w:rPr>
        <w:t>*</w:t>
      </w:r>
      <w:r w:rsidRPr="007E6B09">
        <w:t>non</w:t>
      </w:r>
      <w:r w:rsidR="007E6B09">
        <w:noBreakHyphen/>
      </w:r>
      <w:r w:rsidRPr="007E6B09">
        <w:t>deductible expenses because of paragraph</w:t>
      </w:r>
      <w:r w:rsidR="007E6B09">
        <w:t> </w:t>
      </w:r>
      <w:r w:rsidRPr="007E6B09">
        <w:t>69</w:t>
      </w:r>
      <w:r w:rsidR="007E6B09">
        <w:noBreakHyphen/>
      </w:r>
      <w:r w:rsidRPr="007E6B09">
        <w:t>5(3A)(c), to the extent that the acquisitions or importations would be non</w:t>
      </w:r>
      <w:r w:rsidR="007E6B09">
        <w:noBreakHyphen/>
      </w:r>
      <w:r w:rsidRPr="007E6B09">
        <w:t>deductible expenses because of that paragraph if:</w:t>
      </w:r>
    </w:p>
    <w:p w:rsidR="00300522" w:rsidRPr="007E6B09" w:rsidRDefault="00300522" w:rsidP="00300522">
      <w:pPr>
        <w:pStyle w:val="paragraph"/>
      </w:pPr>
      <w:r w:rsidRPr="007E6B09">
        <w:tab/>
        <w:t>(a)</w:t>
      </w:r>
      <w:r w:rsidRPr="007E6B09">
        <w:tab/>
        <w:t>an election were in force under section</w:t>
      </w:r>
      <w:r w:rsidR="007E6B09">
        <w:t> </w:t>
      </w:r>
      <w:r w:rsidRPr="007E6B09">
        <w:t xml:space="preserve">152B of the </w:t>
      </w:r>
      <w:r w:rsidRPr="007E6B09">
        <w:rPr>
          <w:i/>
          <w:iCs/>
        </w:rPr>
        <w:t>Fringe Benefits Tax Assessment Act 1986</w:t>
      </w:r>
      <w:r w:rsidRPr="007E6B09">
        <w:t>; and</w:t>
      </w:r>
    </w:p>
    <w:p w:rsidR="00300522" w:rsidRPr="007E6B09" w:rsidRDefault="00300522" w:rsidP="00300522">
      <w:pPr>
        <w:pStyle w:val="paragraph"/>
      </w:pPr>
      <w:r w:rsidRPr="007E6B09">
        <w:tab/>
        <w:t>(b)</w:t>
      </w:r>
      <w:r w:rsidRPr="007E6B09">
        <w:tab/>
        <w:t>section</w:t>
      </w:r>
      <w:r w:rsidR="007E6B09">
        <w:t> </w:t>
      </w:r>
      <w:r w:rsidRPr="007E6B09">
        <w:t xml:space="preserve">51AEC of the </w:t>
      </w:r>
      <w:r w:rsidR="007E6B09" w:rsidRPr="007E6B09">
        <w:rPr>
          <w:position w:val="6"/>
          <w:sz w:val="16"/>
          <w:szCs w:val="16"/>
        </w:rPr>
        <w:t>*</w:t>
      </w:r>
      <w:r w:rsidRPr="007E6B09">
        <w:t>ITAA 1936 were to apply, because of that election, to expenses relating to the acquisitions or importations.</w:t>
      </w:r>
    </w:p>
    <w:p w:rsidR="00300522" w:rsidRPr="007E6B09" w:rsidRDefault="00300522" w:rsidP="00300522">
      <w:pPr>
        <w:pStyle w:val="ActHead5"/>
      </w:pPr>
      <w:bookmarkStart w:id="527" w:name="_Toc22113825"/>
      <w:r w:rsidRPr="00DC2942">
        <w:rPr>
          <w:rStyle w:val="CharSectno"/>
        </w:rPr>
        <w:t>69</w:t>
      </w:r>
      <w:r w:rsidR="007E6B09" w:rsidRPr="00DC2942">
        <w:rPr>
          <w:rStyle w:val="CharSectno"/>
        </w:rPr>
        <w:noBreakHyphen/>
      </w:r>
      <w:r w:rsidRPr="00DC2942">
        <w:rPr>
          <w:rStyle w:val="CharSectno"/>
        </w:rPr>
        <w:t>40</w:t>
      </w:r>
      <w:r w:rsidRPr="007E6B09">
        <w:t xml:space="preserve">  When elections take effect</w:t>
      </w:r>
      <w:bookmarkEnd w:id="527"/>
    </w:p>
    <w:p w:rsidR="00300522" w:rsidRPr="007E6B09" w:rsidRDefault="00300522" w:rsidP="00300522">
      <w:pPr>
        <w:pStyle w:val="subsection"/>
      </w:pPr>
      <w:r w:rsidRPr="007E6B09">
        <w:tab/>
        <w:t>(1)</w:t>
      </w:r>
      <w:r w:rsidRPr="007E6B09">
        <w:tab/>
        <w:t xml:space="preserve">An election under this </w:t>
      </w:r>
      <w:r w:rsidR="00A53099" w:rsidRPr="007E6B09">
        <w:t>Subdivision</w:t>
      </w:r>
      <w:r w:rsidR="00A36DB5" w:rsidRPr="007E6B09">
        <w:t xml:space="preserve"> </w:t>
      </w:r>
      <w:r w:rsidRPr="007E6B09">
        <w:t>is taken to have effect, or to have had effect, from the start of the tax period specified in the election.</w:t>
      </w:r>
    </w:p>
    <w:p w:rsidR="00300522" w:rsidRPr="007E6B09" w:rsidRDefault="00300522" w:rsidP="00300522">
      <w:pPr>
        <w:pStyle w:val="subsection"/>
      </w:pPr>
      <w:r w:rsidRPr="007E6B09">
        <w:tab/>
        <w:t>(2)</w:t>
      </w:r>
      <w:r w:rsidRPr="007E6B09">
        <w:tab/>
        <w:t>The tax period may be a future tax period or the current tax period. It cannot be a tax period that has already come to an end.</w:t>
      </w:r>
    </w:p>
    <w:p w:rsidR="00300522" w:rsidRPr="007E6B09" w:rsidRDefault="00300522" w:rsidP="00300522">
      <w:pPr>
        <w:pStyle w:val="ActHead5"/>
      </w:pPr>
      <w:bookmarkStart w:id="528" w:name="_Toc22113826"/>
      <w:r w:rsidRPr="00DC2942">
        <w:rPr>
          <w:rStyle w:val="CharSectno"/>
        </w:rPr>
        <w:t>69</w:t>
      </w:r>
      <w:r w:rsidR="007E6B09" w:rsidRPr="00DC2942">
        <w:rPr>
          <w:rStyle w:val="CharSectno"/>
        </w:rPr>
        <w:noBreakHyphen/>
      </w:r>
      <w:r w:rsidRPr="00DC2942">
        <w:rPr>
          <w:rStyle w:val="CharSectno"/>
        </w:rPr>
        <w:t>45</w:t>
      </w:r>
      <w:r w:rsidRPr="007E6B09">
        <w:t xml:space="preserve">  When elections cease to have effect</w:t>
      </w:r>
      <w:bookmarkEnd w:id="528"/>
    </w:p>
    <w:p w:rsidR="00300522" w:rsidRPr="007E6B09" w:rsidRDefault="00300522" w:rsidP="00300522">
      <w:pPr>
        <w:pStyle w:val="subsection"/>
      </w:pPr>
      <w:r w:rsidRPr="007E6B09">
        <w:tab/>
      </w:r>
      <w:r w:rsidRPr="007E6B09">
        <w:tab/>
        <w:t>If a circumstance specified in the second column of the following table occurs, the election ceases to have effect from the start of the tax period specified in the third column:</w:t>
      </w:r>
    </w:p>
    <w:p w:rsidR="00300522" w:rsidRPr="007E6B09" w:rsidRDefault="00300522" w:rsidP="00F5734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701"/>
        <w:gridCol w:w="2268"/>
        <w:gridCol w:w="2410"/>
      </w:tblGrid>
      <w:tr w:rsidR="00300522" w:rsidRPr="007E6B09" w:rsidTr="00A53099">
        <w:trPr>
          <w:tblHeader/>
        </w:trPr>
        <w:tc>
          <w:tcPr>
            <w:tcW w:w="7088" w:type="dxa"/>
            <w:gridSpan w:val="4"/>
            <w:tcBorders>
              <w:top w:val="single" w:sz="12" w:space="0" w:color="auto"/>
              <w:bottom w:val="single" w:sz="6" w:space="0" w:color="auto"/>
            </w:tcBorders>
            <w:shd w:val="clear" w:color="auto" w:fill="auto"/>
          </w:tcPr>
          <w:p w:rsidR="00300522" w:rsidRPr="007E6B09" w:rsidRDefault="00300522" w:rsidP="00F5734B">
            <w:pPr>
              <w:pStyle w:val="Tabletext"/>
              <w:keepNext/>
              <w:keepLines/>
              <w:rPr>
                <w:b/>
              </w:rPr>
            </w:pPr>
            <w:r w:rsidRPr="007E6B09">
              <w:rPr>
                <w:b/>
                <w:bCs/>
              </w:rPr>
              <w:t>When elections cease to have effect</w:t>
            </w:r>
          </w:p>
        </w:tc>
      </w:tr>
      <w:tr w:rsidR="00300522" w:rsidRPr="007E6B09" w:rsidTr="00A53099">
        <w:trPr>
          <w:tblHeader/>
        </w:trPr>
        <w:tc>
          <w:tcPr>
            <w:tcW w:w="709" w:type="dxa"/>
            <w:tcBorders>
              <w:top w:val="single" w:sz="6" w:space="0" w:color="auto"/>
              <w:bottom w:val="single" w:sz="12" w:space="0" w:color="auto"/>
            </w:tcBorders>
            <w:shd w:val="clear" w:color="auto" w:fill="auto"/>
          </w:tcPr>
          <w:p w:rsidR="00300522" w:rsidRPr="007E6B09" w:rsidRDefault="00300522" w:rsidP="00F5734B">
            <w:pPr>
              <w:pStyle w:val="Tabletext"/>
              <w:keepNext/>
              <w:keepLines/>
              <w:rPr>
                <w:b/>
              </w:rPr>
            </w:pPr>
            <w:r w:rsidRPr="007E6B09">
              <w:rPr>
                <w:b/>
                <w:bCs/>
              </w:rPr>
              <w:t>Item</w:t>
            </w:r>
          </w:p>
        </w:tc>
        <w:tc>
          <w:tcPr>
            <w:tcW w:w="1701" w:type="dxa"/>
            <w:tcBorders>
              <w:top w:val="single" w:sz="6" w:space="0" w:color="auto"/>
              <w:bottom w:val="single" w:sz="12" w:space="0" w:color="auto"/>
            </w:tcBorders>
            <w:shd w:val="clear" w:color="auto" w:fill="auto"/>
          </w:tcPr>
          <w:p w:rsidR="00300522" w:rsidRPr="007E6B09" w:rsidRDefault="00300522" w:rsidP="00F5734B">
            <w:pPr>
              <w:pStyle w:val="Tabletext"/>
              <w:keepNext/>
              <w:keepLines/>
              <w:rPr>
                <w:b/>
              </w:rPr>
            </w:pPr>
            <w:r w:rsidRPr="007E6B09">
              <w:rPr>
                <w:b/>
                <w:bCs/>
              </w:rPr>
              <w:t>Kind of election</w:t>
            </w:r>
          </w:p>
        </w:tc>
        <w:tc>
          <w:tcPr>
            <w:tcW w:w="2268" w:type="dxa"/>
            <w:tcBorders>
              <w:top w:val="single" w:sz="6" w:space="0" w:color="auto"/>
              <w:bottom w:val="single" w:sz="12" w:space="0" w:color="auto"/>
            </w:tcBorders>
            <w:shd w:val="clear" w:color="auto" w:fill="auto"/>
          </w:tcPr>
          <w:p w:rsidR="00300522" w:rsidRPr="007E6B09" w:rsidRDefault="00300522" w:rsidP="00F5734B">
            <w:pPr>
              <w:pStyle w:val="Tabletext"/>
              <w:keepNext/>
              <w:keepLines/>
              <w:rPr>
                <w:b/>
              </w:rPr>
            </w:pPr>
            <w:r w:rsidRPr="007E6B09">
              <w:rPr>
                <w:b/>
                <w:bCs/>
              </w:rPr>
              <w:t>Circumstance</w:t>
            </w:r>
          </w:p>
        </w:tc>
        <w:tc>
          <w:tcPr>
            <w:tcW w:w="2410" w:type="dxa"/>
            <w:tcBorders>
              <w:top w:val="single" w:sz="6" w:space="0" w:color="auto"/>
              <w:bottom w:val="single" w:sz="12" w:space="0" w:color="auto"/>
            </w:tcBorders>
            <w:shd w:val="clear" w:color="auto" w:fill="auto"/>
          </w:tcPr>
          <w:p w:rsidR="00300522" w:rsidRPr="007E6B09" w:rsidRDefault="00300522" w:rsidP="00F5734B">
            <w:pPr>
              <w:pStyle w:val="Tabletext"/>
              <w:keepNext/>
              <w:keepLines/>
              <w:rPr>
                <w:b/>
              </w:rPr>
            </w:pPr>
            <w:r w:rsidRPr="007E6B09">
              <w:rPr>
                <w:b/>
                <w:bCs/>
              </w:rPr>
              <w:t>Tax period</w:t>
            </w:r>
          </w:p>
        </w:tc>
      </w:tr>
      <w:tr w:rsidR="00300522" w:rsidRPr="007E6B09" w:rsidTr="00A53099">
        <w:tc>
          <w:tcPr>
            <w:tcW w:w="709" w:type="dxa"/>
            <w:tcBorders>
              <w:top w:val="single" w:sz="12" w:space="0" w:color="auto"/>
            </w:tcBorders>
            <w:shd w:val="clear" w:color="auto" w:fill="auto"/>
          </w:tcPr>
          <w:p w:rsidR="00300522" w:rsidRPr="007E6B09" w:rsidRDefault="00300522" w:rsidP="00F5734B">
            <w:pPr>
              <w:pStyle w:val="Tabletext"/>
              <w:keepNext/>
              <w:keepLines/>
            </w:pPr>
            <w:r w:rsidRPr="007E6B09">
              <w:t>1</w:t>
            </w:r>
          </w:p>
        </w:tc>
        <w:tc>
          <w:tcPr>
            <w:tcW w:w="1701" w:type="dxa"/>
            <w:tcBorders>
              <w:top w:val="single" w:sz="12" w:space="0" w:color="auto"/>
            </w:tcBorders>
            <w:shd w:val="clear" w:color="auto" w:fill="auto"/>
          </w:tcPr>
          <w:p w:rsidR="00300522" w:rsidRPr="007E6B09" w:rsidRDefault="00300522" w:rsidP="00F5734B">
            <w:pPr>
              <w:pStyle w:val="Tabletext"/>
              <w:keepNext/>
              <w:keepLines/>
            </w:pPr>
            <w:r w:rsidRPr="007E6B09">
              <w:t>Any election under this Subdivision</w:t>
            </w:r>
          </w:p>
        </w:tc>
        <w:tc>
          <w:tcPr>
            <w:tcW w:w="2268" w:type="dxa"/>
            <w:tcBorders>
              <w:top w:val="single" w:sz="12" w:space="0" w:color="auto"/>
            </w:tcBorders>
            <w:shd w:val="clear" w:color="auto" w:fill="auto"/>
          </w:tcPr>
          <w:p w:rsidR="00300522" w:rsidRPr="007E6B09" w:rsidRDefault="00300522" w:rsidP="00F5734B">
            <w:pPr>
              <w:pStyle w:val="Tabletext"/>
              <w:keepNext/>
              <w:keepLines/>
            </w:pPr>
            <w:r w:rsidRPr="007E6B09">
              <w:t>You withdraw the election</w:t>
            </w:r>
          </w:p>
        </w:tc>
        <w:tc>
          <w:tcPr>
            <w:tcW w:w="2410" w:type="dxa"/>
            <w:tcBorders>
              <w:top w:val="single" w:sz="12" w:space="0" w:color="auto"/>
            </w:tcBorders>
            <w:shd w:val="clear" w:color="auto" w:fill="auto"/>
          </w:tcPr>
          <w:p w:rsidR="00300522" w:rsidRPr="007E6B09" w:rsidRDefault="00300522" w:rsidP="00F5734B">
            <w:pPr>
              <w:pStyle w:val="Tabletext"/>
              <w:keepNext/>
              <w:keepLines/>
            </w:pPr>
            <w:r w:rsidRPr="007E6B09">
              <w:t>The tax period (which must not be a past tax period) specified in the withdrawal</w:t>
            </w:r>
          </w:p>
        </w:tc>
      </w:tr>
      <w:tr w:rsidR="00300522" w:rsidRPr="007E6B09" w:rsidTr="00A53099">
        <w:tc>
          <w:tcPr>
            <w:tcW w:w="709" w:type="dxa"/>
            <w:shd w:val="clear" w:color="auto" w:fill="auto"/>
          </w:tcPr>
          <w:p w:rsidR="00300522" w:rsidRPr="007E6B09" w:rsidRDefault="00300522" w:rsidP="00300522">
            <w:pPr>
              <w:pStyle w:val="Tabletext"/>
            </w:pPr>
            <w:r w:rsidRPr="007E6B09">
              <w:t>2</w:t>
            </w:r>
          </w:p>
        </w:tc>
        <w:tc>
          <w:tcPr>
            <w:tcW w:w="1701" w:type="dxa"/>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25</w:t>
            </w:r>
          </w:p>
        </w:tc>
        <w:tc>
          <w:tcPr>
            <w:tcW w:w="2268" w:type="dxa"/>
            <w:shd w:val="clear" w:color="auto" w:fill="auto"/>
          </w:tcPr>
          <w:p w:rsidR="00300522" w:rsidRPr="007E6B09" w:rsidRDefault="00300522" w:rsidP="00300522">
            <w:pPr>
              <w:pStyle w:val="Tabletext"/>
            </w:pPr>
            <w:r w:rsidRPr="007E6B09">
              <w:t>You make an election under section</w:t>
            </w:r>
            <w:r w:rsidR="007E6B09">
              <w:t> </w:t>
            </w:r>
            <w:r w:rsidRPr="007E6B09">
              <w:t>69</w:t>
            </w:r>
            <w:r w:rsidR="007E6B09">
              <w:noBreakHyphen/>
            </w:r>
            <w:r w:rsidRPr="007E6B09">
              <w:t>30</w:t>
            </w:r>
          </w:p>
        </w:tc>
        <w:tc>
          <w:tcPr>
            <w:tcW w:w="2410" w:type="dxa"/>
            <w:shd w:val="clear" w:color="auto" w:fill="auto"/>
          </w:tcPr>
          <w:p w:rsidR="00300522" w:rsidRPr="007E6B09" w:rsidRDefault="00300522" w:rsidP="00300522">
            <w:pPr>
              <w:pStyle w:val="Tabletext"/>
            </w:pPr>
            <w:r w:rsidRPr="007E6B09">
              <w:t>The tax period at the start of which the election under section</w:t>
            </w:r>
            <w:r w:rsidR="007E6B09">
              <w:t> </w:t>
            </w:r>
            <w:r w:rsidRPr="007E6B09">
              <w:t>69</w:t>
            </w:r>
            <w:r w:rsidR="007E6B09">
              <w:noBreakHyphen/>
            </w:r>
            <w:r w:rsidRPr="007E6B09">
              <w:t>30 takes effect</w:t>
            </w:r>
          </w:p>
        </w:tc>
      </w:tr>
      <w:tr w:rsidR="00300522" w:rsidRPr="007E6B09" w:rsidTr="00A53099">
        <w:tc>
          <w:tcPr>
            <w:tcW w:w="709" w:type="dxa"/>
            <w:shd w:val="clear" w:color="auto" w:fill="auto"/>
          </w:tcPr>
          <w:p w:rsidR="00300522" w:rsidRPr="007E6B09" w:rsidRDefault="00300522" w:rsidP="00300522">
            <w:pPr>
              <w:pStyle w:val="Tabletext"/>
            </w:pPr>
            <w:r w:rsidRPr="007E6B09">
              <w:t>3</w:t>
            </w:r>
          </w:p>
        </w:tc>
        <w:tc>
          <w:tcPr>
            <w:tcW w:w="1701" w:type="dxa"/>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30</w:t>
            </w:r>
          </w:p>
        </w:tc>
        <w:tc>
          <w:tcPr>
            <w:tcW w:w="2268" w:type="dxa"/>
            <w:shd w:val="clear" w:color="auto" w:fill="auto"/>
          </w:tcPr>
          <w:p w:rsidR="00300522" w:rsidRPr="007E6B09" w:rsidRDefault="00300522" w:rsidP="00300522">
            <w:pPr>
              <w:pStyle w:val="Tabletext"/>
            </w:pPr>
            <w:r w:rsidRPr="007E6B09">
              <w:t>You make an election under section</w:t>
            </w:r>
            <w:r w:rsidR="007E6B09">
              <w:t> </w:t>
            </w:r>
            <w:r w:rsidRPr="007E6B09">
              <w:t>69</w:t>
            </w:r>
            <w:r w:rsidR="007E6B09">
              <w:noBreakHyphen/>
            </w:r>
            <w:r w:rsidRPr="007E6B09">
              <w:t>25</w:t>
            </w:r>
          </w:p>
        </w:tc>
        <w:tc>
          <w:tcPr>
            <w:tcW w:w="2410" w:type="dxa"/>
            <w:shd w:val="clear" w:color="auto" w:fill="auto"/>
          </w:tcPr>
          <w:p w:rsidR="00300522" w:rsidRPr="007E6B09" w:rsidRDefault="00300522" w:rsidP="00300522">
            <w:pPr>
              <w:pStyle w:val="Tabletext"/>
            </w:pPr>
            <w:r w:rsidRPr="007E6B09">
              <w:t>The tax period at the start of which the election under section</w:t>
            </w:r>
            <w:r w:rsidR="007E6B09">
              <w:t> </w:t>
            </w:r>
            <w:r w:rsidRPr="007E6B09">
              <w:t>69</w:t>
            </w:r>
            <w:r w:rsidR="007E6B09">
              <w:noBreakHyphen/>
            </w:r>
            <w:r w:rsidRPr="007E6B09">
              <w:t>25 takes effect</w:t>
            </w:r>
          </w:p>
        </w:tc>
      </w:tr>
      <w:tr w:rsidR="00300522" w:rsidRPr="007E6B09" w:rsidTr="00A53099">
        <w:tc>
          <w:tcPr>
            <w:tcW w:w="709" w:type="dxa"/>
            <w:shd w:val="clear" w:color="auto" w:fill="auto"/>
          </w:tcPr>
          <w:p w:rsidR="00300522" w:rsidRPr="007E6B09" w:rsidRDefault="00300522" w:rsidP="00300522">
            <w:pPr>
              <w:pStyle w:val="Tabletext"/>
            </w:pPr>
            <w:r w:rsidRPr="007E6B09">
              <w:t>4</w:t>
            </w:r>
          </w:p>
        </w:tc>
        <w:tc>
          <w:tcPr>
            <w:tcW w:w="1701" w:type="dxa"/>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30</w:t>
            </w:r>
          </w:p>
        </w:tc>
        <w:tc>
          <w:tcPr>
            <w:tcW w:w="2268" w:type="dxa"/>
            <w:shd w:val="clear" w:color="auto" w:fill="auto"/>
          </w:tcPr>
          <w:p w:rsidR="00300522" w:rsidRPr="007E6B09" w:rsidRDefault="00300522" w:rsidP="00300522">
            <w:pPr>
              <w:pStyle w:val="Tabletext"/>
            </w:pPr>
            <w:r w:rsidRPr="007E6B09">
              <w:t xml:space="preserve">You cease to have a </w:t>
            </w:r>
            <w:r w:rsidR="007E6B09" w:rsidRPr="007E6B09">
              <w:rPr>
                <w:position w:val="6"/>
                <w:sz w:val="16"/>
                <w:szCs w:val="16"/>
              </w:rPr>
              <w:t>*</w:t>
            </w:r>
            <w:r w:rsidRPr="007E6B09">
              <w:t>valid meal entertainment register</w:t>
            </w:r>
          </w:p>
        </w:tc>
        <w:tc>
          <w:tcPr>
            <w:tcW w:w="2410" w:type="dxa"/>
            <w:shd w:val="clear" w:color="auto" w:fill="auto"/>
          </w:tcPr>
          <w:p w:rsidR="00300522" w:rsidRPr="007E6B09" w:rsidRDefault="00300522" w:rsidP="00300522">
            <w:pPr>
              <w:pStyle w:val="Tabletext"/>
            </w:pPr>
            <w:r w:rsidRPr="007E6B09">
              <w:t>The tax period during which you cease to have such a register</w:t>
            </w:r>
          </w:p>
        </w:tc>
      </w:tr>
      <w:tr w:rsidR="00300522" w:rsidRPr="007E6B09" w:rsidTr="00A53099">
        <w:tc>
          <w:tcPr>
            <w:tcW w:w="709" w:type="dxa"/>
            <w:tcBorders>
              <w:bottom w:val="single" w:sz="4" w:space="0" w:color="auto"/>
            </w:tcBorders>
            <w:shd w:val="clear" w:color="auto" w:fill="auto"/>
          </w:tcPr>
          <w:p w:rsidR="00300522" w:rsidRPr="007E6B09" w:rsidRDefault="00300522" w:rsidP="00300522">
            <w:pPr>
              <w:pStyle w:val="Tabletext"/>
            </w:pPr>
            <w:r w:rsidRPr="007E6B09">
              <w:t>5</w:t>
            </w:r>
          </w:p>
        </w:tc>
        <w:tc>
          <w:tcPr>
            <w:tcW w:w="1701" w:type="dxa"/>
            <w:tcBorders>
              <w:bottom w:val="single" w:sz="4" w:space="0" w:color="auto"/>
            </w:tcBorders>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25 or 69</w:t>
            </w:r>
            <w:r w:rsidR="007E6B09">
              <w:noBreakHyphen/>
            </w:r>
            <w:r w:rsidRPr="007E6B09">
              <w:t>30</w:t>
            </w:r>
          </w:p>
        </w:tc>
        <w:tc>
          <w:tcPr>
            <w:tcW w:w="2268" w:type="dxa"/>
            <w:tcBorders>
              <w:bottom w:val="single" w:sz="4" w:space="0" w:color="auto"/>
            </w:tcBorders>
            <w:shd w:val="clear" w:color="auto" w:fill="auto"/>
          </w:tcPr>
          <w:p w:rsidR="00300522" w:rsidRPr="007E6B09" w:rsidRDefault="00300522" w:rsidP="00300522">
            <w:pPr>
              <w:pStyle w:val="Tabletext"/>
            </w:pPr>
            <w:r w:rsidRPr="007E6B09">
              <w:t>You make an election under section</w:t>
            </w:r>
            <w:r w:rsidR="007E6B09">
              <w:t> </w:t>
            </w:r>
            <w:r w:rsidRPr="007E6B09">
              <w:t xml:space="preserve">37AA or 37CA of the </w:t>
            </w:r>
            <w:r w:rsidRPr="007E6B09">
              <w:rPr>
                <w:i/>
                <w:iCs/>
              </w:rPr>
              <w:t>Fringe Benefits Tax Assessment Act 1986</w:t>
            </w:r>
          </w:p>
        </w:tc>
        <w:tc>
          <w:tcPr>
            <w:tcW w:w="2410" w:type="dxa"/>
            <w:tcBorders>
              <w:bottom w:val="single" w:sz="4" w:space="0" w:color="auto"/>
            </w:tcBorders>
            <w:shd w:val="clear" w:color="auto" w:fill="auto"/>
          </w:tcPr>
          <w:p w:rsidR="00300522" w:rsidRPr="007E6B09" w:rsidRDefault="00300522" w:rsidP="00300522">
            <w:pPr>
              <w:pStyle w:val="Tabletext"/>
            </w:pPr>
            <w:r w:rsidRPr="007E6B09">
              <w:t>The tax period during which the election is made</w:t>
            </w:r>
          </w:p>
        </w:tc>
      </w:tr>
      <w:tr w:rsidR="00300522" w:rsidRPr="007E6B09" w:rsidTr="007C2D30">
        <w:trPr>
          <w:cantSplit/>
        </w:trPr>
        <w:tc>
          <w:tcPr>
            <w:tcW w:w="709" w:type="dxa"/>
            <w:tcBorders>
              <w:bottom w:val="single" w:sz="12" w:space="0" w:color="auto"/>
            </w:tcBorders>
            <w:shd w:val="clear" w:color="auto" w:fill="auto"/>
          </w:tcPr>
          <w:p w:rsidR="00300522" w:rsidRPr="007E6B09" w:rsidRDefault="00300522" w:rsidP="00300522">
            <w:pPr>
              <w:pStyle w:val="Tabletext"/>
            </w:pPr>
            <w:r w:rsidRPr="007E6B09">
              <w:t>6</w:t>
            </w:r>
          </w:p>
        </w:tc>
        <w:tc>
          <w:tcPr>
            <w:tcW w:w="1701" w:type="dxa"/>
            <w:tcBorders>
              <w:bottom w:val="single" w:sz="12" w:space="0" w:color="auto"/>
            </w:tcBorders>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35</w:t>
            </w:r>
          </w:p>
        </w:tc>
        <w:tc>
          <w:tcPr>
            <w:tcW w:w="2268" w:type="dxa"/>
            <w:tcBorders>
              <w:bottom w:val="single" w:sz="12" w:space="0" w:color="auto"/>
            </w:tcBorders>
            <w:shd w:val="clear" w:color="auto" w:fill="auto"/>
          </w:tcPr>
          <w:p w:rsidR="00300522" w:rsidRPr="007E6B09" w:rsidRDefault="00300522" w:rsidP="00300522">
            <w:pPr>
              <w:pStyle w:val="Tabletext"/>
            </w:pPr>
            <w:r w:rsidRPr="007E6B09">
              <w:t>You make an election under section</w:t>
            </w:r>
            <w:r w:rsidR="007E6B09">
              <w:t> </w:t>
            </w:r>
            <w:r w:rsidRPr="007E6B09">
              <w:t>152B of that Act</w:t>
            </w:r>
          </w:p>
        </w:tc>
        <w:tc>
          <w:tcPr>
            <w:tcW w:w="2410" w:type="dxa"/>
            <w:tcBorders>
              <w:bottom w:val="single" w:sz="12" w:space="0" w:color="auto"/>
            </w:tcBorders>
            <w:shd w:val="clear" w:color="auto" w:fill="auto"/>
          </w:tcPr>
          <w:p w:rsidR="00300522" w:rsidRPr="007E6B09" w:rsidRDefault="00300522" w:rsidP="00300522">
            <w:pPr>
              <w:pStyle w:val="Tabletext"/>
            </w:pPr>
            <w:r w:rsidRPr="007E6B09">
              <w:t>The tax period during which the election is made</w:t>
            </w:r>
          </w:p>
        </w:tc>
      </w:tr>
    </w:tbl>
    <w:p w:rsidR="00300522" w:rsidRPr="007E6B09" w:rsidRDefault="00300522" w:rsidP="00300522">
      <w:pPr>
        <w:pStyle w:val="ActHead5"/>
      </w:pPr>
      <w:bookmarkStart w:id="529" w:name="_Toc22113827"/>
      <w:r w:rsidRPr="00DC2942">
        <w:rPr>
          <w:rStyle w:val="CharSectno"/>
        </w:rPr>
        <w:t>69</w:t>
      </w:r>
      <w:r w:rsidR="007E6B09" w:rsidRPr="00DC2942">
        <w:rPr>
          <w:rStyle w:val="CharSectno"/>
        </w:rPr>
        <w:noBreakHyphen/>
      </w:r>
      <w:r w:rsidRPr="00DC2942">
        <w:rPr>
          <w:rStyle w:val="CharSectno"/>
        </w:rPr>
        <w:t>50</w:t>
      </w:r>
      <w:r w:rsidRPr="007E6B09">
        <w:t xml:space="preserve">  Adjustment events relating to elections</w:t>
      </w:r>
      <w:bookmarkEnd w:id="529"/>
    </w:p>
    <w:p w:rsidR="00300522" w:rsidRPr="007E6B09" w:rsidRDefault="00300522" w:rsidP="00300522">
      <w:pPr>
        <w:pStyle w:val="subsection"/>
      </w:pPr>
      <w:r w:rsidRPr="007E6B09">
        <w:tab/>
        <w:t>(1)</w:t>
      </w:r>
      <w:r w:rsidRPr="007E6B09">
        <w:tab/>
        <w:t xml:space="preserve">The following are </w:t>
      </w:r>
      <w:r w:rsidRPr="007E6B09">
        <w:rPr>
          <w:b/>
          <w:bCs/>
          <w:i/>
          <w:iCs/>
        </w:rPr>
        <w:t>adjustment events</w:t>
      </w:r>
      <w:r w:rsidRPr="007E6B09">
        <w:t xml:space="preserve"> if they have the effect of changing the extent to which an acquisition you made is a </w:t>
      </w:r>
      <w:r w:rsidR="007E6B09" w:rsidRPr="007E6B09">
        <w:rPr>
          <w:position w:val="6"/>
          <w:sz w:val="16"/>
          <w:szCs w:val="16"/>
        </w:rPr>
        <w:t>*</w:t>
      </w:r>
      <w:r w:rsidRPr="007E6B09">
        <w:t>creditable acquisition:</w:t>
      </w:r>
    </w:p>
    <w:p w:rsidR="00300522" w:rsidRPr="007E6B09" w:rsidRDefault="00300522" w:rsidP="00300522">
      <w:pPr>
        <w:pStyle w:val="paragraph"/>
      </w:pPr>
      <w:r w:rsidRPr="007E6B09">
        <w:tab/>
        <w:t>(a)</w:t>
      </w:r>
      <w:r w:rsidRPr="007E6B09">
        <w:tab/>
        <w:t xml:space="preserve">an election you make under this </w:t>
      </w:r>
      <w:r w:rsidR="00A53099" w:rsidRPr="007E6B09">
        <w:t>Subdivision</w:t>
      </w:r>
      <w:r w:rsidR="00A36DB5" w:rsidRPr="007E6B09">
        <w:t xml:space="preserve"> </w:t>
      </w:r>
      <w:r w:rsidRPr="007E6B09">
        <w:t xml:space="preserve">ceases to have effect at a time other than the start of an </w:t>
      </w:r>
      <w:r w:rsidR="007E6B09" w:rsidRPr="007E6B09">
        <w:rPr>
          <w:position w:val="6"/>
          <w:sz w:val="16"/>
          <w:szCs w:val="16"/>
        </w:rPr>
        <w:t>*</w:t>
      </w:r>
      <w:r w:rsidRPr="007E6B09">
        <w:t>FBT year;</w:t>
      </w:r>
    </w:p>
    <w:p w:rsidR="00300522" w:rsidRPr="007E6B09" w:rsidRDefault="00300522" w:rsidP="00300522">
      <w:pPr>
        <w:pStyle w:val="paragraph"/>
      </w:pPr>
      <w:r w:rsidRPr="007E6B09">
        <w:tab/>
        <w:t>(b)</w:t>
      </w:r>
      <w:r w:rsidRPr="007E6B09">
        <w:tab/>
        <w:t>an election is made under section</w:t>
      </w:r>
      <w:r w:rsidR="007E6B09">
        <w:t> </w:t>
      </w:r>
      <w:r w:rsidRPr="007E6B09">
        <w:t xml:space="preserve">37AA, 37CA or 152B of the </w:t>
      </w:r>
      <w:r w:rsidRPr="007E6B09">
        <w:rPr>
          <w:i/>
          <w:iCs/>
        </w:rPr>
        <w:t>Fringe Benefits Tax Assessment Act 1986</w:t>
      </w:r>
      <w:r w:rsidRPr="007E6B09">
        <w:t xml:space="preserve"> for an FBT year, without one or more corresponding elections under this </w:t>
      </w:r>
      <w:r w:rsidR="00A53099" w:rsidRPr="007E6B09">
        <w:t>Subdivision</w:t>
      </w:r>
      <w:r w:rsidR="00A36DB5" w:rsidRPr="007E6B09">
        <w:t xml:space="preserve"> </w:t>
      </w:r>
      <w:r w:rsidRPr="007E6B09">
        <w:t>having been made covering all the tax periods in that year;</w:t>
      </w:r>
    </w:p>
    <w:p w:rsidR="00300522" w:rsidRPr="007E6B09" w:rsidRDefault="00300522" w:rsidP="00F5734B">
      <w:pPr>
        <w:pStyle w:val="paragraph"/>
        <w:keepNext/>
        <w:keepLines/>
      </w:pPr>
      <w:r w:rsidRPr="007E6B09">
        <w:tab/>
        <w:t>(c)</w:t>
      </w:r>
      <w:r w:rsidRPr="007E6B09">
        <w:tab/>
        <w:t>an election is not made under section</w:t>
      </w:r>
      <w:r w:rsidR="007E6B09">
        <w:t> </w:t>
      </w:r>
      <w:r w:rsidRPr="007E6B09">
        <w:t xml:space="preserve">37AA, 37CA or 152B of that Act for an FBT year, but one or more corresponding elections have been made under this </w:t>
      </w:r>
      <w:r w:rsidR="00A53099" w:rsidRPr="007E6B09">
        <w:t>Subdivision</w:t>
      </w:r>
      <w:r w:rsidR="00A36DB5" w:rsidRPr="007E6B09">
        <w:t xml:space="preserve"> </w:t>
      </w:r>
      <w:r w:rsidRPr="007E6B09">
        <w:t>covering one or more of the tax periods in that year.</w:t>
      </w:r>
    </w:p>
    <w:p w:rsidR="00300522" w:rsidRPr="007E6B09" w:rsidRDefault="00300522" w:rsidP="00300522">
      <w:pPr>
        <w:pStyle w:val="subsection"/>
      </w:pPr>
      <w:r w:rsidRPr="007E6B09">
        <w:tab/>
        <w:t>(2)</w:t>
      </w:r>
      <w:r w:rsidRPr="007E6B09">
        <w:tab/>
        <w:t xml:space="preserve">However, an </w:t>
      </w:r>
      <w:r w:rsidR="007E6B09" w:rsidRPr="007E6B09">
        <w:rPr>
          <w:position w:val="6"/>
          <w:sz w:val="16"/>
          <w:szCs w:val="16"/>
        </w:rPr>
        <w:t>*</w:t>
      </w:r>
      <w:r w:rsidRPr="007E6B09">
        <w:t>adjustment event under this section arises only in respect of a tax period in which:</w:t>
      </w:r>
    </w:p>
    <w:p w:rsidR="00300522" w:rsidRPr="007E6B09" w:rsidRDefault="00300522" w:rsidP="00300522">
      <w:pPr>
        <w:pStyle w:val="paragraph"/>
      </w:pPr>
      <w:r w:rsidRPr="007E6B09">
        <w:tab/>
        <w:t>(a)</w:t>
      </w:r>
      <w:r w:rsidRPr="007E6B09">
        <w:tab/>
        <w:t>the day occurs by which you are required, under section</w:t>
      </w:r>
      <w:r w:rsidR="007E6B09">
        <w:t> </w:t>
      </w:r>
      <w:r w:rsidRPr="007E6B09">
        <w:t xml:space="preserve">68 of the </w:t>
      </w:r>
      <w:r w:rsidRPr="007E6B09">
        <w:rPr>
          <w:i/>
          <w:iCs/>
        </w:rPr>
        <w:t>Fringe Benefits Tax Assessment Act 1986</w:t>
      </w:r>
      <w:r w:rsidRPr="007E6B09">
        <w:t xml:space="preserve">, to furnish a return to the Commissioner relating to an </w:t>
      </w:r>
      <w:r w:rsidR="007E6B09" w:rsidRPr="007E6B09">
        <w:rPr>
          <w:position w:val="6"/>
          <w:sz w:val="16"/>
          <w:szCs w:val="16"/>
        </w:rPr>
        <w:t>*</w:t>
      </w:r>
      <w:r w:rsidRPr="007E6B09">
        <w:t>FBT year; or</w:t>
      </w:r>
    </w:p>
    <w:p w:rsidR="00300522" w:rsidRPr="007E6B09" w:rsidRDefault="00300522" w:rsidP="00300522">
      <w:pPr>
        <w:pStyle w:val="paragraph"/>
      </w:pPr>
      <w:r w:rsidRPr="007E6B09">
        <w:tab/>
        <w:t>(b)</w:t>
      </w:r>
      <w:r w:rsidRPr="007E6B09">
        <w:tab/>
        <w:t>if you are not required under that section to lodge a return relating to that FBT year—the day occurs by which you would have been required under that section to lodge a return relating to that FBT year, if you were required to lodge the return.</w:t>
      </w:r>
    </w:p>
    <w:p w:rsidR="00300522" w:rsidRPr="007E6B09" w:rsidRDefault="00300522" w:rsidP="00300522">
      <w:pPr>
        <w:pStyle w:val="subsection"/>
      </w:pPr>
      <w:r w:rsidRPr="007E6B09">
        <w:tab/>
        <w:t>(3)</w:t>
      </w:r>
      <w:r w:rsidRPr="007E6B09">
        <w:tab/>
        <w:t>Subdivision</w:t>
      </w:r>
      <w:r w:rsidR="007E6B09">
        <w:t> </w:t>
      </w:r>
      <w:r w:rsidRPr="007E6B09">
        <w:t>19</w:t>
      </w:r>
      <w:r w:rsidR="007E6B09">
        <w:noBreakHyphen/>
      </w:r>
      <w:r w:rsidRPr="007E6B09">
        <w:t xml:space="preserve">C applies to the acquisition in question as if every </w:t>
      </w:r>
      <w:r w:rsidR="007E6B09" w:rsidRPr="007E6B09">
        <w:rPr>
          <w:position w:val="6"/>
          <w:sz w:val="16"/>
          <w:szCs w:val="16"/>
        </w:rPr>
        <w:t>*</w:t>
      </w:r>
      <w:r w:rsidRPr="007E6B09">
        <w:t xml:space="preserve">adjustment event under this section that occurred during the </w:t>
      </w:r>
      <w:r w:rsidR="007E6B09" w:rsidRPr="007E6B09">
        <w:rPr>
          <w:position w:val="6"/>
          <w:sz w:val="16"/>
          <w:szCs w:val="16"/>
        </w:rPr>
        <w:t>*</w:t>
      </w:r>
      <w:r w:rsidRPr="007E6B09">
        <w:t>FBT year, and that relates to the acquisition, occurred during the tax period referred to in paragraph</w:t>
      </w:r>
      <w:r w:rsidR="007E6B09">
        <w:t> </w:t>
      </w:r>
      <w:r w:rsidRPr="007E6B09">
        <w:t>19</w:t>
      </w:r>
      <w:r w:rsidR="007E6B09">
        <w:noBreakHyphen/>
      </w:r>
      <w:r w:rsidRPr="007E6B09">
        <w:t>70(a).</w:t>
      </w:r>
    </w:p>
    <w:p w:rsidR="00300522" w:rsidRPr="007E6B09" w:rsidRDefault="00300522" w:rsidP="00300522">
      <w:pPr>
        <w:pStyle w:val="subsection"/>
      </w:pPr>
      <w:r w:rsidRPr="007E6B09">
        <w:tab/>
        <w:t>(4)</w:t>
      </w:r>
      <w:r w:rsidRPr="007E6B09">
        <w:tab/>
        <w:t>This table sets out when elections that you make or fail to make under section</w:t>
      </w:r>
      <w:r w:rsidR="007E6B09">
        <w:t> </w:t>
      </w:r>
      <w:r w:rsidRPr="007E6B09">
        <w:t xml:space="preserve">37AA, 37CA or 152B of the </w:t>
      </w:r>
      <w:r w:rsidRPr="007E6B09">
        <w:rPr>
          <w:i/>
          <w:iCs/>
        </w:rPr>
        <w:t>Fringe Benefits Tax Assessment Act 1986</w:t>
      </w:r>
      <w:r w:rsidRPr="007E6B09">
        <w:t xml:space="preserve"> correspond to elections under this Subdivision:</w:t>
      </w:r>
    </w:p>
    <w:p w:rsidR="00300522" w:rsidRPr="007E6B09" w:rsidRDefault="00300522" w:rsidP="00300522">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835"/>
        <w:gridCol w:w="2433"/>
      </w:tblGrid>
      <w:tr w:rsidR="00300522" w:rsidRPr="007E6B09" w:rsidTr="00A53099">
        <w:trPr>
          <w:tblHeader/>
        </w:trPr>
        <w:tc>
          <w:tcPr>
            <w:tcW w:w="5977"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Corresponding elections</w:t>
            </w:r>
          </w:p>
        </w:tc>
      </w:tr>
      <w:tr w:rsidR="00300522" w:rsidRPr="007E6B09" w:rsidTr="00F5734B">
        <w:trPr>
          <w:tblHeader/>
        </w:trPr>
        <w:tc>
          <w:tcPr>
            <w:tcW w:w="70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2835"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 xml:space="preserve">These elections under the </w:t>
            </w:r>
            <w:r w:rsidRPr="007E6B09">
              <w:rPr>
                <w:b/>
                <w:bCs/>
                <w:i/>
                <w:iCs/>
              </w:rPr>
              <w:t>Fringe Benefits Tax Assessment Act 1986</w:t>
            </w:r>
            <w:r w:rsidRPr="007E6B09">
              <w:rPr>
                <w:b/>
                <w:bCs/>
              </w:rPr>
              <w:t>.</w:t>
            </w:r>
            <w:r w:rsidRPr="007E6B09">
              <w:rPr>
                <w:b/>
                <w:bCs/>
                <w:i/>
                <w:iCs/>
              </w:rPr>
              <w:t>..</w:t>
            </w:r>
          </w:p>
        </w:tc>
        <w:tc>
          <w:tcPr>
            <w:tcW w:w="243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correspond to these elections under this Subdivision...</w:t>
            </w:r>
          </w:p>
        </w:tc>
      </w:tr>
      <w:tr w:rsidR="00300522" w:rsidRPr="007E6B09" w:rsidTr="00F5734B">
        <w:tc>
          <w:tcPr>
            <w:tcW w:w="709" w:type="dxa"/>
            <w:tcBorders>
              <w:top w:val="single" w:sz="12" w:space="0" w:color="auto"/>
            </w:tcBorders>
            <w:shd w:val="clear" w:color="auto" w:fill="auto"/>
          </w:tcPr>
          <w:p w:rsidR="00300522" w:rsidRPr="007E6B09" w:rsidRDefault="00300522" w:rsidP="00300522">
            <w:pPr>
              <w:pStyle w:val="Tabletext"/>
            </w:pPr>
            <w:r w:rsidRPr="007E6B09">
              <w:t>1</w:t>
            </w:r>
          </w:p>
        </w:tc>
        <w:tc>
          <w:tcPr>
            <w:tcW w:w="2835" w:type="dxa"/>
            <w:tcBorders>
              <w:top w:val="single" w:sz="12" w:space="0" w:color="auto"/>
            </w:tcBorders>
            <w:shd w:val="clear" w:color="auto" w:fill="auto"/>
          </w:tcPr>
          <w:p w:rsidR="00300522" w:rsidRPr="007E6B09" w:rsidRDefault="00300522" w:rsidP="00300522">
            <w:pPr>
              <w:pStyle w:val="Tabletext"/>
            </w:pPr>
            <w:r w:rsidRPr="007E6B09">
              <w:t>an election under section</w:t>
            </w:r>
            <w:r w:rsidR="007E6B09">
              <w:t> </w:t>
            </w:r>
            <w:r w:rsidRPr="007E6B09">
              <w:t>37AA, but without a further election under section</w:t>
            </w:r>
            <w:r w:rsidR="007E6B09">
              <w:t> </w:t>
            </w:r>
            <w:r w:rsidRPr="007E6B09">
              <w:t>37CA</w:t>
            </w:r>
          </w:p>
        </w:tc>
        <w:tc>
          <w:tcPr>
            <w:tcW w:w="2433" w:type="dxa"/>
            <w:tcBorders>
              <w:top w:val="single" w:sz="12" w:space="0" w:color="auto"/>
            </w:tcBorders>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25</w:t>
            </w:r>
          </w:p>
        </w:tc>
      </w:tr>
      <w:tr w:rsidR="00300522" w:rsidRPr="007E6B09" w:rsidTr="00F5734B">
        <w:tc>
          <w:tcPr>
            <w:tcW w:w="709" w:type="dxa"/>
            <w:tcBorders>
              <w:bottom w:val="single" w:sz="4" w:space="0" w:color="auto"/>
            </w:tcBorders>
            <w:shd w:val="clear" w:color="auto" w:fill="auto"/>
          </w:tcPr>
          <w:p w:rsidR="00300522" w:rsidRPr="007E6B09" w:rsidRDefault="00300522" w:rsidP="00300522">
            <w:pPr>
              <w:pStyle w:val="Tabletext"/>
            </w:pPr>
            <w:r w:rsidRPr="007E6B09">
              <w:t>2</w:t>
            </w:r>
          </w:p>
        </w:tc>
        <w:tc>
          <w:tcPr>
            <w:tcW w:w="2835" w:type="dxa"/>
            <w:tcBorders>
              <w:bottom w:val="single" w:sz="4" w:space="0" w:color="auto"/>
            </w:tcBorders>
            <w:shd w:val="clear" w:color="auto" w:fill="auto"/>
          </w:tcPr>
          <w:p w:rsidR="00300522" w:rsidRPr="007E6B09" w:rsidRDefault="00300522" w:rsidP="00300522">
            <w:pPr>
              <w:pStyle w:val="Tabletext"/>
            </w:pPr>
            <w:r w:rsidRPr="007E6B09">
              <w:t>an election under section</w:t>
            </w:r>
            <w:r w:rsidR="007E6B09">
              <w:t> </w:t>
            </w:r>
            <w:r w:rsidRPr="007E6B09">
              <w:t>37AA, together with a further election under section</w:t>
            </w:r>
            <w:r w:rsidR="007E6B09">
              <w:t> </w:t>
            </w:r>
            <w:r w:rsidRPr="007E6B09">
              <w:t>37CA</w:t>
            </w:r>
          </w:p>
        </w:tc>
        <w:tc>
          <w:tcPr>
            <w:tcW w:w="2433" w:type="dxa"/>
            <w:tcBorders>
              <w:bottom w:val="single" w:sz="4" w:space="0" w:color="auto"/>
            </w:tcBorders>
            <w:shd w:val="clear" w:color="auto" w:fill="auto"/>
          </w:tcPr>
          <w:p w:rsidR="00300522" w:rsidRPr="007E6B09" w:rsidRDefault="00300522" w:rsidP="00300522">
            <w:pPr>
              <w:pStyle w:val="Tabletext"/>
            </w:pPr>
            <w:r w:rsidRPr="007E6B09">
              <w:t>an election under section</w:t>
            </w:r>
            <w:r w:rsidR="007E6B09">
              <w:t> </w:t>
            </w:r>
            <w:r w:rsidRPr="007E6B09">
              <w:t>69</w:t>
            </w:r>
            <w:r w:rsidR="007E6B09">
              <w:noBreakHyphen/>
            </w:r>
            <w:r w:rsidRPr="007E6B09">
              <w:t>30</w:t>
            </w:r>
          </w:p>
        </w:tc>
      </w:tr>
      <w:tr w:rsidR="00300522" w:rsidRPr="007E6B09" w:rsidTr="00F5734B">
        <w:tc>
          <w:tcPr>
            <w:tcW w:w="709" w:type="dxa"/>
            <w:tcBorders>
              <w:bottom w:val="single" w:sz="12" w:space="0" w:color="auto"/>
            </w:tcBorders>
            <w:shd w:val="clear" w:color="auto" w:fill="auto"/>
          </w:tcPr>
          <w:p w:rsidR="00300522" w:rsidRPr="007E6B09" w:rsidRDefault="00300522" w:rsidP="00F5734B">
            <w:pPr>
              <w:pStyle w:val="Tabletext"/>
            </w:pPr>
            <w:r w:rsidRPr="007E6B09">
              <w:t>3</w:t>
            </w:r>
          </w:p>
        </w:tc>
        <w:tc>
          <w:tcPr>
            <w:tcW w:w="2835" w:type="dxa"/>
            <w:tcBorders>
              <w:bottom w:val="single" w:sz="12" w:space="0" w:color="auto"/>
            </w:tcBorders>
            <w:shd w:val="clear" w:color="auto" w:fill="auto"/>
          </w:tcPr>
          <w:p w:rsidR="00300522" w:rsidRPr="007E6B09" w:rsidRDefault="00300522" w:rsidP="00F5734B">
            <w:pPr>
              <w:pStyle w:val="Tabletext"/>
            </w:pPr>
            <w:r w:rsidRPr="007E6B09">
              <w:t>an election under section</w:t>
            </w:r>
            <w:r w:rsidR="007E6B09">
              <w:t> </w:t>
            </w:r>
            <w:r w:rsidRPr="007E6B09">
              <w:t>152B</w:t>
            </w:r>
          </w:p>
        </w:tc>
        <w:tc>
          <w:tcPr>
            <w:tcW w:w="2433" w:type="dxa"/>
            <w:tcBorders>
              <w:bottom w:val="single" w:sz="12" w:space="0" w:color="auto"/>
            </w:tcBorders>
            <w:shd w:val="clear" w:color="auto" w:fill="auto"/>
          </w:tcPr>
          <w:p w:rsidR="00300522" w:rsidRPr="007E6B09" w:rsidRDefault="00300522" w:rsidP="00F5734B">
            <w:pPr>
              <w:pStyle w:val="Tabletext"/>
            </w:pPr>
            <w:r w:rsidRPr="007E6B09">
              <w:t>an election under section</w:t>
            </w:r>
            <w:r w:rsidR="007E6B09">
              <w:t> </w:t>
            </w:r>
            <w:r w:rsidRPr="007E6B09">
              <w:t>69</w:t>
            </w:r>
            <w:r w:rsidR="007E6B09">
              <w:noBreakHyphen/>
            </w:r>
            <w:r w:rsidRPr="007E6B09">
              <w:t>35</w:t>
            </w:r>
          </w:p>
        </w:tc>
      </w:tr>
    </w:tbl>
    <w:p w:rsidR="00300522" w:rsidRPr="007E6B09" w:rsidRDefault="00300522" w:rsidP="00300522">
      <w:pPr>
        <w:pStyle w:val="ActHead5"/>
      </w:pPr>
      <w:bookmarkStart w:id="530" w:name="_Toc22113828"/>
      <w:r w:rsidRPr="00DC2942">
        <w:rPr>
          <w:rStyle w:val="CharSectno"/>
        </w:rPr>
        <w:t>69</w:t>
      </w:r>
      <w:r w:rsidR="007E6B09" w:rsidRPr="00DC2942">
        <w:rPr>
          <w:rStyle w:val="CharSectno"/>
        </w:rPr>
        <w:noBreakHyphen/>
      </w:r>
      <w:r w:rsidRPr="00DC2942">
        <w:rPr>
          <w:rStyle w:val="CharSectno"/>
        </w:rPr>
        <w:t>55</w:t>
      </w:r>
      <w:r w:rsidRPr="007E6B09">
        <w:t xml:space="preserve">  Adjustment notes not required</w:t>
      </w:r>
      <w:bookmarkEnd w:id="530"/>
    </w:p>
    <w:p w:rsidR="00300522" w:rsidRPr="007E6B09" w:rsidRDefault="00300522" w:rsidP="00300522">
      <w:pPr>
        <w:pStyle w:val="subsection"/>
      </w:pPr>
      <w:r w:rsidRPr="007E6B09">
        <w:tab/>
      </w:r>
      <w:r w:rsidRPr="007E6B09">
        <w:tab/>
        <w:t>Subsection</w:t>
      </w:r>
      <w:r w:rsidR="007E6B09">
        <w:t> </w:t>
      </w:r>
      <w:r w:rsidRPr="007E6B09">
        <w:t>29</w:t>
      </w:r>
      <w:r w:rsidR="007E6B09">
        <w:noBreakHyphen/>
      </w:r>
      <w:r w:rsidRPr="007E6B09">
        <w:t xml:space="preserve">20(3) does not apply to a </w:t>
      </w:r>
      <w:r w:rsidR="007E6B09" w:rsidRPr="007E6B09">
        <w:rPr>
          <w:position w:val="6"/>
          <w:sz w:val="16"/>
          <w:szCs w:val="16"/>
        </w:rPr>
        <w:t>*</w:t>
      </w:r>
      <w:r w:rsidRPr="007E6B09">
        <w:t xml:space="preserve">decreasing adjustment arising from an </w:t>
      </w:r>
      <w:r w:rsidR="007E6B09" w:rsidRPr="007E6B09">
        <w:rPr>
          <w:position w:val="6"/>
          <w:sz w:val="16"/>
          <w:szCs w:val="16"/>
        </w:rPr>
        <w:t>*</w:t>
      </w:r>
      <w:r w:rsidRPr="007E6B09">
        <w:t>adjustment event of a kind referred to in section</w:t>
      </w:r>
      <w:r w:rsidR="007E6B09">
        <w:t> </w:t>
      </w:r>
      <w:r w:rsidRPr="007E6B09">
        <w:t>69</w:t>
      </w:r>
      <w:r w:rsidR="007E6B09">
        <w:noBreakHyphen/>
      </w:r>
      <w:r w:rsidRPr="007E6B09">
        <w:t>50.</w:t>
      </w:r>
    </w:p>
    <w:p w:rsidR="00300522" w:rsidRPr="007E6B09" w:rsidRDefault="00300522" w:rsidP="00A36DB5">
      <w:pPr>
        <w:pStyle w:val="ActHead3"/>
        <w:pageBreakBefore/>
      </w:pPr>
      <w:bookmarkStart w:id="531" w:name="_Toc22113829"/>
      <w:r w:rsidRPr="00DC2942">
        <w:rPr>
          <w:rStyle w:val="CharDivNo"/>
        </w:rPr>
        <w:t>Division</w:t>
      </w:r>
      <w:r w:rsidR="007E6B09" w:rsidRPr="00DC2942">
        <w:rPr>
          <w:rStyle w:val="CharDivNo"/>
        </w:rPr>
        <w:t> </w:t>
      </w:r>
      <w:r w:rsidRPr="00DC2942">
        <w:rPr>
          <w:rStyle w:val="CharDivNo"/>
        </w:rPr>
        <w:t>70</w:t>
      </w:r>
      <w:r w:rsidRPr="007E6B09">
        <w:t>—</w:t>
      </w:r>
      <w:r w:rsidRPr="00DC2942">
        <w:rPr>
          <w:rStyle w:val="CharDivText"/>
        </w:rPr>
        <w:t>Financial supplies (reduced credit acquisitions)</w:t>
      </w:r>
      <w:bookmarkEnd w:id="531"/>
    </w:p>
    <w:p w:rsidR="00300522" w:rsidRPr="007E6B09" w:rsidRDefault="00300522" w:rsidP="00300522">
      <w:pPr>
        <w:pStyle w:val="ActHead5"/>
      </w:pPr>
      <w:bookmarkStart w:id="532" w:name="_Toc22113830"/>
      <w:r w:rsidRPr="00DC2942">
        <w:rPr>
          <w:rStyle w:val="CharSectno"/>
        </w:rPr>
        <w:t>70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32"/>
    </w:p>
    <w:p w:rsidR="00300522" w:rsidRPr="007E6B09" w:rsidRDefault="00300522" w:rsidP="00300522">
      <w:pPr>
        <w:pStyle w:val="BoxText"/>
      </w:pPr>
      <w:r w:rsidRPr="007E6B09">
        <w:t>In some cases, acquisitions relating to financial supplies can attract a reduced input tax credit, even though no input tax credit could arise under the basic rules.</w:t>
      </w:r>
    </w:p>
    <w:p w:rsidR="00300522" w:rsidRPr="007E6B09" w:rsidRDefault="00300522" w:rsidP="00300522">
      <w:pPr>
        <w:pStyle w:val="ActHead5"/>
      </w:pPr>
      <w:bookmarkStart w:id="533" w:name="_Toc22113831"/>
      <w:r w:rsidRPr="00DC2942">
        <w:rPr>
          <w:rStyle w:val="CharSectno"/>
        </w:rPr>
        <w:t>70</w:t>
      </w:r>
      <w:r w:rsidR="007E6B09" w:rsidRPr="00DC2942">
        <w:rPr>
          <w:rStyle w:val="CharSectno"/>
        </w:rPr>
        <w:noBreakHyphen/>
      </w:r>
      <w:r w:rsidRPr="00DC2942">
        <w:rPr>
          <w:rStyle w:val="CharSectno"/>
        </w:rPr>
        <w:t>5</w:t>
      </w:r>
      <w:r w:rsidRPr="007E6B09">
        <w:t xml:space="preserve">  Acquisitions that attract the reduced credit</w:t>
      </w:r>
      <w:bookmarkEnd w:id="533"/>
    </w:p>
    <w:p w:rsidR="00300522" w:rsidRPr="007E6B09" w:rsidRDefault="00300522" w:rsidP="00300522">
      <w:pPr>
        <w:pStyle w:val="subsection"/>
      </w:pPr>
      <w:r w:rsidRPr="007E6B09">
        <w:tab/>
        <w:t>(1)</w:t>
      </w:r>
      <w:r w:rsidRPr="007E6B09">
        <w:tab/>
        <w:t xml:space="preserve">The regulations may provide that acquisitions of a specified kind that relate to making </w:t>
      </w:r>
      <w:r w:rsidR="007E6B09" w:rsidRPr="007E6B09">
        <w:rPr>
          <w:position w:val="6"/>
          <w:sz w:val="16"/>
          <w:szCs w:val="16"/>
        </w:rPr>
        <w:t>*</w:t>
      </w:r>
      <w:r w:rsidRPr="007E6B09">
        <w:t xml:space="preserve">financial supplies can give rise to an entitlement to a reduced input tax credit. These are </w:t>
      </w:r>
      <w:r w:rsidRPr="007E6B09">
        <w:rPr>
          <w:b/>
          <w:bCs/>
          <w:i/>
          <w:iCs/>
        </w:rPr>
        <w:t>reduced credit acquisitions</w:t>
      </w:r>
      <w:r w:rsidRPr="007E6B09">
        <w:t>.</w:t>
      </w:r>
    </w:p>
    <w:p w:rsidR="00300522" w:rsidRPr="007E6B09" w:rsidRDefault="00300522" w:rsidP="00300522">
      <w:pPr>
        <w:pStyle w:val="subsection"/>
      </w:pPr>
      <w:r w:rsidRPr="007E6B09">
        <w:tab/>
        <w:t>(1A)</w:t>
      </w:r>
      <w:r w:rsidRPr="007E6B09">
        <w:tab/>
        <w:t xml:space="preserve">However, an acquisition is not a reduced credit acquisition to the extent (if any) that, without this </w:t>
      </w:r>
      <w:r w:rsidR="00A53099" w:rsidRPr="007E6B09">
        <w:t>Division</w:t>
      </w:r>
      <w:r w:rsidR="00A36DB5" w:rsidRPr="007E6B09">
        <w:t xml:space="preserve"> </w:t>
      </w:r>
      <w:r w:rsidRPr="007E6B09">
        <w:t xml:space="preserve">applying, an entity is entitled to an input tax credit for the acquisition. </w:t>
      </w:r>
    </w:p>
    <w:p w:rsidR="00300522" w:rsidRPr="007E6B09" w:rsidRDefault="00300522" w:rsidP="00300522">
      <w:pPr>
        <w:pStyle w:val="notetext"/>
      </w:pPr>
      <w:r w:rsidRPr="007E6B09">
        <w:t>Note:</w:t>
      </w:r>
      <w:r w:rsidRPr="007E6B09">
        <w:tab/>
        <w:t>Acquisitions relating to financial supplies can give rise to input tax credits: see subsections</w:t>
      </w:r>
      <w:r w:rsidR="007E6B09">
        <w:t> </w:t>
      </w:r>
      <w:r w:rsidRPr="007E6B09">
        <w:t>11</w:t>
      </w:r>
      <w:r w:rsidR="007E6B09">
        <w:noBreakHyphen/>
      </w:r>
      <w:r w:rsidRPr="007E6B09">
        <w:t xml:space="preserve">15(4) and (5). </w:t>
      </w:r>
    </w:p>
    <w:p w:rsidR="00300522" w:rsidRPr="007E6B09" w:rsidRDefault="00300522" w:rsidP="00300522">
      <w:pPr>
        <w:pStyle w:val="subsection"/>
      </w:pPr>
      <w:r w:rsidRPr="007E6B09">
        <w:tab/>
        <w:t>(2)</w:t>
      </w:r>
      <w:r w:rsidRPr="007E6B09">
        <w:tab/>
        <w:t xml:space="preserve">For each kind of </w:t>
      </w:r>
      <w:r w:rsidR="007E6B09" w:rsidRPr="007E6B09">
        <w:rPr>
          <w:position w:val="6"/>
          <w:sz w:val="16"/>
          <w:szCs w:val="16"/>
        </w:rPr>
        <w:t>*</w:t>
      </w:r>
      <w:r w:rsidRPr="007E6B09">
        <w:t>reduced credit acquisition specified, the regulations must specify a percentage to which the input tax credit is reduced.</w:t>
      </w:r>
    </w:p>
    <w:p w:rsidR="00300522" w:rsidRPr="007E6B09" w:rsidRDefault="00300522" w:rsidP="00300522">
      <w:pPr>
        <w:pStyle w:val="ActHead5"/>
      </w:pPr>
      <w:bookmarkStart w:id="534" w:name="_Toc22113832"/>
      <w:r w:rsidRPr="00DC2942">
        <w:rPr>
          <w:rStyle w:val="CharSectno"/>
        </w:rPr>
        <w:t>70</w:t>
      </w:r>
      <w:r w:rsidR="007E6B09" w:rsidRPr="00DC2942">
        <w:rPr>
          <w:rStyle w:val="CharSectno"/>
        </w:rPr>
        <w:noBreakHyphen/>
      </w:r>
      <w:r w:rsidRPr="00DC2942">
        <w:rPr>
          <w:rStyle w:val="CharSectno"/>
        </w:rPr>
        <w:t>10</w:t>
      </w:r>
      <w:r w:rsidRPr="007E6B09">
        <w:t xml:space="preserve">  Extended meaning of </w:t>
      </w:r>
      <w:r w:rsidRPr="007E6B09">
        <w:rPr>
          <w:i/>
          <w:iCs/>
        </w:rPr>
        <w:t>creditable purpose</w:t>
      </w:r>
      <w:bookmarkEnd w:id="534"/>
    </w:p>
    <w:p w:rsidR="00300522" w:rsidRPr="007E6B09" w:rsidRDefault="00300522" w:rsidP="00300522">
      <w:pPr>
        <w:pStyle w:val="subsection"/>
      </w:pPr>
      <w:r w:rsidRPr="007E6B09">
        <w:tab/>
        <w:t>(1)</w:t>
      </w:r>
      <w:r w:rsidRPr="007E6B09">
        <w:tab/>
        <w:t xml:space="preserve">The fact that a </w:t>
      </w:r>
      <w:r w:rsidR="007E6B09" w:rsidRPr="007E6B09">
        <w:rPr>
          <w:position w:val="6"/>
          <w:sz w:val="16"/>
          <w:szCs w:val="16"/>
        </w:rPr>
        <w:t>*</w:t>
      </w:r>
      <w:r w:rsidRPr="007E6B09">
        <w:t xml:space="preserve">reduced credit acquisition relates to making </w:t>
      </w:r>
      <w:r w:rsidR="007E6B09" w:rsidRPr="007E6B09">
        <w:rPr>
          <w:position w:val="6"/>
          <w:sz w:val="16"/>
          <w:szCs w:val="16"/>
        </w:rPr>
        <w:t>*</w:t>
      </w:r>
      <w:r w:rsidRPr="007E6B09">
        <w:t xml:space="preserve">financial supplies does not stop it being for a </w:t>
      </w:r>
      <w:r w:rsidR="007E6B09" w:rsidRPr="007E6B09">
        <w:rPr>
          <w:position w:val="6"/>
          <w:sz w:val="16"/>
          <w:szCs w:val="16"/>
        </w:rPr>
        <w:t>*</w:t>
      </w:r>
      <w:r w:rsidRPr="007E6B09">
        <w:t>creditable purpose, to the extent that it relates to making financial supplies.</w:t>
      </w:r>
    </w:p>
    <w:p w:rsidR="00300522" w:rsidRPr="007E6B09" w:rsidRDefault="00300522" w:rsidP="00300522">
      <w:pPr>
        <w:pStyle w:val="subsection"/>
      </w:pPr>
      <w:r w:rsidRPr="007E6B09">
        <w:tab/>
        <w:t>(2)</w:t>
      </w:r>
      <w:r w:rsidRPr="007E6B09">
        <w:tab/>
        <w:t xml:space="preserve">The fact that you </w:t>
      </w:r>
      <w:r w:rsidR="007E6B09" w:rsidRPr="007E6B09">
        <w:rPr>
          <w:position w:val="6"/>
          <w:sz w:val="16"/>
          <w:szCs w:val="16"/>
        </w:rPr>
        <w:t>*</w:t>
      </w:r>
      <w:r w:rsidRPr="007E6B09">
        <w:t xml:space="preserve">apply a </w:t>
      </w:r>
      <w:r w:rsidR="007E6B09" w:rsidRPr="007E6B09">
        <w:rPr>
          <w:position w:val="6"/>
          <w:sz w:val="16"/>
          <w:szCs w:val="16"/>
        </w:rPr>
        <w:t>*</w:t>
      </w:r>
      <w:r w:rsidRPr="007E6B09">
        <w:t xml:space="preserve">reduced credit acquisition in making </w:t>
      </w:r>
      <w:r w:rsidR="007E6B09" w:rsidRPr="007E6B09">
        <w:rPr>
          <w:position w:val="6"/>
          <w:sz w:val="16"/>
          <w:szCs w:val="16"/>
        </w:rPr>
        <w:t>*</w:t>
      </w:r>
      <w:r w:rsidRPr="007E6B09">
        <w:t xml:space="preserve">financial supplies does not stop it being applied for a </w:t>
      </w:r>
      <w:r w:rsidR="007E6B09" w:rsidRPr="007E6B09">
        <w:rPr>
          <w:position w:val="6"/>
          <w:sz w:val="16"/>
          <w:szCs w:val="16"/>
        </w:rPr>
        <w:t>*</w:t>
      </w:r>
      <w:r w:rsidRPr="007E6B09">
        <w:t>creditable purpose, to the extent that it relates to making financial supplies.</w:t>
      </w:r>
    </w:p>
    <w:p w:rsidR="00300522" w:rsidRPr="007E6B09" w:rsidRDefault="00300522" w:rsidP="00300522">
      <w:pPr>
        <w:pStyle w:val="subsection"/>
      </w:pPr>
      <w:r w:rsidRPr="007E6B09">
        <w:tab/>
        <w:t>(3)</w:t>
      </w:r>
      <w:r w:rsidRPr="007E6B09">
        <w:tab/>
        <w:t>This section has effect despite sections</w:t>
      </w:r>
      <w:r w:rsidR="007E6B09">
        <w:t> </w:t>
      </w:r>
      <w:r w:rsidRPr="007E6B09">
        <w:t>11</w:t>
      </w:r>
      <w:r w:rsidR="007E6B09">
        <w:noBreakHyphen/>
      </w:r>
      <w:r w:rsidRPr="007E6B09">
        <w:t>15 and 129</w:t>
      </w:r>
      <w:r w:rsidR="007E6B09">
        <w:noBreakHyphen/>
      </w:r>
      <w:r w:rsidRPr="007E6B09">
        <w:t>50 (which are about the meaning of creditable purpose).</w:t>
      </w:r>
    </w:p>
    <w:p w:rsidR="00300522" w:rsidRPr="007E6B09" w:rsidRDefault="00300522" w:rsidP="00300522">
      <w:pPr>
        <w:pStyle w:val="ActHead5"/>
      </w:pPr>
      <w:bookmarkStart w:id="535" w:name="_Toc22113833"/>
      <w:r w:rsidRPr="00DC2942">
        <w:rPr>
          <w:rStyle w:val="CharSectno"/>
        </w:rPr>
        <w:t>70</w:t>
      </w:r>
      <w:r w:rsidR="007E6B09" w:rsidRPr="00DC2942">
        <w:rPr>
          <w:rStyle w:val="CharSectno"/>
        </w:rPr>
        <w:noBreakHyphen/>
      </w:r>
      <w:r w:rsidRPr="00DC2942">
        <w:rPr>
          <w:rStyle w:val="CharSectno"/>
        </w:rPr>
        <w:t>15</w:t>
      </w:r>
      <w:r w:rsidRPr="007E6B09">
        <w:t xml:space="preserve">  How much are the reduced input tax credits?</w:t>
      </w:r>
      <w:bookmarkEnd w:id="535"/>
    </w:p>
    <w:p w:rsidR="00300522" w:rsidRPr="007E6B09" w:rsidRDefault="00300522" w:rsidP="00300522">
      <w:pPr>
        <w:pStyle w:val="subsection"/>
      </w:pPr>
      <w:r w:rsidRPr="007E6B09">
        <w:tab/>
        <w:t>(1)</w:t>
      </w:r>
      <w:r w:rsidRPr="007E6B09">
        <w:tab/>
        <w:t xml:space="preserve">The amount of an input tax credit for a </w:t>
      </w:r>
      <w:r w:rsidR="007E6B09" w:rsidRPr="007E6B09">
        <w:rPr>
          <w:position w:val="6"/>
          <w:sz w:val="16"/>
          <w:szCs w:val="16"/>
        </w:rPr>
        <w:t>*</w:t>
      </w:r>
      <w:r w:rsidRPr="007E6B09">
        <w:t xml:space="preserve">creditable acquisition of a </w:t>
      </w:r>
      <w:r w:rsidR="007E6B09" w:rsidRPr="007E6B09">
        <w:rPr>
          <w:position w:val="6"/>
          <w:sz w:val="16"/>
          <w:szCs w:val="16"/>
        </w:rPr>
        <w:t>*</w:t>
      </w:r>
      <w:r w:rsidRPr="007E6B09">
        <w:t>reduced credit acquisition is an amount equal to the GST payable on the supply of the acquisition multiplied by the percentage specified under subsection</w:t>
      </w:r>
      <w:r w:rsidR="007E6B09">
        <w:t> </w:t>
      </w:r>
      <w:r w:rsidRPr="007E6B09">
        <w:t>70</w:t>
      </w:r>
      <w:r w:rsidR="007E6B09">
        <w:noBreakHyphen/>
      </w:r>
      <w:r w:rsidRPr="007E6B09">
        <w:t>5(2) for acquisitions of that kind.</w:t>
      </w:r>
    </w:p>
    <w:p w:rsidR="00300522" w:rsidRPr="007E6B09" w:rsidRDefault="00300522" w:rsidP="00300522">
      <w:pPr>
        <w:pStyle w:val="subsection"/>
      </w:pPr>
      <w:r w:rsidRPr="007E6B09">
        <w:tab/>
        <w:t>(2)</w:t>
      </w:r>
      <w:r w:rsidRPr="007E6B09">
        <w:tab/>
        <w:t xml:space="preserve">However, the amount of such an input tax credit is further reduced if the acquisition is only </w:t>
      </w:r>
      <w:r w:rsidR="007E6B09" w:rsidRPr="007E6B09">
        <w:rPr>
          <w:position w:val="6"/>
          <w:sz w:val="16"/>
          <w:szCs w:val="16"/>
        </w:rPr>
        <w:t>*</w:t>
      </w:r>
      <w:r w:rsidRPr="007E6B09">
        <w:t>partly creditable.</w:t>
      </w:r>
    </w:p>
    <w:p w:rsidR="00300522" w:rsidRPr="007E6B09" w:rsidRDefault="00300522" w:rsidP="00300522">
      <w:pPr>
        <w:pStyle w:val="subsection"/>
      </w:pPr>
      <w:r w:rsidRPr="007E6B09">
        <w:tab/>
        <w:t>(3)</w:t>
      </w:r>
      <w:r w:rsidRPr="007E6B09">
        <w:tab/>
        <w:t>This section has effect despite section</w:t>
      </w:r>
      <w:r w:rsidR="007E6B09">
        <w:t> </w:t>
      </w:r>
      <w:r w:rsidRPr="007E6B09">
        <w:t>11</w:t>
      </w:r>
      <w:r w:rsidR="007E6B09">
        <w:noBreakHyphen/>
      </w:r>
      <w:r w:rsidRPr="007E6B09">
        <w:t>25 (which is about the amount of input tax credits).</w:t>
      </w:r>
    </w:p>
    <w:p w:rsidR="00300522" w:rsidRPr="007E6B09" w:rsidRDefault="00300522" w:rsidP="00300522">
      <w:pPr>
        <w:pStyle w:val="ActHead5"/>
      </w:pPr>
      <w:bookmarkStart w:id="536" w:name="_Toc22113834"/>
      <w:r w:rsidRPr="00DC2942">
        <w:rPr>
          <w:rStyle w:val="CharSectno"/>
        </w:rPr>
        <w:t>70</w:t>
      </w:r>
      <w:r w:rsidR="007E6B09" w:rsidRPr="00DC2942">
        <w:rPr>
          <w:rStyle w:val="CharSectno"/>
        </w:rPr>
        <w:noBreakHyphen/>
      </w:r>
      <w:r w:rsidRPr="00DC2942">
        <w:rPr>
          <w:rStyle w:val="CharSectno"/>
        </w:rPr>
        <w:t>20</w:t>
      </w:r>
      <w:r w:rsidRPr="007E6B09">
        <w:t xml:space="preserve">  Extent of creditable purpose</w:t>
      </w:r>
      <w:bookmarkEnd w:id="536"/>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a </w:t>
      </w:r>
      <w:r w:rsidR="007E6B09" w:rsidRPr="007E6B09">
        <w:rPr>
          <w:position w:val="6"/>
          <w:sz w:val="16"/>
          <w:szCs w:val="16"/>
        </w:rPr>
        <w:t>*</w:t>
      </w:r>
      <w:r w:rsidRPr="007E6B09">
        <w:t xml:space="preserve">reduced credit acquisition is a </w:t>
      </w:r>
      <w:r w:rsidR="007E6B09" w:rsidRPr="007E6B09">
        <w:rPr>
          <w:position w:val="6"/>
          <w:sz w:val="16"/>
          <w:szCs w:val="16"/>
        </w:rPr>
        <w:t>*</w:t>
      </w:r>
      <w:r w:rsidRPr="007E6B09">
        <w:t>creditable acquisition; and</w:t>
      </w:r>
    </w:p>
    <w:p w:rsidR="00300522" w:rsidRPr="007E6B09" w:rsidRDefault="00300522" w:rsidP="00300522">
      <w:pPr>
        <w:pStyle w:val="paragraph"/>
      </w:pPr>
      <w:r w:rsidRPr="007E6B09">
        <w:tab/>
        <w:t>(b)</w:t>
      </w:r>
      <w:r w:rsidRPr="007E6B09">
        <w:tab/>
        <w:t xml:space="preserve">it is not wholly for a </w:t>
      </w:r>
      <w:r w:rsidR="007E6B09" w:rsidRPr="007E6B09">
        <w:rPr>
          <w:position w:val="6"/>
          <w:sz w:val="16"/>
          <w:szCs w:val="16"/>
        </w:rPr>
        <w:t>*</w:t>
      </w:r>
      <w:r w:rsidRPr="007E6B09">
        <w:t>creditable purpose because of this Division;</w:t>
      </w:r>
    </w:p>
    <w:p w:rsidR="00300522" w:rsidRPr="007E6B09" w:rsidRDefault="00300522" w:rsidP="00300522">
      <w:pPr>
        <w:pStyle w:val="subsection2"/>
      </w:pPr>
      <w:r w:rsidRPr="007E6B09">
        <w:t xml:space="preserve">it is </w:t>
      </w:r>
      <w:r w:rsidR="007E6B09" w:rsidRPr="007E6B09">
        <w:rPr>
          <w:position w:val="6"/>
          <w:sz w:val="16"/>
          <w:szCs w:val="16"/>
        </w:rPr>
        <w:t>*</w:t>
      </w:r>
      <w:r w:rsidRPr="007E6B09">
        <w:t>partly creditable.</w:t>
      </w:r>
    </w:p>
    <w:p w:rsidR="00300522" w:rsidRPr="007E6B09" w:rsidRDefault="00300522" w:rsidP="00300522">
      <w:pPr>
        <w:pStyle w:val="subsection"/>
      </w:pPr>
      <w:r w:rsidRPr="007E6B09">
        <w:tab/>
        <w:t>(2)</w:t>
      </w:r>
      <w:r w:rsidRPr="007E6B09">
        <w:tab/>
        <w:t xml:space="preserve">The extent to which the acquisition is acquired or applied for a </w:t>
      </w:r>
      <w:r w:rsidR="007E6B09" w:rsidRPr="007E6B09">
        <w:rPr>
          <w:position w:val="6"/>
          <w:sz w:val="16"/>
          <w:szCs w:val="16"/>
        </w:rPr>
        <w:t>*</w:t>
      </w:r>
      <w:r w:rsidRPr="007E6B09">
        <w:t>creditable purpose is worked out using the following formula:</w:t>
      </w:r>
    </w:p>
    <w:p w:rsidR="00300522" w:rsidRPr="007E6B09" w:rsidRDefault="00143843" w:rsidP="00A53099">
      <w:pPr>
        <w:pStyle w:val="Formula"/>
        <w:spacing w:before="120" w:after="120"/>
      </w:pPr>
      <w:r w:rsidRPr="007E6B09">
        <w:rPr>
          <w:noProof/>
        </w:rPr>
        <w:drawing>
          <wp:inline distT="0" distB="0" distL="0" distR="0" wp14:anchorId="2D3C985D" wp14:editId="08ADEFF2">
            <wp:extent cx="352425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24250" cy="49530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extent of creditable purpose</w:t>
      </w:r>
      <w:r w:rsidRPr="007E6B09">
        <w:t xml:space="preserve"> is the extent to which the purpose for which you applied or acquired the acquisition was a </w:t>
      </w:r>
      <w:r w:rsidR="007E6B09" w:rsidRPr="007E6B09">
        <w:rPr>
          <w:position w:val="6"/>
          <w:sz w:val="16"/>
          <w:szCs w:val="16"/>
        </w:rPr>
        <w:t>*</w:t>
      </w:r>
      <w:r w:rsidRPr="007E6B09">
        <w:t>creditable purpose otherwise than because of this Division, expressed as a percentage.</w:t>
      </w:r>
    </w:p>
    <w:p w:rsidR="00300522" w:rsidRPr="007E6B09" w:rsidRDefault="00300522" w:rsidP="00300522">
      <w:pPr>
        <w:pStyle w:val="Definition"/>
      </w:pPr>
      <w:r w:rsidRPr="007E6B09">
        <w:rPr>
          <w:b/>
          <w:bCs/>
          <w:i/>
          <w:iCs/>
        </w:rPr>
        <w:t>extent of Division</w:t>
      </w:r>
      <w:r w:rsidR="007E6B09">
        <w:rPr>
          <w:b/>
          <w:bCs/>
          <w:i/>
          <w:iCs/>
        </w:rPr>
        <w:t> </w:t>
      </w:r>
      <w:r w:rsidRPr="007E6B09">
        <w:rPr>
          <w:b/>
          <w:bCs/>
          <w:i/>
          <w:iCs/>
        </w:rPr>
        <w:t>70 creditable purpose</w:t>
      </w:r>
      <w:r w:rsidRPr="007E6B09">
        <w:t xml:space="preserve"> is the extent to which the purpose for which you applied or acquired the acquisition was a </w:t>
      </w:r>
      <w:r w:rsidR="007E6B09" w:rsidRPr="007E6B09">
        <w:rPr>
          <w:position w:val="6"/>
          <w:sz w:val="16"/>
          <w:szCs w:val="16"/>
        </w:rPr>
        <w:t>*</w:t>
      </w:r>
      <w:r w:rsidRPr="007E6B09">
        <w:t>creditable purpose because of this Division, expressed as a percentage.</w:t>
      </w:r>
    </w:p>
    <w:p w:rsidR="00300522" w:rsidRPr="007E6B09" w:rsidRDefault="00300522" w:rsidP="00300522">
      <w:pPr>
        <w:pStyle w:val="Definition"/>
      </w:pPr>
      <w:r w:rsidRPr="007E6B09">
        <w:rPr>
          <w:b/>
          <w:bCs/>
          <w:i/>
          <w:iCs/>
        </w:rPr>
        <w:t>percentage credit reduction</w:t>
      </w:r>
      <w:r w:rsidRPr="007E6B09">
        <w:t xml:space="preserve"> is the reduced input tax credit percentage prescribed for the purposes of subsection</w:t>
      </w:r>
      <w:r w:rsidR="007E6B09">
        <w:t> </w:t>
      </w:r>
      <w:r w:rsidRPr="007E6B09">
        <w:t>70</w:t>
      </w:r>
      <w:r w:rsidR="007E6B09">
        <w:noBreakHyphen/>
      </w:r>
      <w:r w:rsidRPr="007E6B09">
        <w:t>5(2) for an acquisition of that kind.</w:t>
      </w:r>
    </w:p>
    <w:p w:rsidR="00300522" w:rsidRPr="007E6B09" w:rsidRDefault="00300522" w:rsidP="00300522">
      <w:pPr>
        <w:pStyle w:val="notetext"/>
      </w:pPr>
      <w:r w:rsidRPr="007E6B09">
        <w:t>Note:</w:t>
      </w:r>
      <w:r w:rsidRPr="007E6B09">
        <w:tab/>
        <w:t>This section affects sections</w:t>
      </w:r>
      <w:r w:rsidR="007E6B09">
        <w:t> </w:t>
      </w:r>
      <w:r w:rsidRPr="007E6B09">
        <w:t>11</w:t>
      </w:r>
      <w:r w:rsidR="007E6B09">
        <w:noBreakHyphen/>
      </w:r>
      <w:r w:rsidRPr="007E6B09">
        <w:t>30 and 129</w:t>
      </w:r>
      <w:r w:rsidR="007E6B09">
        <w:noBreakHyphen/>
      </w:r>
      <w:r w:rsidRPr="007E6B09">
        <w:t>40. It is used even if the reduced credit acquisition is used wholly in carrying on your enterprise (unless the acquisition was wholly for a creditable purpose because of this Division, then section</w:t>
      </w:r>
      <w:r w:rsidR="007E6B09">
        <w:t> </w:t>
      </w:r>
      <w:r w:rsidRPr="007E6B09">
        <w:t>70</w:t>
      </w:r>
      <w:r w:rsidR="007E6B09">
        <w:noBreakHyphen/>
      </w:r>
      <w:r w:rsidRPr="007E6B09">
        <w:t>15 applies).</w:t>
      </w:r>
    </w:p>
    <w:p w:rsidR="00300522" w:rsidRPr="007E6B09" w:rsidRDefault="00300522" w:rsidP="00300522">
      <w:pPr>
        <w:pStyle w:val="notetext"/>
      </w:pPr>
      <w:r w:rsidRPr="007E6B09">
        <w:t>Example 1:</w:t>
      </w:r>
      <w:r w:rsidRPr="007E6B09">
        <w:tab/>
        <w:t>You make a reduced credit acquisition of $110,000, wholly for the purposes of carrying on your enterprise, partly for the purpose of making financial supplies (40%) and partly for the purpose of making taxable supplies (60%). Assume the percentage credit reduction to be 50%. The extent to which you make the acquisition for a creditable purpose is:</w:t>
      </w:r>
    </w:p>
    <w:p w:rsidR="00300522" w:rsidRPr="007E6B09" w:rsidRDefault="00143843" w:rsidP="00A53099">
      <w:pPr>
        <w:pStyle w:val="Formula"/>
        <w:spacing w:before="120" w:after="120"/>
        <w:ind w:left="1985"/>
      </w:pPr>
      <w:r w:rsidRPr="007E6B09">
        <w:rPr>
          <w:noProof/>
        </w:rPr>
        <w:drawing>
          <wp:inline distT="0" distB="0" distL="0" distR="0" wp14:anchorId="21ABFD51" wp14:editId="5E21D508">
            <wp:extent cx="16764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300522" w:rsidRPr="007E6B09" w:rsidRDefault="00300522" w:rsidP="00300522">
      <w:pPr>
        <w:pStyle w:val="notetext"/>
      </w:pPr>
      <w:r w:rsidRPr="007E6B09">
        <w:tab/>
        <w:t>Applying section</w:t>
      </w:r>
      <w:r w:rsidR="007E6B09">
        <w:t> </w:t>
      </w:r>
      <w:r w:rsidRPr="007E6B09">
        <w:t>11</w:t>
      </w:r>
      <w:r w:rsidR="007E6B09">
        <w:noBreakHyphen/>
      </w:r>
      <w:r w:rsidRPr="007E6B09">
        <w:t>30, your input tax credit is $8,000 (assuming you were liable for all the consideration).</w:t>
      </w:r>
    </w:p>
    <w:p w:rsidR="00300522" w:rsidRPr="007E6B09" w:rsidRDefault="00300522" w:rsidP="00300522">
      <w:pPr>
        <w:pStyle w:val="notetext"/>
      </w:pPr>
      <w:r w:rsidRPr="007E6B09">
        <w:t>Example 2:</w:t>
      </w:r>
      <w:r w:rsidRPr="007E6B09">
        <w:tab/>
        <w:t>You subsequently apply the acquisition partly in making financial supplies (40%), partly in making taxable supplies (40%) and partly for private use (20%). The extent to which you made the acquisition for a creditable purpose is:</w:t>
      </w:r>
    </w:p>
    <w:p w:rsidR="00300522" w:rsidRPr="007E6B09" w:rsidRDefault="00143843" w:rsidP="00A53099">
      <w:pPr>
        <w:pStyle w:val="Formula"/>
        <w:spacing w:before="120" w:after="120"/>
        <w:ind w:left="1985"/>
      </w:pPr>
      <w:r w:rsidRPr="007E6B09">
        <w:rPr>
          <w:noProof/>
        </w:rPr>
        <w:drawing>
          <wp:inline distT="0" distB="0" distL="0" distR="0" wp14:anchorId="52F66E1E" wp14:editId="52EB6969">
            <wp:extent cx="167640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300522" w:rsidRPr="007E6B09" w:rsidRDefault="00300522" w:rsidP="00300522">
      <w:pPr>
        <w:pStyle w:val="notetext"/>
      </w:pPr>
      <w:r w:rsidRPr="007E6B09">
        <w:tab/>
        <w:t>Applying Division</w:t>
      </w:r>
      <w:r w:rsidR="007E6B09">
        <w:t> </w:t>
      </w:r>
      <w:r w:rsidRPr="007E6B09">
        <w:t>129, your input tax credit is reduced to $6,000, giving you an increasing adjustment of $2,000.</w:t>
      </w:r>
    </w:p>
    <w:p w:rsidR="00300522" w:rsidRPr="007E6B09" w:rsidRDefault="00300522" w:rsidP="00300522">
      <w:pPr>
        <w:pStyle w:val="subsection"/>
      </w:pPr>
      <w:r w:rsidRPr="007E6B09">
        <w:tab/>
        <w:t>(3)</w:t>
      </w:r>
      <w:r w:rsidRPr="007E6B09">
        <w:tab/>
        <w:t xml:space="preserve">The Commissioner may determine, in writing, one or more ways in which to work out, for the purpose of </w:t>
      </w:r>
      <w:r w:rsidR="007E6B09">
        <w:t>subsection (</w:t>
      </w:r>
      <w:r w:rsidRPr="007E6B09">
        <w:t xml:space="preserve">2), the extent to which an acquisition is for a </w:t>
      </w:r>
      <w:r w:rsidR="007E6B09" w:rsidRPr="007E6B09">
        <w:rPr>
          <w:position w:val="6"/>
          <w:sz w:val="16"/>
          <w:szCs w:val="16"/>
        </w:rPr>
        <w:t>*</w:t>
      </w:r>
      <w:r w:rsidRPr="007E6B09">
        <w:t>creditable purpose.</w:t>
      </w:r>
    </w:p>
    <w:p w:rsidR="00300522" w:rsidRPr="007E6B09" w:rsidRDefault="00300522" w:rsidP="00300522">
      <w:pPr>
        <w:pStyle w:val="ActHead5"/>
      </w:pPr>
      <w:bookmarkStart w:id="537" w:name="_Toc22113835"/>
      <w:r w:rsidRPr="00DC2942">
        <w:rPr>
          <w:rStyle w:val="CharSectno"/>
        </w:rPr>
        <w:t>70</w:t>
      </w:r>
      <w:r w:rsidR="007E6B09" w:rsidRPr="00DC2942">
        <w:rPr>
          <w:rStyle w:val="CharSectno"/>
        </w:rPr>
        <w:noBreakHyphen/>
      </w:r>
      <w:r w:rsidRPr="00DC2942">
        <w:rPr>
          <w:rStyle w:val="CharSectno"/>
        </w:rPr>
        <w:t>25</w:t>
      </w:r>
      <w:r w:rsidRPr="007E6B09">
        <w:t xml:space="preserve">  </w:t>
      </w:r>
      <w:smartTag w:uri="urn:schemas-microsoft-com:office:smarttags" w:element="City">
        <w:smartTag w:uri="urn:schemas-microsoft-com:office:smarttags" w:element="place">
          <w:r w:rsidRPr="007E6B09">
            <w:t>Sale</w:t>
          </w:r>
        </w:smartTag>
      </w:smartTag>
      <w:r w:rsidRPr="007E6B09">
        <w:t xml:space="preserve"> of reduced credit acquisitions (Division</w:t>
      </w:r>
      <w:r w:rsidR="007E6B09">
        <w:t> </w:t>
      </w:r>
      <w:r w:rsidRPr="007E6B09">
        <w:t>132)</w:t>
      </w:r>
      <w:bookmarkEnd w:id="537"/>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you supply a </w:t>
      </w:r>
      <w:r w:rsidR="007E6B09" w:rsidRPr="007E6B09">
        <w:rPr>
          <w:position w:val="6"/>
          <w:sz w:val="16"/>
          <w:szCs w:val="16"/>
        </w:rPr>
        <w:t>*</w:t>
      </w:r>
      <w:r w:rsidRPr="007E6B09">
        <w:t>reduced credit acquisition in circumstances to which Division</w:t>
      </w:r>
      <w:r w:rsidR="007E6B09">
        <w:t> </w:t>
      </w:r>
      <w:r w:rsidRPr="007E6B09">
        <w:t>132 applies; and</w:t>
      </w:r>
    </w:p>
    <w:p w:rsidR="00300522" w:rsidRPr="007E6B09" w:rsidRDefault="00300522" w:rsidP="00300522">
      <w:pPr>
        <w:pStyle w:val="paragraph"/>
      </w:pPr>
      <w:r w:rsidRPr="007E6B09">
        <w:tab/>
        <w:t>(b)</w:t>
      </w:r>
      <w:r w:rsidRPr="007E6B09">
        <w:tab/>
        <w:t xml:space="preserve">you made the acquisition for a </w:t>
      </w:r>
      <w:r w:rsidR="007E6B09" w:rsidRPr="007E6B09">
        <w:rPr>
          <w:position w:val="6"/>
          <w:sz w:val="16"/>
          <w:szCs w:val="16"/>
        </w:rPr>
        <w:t>*</w:t>
      </w:r>
      <w:r w:rsidRPr="007E6B09">
        <w:t xml:space="preserve">creditable purpose because of this Division, or you applied the acquisition for a </w:t>
      </w:r>
      <w:r w:rsidR="007E6B09" w:rsidRPr="007E6B09">
        <w:rPr>
          <w:position w:val="6"/>
          <w:sz w:val="16"/>
          <w:szCs w:val="16"/>
        </w:rPr>
        <w:t>*</w:t>
      </w:r>
      <w:r w:rsidRPr="007E6B09">
        <w:t>creditable purpose because of this Division;</w:t>
      </w:r>
    </w:p>
    <w:p w:rsidR="00300522" w:rsidRPr="007E6B09" w:rsidRDefault="00300522" w:rsidP="00300522">
      <w:pPr>
        <w:pStyle w:val="subsection2"/>
      </w:pPr>
      <w:r w:rsidRPr="007E6B09">
        <w:t>this section applies for the purposes of Division</w:t>
      </w:r>
      <w:r w:rsidR="007E6B09">
        <w:t> </w:t>
      </w:r>
      <w:r w:rsidRPr="007E6B09">
        <w:t>132.</w:t>
      </w:r>
    </w:p>
    <w:p w:rsidR="00300522" w:rsidRPr="007E6B09" w:rsidRDefault="00300522" w:rsidP="00300522">
      <w:pPr>
        <w:pStyle w:val="subsection"/>
      </w:pPr>
      <w:r w:rsidRPr="007E6B09">
        <w:tab/>
        <w:t>(2)</w:t>
      </w:r>
      <w:r w:rsidRPr="007E6B09">
        <w:tab/>
        <w:t>In working out the full input tax credit in subsection</w:t>
      </w:r>
      <w:r w:rsidR="007E6B09">
        <w:t> </w:t>
      </w:r>
      <w:r w:rsidRPr="007E6B09">
        <w:t>132</w:t>
      </w:r>
      <w:r w:rsidR="007E6B09">
        <w:noBreakHyphen/>
      </w:r>
      <w:r w:rsidRPr="007E6B09">
        <w:t xml:space="preserve">5(2), the reference to a </w:t>
      </w:r>
      <w:r w:rsidR="007E6B09" w:rsidRPr="007E6B09">
        <w:rPr>
          <w:position w:val="6"/>
          <w:sz w:val="16"/>
          <w:szCs w:val="16"/>
        </w:rPr>
        <w:t>*</w:t>
      </w:r>
      <w:r w:rsidRPr="007E6B09">
        <w:t xml:space="preserve">creditable purpose in </w:t>
      </w:r>
      <w:r w:rsidR="007E6B09">
        <w:t>paragraph (</w:t>
      </w:r>
      <w:r w:rsidRPr="007E6B09">
        <w:t xml:space="preserve">a) of the definition of </w:t>
      </w:r>
      <w:r w:rsidRPr="007E6B09">
        <w:rPr>
          <w:b/>
          <w:bCs/>
          <w:i/>
          <w:iCs/>
        </w:rPr>
        <w:t>full input tax credit</w:t>
      </w:r>
      <w:r w:rsidRPr="007E6B09">
        <w:t xml:space="preserve"> is to be read as a reference to a </w:t>
      </w:r>
      <w:r w:rsidR="007E6B09" w:rsidRPr="007E6B09">
        <w:rPr>
          <w:position w:val="6"/>
          <w:sz w:val="16"/>
          <w:szCs w:val="16"/>
        </w:rPr>
        <w:t>*</w:t>
      </w:r>
      <w:r w:rsidRPr="007E6B09">
        <w:t>creditable purpose otherwise than because of Division</w:t>
      </w:r>
      <w:r w:rsidR="007E6B09">
        <w:t> </w:t>
      </w:r>
      <w:r w:rsidRPr="007E6B09">
        <w:t>70.</w:t>
      </w:r>
    </w:p>
    <w:p w:rsidR="00300522" w:rsidRPr="007E6B09" w:rsidRDefault="00300522" w:rsidP="00300522">
      <w:pPr>
        <w:pStyle w:val="subsection"/>
      </w:pPr>
      <w:r w:rsidRPr="007E6B09">
        <w:tab/>
        <w:t>(3)</w:t>
      </w:r>
      <w:r w:rsidRPr="007E6B09">
        <w:tab/>
        <w:t>In working out the adjusted input tax credit in subsection</w:t>
      </w:r>
      <w:r w:rsidR="007E6B09">
        <w:t> </w:t>
      </w:r>
      <w:r w:rsidRPr="007E6B09">
        <w:t>132</w:t>
      </w:r>
      <w:r w:rsidR="007E6B09">
        <w:noBreakHyphen/>
      </w:r>
      <w:r w:rsidRPr="007E6B09">
        <w:t xml:space="preserve">5(2), the extent of the </w:t>
      </w:r>
      <w:r w:rsidR="007E6B09" w:rsidRPr="007E6B09">
        <w:rPr>
          <w:position w:val="6"/>
          <w:sz w:val="16"/>
          <w:szCs w:val="16"/>
        </w:rPr>
        <w:t>*</w:t>
      </w:r>
      <w:r w:rsidRPr="007E6B09">
        <w:t>creditable purpose because of subsection</w:t>
      </w:r>
      <w:r w:rsidR="007E6B09">
        <w:t> </w:t>
      </w:r>
      <w:r w:rsidRPr="007E6B09">
        <w:t>132</w:t>
      </w:r>
      <w:r w:rsidR="007E6B09">
        <w:noBreakHyphen/>
      </w:r>
      <w:r w:rsidRPr="007E6B09">
        <w:t>5(4) is increased by the following extent:</w:t>
      </w:r>
    </w:p>
    <w:p w:rsidR="00300522" w:rsidRPr="007E6B09" w:rsidRDefault="00143843" w:rsidP="00A53099">
      <w:pPr>
        <w:pStyle w:val="Formula"/>
        <w:spacing w:before="120" w:after="120"/>
      </w:pPr>
      <w:r w:rsidRPr="007E6B09">
        <w:rPr>
          <w:noProof/>
        </w:rPr>
        <w:drawing>
          <wp:inline distT="0" distB="0" distL="0" distR="0" wp14:anchorId="26FF87EE" wp14:editId="340E81AA">
            <wp:extent cx="22098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09800" cy="4000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extent of Division</w:t>
      </w:r>
      <w:r w:rsidR="007E6B09">
        <w:rPr>
          <w:b/>
          <w:bCs/>
          <w:i/>
          <w:iCs/>
        </w:rPr>
        <w:t> </w:t>
      </w:r>
      <w:r w:rsidRPr="007E6B09">
        <w:rPr>
          <w:b/>
          <w:bCs/>
          <w:i/>
          <w:iCs/>
        </w:rPr>
        <w:t>70 creditable purpose</w:t>
      </w:r>
      <w:r w:rsidRPr="007E6B09">
        <w:t xml:space="preserve"> has the same meaning as in section</w:t>
      </w:r>
      <w:r w:rsidR="007E6B09">
        <w:t> </w:t>
      </w:r>
      <w:r w:rsidRPr="007E6B09">
        <w:t>70</w:t>
      </w:r>
      <w:r w:rsidR="007E6B09">
        <w:noBreakHyphen/>
      </w:r>
      <w:r w:rsidRPr="007E6B09">
        <w:t>20.</w:t>
      </w:r>
    </w:p>
    <w:p w:rsidR="00300522" w:rsidRPr="007E6B09" w:rsidRDefault="00300522" w:rsidP="00300522">
      <w:pPr>
        <w:pStyle w:val="Definition"/>
      </w:pPr>
      <w:r w:rsidRPr="007E6B09">
        <w:rPr>
          <w:b/>
          <w:bCs/>
          <w:i/>
          <w:iCs/>
        </w:rPr>
        <w:t>percentage credit reduction</w:t>
      </w:r>
      <w:r w:rsidRPr="007E6B09">
        <w:t xml:space="preserve"> has the same meaning as in section</w:t>
      </w:r>
      <w:r w:rsidR="007E6B09">
        <w:t> </w:t>
      </w:r>
      <w:r w:rsidRPr="007E6B09">
        <w:t>70</w:t>
      </w:r>
      <w:r w:rsidR="007E6B09">
        <w:noBreakHyphen/>
      </w:r>
      <w:r w:rsidRPr="007E6B09">
        <w:t>20.</w:t>
      </w:r>
    </w:p>
    <w:p w:rsidR="00300522" w:rsidRPr="007E6B09" w:rsidRDefault="00300522" w:rsidP="00A36DB5">
      <w:pPr>
        <w:pStyle w:val="ActHead3"/>
        <w:pageBreakBefore/>
      </w:pPr>
      <w:bookmarkStart w:id="538" w:name="_Toc22113836"/>
      <w:r w:rsidRPr="00DC2942">
        <w:rPr>
          <w:rStyle w:val="CharDivNo"/>
        </w:rPr>
        <w:t>Division</w:t>
      </w:r>
      <w:r w:rsidR="007E6B09" w:rsidRPr="00DC2942">
        <w:rPr>
          <w:rStyle w:val="CharDivNo"/>
        </w:rPr>
        <w:t> </w:t>
      </w:r>
      <w:r w:rsidRPr="00DC2942">
        <w:rPr>
          <w:rStyle w:val="CharDivNo"/>
        </w:rPr>
        <w:t>71</w:t>
      </w:r>
      <w:r w:rsidRPr="007E6B09">
        <w:t>—</w:t>
      </w:r>
      <w:r w:rsidRPr="00DC2942">
        <w:rPr>
          <w:rStyle w:val="CharDivText"/>
        </w:rPr>
        <w:t>Fringe benefits provided by input taxed suppliers</w:t>
      </w:r>
      <w:bookmarkEnd w:id="538"/>
    </w:p>
    <w:p w:rsidR="00300522" w:rsidRPr="00DC2942" w:rsidRDefault="00A53099" w:rsidP="00300522">
      <w:pPr>
        <w:pStyle w:val="Header"/>
      </w:pPr>
      <w:r w:rsidRPr="00DC2942">
        <w:rPr>
          <w:rStyle w:val="CharSubdNo"/>
        </w:rPr>
        <w:t xml:space="preserve"> </w:t>
      </w:r>
      <w:r w:rsidRPr="00DC2942">
        <w:rPr>
          <w:rStyle w:val="CharSubdText"/>
        </w:rPr>
        <w:t xml:space="preserve"> </w:t>
      </w:r>
    </w:p>
    <w:p w:rsidR="00300522" w:rsidRPr="007E6B09" w:rsidRDefault="00300522" w:rsidP="00300522">
      <w:pPr>
        <w:pStyle w:val="ActHead5"/>
      </w:pPr>
      <w:bookmarkStart w:id="539" w:name="_Toc22113837"/>
      <w:r w:rsidRPr="00DC2942">
        <w:rPr>
          <w:rStyle w:val="CharSectno"/>
        </w:rPr>
        <w:t>71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39"/>
    </w:p>
    <w:p w:rsidR="00300522" w:rsidRPr="007E6B09" w:rsidRDefault="00300522" w:rsidP="00300522">
      <w:pPr>
        <w:pStyle w:val="BoxText"/>
      </w:pPr>
      <w:r w:rsidRPr="007E6B09">
        <w:t>Suppliers making input taxed supplies may not be entitled to input tax credits for acquisitions or importations they make to provide fringe benefits to their employees.</w:t>
      </w:r>
    </w:p>
    <w:p w:rsidR="00300522" w:rsidRPr="007E6B09" w:rsidRDefault="00300522" w:rsidP="00300522">
      <w:pPr>
        <w:pStyle w:val="notetext"/>
      </w:pPr>
      <w:r w:rsidRPr="007E6B09">
        <w:t>Note:</w:t>
      </w:r>
      <w:r w:rsidRPr="007E6B09">
        <w:tab/>
        <w:t xml:space="preserve">Under the </w:t>
      </w:r>
      <w:r w:rsidRPr="007E6B09">
        <w:rPr>
          <w:i/>
          <w:iCs/>
        </w:rPr>
        <w:t>Fringe Benefits Tax Assessment Act 1986</w:t>
      </w:r>
      <w:r w:rsidRPr="007E6B09">
        <w:t>, a lower rate of fringe benefits tax is payable for providing fringe benefits without entitlement to input tax credits.</w:t>
      </w:r>
    </w:p>
    <w:p w:rsidR="00300522" w:rsidRPr="007E6B09" w:rsidRDefault="00300522" w:rsidP="00300522">
      <w:pPr>
        <w:pStyle w:val="ActHead5"/>
      </w:pPr>
      <w:bookmarkStart w:id="540" w:name="_Toc22113838"/>
      <w:r w:rsidRPr="00DC2942">
        <w:rPr>
          <w:rStyle w:val="CharSectno"/>
        </w:rPr>
        <w:t>71</w:t>
      </w:r>
      <w:r w:rsidR="007E6B09" w:rsidRPr="00DC2942">
        <w:rPr>
          <w:rStyle w:val="CharSectno"/>
        </w:rPr>
        <w:noBreakHyphen/>
      </w:r>
      <w:r w:rsidRPr="00DC2942">
        <w:rPr>
          <w:rStyle w:val="CharSectno"/>
        </w:rPr>
        <w:t>5</w:t>
      </w:r>
      <w:r w:rsidRPr="007E6B09">
        <w:t xml:space="preserve">  Acquisitions by input taxed suppliers to provide fringe benefits</w:t>
      </w:r>
      <w:bookmarkEnd w:id="540"/>
    </w:p>
    <w:p w:rsidR="00300522" w:rsidRPr="007E6B09" w:rsidRDefault="00300522" w:rsidP="00300522">
      <w:pPr>
        <w:pStyle w:val="subsection"/>
      </w:pPr>
      <w:r w:rsidRPr="007E6B09">
        <w:tab/>
        <w:t>(1)</w:t>
      </w:r>
      <w:r w:rsidRPr="007E6B09">
        <w:tab/>
        <w:t xml:space="preserve">An acquisition that solely or partly relates to making supplies that are </w:t>
      </w:r>
      <w:r w:rsidR="007E6B09" w:rsidRPr="007E6B09">
        <w:rPr>
          <w:position w:val="6"/>
          <w:sz w:val="16"/>
          <w:szCs w:val="16"/>
        </w:rPr>
        <w:t>*</w:t>
      </w:r>
      <w:r w:rsidRPr="007E6B09">
        <w:t xml:space="preserve">input taxed is not a </w:t>
      </w:r>
      <w:r w:rsidR="007E6B09" w:rsidRPr="007E6B09">
        <w:rPr>
          <w:position w:val="6"/>
          <w:sz w:val="16"/>
          <w:szCs w:val="16"/>
        </w:rPr>
        <w:t>*</w:t>
      </w:r>
      <w:r w:rsidRPr="007E6B09">
        <w:t>creditable acquisition if:</w:t>
      </w:r>
    </w:p>
    <w:p w:rsidR="00300522" w:rsidRPr="007E6B09" w:rsidRDefault="00300522" w:rsidP="00300522">
      <w:pPr>
        <w:pStyle w:val="paragraph"/>
      </w:pPr>
      <w:r w:rsidRPr="007E6B09">
        <w:tab/>
        <w:t>(a)</w:t>
      </w:r>
      <w:r w:rsidRPr="007E6B09">
        <w:tab/>
        <w:t>the acquisition would (but for this section) be an acquisition of a kind referred to in paragraph</w:t>
      </w:r>
      <w:r w:rsidR="007E6B09">
        <w:t> </w:t>
      </w:r>
      <w:r w:rsidRPr="007E6B09">
        <w:t xml:space="preserve">149A(2)(b) of the </w:t>
      </w:r>
      <w:r w:rsidRPr="007E6B09">
        <w:rPr>
          <w:i/>
          <w:iCs/>
        </w:rPr>
        <w:t>Fringe Benefits Tax Assessment Act 1986</w:t>
      </w:r>
      <w:r w:rsidRPr="007E6B09">
        <w:t>; and</w:t>
      </w:r>
    </w:p>
    <w:p w:rsidR="00300522" w:rsidRPr="007E6B09" w:rsidRDefault="00300522" w:rsidP="00300522">
      <w:pPr>
        <w:pStyle w:val="paragraph"/>
      </w:pPr>
      <w:r w:rsidRPr="007E6B09">
        <w:tab/>
        <w:t>(b)</w:t>
      </w:r>
      <w:r w:rsidRPr="007E6B09">
        <w:tab/>
        <w:t xml:space="preserve">the acquisition specifically relates to the provision of a particular benefit (within the meaning of that Act) in respect of which </w:t>
      </w:r>
      <w:r w:rsidR="007E6B09" w:rsidRPr="007E6B09">
        <w:rPr>
          <w:position w:val="6"/>
          <w:sz w:val="16"/>
          <w:szCs w:val="16"/>
        </w:rPr>
        <w:t>*</w:t>
      </w:r>
      <w:r w:rsidRPr="007E6B09">
        <w:t>fringe benefits tax is or will be payable.</w:t>
      </w:r>
    </w:p>
    <w:p w:rsidR="00300522" w:rsidRPr="007E6B09" w:rsidRDefault="00300522" w:rsidP="00300522">
      <w:pPr>
        <w:pStyle w:val="subsection"/>
      </w:pPr>
      <w:r w:rsidRPr="007E6B09">
        <w:tab/>
        <w:t>(2)</w:t>
      </w:r>
      <w:r w:rsidRPr="007E6B09">
        <w:tab/>
        <w:t>However, this section does not apply to an acquisition if:</w:t>
      </w:r>
    </w:p>
    <w:p w:rsidR="00300522" w:rsidRPr="007E6B09" w:rsidRDefault="00300522" w:rsidP="00300522">
      <w:pPr>
        <w:pStyle w:val="paragraph"/>
      </w:pPr>
      <w:r w:rsidRPr="007E6B09">
        <w:tab/>
        <w:t>(a)</w:t>
      </w:r>
      <w:r w:rsidRPr="007E6B09">
        <w:tab/>
        <w:t xml:space="preserve">the only reason it relates to making supplies that are </w:t>
      </w:r>
      <w:r w:rsidR="007E6B09" w:rsidRPr="007E6B09">
        <w:rPr>
          <w:position w:val="6"/>
          <w:sz w:val="16"/>
          <w:szCs w:val="16"/>
        </w:rPr>
        <w:t>*</w:t>
      </w:r>
      <w:r w:rsidRPr="007E6B09">
        <w:t xml:space="preserve">input taxed is because it relates to making </w:t>
      </w:r>
      <w:r w:rsidR="007E6B09" w:rsidRPr="007E6B09">
        <w:rPr>
          <w:position w:val="6"/>
          <w:sz w:val="16"/>
          <w:szCs w:val="16"/>
        </w:rPr>
        <w:t>*</w:t>
      </w:r>
      <w:r w:rsidRPr="007E6B09">
        <w:t>financial supplies; and</w:t>
      </w:r>
    </w:p>
    <w:p w:rsidR="00300522" w:rsidRPr="007E6B09" w:rsidRDefault="00300522" w:rsidP="00300522">
      <w:pPr>
        <w:pStyle w:val="paragraph"/>
      </w:pPr>
      <w:r w:rsidRPr="007E6B09">
        <w:tab/>
        <w:t>(b)</w:t>
      </w:r>
      <w:r w:rsidRPr="007E6B09">
        <w:tab/>
        <w:t xml:space="preserve">you do not </w:t>
      </w:r>
      <w:r w:rsidR="007E6B09" w:rsidRPr="007E6B09">
        <w:rPr>
          <w:position w:val="6"/>
          <w:sz w:val="16"/>
          <w:szCs w:val="16"/>
        </w:rPr>
        <w:t>*</w:t>
      </w:r>
      <w:r w:rsidRPr="007E6B09">
        <w:t>exceed the financial acquisitions threshold.</w:t>
      </w:r>
    </w:p>
    <w:p w:rsidR="00300522" w:rsidRPr="007E6B09" w:rsidRDefault="00300522" w:rsidP="00300522">
      <w:pPr>
        <w:pStyle w:val="subsection"/>
      </w:pPr>
      <w:r w:rsidRPr="007E6B09">
        <w:tab/>
        <w:t>(3)</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F26F26">
      <w:pPr>
        <w:pStyle w:val="ActHead5"/>
      </w:pPr>
      <w:bookmarkStart w:id="541" w:name="_Toc22113839"/>
      <w:r w:rsidRPr="00DC2942">
        <w:rPr>
          <w:rStyle w:val="CharSectno"/>
        </w:rPr>
        <w:t>71</w:t>
      </w:r>
      <w:r w:rsidR="007E6B09" w:rsidRPr="00DC2942">
        <w:rPr>
          <w:rStyle w:val="CharSectno"/>
        </w:rPr>
        <w:noBreakHyphen/>
      </w:r>
      <w:r w:rsidRPr="00DC2942">
        <w:rPr>
          <w:rStyle w:val="CharSectno"/>
        </w:rPr>
        <w:t>10</w:t>
      </w:r>
      <w:r w:rsidRPr="007E6B09">
        <w:t xml:space="preserve">  Importations by input taxed suppliers to provide fringe benefits</w:t>
      </w:r>
      <w:bookmarkEnd w:id="541"/>
    </w:p>
    <w:p w:rsidR="00300522" w:rsidRPr="007E6B09" w:rsidRDefault="00300522" w:rsidP="00F26F26">
      <w:pPr>
        <w:pStyle w:val="subsection"/>
        <w:keepNext/>
        <w:keepLines/>
      </w:pPr>
      <w:r w:rsidRPr="007E6B09">
        <w:tab/>
        <w:t>(1)</w:t>
      </w:r>
      <w:r w:rsidRPr="007E6B09">
        <w:tab/>
        <w:t xml:space="preserve">An importation that solely or partly relates to making supplies that are </w:t>
      </w:r>
      <w:r w:rsidR="007E6B09" w:rsidRPr="007E6B09">
        <w:rPr>
          <w:position w:val="6"/>
          <w:sz w:val="16"/>
          <w:szCs w:val="16"/>
        </w:rPr>
        <w:t>*</w:t>
      </w:r>
      <w:r w:rsidRPr="007E6B09">
        <w:t xml:space="preserve">input taxed is not a </w:t>
      </w:r>
      <w:r w:rsidR="007E6B09" w:rsidRPr="007E6B09">
        <w:rPr>
          <w:position w:val="6"/>
          <w:sz w:val="16"/>
          <w:szCs w:val="16"/>
        </w:rPr>
        <w:t>*</w:t>
      </w:r>
      <w:r w:rsidRPr="007E6B09">
        <w:t>creditable importation if:</w:t>
      </w:r>
    </w:p>
    <w:p w:rsidR="00300522" w:rsidRPr="007E6B09" w:rsidRDefault="00300522" w:rsidP="00300522">
      <w:pPr>
        <w:pStyle w:val="paragraph"/>
      </w:pPr>
      <w:r w:rsidRPr="007E6B09">
        <w:tab/>
        <w:t>(a)</w:t>
      </w:r>
      <w:r w:rsidRPr="007E6B09">
        <w:tab/>
        <w:t>the importation would (but for this section) be an importation of a kind referred to in paragraph</w:t>
      </w:r>
      <w:r w:rsidR="007E6B09">
        <w:t> </w:t>
      </w:r>
      <w:r w:rsidRPr="007E6B09">
        <w:t xml:space="preserve">149A(2)(b) of the </w:t>
      </w:r>
      <w:r w:rsidRPr="007E6B09">
        <w:rPr>
          <w:i/>
          <w:iCs/>
        </w:rPr>
        <w:t>Fringe Benefits Tax Assessment Act 1986</w:t>
      </w:r>
      <w:r w:rsidRPr="007E6B09">
        <w:t>; and</w:t>
      </w:r>
    </w:p>
    <w:p w:rsidR="00300522" w:rsidRPr="007E6B09" w:rsidRDefault="00300522" w:rsidP="00300522">
      <w:pPr>
        <w:pStyle w:val="paragraph"/>
      </w:pPr>
      <w:r w:rsidRPr="007E6B09">
        <w:tab/>
        <w:t>(b)</w:t>
      </w:r>
      <w:r w:rsidRPr="007E6B09">
        <w:tab/>
        <w:t xml:space="preserve">the importation specifically relates to the provision of a particular benefit (within the meaning of that Act) in respect of which </w:t>
      </w:r>
      <w:r w:rsidR="007E6B09" w:rsidRPr="007E6B09">
        <w:rPr>
          <w:position w:val="6"/>
          <w:sz w:val="16"/>
          <w:szCs w:val="16"/>
        </w:rPr>
        <w:t>*</w:t>
      </w:r>
      <w:r w:rsidRPr="007E6B09">
        <w:t>fringe benefits tax is or will be payable.</w:t>
      </w:r>
    </w:p>
    <w:p w:rsidR="00300522" w:rsidRPr="007E6B09" w:rsidRDefault="00300522" w:rsidP="00300522">
      <w:pPr>
        <w:pStyle w:val="subsection"/>
      </w:pPr>
      <w:r w:rsidRPr="007E6B09">
        <w:tab/>
        <w:t>(2)</w:t>
      </w:r>
      <w:r w:rsidRPr="007E6B09">
        <w:tab/>
        <w:t>However, this section does not apply to an importation if:</w:t>
      </w:r>
    </w:p>
    <w:p w:rsidR="00300522" w:rsidRPr="007E6B09" w:rsidRDefault="00300522" w:rsidP="00300522">
      <w:pPr>
        <w:pStyle w:val="paragraph"/>
      </w:pPr>
      <w:r w:rsidRPr="007E6B09">
        <w:tab/>
        <w:t>(a)</w:t>
      </w:r>
      <w:r w:rsidRPr="007E6B09">
        <w:tab/>
        <w:t xml:space="preserve">the only reason it relates to making supplies that are </w:t>
      </w:r>
      <w:r w:rsidR="007E6B09" w:rsidRPr="007E6B09">
        <w:rPr>
          <w:position w:val="6"/>
          <w:sz w:val="16"/>
          <w:szCs w:val="16"/>
        </w:rPr>
        <w:t>*</w:t>
      </w:r>
      <w:r w:rsidRPr="007E6B09">
        <w:t xml:space="preserve">input taxed is because it relates to making </w:t>
      </w:r>
      <w:r w:rsidR="007E6B09" w:rsidRPr="007E6B09">
        <w:rPr>
          <w:position w:val="6"/>
          <w:sz w:val="16"/>
          <w:szCs w:val="16"/>
        </w:rPr>
        <w:t>*</w:t>
      </w:r>
      <w:r w:rsidRPr="007E6B09">
        <w:t>financial supplies; and</w:t>
      </w:r>
    </w:p>
    <w:p w:rsidR="00300522" w:rsidRPr="007E6B09" w:rsidRDefault="00300522" w:rsidP="00300522">
      <w:pPr>
        <w:pStyle w:val="paragraph"/>
      </w:pPr>
      <w:r w:rsidRPr="007E6B09">
        <w:tab/>
        <w:t>(b)</w:t>
      </w:r>
      <w:r w:rsidRPr="007E6B09">
        <w:tab/>
        <w:t xml:space="preserve">you do not </w:t>
      </w:r>
      <w:r w:rsidR="007E6B09" w:rsidRPr="007E6B09">
        <w:rPr>
          <w:position w:val="6"/>
          <w:sz w:val="16"/>
          <w:szCs w:val="16"/>
        </w:rPr>
        <w:t>*</w:t>
      </w:r>
      <w:r w:rsidRPr="007E6B09">
        <w:t>exceed the financial acquisitions threshold.</w:t>
      </w:r>
    </w:p>
    <w:p w:rsidR="00300522" w:rsidRPr="007E6B09" w:rsidRDefault="00300522" w:rsidP="00300522">
      <w:pPr>
        <w:pStyle w:val="subsection"/>
      </w:pPr>
      <w:r w:rsidRPr="007E6B09">
        <w:tab/>
        <w:t>(3)</w:t>
      </w:r>
      <w:r w:rsidRPr="007E6B09">
        <w:tab/>
        <w:t>This section has effect despite section</w:t>
      </w:r>
      <w:r w:rsidR="007E6B09">
        <w:t> </w:t>
      </w:r>
      <w:r w:rsidRPr="007E6B09">
        <w:t>15</w:t>
      </w:r>
      <w:r w:rsidR="007E6B09">
        <w:noBreakHyphen/>
      </w:r>
      <w:r w:rsidRPr="007E6B09">
        <w:t>5 (which is about what is a creditable importation).</w:t>
      </w:r>
    </w:p>
    <w:p w:rsidR="00300522" w:rsidRPr="007E6B09" w:rsidRDefault="00300522" w:rsidP="00A36DB5">
      <w:pPr>
        <w:pStyle w:val="ActHead3"/>
        <w:pageBreakBefore/>
      </w:pPr>
      <w:bookmarkStart w:id="542" w:name="_Toc22113840"/>
      <w:r w:rsidRPr="00DC2942">
        <w:rPr>
          <w:rStyle w:val="CharDivNo"/>
        </w:rPr>
        <w:t>Division</w:t>
      </w:r>
      <w:r w:rsidR="007E6B09" w:rsidRPr="00DC2942">
        <w:rPr>
          <w:rStyle w:val="CharDivNo"/>
        </w:rPr>
        <w:t> </w:t>
      </w:r>
      <w:r w:rsidRPr="00DC2942">
        <w:rPr>
          <w:rStyle w:val="CharDivNo"/>
        </w:rPr>
        <w:t>72</w:t>
      </w:r>
      <w:r w:rsidRPr="007E6B09">
        <w:t>—</w:t>
      </w:r>
      <w:r w:rsidRPr="00DC2942">
        <w:rPr>
          <w:rStyle w:val="CharDivText"/>
        </w:rPr>
        <w:t>Associates</w:t>
      </w:r>
      <w:bookmarkEnd w:id="542"/>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72</w:t>
      </w:r>
      <w:r w:rsidR="007E6B09">
        <w:noBreakHyphen/>
      </w:r>
      <w:r w:rsidRPr="007E6B09">
        <w:t>A</w:t>
      </w:r>
      <w:r w:rsidRPr="007E6B09">
        <w:tab/>
        <w:t>Supplies without consideration</w:t>
      </w:r>
    </w:p>
    <w:p w:rsidR="00300522" w:rsidRPr="007E6B09" w:rsidRDefault="00300522" w:rsidP="00300522">
      <w:pPr>
        <w:pStyle w:val="TofSectsSubdiv"/>
      </w:pPr>
      <w:r w:rsidRPr="007E6B09">
        <w:t>72</w:t>
      </w:r>
      <w:r w:rsidR="007E6B09">
        <w:noBreakHyphen/>
      </w:r>
      <w:r w:rsidRPr="007E6B09">
        <w:t>B</w:t>
      </w:r>
      <w:r w:rsidRPr="007E6B09">
        <w:tab/>
        <w:t>Acquisitions without consideration</w:t>
      </w:r>
    </w:p>
    <w:p w:rsidR="00300522" w:rsidRPr="007E6B09" w:rsidRDefault="00300522" w:rsidP="00300522">
      <w:pPr>
        <w:pStyle w:val="TofSectsSubdiv"/>
      </w:pPr>
      <w:r w:rsidRPr="007E6B09">
        <w:t>72</w:t>
      </w:r>
      <w:r w:rsidR="007E6B09">
        <w:noBreakHyphen/>
      </w:r>
      <w:r w:rsidRPr="007E6B09">
        <w:t>C</w:t>
      </w:r>
      <w:r w:rsidRPr="007E6B09">
        <w:tab/>
        <w:t>Supplies for inadequate consideration</w:t>
      </w:r>
    </w:p>
    <w:p w:rsidR="00300522" w:rsidRPr="007E6B09" w:rsidRDefault="00300522" w:rsidP="00300522">
      <w:pPr>
        <w:pStyle w:val="TofSectsSubdiv"/>
      </w:pPr>
      <w:r w:rsidRPr="007E6B09">
        <w:t>72</w:t>
      </w:r>
      <w:r w:rsidR="007E6B09">
        <w:noBreakHyphen/>
      </w:r>
      <w:r w:rsidRPr="007E6B09">
        <w:t>D</w:t>
      </w:r>
      <w:r w:rsidRPr="007E6B09">
        <w:tab/>
        <w:t xml:space="preserve">Application of this </w:t>
      </w:r>
      <w:r w:rsidR="00A53099" w:rsidRPr="007E6B09">
        <w:t>Division</w:t>
      </w:r>
      <w:r w:rsidR="00A36DB5" w:rsidRPr="007E6B09">
        <w:t xml:space="preserve"> </w:t>
      </w:r>
      <w:r w:rsidRPr="007E6B09">
        <w:t>to certain sub</w:t>
      </w:r>
      <w:r w:rsidR="007E6B09">
        <w:noBreakHyphen/>
      </w:r>
      <w:r w:rsidRPr="007E6B09">
        <w:t>entities</w:t>
      </w:r>
    </w:p>
    <w:p w:rsidR="00300522" w:rsidRPr="007E6B09" w:rsidRDefault="00300522" w:rsidP="00300522">
      <w:pPr>
        <w:pStyle w:val="ActHead5"/>
      </w:pPr>
      <w:bookmarkStart w:id="543" w:name="_Toc22113841"/>
      <w:r w:rsidRPr="00DC2942">
        <w:rPr>
          <w:rStyle w:val="CharSectno"/>
        </w:rPr>
        <w:t>72</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43"/>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 xml:space="preserve">ensures that supplies to, and acquisitions from, your associates </w:t>
      </w:r>
      <w:r w:rsidRPr="007E6B09">
        <w:rPr>
          <w:i/>
          <w:iCs/>
        </w:rPr>
        <w:t>without</w:t>
      </w:r>
      <w:r w:rsidRPr="007E6B09">
        <w:t xml:space="preserve"> consideration are brought within the GST system, and that supplies to your associates for inadequate consideration are properly valued for GST purposes.</w:t>
      </w:r>
    </w:p>
    <w:p w:rsidR="00300522" w:rsidRPr="007E6B09" w:rsidRDefault="00300522" w:rsidP="00300522">
      <w:pPr>
        <w:pStyle w:val="ActHead4"/>
      </w:pPr>
      <w:bookmarkStart w:id="544" w:name="_Toc22113842"/>
      <w:r w:rsidRPr="00DC2942">
        <w:rPr>
          <w:rStyle w:val="CharSubdNo"/>
        </w:rPr>
        <w:t>Subdivision</w:t>
      </w:r>
      <w:r w:rsidR="007E6B09" w:rsidRPr="00DC2942">
        <w:rPr>
          <w:rStyle w:val="CharSubdNo"/>
        </w:rPr>
        <w:t> </w:t>
      </w:r>
      <w:r w:rsidRPr="00DC2942">
        <w:rPr>
          <w:rStyle w:val="CharSubdNo"/>
        </w:rPr>
        <w:t>72</w:t>
      </w:r>
      <w:r w:rsidR="007E6B09" w:rsidRPr="00DC2942">
        <w:rPr>
          <w:rStyle w:val="CharSubdNo"/>
        </w:rPr>
        <w:noBreakHyphen/>
      </w:r>
      <w:r w:rsidRPr="00DC2942">
        <w:rPr>
          <w:rStyle w:val="CharSubdNo"/>
        </w:rPr>
        <w:t>A</w:t>
      </w:r>
      <w:r w:rsidRPr="007E6B09">
        <w:t>—</w:t>
      </w:r>
      <w:r w:rsidRPr="00DC2942">
        <w:rPr>
          <w:rStyle w:val="CharSubdText"/>
        </w:rPr>
        <w:t>Supplies without consideration</w:t>
      </w:r>
      <w:bookmarkEnd w:id="544"/>
    </w:p>
    <w:p w:rsidR="00300522" w:rsidRPr="007E6B09" w:rsidRDefault="00300522" w:rsidP="00300522">
      <w:pPr>
        <w:pStyle w:val="ActHead5"/>
      </w:pPr>
      <w:bookmarkStart w:id="545" w:name="_Toc22113843"/>
      <w:r w:rsidRPr="00DC2942">
        <w:rPr>
          <w:rStyle w:val="CharSectno"/>
        </w:rPr>
        <w:t>72</w:t>
      </w:r>
      <w:r w:rsidR="007E6B09" w:rsidRPr="00DC2942">
        <w:rPr>
          <w:rStyle w:val="CharSectno"/>
        </w:rPr>
        <w:noBreakHyphen/>
      </w:r>
      <w:r w:rsidRPr="00DC2942">
        <w:rPr>
          <w:rStyle w:val="CharSectno"/>
        </w:rPr>
        <w:t>5</w:t>
      </w:r>
      <w:r w:rsidRPr="007E6B09">
        <w:t xml:space="preserve">  Taxable supplies without consideration</w:t>
      </w:r>
      <w:bookmarkEnd w:id="545"/>
    </w:p>
    <w:p w:rsidR="00300522" w:rsidRPr="007E6B09" w:rsidRDefault="00300522" w:rsidP="00300522">
      <w:pPr>
        <w:pStyle w:val="subsection"/>
      </w:pPr>
      <w:r w:rsidRPr="007E6B09">
        <w:tab/>
        <w:t>(1)</w:t>
      </w:r>
      <w:r w:rsidRPr="007E6B09">
        <w:tab/>
        <w:t xml:space="preserve">The fact that a supply to your </w:t>
      </w:r>
      <w:r w:rsidR="007E6B09" w:rsidRPr="007E6B09">
        <w:rPr>
          <w:position w:val="6"/>
          <w:sz w:val="16"/>
          <w:szCs w:val="16"/>
        </w:rPr>
        <w:t>*</w:t>
      </w:r>
      <w:r w:rsidRPr="007E6B09">
        <w:t xml:space="preserve">associate is without </w:t>
      </w:r>
      <w:r w:rsidR="007E6B09" w:rsidRPr="007E6B09">
        <w:rPr>
          <w:position w:val="6"/>
          <w:sz w:val="16"/>
          <w:szCs w:val="16"/>
        </w:rPr>
        <w:t>*</w:t>
      </w:r>
      <w:r w:rsidRPr="007E6B09">
        <w:t xml:space="preserve">consideration, does not stop the supply being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 xml:space="preserve">your associate is not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or</w:t>
      </w:r>
    </w:p>
    <w:p w:rsidR="00300522" w:rsidRPr="007E6B09" w:rsidRDefault="00300522" w:rsidP="00300522">
      <w:pPr>
        <w:pStyle w:val="paragraph"/>
      </w:pPr>
      <w:r w:rsidRPr="007E6B09">
        <w:tab/>
        <w:t>(b)</w:t>
      </w:r>
      <w:r w:rsidRPr="007E6B09">
        <w:tab/>
        <w:t xml:space="preserve">your associate acquires the thing supplied otherwise than solely for a </w:t>
      </w:r>
      <w:r w:rsidR="007E6B09" w:rsidRPr="007E6B09">
        <w:rPr>
          <w:position w:val="6"/>
          <w:sz w:val="16"/>
          <w:szCs w:val="16"/>
        </w:rPr>
        <w:t>*</w:t>
      </w:r>
      <w:r w:rsidRPr="007E6B09">
        <w:t>creditable purpose.</w:t>
      </w:r>
    </w:p>
    <w:p w:rsidR="001626B8" w:rsidRPr="007E6B09" w:rsidRDefault="001626B8" w:rsidP="001626B8">
      <w:pPr>
        <w:pStyle w:val="subsection"/>
      </w:pPr>
      <w:r w:rsidRPr="007E6B09">
        <w:tab/>
        <w:t>(2)</w:t>
      </w:r>
      <w:r w:rsidRPr="007E6B09">
        <w:tab/>
        <w:t>This section has effect despite paragraphs 9</w:t>
      </w:r>
      <w:r w:rsidR="007E6B09">
        <w:noBreakHyphen/>
      </w:r>
      <w:r w:rsidRPr="007E6B09">
        <w:t xml:space="preserve">5(a) and </w:t>
      </w:r>
      <w:r w:rsidR="001A4EA7" w:rsidRPr="007E6B09">
        <w:t>84</w:t>
      </w:r>
      <w:r w:rsidR="007E6B09">
        <w:noBreakHyphen/>
      </w:r>
      <w:r w:rsidR="001A4EA7" w:rsidRPr="007E6B09">
        <w:t>5(1)(a)</w:t>
      </w:r>
      <w:r w:rsidRPr="007E6B09">
        <w:t xml:space="preserve"> (which would otherwise require a taxable supply to be for consideration).</w:t>
      </w:r>
    </w:p>
    <w:p w:rsidR="00300522" w:rsidRPr="007E6B09" w:rsidRDefault="00300522" w:rsidP="00300522">
      <w:pPr>
        <w:pStyle w:val="subsection"/>
      </w:pPr>
      <w:r w:rsidRPr="007E6B09">
        <w:tab/>
        <w:t>(3)</w:t>
      </w:r>
      <w:r w:rsidRPr="007E6B09">
        <w:tab/>
        <w:t xml:space="preserve">However, this section does not apply to any supply that is constituted by an insured entity settling a claim under an </w:t>
      </w:r>
      <w:r w:rsidR="007E6B09" w:rsidRPr="007E6B09">
        <w:rPr>
          <w:position w:val="6"/>
          <w:sz w:val="16"/>
          <w:szCs w:val="16"/>
        </w:rPr>
        <w:t>*</w:t>
      </w:r>
      <w:r w:rsidRPr="007E6B09">
        <w:t xml:space="preserve">insurance policy or by an entity (other than an </w:t>
      </w:r>
      <w:r w:rsidR="007E6B09" w:rsidRPr="007E6B09">
        <w:rPr>
          <w:position w:val="6"/>
          <w:sz w:val="16"/>
        </w:rPr>
        <w:t>*</w:t>
      </w:r>
      <w:r w:rsidRPr="007E6B09">
        <w:t xml:space="preserve">operator) settling a claim under a </w:t>
      </w:r>
      <w:r w:rsidR="007E6B09" w:rsidRPr="007E6B09">
        <w:rPr>
          <w:position w:val="6"/>
          <w:sz w:val="16"/>
        </w:rPr>
        <w:t>*</w:t>
      </w:r>
      <w:r w:rsidRPr="007E6B09">
        <w:t>compulsory third party scheme.</w:t>
      </w:r>
    </w:p>
    <w:p w:rsidR="00300522" w:rsidRPr="007E6B09" w:rsidRDefault="00300522" w:rsidP="00300522">
      <w:pPr>
        <w:pStyle w:val="ActHead5"/>
      </w:pPr>
      <w:bookmarkStart w:id="546" w:name="_Toc22113844"/>
      <w:r w:rsidRPr="00DC2942">
        <w:rPr>
          <w:rStyle w:val="CharSectno"/>
        </w:rPr>
        <w:t>72</w:t>
      </w:r>
      <w:r w:rsidR="007E6B09" w:rsidRPr="00DC2942">
        <w:rPr>
          <w:rStyle w:val="CharSectno"/>
        </w:rPr>
        <w:noBreakHyphen/>
      </w:r>
      <w:r w:rsidRPr="00DC2942">
        <w:rPr>
          <w:rStyle w:val="CharSectno"/>
        </w:rPr>
        <w:t>10</w:t>
      </w:r>
      <w:r w:rsidRPr="007E6B09">
        <w:t xml:space="preserve">  The value of taxable supplies without consideration</w:t>
      </w:r>
      <w:bookmarkEnd w:id="546"/>
    </w:p>
    <w:p w:rsidR="00300522" w:rsidRPr="007E6B09" w:rsidRDefault="00300522" w:rsidP="00300522">
      <w:pPr>
        <w:pStyle w:val="subsection"/>
      </w:pPr>
      <w:r w:rsidRPr="007E6B09">
        <w:tab/>
        <w:t>(1)</w:t>
      </w:r>
      <w:r w:rsidRPr="007E6B09">
        <w:tab/>
        <w:t xml:space="preserve">If a supply to your </w:t>
      </w:r>
      <w:r w:rsidR="007E6B09" w:rsidRPr="007E6B09">
        <w:rPr>
          <w:position w:val="6"/>
          <w:sz w:val="16"/>
          <w:szCs w:val="16"/>
        </w:rPr>
        <w:t>*</w:t>
      </w:r>
      <w:r w:rsidRPr="007E6B09">
        <w:t xml:space="preserve">associate without </w:t>
      </w:r>
      <w:r w:rsidR="007E6B09" w:rsidRPr="007E6B09">
        <w:rPr>
          <w:position w:val="6"/>
          <w:sz w:val="16"/>
          <w:szCs w:val="16"/>
        </w:rPr>
        <w:t>*</w:t>
      </w:r>
      <w:r w:rsidRPr="007E6B09">
        <w:t xml:space="preserve">consideration is a </w:t>
      </w:r>
      <w:r w:rsidR="007E6B09" w:rsidRPr="007E6B09">
        <w:rPr>
          <w:position w:val="6"/>
          <w:sz w:val="16"/>
          <w:szCs w:val="16"/>
        </w:rPr>
        <w:t>*</w:t>
      </w:r>
      <w:r w:rsidRPr="007E6B09">
        <w:t xml:space="preserve">taxable supply, its </w:t>
      </w:r>
      <w:r w:rsidRPr="007E6B09">
        <w:rPr>
          <w:b/>
          <w:bCs/>
          <w:i/>
          <w:iCs/>
        </w:rPr>
        <w:t>value</w:t>
      </w:r>
      <w:r w:rsidRPr="007E6B09">
        <w:t xml:space="preserve"> is the </w:t>
      </w:r>
      <w:r w:rsidR="007E6B09" w:rsidRPr="007E6B09">
        <w:rPr>
          <w:position w:val="6"/>
          <w:sz w:val="16"/>
          <w:szCs w:val="16"/>
        </w:rPr>
        <w:t>*</w:t>
      </w:r>
      <w:r w:rsidRPr="007E6B09">
        <w:t>GST exclusive market value of the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1626B8" w:rsidRPr="007E6B09" w:rsidRDefault="001626B8" w:rsidP="001626B8">
      <w:pPr>
        <w:pStyle w:val="subsection"/>
      </w:pPr>
      <w:r w:rsidRPr="007E6B09">
        <w:tab/>
        <w:t>(3)</w:t>
      </w:r>
      <w:r w:rsidRPr="007E6B09">
        <w:tab/>
        <w:t xml:space="preserve">This section does not apply to a supply that is a </w:t>
      </w:r>
      <w:r w:rsidR="007E6B09" w:rsidRPr="007E6B09">
        <w:rPr>
          <w:position w:val="6"/>
          <w:sz w:val="16"/>
        </w:rPr>
        <w:t>*</w:t>
      </w:r>
      <w:r w:rsidRPr="007E6B09">
        <w:t>taxable supply because of section</w:t>
      </w:r>
      <w:r w:rsidR="007E6B09">
        <w:t> </w:t>
      </w:r>
      <w:r w:rsidRPr="007E6B09">
        <w:t>84</w:t>
      </w:r>
      <w:r w:rsidR="007E6B09">
        <w:noBreakHyphen/>
      </w:r>
      <w:r w:rsidRPr="007E6B09">
        <w:t>5 (which is about offshore supplies).</w:t>
      </w:r>
    </w:p>
    <w:p w:rsidR="00300522" w:rsidRPr="007E6B09" w:rsidRDefault="00300522" w:rsidP="00300522">
      <w:pPr>
        <w:pStyle w:val="ActHead5"/>
      </w:pPr>
      <w:bookmarkStart w:id="547" w:name="_Toc22113845"/>
      <w:r w:rsidRPr="00DC2942">
        <w:rPr>
          <w:rStyle w:val="CharSectno"/>
        </w:rPr>
        <w:t>72</w:t>
      </w:r>
      <w:r w:rsidR="007E6B09" w:rsidRPr="00DC2942">
        <w:rPr>
          <w:rStyle w:val="CharSectno"/>
        </w:rPr>
        <w:noBreakHyphen/>
      </w:r>
      <w:r w:rsidRPr="00DC2942">
        <w:rPr>
          <w:rStyle w:val="CharSectno"/>
        </w:rPr>
        <w:t>15</w:t>
      </w:r>
      <w:r w:rsidRPr="007E6B09">
        <w:t xml:space="preserve">  Attributing the GST to tax periods</w:t>
      </w:r>
      <w:bookmarkEnd w:id="547"/>
    </w:p>
    <w:p w:rsidR="00300522" w:rsidRPr="007E6B09" w:rsidRDefault="00300522" w:rsidP="00300522">
      <w:pPr>
        <w:pStyle w:val="subsection"/>
      </w:pPr>
      <w:r w:rsidRPr="007E6B09">
        <w:tab/>
        <w:t>(1)</w:t>
      </w:r>
      <w:r w:rsidRPr="007E6B09">
        <w:tab/>
        <w:t xml:space="preserve">The tax period to which the GST on a </w:t>
      </w:r>
      <w:r w:rsidR="007E6B09" w:rsidRPr="007E6B09">
        <w:rPr>
          <w:position w:val="6"/>
          <w:sz w:val="16"/>
          <w:szCs w:val="16"/>
        </w:rPr>
        <w:t>*</w:t>
      </w:r>
      <w:r w:rsidRPr="007E6B09">
        <w:t xml:space="preserve">taxable supply to your </w:t>
      </w:r>
      <w:r w:rsidR="007E6B09" w:rsidRPr="007E6B09">
        <w:rPr>
          <w:position w:val="6"/>
          <w:sz w:val="16"/>
          <w:szCs w:val="16"/>
        </w:rPr>
        <w:t>*</w:t>
      </w:r>
      <w:r w:rsidRPr="007E6B09">
        <w:t xml:space="preserve">associate without </w:t>
      </w:r>
      <w:r w:rsidR="007E6B09" w:rsidRPr="007E6B09">
        <w:rPr>
          <w:position w:val="6"/>
          <w:sz w:val="16"/>
          <w:szCs w:val="16"/>
        </w:rPr>
        <w:t>*</w:t>
      </w:r>
      <w:r w:rsidRPr="007E6B09">
        <w:t xml:space="preserve">consideration is attributable is the tax period in which the supply first becomes a supply that is </w:t>
      </w:r>
      <w:r w:rsidR="007E6B09" w:rsidRPr="007E6B09">
        <w:rPr>
          <w:position w:val="6"/>
          <w:sz w:val="16"/>
          <w:szCs w:val="16"/>
        </w:rPr>
        <w:t>*</w:t>
      </w:r>
      <w:r w:rsidRPr="007E6B09">
        <w:t xml:space="preserve">connected with </w:t>
      </w:r>
      <w:r w:rsidR="004B256E" w:rsidRPr="007E6B09">
        <w:t>the indirect tax zone</w:t>
      </w:r>
      <w:r w:rsidRPr="007E6B09">
        <w:t>.</w:t>
      </w:r>
    </w:p>
    <w:p w:rsidR="00300522" w:rsidRPr="007E6B09" w:rsidRDefault="00300522" w:rsidP="00300522">
      <w:pPr>
        <w:pStyle w:val="subsection"/>
      </w:pPr>
      <w:r w:rsidRPr="007E6B09">
        <w:tab/>
        <w:t>(2)</w:t>
      </w:r>
      <w:r w:rsidRPr="007E6B09">
        <w:tab/>
        <w:t>This section has effect despite section</w:t>
      </w:r>
      <w:r w:rsidR="007E6B09">
        <w:t> </w:t>
      </w:r>
      <w:r w:rsidRPr="007E6B09">
        <w:t>29</w:t>
      </w:r>
      <w:r w:rsidR="007E6B09">
        <w:noBreakHyphen/>
      </w:r>
      <w:r w:rsidRPr="007E6B09">
        <w:t>5 (which is about attributing GST on taxable supplies).</w:t>
      </w:r>
    </w:p>
    <w:p w:rsidR="00A3312B" w:rsidRPr="007E6B09" w:rsidRDefault="00A3312B" w:rsidP="00A3312B">
      <w:pPr>
        <w:pStyle w:val="ActHead5"/>
      </w:pPr>
      <w:bookmarkStart w:id="548" w:name="_Toc22113846"/>
      <w:r w:rsidRPr="00DC2942">
        <w:rPr>
          <w:rStyle w:val="CharSectno"/>
        </w:rPr>
        <w:t>72</w:t>
      </w:r>
      <w:r w:rsidR="007E6B09" w:rsidRPr="00DC2942">
        <w:rPr>
          <w:rStyle w:val="CharSectno"/>
        </w:rPr>
        <w:noBreakHyphen/>
      </w:r>
      <w:r w:rsidRPr="00DC2942">
        <w:rPr>
          <w:rStyle w:val="CharSectno"/>
        </w:rPr>
        <w:t>20</w:t>
      </w:r>
      <w:r w:rsidRPr="007E6B09">
        <w:t xml:space="preserve">  Supplies and acquisitions that would otherwise be sales etc.</w:t>
      </w:r>
      <w:bookmarkEnd w:id="548"/>
    </w:p>
    <w:p w:rsidR="00A3312B" w:rsidRPr="007E6B09" w:rsidRDefault="00A3312B" w:rsidP="00A3312B">
      <w:pPr>
        <w:pStyle w:val="subsection"/>
      </w:pPr>
      <w:r w:rsidRPr="007E6B09">
        <w:tab/>
        <w:t>(1)</w:t>
      </w:r>
      <w:r w:rsidRPr="007E6B09">
        <w:tab/>
        <w:t xml:space="preserve">If, apart from a lack of </w:t>
      </w:r>
      <w:r w:rsidR="007E6B09" w:rsidRPr="007E6B09">
        <w:rPr>
          <w:position w:val="6"/>
          <w:sz w:val="16"/>
        </w:rPr>
        <w:t>*</w:t>
      </w:r>
      <w:r w:rsidRPr="007E6B09">
        <w:t>consideration:</w:t>
      </w:r>
    </w:p>
    <w:p w:rsidR="00A3312B" w:rsidRPr="007E6B09" w:rsidRDefault="00A3312B" w:rsidP="00A3312B">
      <w:pPr>
        <w:pStyle w:val="paragraph"/>
      </w:pPr>
      <w:r w:rsidRPr="007E6B09">
        <w:tab/>
        <w:t>(a)</w:t>
      </w:r>
      <w:r w:rsidRPr="007E6B09">
        <w:tab/>
        <w:t xml:space="preserve">a supply to your </w:t>
      </w:r>
      <w:r w:rsidR="007E6B09" w:rsidRPr="007E6B09">
        <w:rPr>
          <w:position w:val="6"/>
          <w:sz w:val="16"/>
        </w:rPr>
        <w:t>*</w:t>
      </w:r>
      <w:r w:rsidRPr="007E6B09">
        <w:t>associate from you; or</w:t>
      </w:r>
    </w:p>
    <w:p w:rsidR="00A3312B" w:rsidRPr="007E6B09" w:rsidRDefault="00A3312B" w:rsidP="00A3312B">
      <w:pPr>
        <w:pStyle w:val="paragraph"/>
      </w:pPr>
      <w:r w:rsidRPr="007E6B09">
        <w:tab/>
        <w:t>(b)</w:t>
      </w:r>
      <w:r w:rsidRPr="007E6B09">
        <w:tab/>
        <w:t>a supply to you from your associate;</w:t>
      </w:r>
    </w:p>
    <w:p w:rsidR="00A3312B" w:rsidRPr="007E6B09" w:rsidRDefault="00A3312B" w:rsidP="00A3312B">
      <w:pPr>
        <w:pStyle w:val="subsection2"/>
      </w:pPr>
      <w:r w:rsidRPr="007E6B09">
        <w:t xml:space="preserve">would be a sale or some other kind of supply, the supply is taken for the purposes of the </w:t>
      </w:r>
      <w:r w:rsidR="007E6B09" w:rsidRPr="007E6B09">
        <w:rPr>
          <w:position w:val="6"/>
          <w:sz w:val="16"/>
        </w:rPr>
        <w:t>*</w:t>
      </w:r>
      <w:r w:rsidRPr="007E6B09">
        <w:t>GST law to be a supply of that kind.</w:t>
      </w:r>
    </w:p>
    <w:p w:rsidR="00A3312B" w:rsidRPr="007E6B09" w:rsidRDefault="00A3312B" w:rsidP="00A3312B">
      <w:pPr>
        <w:pStyle w:val="subsection"/>
      </w:pPr>
      <w:r w:rsidRPr="007E6B09">
        <w:tab/>
        <w:t>(2)</w:t>
      </w:r>
      <w:r w:rsidRPr="007E6B09">
        <w:tab/>
        <w:t xml:space="preserve">If, apart from a lack of </w:t>
      </w:r>
      <w:r w:rsidR="007E6B09" w:rsidRPr="007E6B09">
        <w:rPr>
          <w:position w:val="6"/>
          <w:sz w:val="16"/>
        </w:rPr>
        <w:t>*</w:t>
      </w:r>
      <w:r w:rsidRPr="007E6B09">
        <w:t>consideration:</w:t>
      </w:r>
    </w:p>
    <w:p w:rsidR="00A3312B" w:rsidRPr="007E6B09" w:rsidRDefault="00A3312B" w:rsidP="00A3312B">
      <w:pPr>
        <w:pStyle w:val="paragraph"/>
      </w:pPr>
      <w:r w:rsidRPr="007E6B09">
        <w:tab/>
        <w:t>(a)</w:t>
      </w:r>
      <w:r w:rsidRPr="007E6B09">
        <w:tab/>
        <w:t xml:space="preserve">an acquisition by your </w:t>
      </w:r>
      <w:r w:rsidR="007E6B09" w:rsidRPr="007E6B09">
        <w:rPr>
          <w:position w:val="6"/>
          <w:sz w:val="16"/>
        </w:rPr>
        <w:t>*</w:t>
      </w:r>
      <w:r w:rsidRPr="007E6B09">
        <w:t>associate from you; or</w:t>
      </w:r>
    </w:p>
    <w:p w:rsidR="00A3312B" w:rsidRPr="007E6B09" w:rsidRDefault="00A3312B" w:rsidP="00A3312B">
      <w:pPr>
        <w:pStyle w:val="paragraph"/>
      </w:pPr>
      <w:r w:rsidRPr="007E6B09">
        <w:tab/>
        <w:t>(b)</w:t>
      </w:r>
      <w:r w:rsidRPr="007E6B09">
        <w:tab/>
        <w:t>an acquisition by you from your associate;</w:t>
      </w:r>
    </w:p>
    <w:p w:rsidR="00A3312B" w:rsidRPr="007E6B09" w:rsidRDefault="00A3312B" w:rsidP="00A3312B">
      <w:pPr>
        <w:pStyle w:val="subsection2"/>
      </w:pPr>
      <w:r w:rsidRPr="007E6B09">
        <w:t xml:space="preserve">would be by sale or some other means, the acquisition is taken for the purposes of the </w:t>
      </w:r>
      <w:r w:rsidR="007E6B09" w:rsidRPr="007E6B09">
        <w:rPr>
          <w:position w:val="6"/>
          <w:sz w:val="16"/>
        </w:rPr>
        <w:t>*</w:t>
      </w:r>
      <w:r w:rsidRPr="007E6B09">
        <w:t>GST law to be an acquisition by that means.</w:t>
      </w:r>
    </w:p>
    <w:p w:rsidR="00A3312B" w:rsidRPr="007E6B09" w:rsidRDefault="00A3312B" w:rsidP="00A3312B">
      <w:pPr>
        <w:pStyle w:val="ActHead5"/>
      </w:pPr>
      <w:bookmarkStart w:id="549" w:name="_Toc22113847"/>
      <w:r w:rsidRPr="00DC2942">
        <w:rPr>
          <w:rStyle w:val="CharSectno"/>
        </w:rPr>
        <w:t>72</w:t>
      </w:r>
      <w:r w:rsidR="007E6B09" w:rsidRPr="00DC2942">
        <w:rPr>
          <w:rStyle w:val="CharSectno"/>
        </w:rPr>
        <w:noBreakHyphen/>
      </w:r>
      <w:r w:rsidRPr="00DC2942">
        <w:rPr>
          <w:rStyle w:val="CharSectno"/>
        </w:rPr>
        <w:t>25</w:t>
      </w:r>
      <w:r w:rsidRPr="007E6B09">
        <w:t xml:space="preserve">  Supplies that would otherwise be GST</w:t>
      </w:r>
      <w:r w:rsidR="007E6B09">
        <w:noBreakHyphen/>
      </w:r>
      <w:r w:rsidRPr="007E6B09">
        <w:t>free, input taxed or financial supplies</w:t>
      </w:r>
      <w:bookmarkEnd w:id="549"/>
    </w:p>
    <w:p w:rsidR="00A3312B" w:rsidRPr="007E6B09" w:rsidRDefault="00A3312B" w:rsidP="00A3312B">
      <w:pPr>
        <w:pStyle w:val="subsection"/>
      </w:pPr>
      <w:r w:rsidRPr="007E6B09">
        <w:tab/>
      </w:r>
      <w:r w:rsidRPr="007E6B09">
        <w:tab/>
        <w:t xml:space="preserve">The fact that a supply to or from your </w:t>
      </w:r>
      <w:r w:rsidR="007E6B09" w:rsidRPr="007E6B09">
        <w:rPr>
          <w:position w:val="6"/>
          <w:sz w:val="16"/>
        </w:rPr>
        <w:t>*</w:t>
      </w:r>
      <w:r w:rsidRPr="007E6B09">
        <w:t xml:space="preserve">associate is without </w:t>
      </w:r>
      <w:r w:rsidR="007E6B09" w:rsidRPr="007E6B09">
        <w:rPr>
          <w:position w:val="6"/>
          <w:sz w:val="16"/>
        </w:rPr>
        <w:t>*</w:t>
      </w:r>
      <w:r w:rsidRPr="007E6B09">
        <w:t xml:space="preserve">consideration does not stop the supply from being any of the following for the purposes of the </w:t>
      </w:r>
      <w:r w:rsidR="007E6B09" w:rsidRPr="007E6B09">
        <w:rPr>
          <w:position w:val="6"/>
          <w:sz w:val="16"/>
        </w:rPr>
        <w:t>*</w:t>
      </w:r>
      <w:r w:rsidRPr="007E6B09">
        <w:t>GST law:</w:t>
      </w:r>
    </w:p>
    <w:p w:rsidR="00A3312B" w:rsidRPr="007E6B09" w:rsidRDefault="00A3312B" w:rsidP="00A3312B">
      <w:pPr>
        <w:pStyle w:val="paragraph"/>
      </w:pPr>
      <w:r w:rsidRPr="007E6B09">
        <w:tab/>
        <w:t>(a)</w:t>
      </w:r>
      <w:r w:rsidRPr="007E6B09">
        <w:tab/>
        <w:t xml:space="preserve">a </w:t>
      </w:r>
      <w:r w:rsidR="007E6B09" w:rsidRPr="007E6B09">
        <w:rPr>
          <w:position w:val="6"/>
          <w:sz w:val="16"/>
        </w:rPr>
        <w:t>*</w:t>
      </w:r>
      <w:r w:rsidRPr="007E6B09">
        <w:t>GST</w:t>
      </w:r>
      <w:r w:rsidR="007E6B09">
        <w:noBreakHyphen/>
      </w:r>
      <w:r w:rsidRPr="007E6B09">
        <w:t>free supply;</w:t>
      </w:r>
    </w:p>
    <w:p w:rsidR="00A3312B" w:rsidRPr="007E6B09" w:rsidRDefault="00A3312B" w:rsidP="00F26F26">
      <w:pPr>
        <w:pStyle w:val="paragraph"/>
        <w:keepNext/>
        <w:keepLines/>
      </w:pPr>
      <w:r w:rsidRPr="007E6B09">
        <w:tab/>
        <w:t>(b)</w:t>
      </w:r>
      <w:r w:rsidRPr="007E6B09">
        <w:tab/>
        <w:t xml:space="preserve">a supply that is </w:t>
      </w:r>
      <w:r w:rsidR="007E6B09" w:rsidRPr="007E6B09">
        <w:rPr>
          <w:position w:val="6"/>
          <w:sz w:val="16"/>
        </w:rPr>
        <w:t>*</w:t>
      </w:r>
      <w:r w:rsidRPr="007E6B09">
        <w:t>input taxed;</w:t>
      </w:r>
    </w:p>
    <w:p w:rsidR="00A3312B" w:rsidRPr="007E6B09" w:rsidRDefault="00A3312B" w:rsidP="00A3312B">
      <w:pPr>
        <w:pStyle w:val="paragraph"/>
      </w:pPr>
      <w:r w:rsidRPr="007E6B09">
        <w:tab/>
        <w:t>(c)</w:t>
      </w:r>
      <w:r w:rsidRPr="007E6B09">
        <w:tab/>
        <w:t xml:space="preserve">a </w:t>
      </w:r>
      <w:r w:rsidR="007E6B09" w:rsidRPr="007E6B09">
        <w:rPr>
          <w:position w:val="6"/>
          <w:sz w:val="16"/>
        </w:rPr>
        <w:t>*</w:t>
      </w:r>
      <w:r w:rsidRPr="007E6B09">
        <w:t>financial supply.</w:t>
      </w:r>
    </w:p>
    <w:p w:rsidR="00300522" w:rsidRPr="007E6B09" w:rsidRDefault="00300522" w:rsidP="00300522">
      <w:pPr>
        <w:pStyle w:val="ActHead4"/>
      </w:pPr>
      <w:bookmarkStart w:id="550" w:name="_Toc22113848"/>
      <w:r w:rsidRPr="00DC2942">
        <w:rPr>
          <w:rStyle w:val="CharSubdNo"/>
        </w:rPr>
        <w:t>Subdivision</w:t>
      </w:r>
      <w:r w:rsidR="007E6B09" w:rsidRPr="00DC2942">
        <w:rPr>
          <w:rStyle w:val="CharSubdNo"/>
        </w:rPr>
        <w:t> </w:t>
      </w:r>
      <w:r w:rsidRPr="00DC2942">
        <w:rPr>
          <w:rStyle w:val="CharSubdNo"/>
        </w:rPr>
        <w:t>72</w:t>
      </w:r>
      <w:r w:rsidR="007E6B09" w:rsidRPr="00DC2942">
        <w:rPr>
          <w:rStyle w:val="CharSubdNo"/>
        </w:rPr>
        <w:noBreakHyphen/>
      </w:r>
      <w:r w:rsidRPr="00DC2942">
        <w:rPr>
          <w:rStyle w:val="CharSubdNo"/>
        </w:rPr>
        <w:t>B</w:t>
      </w:r>
      <w:r w:rsidRPr="007E6B09">
        <w:t>—</w:t>
      </w:r>
      <w:r w:rsidRPr="00DC2942">
        <w:rPr>
          <w:rStyle w:val="CharSubdText"/>
        </w:rPr>
        <w:t>Acquisitions without consideration</w:t>
      </w:r>
      <w:bookmarkEnd w:id="550"/>
    </w:p>
    <w:p w:rsidR="00300522" w:rsidRPr="007E6B09" w:rsidRDefault="00300522" w:rsidP="00300522">
      <w:pPr>
        <w:pStyle w:val="ActHead5"/>
      </w:pPr>
      <w:bookmarkStart w:id="551" w:name="_Toc22113849"/>
      <w:r w:rsidRPr="00DC2942">
        <w:rPr>
          <w:rStyle w:val="CharSectno"/>
        </w:rPr>
        <w:t>72</w:t>
      </w:r>
      <w:r w:rsidR="007E6B09" w:rsidRPr="00DC2942">
        <w:rPr>
          <w:rStyle w:val="CharSectno"/>
        </w:rPr>
        <w:noBreakHyphen/>
      </w:r>
      <w:r w:rsidRPr="00DC2942">
        <w:rPr>
          <w:rStyle w:val="CharSectno"/>
        </w:rPr>
        <w:t>40</w:t>
      </w:r>
      <w:r w:rsidRPr="007E6B09">
        <w:t xml:space="preserve">  Creditable acquisitions without consideration</w:t>
      </w:r>
      <w:bookmarkEnd w:id="551"/>
    </w:p>
    <w:p w:rsidR="00300522" w:rsidRPr="007E6B09" w:rsidRDefault="00300522" w:rsidP="00300522">
      <w:pPr>
        <w:pStyle w:val="subsection"/>
        <w:rPr>
          <w:i/>
          <w:iCs/>
        </w:rPr>
      </w:pPr>
      <w:r w:rsidRPr="007E6B09">
        <w:tab/>
        <w:t>(1)</w:t>
      </w:r>
      <w:r w:rsidRPr="007E6B09">
        <w:tab/>
        <w:t xml:space="preserve">The fact that an acquisition from your </w:t>
      </w:r>
      <w:r w:rsidR="007E6B09" w:rsidRPr="007E6B09">
        <w:rPr>
          <w:position w:val="6"/>
          <w:sz w:val="16"/>
          <w:szCs w:val="16"/>
        </w:rPr>
        <w:t>*</w:t>
      </w:r>
      <w:r w:rsidRPr="007E6B09">
        <w:t xml:space="preserve">associate is without </w:t>
      </w:r>
      <w:r w:rsidR="007E6B09" w:rsidRPr="007E6B09">
        <w:rPr>
          <w:position w:val="6"/>
          <w:sz w:val="16"/>
          <w:szCs w:val="16"/>
        </w:rPr>
        <w:t>*</w:t>
      </w:r>
      <w:r w:rsidRPr="007E6B09">
        <w:t xml:space="preserve">consideration does not stop the acquisition being a </w:t>
      </w:r>
      <w:r w:rsidR="007E6B09" w:rsidRPr="007E6B09">
        <w:rPr>
          <w:position w:val="6"/>
          <w:sz w:val="16"/>
          <w:szCs w:val="16"/>
        </w:rPr>
        <w:t>*</w:t>
      </w:r>
      <w:r w:rsidRPr="007E6B09">
        <w:t xml:space="preserve">creditable acquisition if you acquire the thing supplied otherwise than solely for a </w:t>
      </w:r>
      <w:r w:rsidR="007E6B09" w:rsidRPr="007E6B09">
        <w:rPr>
          <w:position w:val="6"/>
          <w:sz w:val="16"/>
          <w:szCs w:val="16"/>
        </w:rPr>
        <w:t>*</w:t>
      </w:r>
      <w:r w:rsidRPr="007E6B09">
        <w:t>creditable purpose.</w:t>
      </w:r>
    </w:p>
    <w:p w:rsidR="00300522" w:rsidRPr="007E6B09" w:rsidRDefault="00300522" w:rsidP="00300522">
      <w:pPr>
        <w:pStyle w:val="subsection"/>
      </w:pPr>
      <w:r w:rsidRPr="007E6B09">
        <w:tab/>
        <w:t>(2)</w:t>
      </w:r>
      <w:r w:rsidRPr="007E6B09">
        <w:tab/>
        <w:t>This section has effect despite paragraph</w:t>
      </w:r>
      <w:r w:rsidR="007E6B09">
        <w:t> </w:t>
      </w:r>
      <w:r w:rsidRPr="007E6B09">
        <w:t>11</w:t>
      </w:r>
      <w:r w:rsidR="007E6B09">
        <w:noBreakHyphen/>
      </w:r>
      <w:r w:rsidRPr="007E6B09">
        <w:t>5(c</w:t>
      </w:r>
      <w:r w:rsidR="00A53099" w:rsidRPr="007E6B09">
        <w:t>) (w</w:t>
      </w:r>
      <w:r w:rsidRPr="007E6B09">
        <w:t>hich would otherwise require a creditable acquisition to be for consideration).</w:t>
      </w:r>
    </w:p>
    <w:p w:rsidR="00300522" w:rsidRPr="007E6B09" w:rsidRDefault="00300522" w:rsidP="00300522">
      <w:pPr>
        <w:pStyle w:val="subsection"/>
      </w:pPr>
      <w:r w:rsidRPr="007E6B09">
        <w:tab/>
        <w:t>(3)</w:t>
      </w:r>
      <w:r w:rsidRPr="007E6B09">
        <w:tab/>
        <w:t xml:space="preserve">However, this section does not apply to any acquisition that is constituted by an insurer settling a claim under an </w:t>
      </w:r>
      <w:r w:rsidR="007E6B09" w:rsidRPr="007E6B09">
        <w:rPr>
          <w:position w:val="6"/>
          <w:sz w:val="16"/>
          <w:szCs w:val="16"/>
        </w:rPr>
        <w:t>*</w:t>
      </w:r>
      <w:r w:rsidRPr="007E6B09">
        <w:t xml:space="preserve">insurance policy or by an </w:t>
      </w:r>
      <w:r w:rsidR="007E6B09" w:rsidRPr="007E6B09">
        <w:rPr>
          <w:position w:val="6"/>
          <w:sz w:val="16"/>
        </w:rPr>
        <w:t>*</w:t>
      </w:r>
      <w:r w:rsidRPr="007E6B09">
        <w:t xml:space="preserve">operator settling a claim under a </w:t>
      </w:r>
      <w:r w:rsidR="007E6B09" w:rsidRPr="007E6B09">
        <w:rPr>
          <w:position w:val="6"/>
          <w:sz w:val="16"/>
        </w:rPr>
        <w:t>*</w:t>
      </w:r>
      <w:r w:rsidRPr="007E6B09">
        <w:t>compulsory third party scheme.</w:t>
      </w:r>
    </w:p>
    <w:p w:rsidR="00300522" w:rsidRPr="007E6B09" w:rsidRDefault="00300522" w:rsidP="00300522">
      <w:pPr>
        <w:pStyle w:val="ActHead5"/>
      </w:pPr>
      <w:bookmarkStart w:id="552" w:name="_Toc22113850"/>
      <w:r w:rsidRPr="00DC2942">
        <w:rPr>
          <w:rStyle w:val="CharSectno"/>
        </w:rPr>
        <w:t>72</w:t>
      </w:r>
      <w:r w:rsidR="007E6B09" w:rsidRPr="00DC2942">
        <w:rPr>
          <w:rStyle w:val="CharSectno"/>
        </w:rPr>
        <w:noBreakHyphen/>
      </w:r>
      <w:r w:rsidRPr="00DC2942">
        <w:rPr>
          <w:rStyle w:val="CharSectno"/>
        </w:rPr>
        <w:t>45</w:t>
      </w:r>
      <w:r w:rsidRPr="007E6B09">
        <w:t xml:space="preserve">  The amount of the input tax credit</w:t>
      </w:r>
      <w:bookmarkEnd w:id="552"/>
    </w:p>
    <w:p w:rsidR="00300522" w:rsidRPr="007E6B09" w:rsidRDefault="00300522" w:rsidP="00300522">
      <w:pPr>
        <w:pStyle w:val="subsection"/>
      </w:pPr>
      <w:r w:rsidRPr="007E6B09">
        <w:tab/>
        <w:t>(1)</w:t>
      </w:r>
      <w:r w:rsidRPr="007E6B09">
        <w:tab/>
        <w:t xml:space="preserve">The amount of the input tax credit on an acquisition from your </w:t>
      </w:r>
      <w:r w:rsidR="007E6B09" w:rsidRPr="007E6B09">
        <w:rPr>
          <w:position w:val="6"/>
          <w:sz w:val="16"/>
          <w:szCs w:val="16"/>
        </w:rPr>
        <w:t>*</w:t>
      </w:r>
      <w:r w:rsidRPr="007E6B09">
        <w:t xml:space="preserve">associate that is without </w:t>
      </w:r>
      <w:r w:rsidR="007E6B09" w:rsidRPr="007E6B09">
        <w:rPr>
          <w:position w:val="6"/>
          <w:sz w:val="16"/>
          <w:szCs w:val="16"/>
        </w:rPr>
        <w:t>*</w:t>
      </w:r>
      <w:r w:rsidRPr="007E6B09">
        <w:t>consideration is as follows:</w:t>
      </w:r>
    </w:p>
    <w:p w:rsidR="00300522" w:rsidRPr="007E6B09" w:rsidRDefault="00143843" w:rsidP="00A53099">
      <w:pPr>
        <w:pStyle w:val="Formula"/>
        <w:spacing w:before="120" w:after="120"/>
      </w:pPr>
      <w:r w:rsidRPr="007E6B09">
        <w:rPr>
          <w:noProof/>
        </w:rPr>
        <w:drawing>
          <wp:inline distT="0" distB="0" distL="0" distR="0" wp14:anchorId="660C7B09" wp14:editId="07D908C6">
            <wp:extent cx="27432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extent of creditable purpose</w:t>
      </w:r>
      <w:r w:rsidRPr="007E6B09">
        <w:t xml:space="preserve"> is the extent to which the creditable acquisition is for a </w:t>
      </w:r>
      <w:r w:rsidR="007E6B09" w:rsidRPr="007E6B09">
        <w:rPr>
          <w:position w:val="6"/>
          <w:sz w:val="16"/>
          <w:szCs w:val="16"/>
        </w:rPr>
        <w:t>*</w:t>
      </w:r>
      <w:r w:rsidRPr="007E6B09">
        <w:t>creditable purpose, expressed as a percentage of the total purpose of the acquisition.</w:t>
      </w:r>
    </w:p>
    <w:p w:rsidR="00300522" w:rsidRPr="007E6B09" w:rsidRDefault="00300522" w:rsidP="00300522">
      <w:pPr>
        <w:pStyle w:val="Definition"/>
      </w:pPr>
      <w:r w:rsidRPr="007E6B09">
        <w:rPr>
          <w:b/>
          <w:bCs/>
          <w:i/>
          <w:iCs/>
        </w:rPr>
        <w:t>full input tax credit</w:t>
      </w:r>
      <w:r w:rsidRPr="007E6B09">
        <w:t xml:space="preserve"> is what would have been the amount of the input tax credit for the acquisition if it had been made solely for a creditable purpose and you had provided, or had been liable to provide, all of the consideration for the acquisition.</w:t>
      </w:r>
    </w:p>
    <w:p w:rsidR="00300522" w:rsidRPr="007E6B09" w:rsidRDefault="00300522" w:rsidP="00300522">
      <w:pPr>
        <w:pStyle w:val="subsection"/>
      </w:pPr>
      <w:r w:rsidRPr="007E6B09">
        <w:tab/>
        <w:t>(1A)</w:t>
      </w:r>
      <w:r w:rsidRPr="007E6B09">
        <w:tab/>
        <w:t>However, if:</w:t>
      </w:r>
    </w:p>
    <w:p w:rsidR="00300522" w:rsidRPr="007E6B09" w:rsidRDefault="00300522" w:rsidP="00300522">
      <w:pPr>
        <w:pStyle w:val="paragraph"/>
      </w:pPr>
      <w:r w:rsidRPr="007E6B09">
        <w:tab/>
        <w:t>(a)</w:t>
      </w:r>
      <w:r w:rsidRPr="007E6B09">
        <w:tab/>
        <w:t xml:space="preserve">an </w:t>
      </w:r>
      <w:r w:rsidR="007E6B09" w:rsidRPr="007E6B09">
        <w:rPr>
          <w:position w:val="6"/>
          <w:sz w:val="16"/>
        </w:rPr>
        <w:t>*</w:t>
      </w:r>
      <w:r w:rsidRPr="007E6B09">
        <w:t>annual apportionment election that you have made has effect at the end of the tax period to which the input tax credit is attributable; and</w:t>
      </w:r>
    </w:p>
    <w:p w:rsidR="00300522" w:rsidRPr="007E6B09" w:rsidRDefault="00300522" w:rsidP="00300522">
      <w:pPr>
        <w:pStyle w:val="paragraph"/>
      </w:pPr>
      <w:r w:rsidRPr="007E6B09">
        <w:tab/>
        <w:t>(b)</w:t>
      </w:r>
      <w:r w:rsidRPr="007E6B09">
        <w:tab/>
        <w:t>the acquisition is not an acquisition of a kind specified in the regulations made for the purposes of paragraph</w:t>
      </w:r>
      <w:r w:rsidR="007E6B09">
        <w:t> </w:t>
      </w:r>
      <w:r w:rsidRPr="007E6B09">
        <w:t>131</w:t>
      </w:r>
      <w:r w:rsidR="007E6B09">
        <w:noBreakHyphen/>
      </w:r>
      <w:r w:rsidRPr="007E6B09">
        <w:t>40(1)(b);</w:t>
      </w:r>
    </w:p>
    <w:p w:rsidR="00300522" w:rsidRPr="007E6B09" w:rsidRDefault="00300522" w:rsidP="00300522">
      <w:pPr>
        <w:pStyle w:val="subsection2"/>
      </w:pPr>
      <w:r w:rsidRPr="007E6B09">
        <w:t>the amount of the input tax credit on the acquisition is worked out under section</w:t>
      </w:r>
      <w:r w:rsidR="007E6B09">
        <w:t> </w:t>
      </w:r>
      <w:r w:rsidRPr="007E6B09">
        <w:t>131</w:t>
      </w:r>
      <w:r w:rsidR="007E6B09">
        <w:noBreakHyphen/>
      </w:r>
      <w:r w:rsidRPr="007E6B09">
        <w:t xml:space="preserve">40 as if you had provided, or had been liable to provide, all of the </w:t>
      </w:r>
      <w:r w:rsidR="007E6B09" w:rsidRPr="007E6B09">
        <w:rPr>
          <w:position w:val="6"/>
          <w:sz w:val="16"/>
        </w:rPr>
        <w:t>*</w:t>
      </w:r>
      <w:r w:rsidRPr="007E6B09">
        <w:t>consideration for the acquisition.</w:t>
      </w:r>
    </w:p>
    <w:p w:rsidR="00300522" w:rsidRPr="007E6B09" w:rsidRDefault="00300522" w:rsidP="00300522">
      <w:pPr>
        <w:pStyle w:val="subsection"/>
      </w:pPr>
      <w:r w:rsidRPr="007E6B09">
        <w:tab/>
        <w:t>(2)</w:t>
      </w:r>
      <w:r w:rsidRPr="007E6B09">
        <w:tab/>
        <w:t>This section has effect despite subsection</w:t>
      </w:r>
      <w:r w:rsidR="007E6B09">
        <w:t> </w:t>
      </w:r>
      <w:r w:rsidRPr="007E6B09">
        <w:t>11</w:t>
      </w:r>
      <w:r w:rsidR="007E6B09">
        <w:noBreakHyphen/>
      </w:r>
      <w:r w:rsidRPr="007E6B09">
        <w:t>30(3</w:t>
      </w:r>
      <w:r w:rsidR="00A53099" w:rsidRPr="007E6B09">
        <w:t>) (w</w:t>
      </w:r>
      <w:r w:rsidRPr="007E6B09">
        <w:t>hich is about the amount of input tax credits on partly creditable acquisitions).</w:t>
      </w:r>
    </w:p>
    <w:p w:rsidR="00300522" w:rsidRPr="007E6B09" w:rsidRDefault="00300522" w:rsidP="00300522">
      <w:pPr>
        <w:pStyle w:val="ActHead5"/>
      </w:pPr>
      <w:bookmarkStart w:id="553" w:name="_Toc22113851"/>
      <w:r w:rsidRPr="00DC2942">
        <w:rPr>
          <w:rStyle w:val="CharSectno"/>
        </w:rPr>
        <w:t>72</w:t>
      </w:r>
      <w:r w:rsidR="007E6B09" w:rsidRPr="00DC2942">
        <w:rPr>
          <w:rStyle w:val="CharSectno"/>
        </w:rPr>
        <w:noBreakHyphen/>
      </w:r>
      <w:r w:rsidRPr="00DC2942">
        <w:rPr>
          <w:rStyle w:val="CharSectno"/>
        </w:rPr>
        <w:t>50</w:t>
      </w:r>
      <w:r w:rsidRPr="007E6B09">
        <w:t xml:space="preserve">  Attributing the input tax credit to tax periods</w:t>
      </w:r>
      <w:bookmarkEnd w:id="553"/>
    </w:p>
    <w:p w:rsidR="00300522" w:rsidRPr="007E6B09" w:rsidRDefault="00300522" w:rsidP="00300522">
      <w:pPr>
        <w:pStyle w:val="subsection"/>
      </w:pPr>
      <w:r w:rsidRPr="007E6B09">
        <w:tab/>
        <w:t>(1)</w:t>
      </w:r>
      <w:r w:rsidRPr="007E6B09">
        <w:tab/>
        <w:t xml:space="preserve">The tax period to which the input tax credit for a </w:t>
      </w:r>
      <w:r w:rsidR="007E6B09" w:rsidRPr="007E6B09">
        <w:rPr>
          <w:position w:val="6"/>
          <w:sz w:val="16"/>
          <w:szCs w:val="16"/>
        </w:rPr>
        <w:t>*</w:t>
      </w:r>
      <w:r w:rsidRPr="007E6B09">
        <w:t xml:space="preserve">creditable acquisition from your </w:t>
      </w:r>
      <w:r w:rsidR="007E6B09" w:rsidRPr="007E6B09">
        <w:rPr>
          <w:position w:val="6"/>
          <w:sz w:val="16"/>
          <w:szCs w:val="16"/>
        </w:rPr>
        <w:t>*</w:t>
      </w:r>
      <w:r w:rsidRPr="007E6B09">
        <w:t xml:space="preserve">associate without </w:t>
      </w:r>
      <w:r w:rsidR="007E6B09" w:rsidRPr="007E6B09">
        <w:rPr>
          <w:position w:val="6"/>
          <w:sz w:val="16"/>
          <w:szCs w:val="16"/>
        </w:rPr>
        <w:t>*</w:t>
      </w:r>
      <w:r w:rsidRPr="007E6B09">
        <w:t xml:space="preserve">consideration is attributable is the tax period in which the supply to which the acquisition relates first becomes a supply that is </w:t>
      </w:r>
      <w:r w:rsidR="007E6B09" w:rsidRPr="007E6B09">
        <w:rPr>
          <w:position w:val="6"/>
          <w:sz w:val="16"/>
          <w:szCs w:val="16"/>
        </w:rPr>
        <w:t>*</w:t>
      </w:r>
      <w:r w:rsidRPr="007E6B09">
        <w:t xml:space="preserve">connected with </w:t>
      </w:r>
      <w:r w:rsidR="004B256E" w:rsidRPr="007E6B09">
        <w:t>the indirect tax zone</w:t>
      </w:r>
      <w:r w:rsidRPr="007E6B09">
        <w:t>.</w:t>
      </w:r>
    </w:p>
    <w:p w:rsidR="00300522" w:rsidRPr="007E6B09" w:rsidRDefault="00300522" w:rsidP="00300522">
      <w:pPr>
        <w:pStyle w:val="subsection"/>
      </w:pPr>
      <w:r w:rsidRPr="007E6B09">
        <w:tab/>
        <w:t>(2)</w:t>
      </w:r>
      <w:r w:rsidRPr="007E6B09">
        <w:tab/>
        <w:t>This section has effect despite section</w:t>
      </w:r>
      <w:r w:rsidR="007E6B09">
        <w:t> </w:t>
      </w:r>
      <w:r w:rsidRPr="007E6B09">
        <w:t>29</w:t>
      </w:r>
      <w:r w:rsidR="007E6B09">
        <w:noBreakHyphen/>
      </w:r>
      <w:r w:rsidRPr="007E6B09">
        <w:t>10 (which is about attributing input tax credits for creditable acquisitions).</w:t>
      </w:r>
    </w:p>
    <w:p w:rsidR="00300522" w:rsidRPr="007E6B09" w:rsidRDefault="00300522" w:rsidP="00300522">
      <w:pPr>
        <w:pStyle w:val="ActHead4"/>
      </w:pPr>
      <w:bookmarkStart w:id="554" w:name="_Toc22113852"/>
      <w:r w:rsidRPr="00DC2942">
        <w:rPr>
          <w:rStyle w:val="CharSubdNo"/>
        </w:rPr>
        <w:t>Subdivision</w:t>
      </w:r>
      <w:r w:rsidR="007E6B09" w:rsidRPr="00DC2942">
        <w:rPr>
          <w:rStyle w:val="CharSubdNo"/>
        </w:rPr>
        <w:t> </w:t>
      </w:r>
      <w:r w:rsidRPr="00DC2942">
        <w:rPr>
          <w:rStyle w:val="CharSubdNo"/>
        </w:rPr>
        <w:t>72</w:t>
      </w:r>
      <w:r w:rsidR="007E6B09" w:rsidRPr="00DC2942">
        <w:rPr>
          <w:rStyle w:val="CharSubdNo"/>
        </w:rPr>
        <w:noBreakHyphen/>
      </w:r>
      <w:r w:rsidRPr="00DC2942">
        <w:rPr>
          <w:rStyle w:val="CharSubdNo"/>
        </w:rPr>
        <w:t>C</w:t>
      </w:r>
      <w:r w:rsidRPr="007E6B09">
        <w:t>—</w:t>
      </w:r>
      <w:r w:rsidRPr="00DC2942">
        <w:rPr>
          <w:rStyle w:val="CharSubdText"/>
        </w:rPr>
        <w:t>Supplies for inadequate consideration</w:t>
      </w:r>
      <w:bookmarkEnd w:id="554"/>
    </w:p>
    <w:p w:rsidR="00300522" w:rsidRPr="007E6B09" w:rsidRDefault="00300522" w:rsidP="00300522">
      <w:pPr>
        <w:pStyle w:val="ActHead5"/>
      </w:pPr>
      <w:bookmarkStart w:id="555" w:name="_Toc22113853"/>
      <w:r w:rsidRPr="00DC2942">
        <w:rPr>
          <w:rStyle w:val="CharSectno"/>
        </w:rPr>
        <w:t>72</w:t>
      </w:r>
      <w:r w:rsidR="007E6B09" w:rsidRPr="00DC2942">
        <w:rPr>
          <w:rStyle w:val="CharSectno"/>
        </w:rPr>
        <w:noBreakHyphen/>
      </w:r>
      <w:r w:rsidRPr="00DC2942">
        <w:rPr>
          <w:rStyle w:val="CharSectno"/>
        </w:rPr>
        <w:t>70</w:t>
      </w:r>
      <w:r w:rsidRPr="007E6B09">
        <w:t xml:space="preserve">  The value of taxable supplies for inadequate consideration</w:t>
      </w:r>
      <w:bookmarkEnd w:id="555"/>
    </w:p>
    <w:p w:rsidR="00300522" w:rsidRPr="007E6B09" w:rsidRDefault="00300522" w:rsidP="00300522">
      <w:pPr>
        <w:pStyle w:val="subsection"/>
      </w:pPr>
      <w:r w:rsidRPr="007E6B09">
        <w:tab/>
        <w:t>(1)</w:t>
      </w:r>
      <w:r w:rsidRPr="007E6B09">
        <w:tab/>
        <w:t xml:space="preserve">If a supply to your </w:t>
      </w:r>
      <w:r w:rsidR="007E6B09" w:rsidRPr="007E6B09">
        <w:rPr>
          <w:position w:val="6"/>
          <w:sz w:val="16"/>
          <w:szCs w:val="16"/>
        </w:rPr>
        <w:t>*</w:t>
      </w:r>
      <w:r w:rsidRPr="007E6B09">
        <w:t xml:space="preserve">associate for </w:t>
      </w:r>
      <w:r w:rsidR="007E6B09" w:rsidRPr="007E6B09">
        <w:rPr>
          <w:position w:val="6"/>
          <w:sz w:val="16"/>
          <w:szCs w:val="16"/>
        </w:rPr>
        <w:t>*</w:t>
      </w:r>
      <w:r w:rsidRPr="007E6B09">
        <w:t xml:space="preserve">consideration that is </w:t>
      </w:r>
      <w:r w:rsidRPr="007E6B09">
        <w:rPr>
          <w:i/>
          <w:iCs/>
        </w:rPr>
        <w:t>less</w:t>
      </w:r>
      <w:r w:rsidRPr="007E6B09">
        <w:t xml:space="preserve"> than the </w:t>
      </w:r>
      <w:r w:rsidR="007E6B09" w:rsidRPr="007E6B09">
        <w:rPr>
          <w:position w:val="6"/>
          <w:sz w:val="16"/>
          <w:szCs w:val="16"/>
        </w:rPr>
        <w:t>*</w:t>
      </w:r>
      <w:r w:rsidRPr="007E6B09">
        <w:t xml:space="preserve">GST inclusive market value is a </w:t>
      </w:r>
      <w:r w:rsidR="007E6B09" w:rsidRPr="007E6B09">
        <w:rPr>
          <w:position w:val="6"/>
          <w:sz w:val="16"/>
          <w:szCs w:val="16"/>
        </w:rPr>
        <w:t>*</w:t>
      </w:r>
      <w:r w:rsidRPr="007E6B09">
        <w:t xml:space="preserve">taxable supply, its </w:t>
      </w:r>
      <w:r w:rsidRPr="007E6B09">
        <w:rPr>
          <w:b/>
          <w:bCs/>
          <w:i/>
          <w:iCs/>
        </w:rPr>
        <w:t>value</w:t>
      </w:r>
      <w:r w:rsidRPr="007E6B09">
        <w:t xml:space="preserve"> is the </w:t>
      </w:r>
      <w:r w:rsidR="007E6B09" w:rsidRPr="007E6B09">
        <w:rPr>
          <w:position w:val="6"/>
          <w:sz w:val="16"/>
          <w:szCs w:val="16"/>
        </w:rPr>
        <w:t>*</w:t>
      </w:r>
      <w:r w:rsidRPr="007E6B09">
        <w:t>GST exclusive market value of the supply.</w:t>
      </w:r>
    </w:p>
    <w:p w:rsidR="00300522" w:rsidRPr="007E6B09" w:rsidRDefault="00300522" w:rsidP="00300522">
      <w:pPr>
        <w:pStyle w:val="subsection"/>
      </w:pPr>
      <w:r w:rsidRPr="007E6B09">
        <w:tab/>
        <w:t>(2)</w:t>
      </w:r>
      <w:r w:rsidRPr="007E6B09">
        <w:tab/>
      </w:r>
      <w:r w:rsidR="007E6B09">
        <w:t>Subsection (</w:t>
      </w:r>
      <w:r w:rsidRPr="007E6B09">
        <w:t>1) does not apply if:</w:t>
      </w:r>
    </w:p>
    <w:p w:rsidR="00300522" w:rsidRPr="007E6B09" w:rsidRDefault="00300522" w:rsidP="00300522">
      <w:pPr>
        <w:pStyle w:val="paragraph"/>
      </w:pPr>
      <w:r w:rsidRPr="007E6B09">
        <w:tab/>
        <w:t>(a)</w:t>
      </w:r>
      <w:r w:rsidRPr="007E6B09">
        <w:tab/>
        <w:t xml:space="preserve">your associate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and</w:t>
      </w:r>
    </w:p>
    <w:p w:rsidR="00300522" w:rsidRPr="007E6B09" w:rsidRDefault="00300522" w:rsidP="00300522">
      <w:pPr>
        <w:pStyle w:val="paragraph"/>
      </w:pPr>
      <w:r w:rsidRPr="007E6B09">
        <w:tab/>
        <w:t>(b)</w:t>
      </w:r>
      <w:r w:rsidRPr="007E6B09">
        <w:tab/>
        <w:t xml:space="preserve">your associate acquires the thing supplied </w:t>
      </w:r>
      <w:r w:rsidRPr="007E6B09">
        <w:rPr>
          <w:i/>
          <w:iCs/>
        </w:rPr>
        <w:t>solely</w:t>
      </w:r>
      <w:r w:rsidRPr="007E6B09">
        <w:t xml:space="preserve"> for a </w:t>
      </w:r>
      <w:r w:rsidR="007E6B09" w:rsidRPr="007E6B09">
        <w:rPr>
          <w:position w:val="6"/>
          <w:sz w:val="16"/>
          <w:szCs w:val="16"/>
        </w:rPr>
        <w:t>*</w:t>
      </w:r>
      <w:r w:rsidRPr="007E6B09">
        <w:t>creditable purpose.</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75 (which is about the value of taxable supplies).</w:t>
      </w:r>
    </w:p>
    <w:p w:rsidR="001626B8" w:rsidRPr="007E6B09" w:rsidRDefault="001626B8" w:rsidP="001626B8">
      <w:pPr>
        <w:pStyle w:val="subsection"/>
      </w:pPr>
      <w:r w:rsidRPr="007E6B09">
        <w:tab/>
        <w:t>(4)</w:t>
      </w:r>
      <w:r w:rsidRPr="007E6B09">
        <w:tab/>
        <w:t xml:space="preserve">This section does not apply to a supply that is a </w:t>
      </w:r>
      <w:r w:rsidR="007E6B09" w:rsidRPr="007E6B09">
        <w:rPr>
          <w:position w:val="6"/>
          <w:sz w:val="16"/>
        </w:rPr>
        <w:t>*</w:t>
      </w:r>
      <w:r w:rsidRPr="007E6B09">
        <w:t>taxable supply because of section</w:t>
      </w:r>
      <w:r w:rsidR="007E6B09">
        <w:t> </w:t>
      </w:r>
      <w:r w:rsidRPr="007E6B09">
        <w:t>84</w:t>
      </w:r>
      <w:r w:rsidR="007E6B09">
        <w:noBreakHyphen/>
      </w:r>
      <w:r w:rsidRPr="007E6B09">
        <w:t>5 (which is about offshore supplies).</w:t>
      </w:r>
    </w:p>
    <w:p w:rsidR="00300522" w:rsidRPr="007E6B09" w:rsidRDefault="00300522" w:rsidP="00300522">
      <w:pPr>
        <w:pStyle w:val="ActHead4"/>
      </w:pPr>
      <w:bookmarkStart w:id="556" w:name="_Toc22113854"/>
      <w:r w:rsidRPr="00DC2942">
        <w:rPr>
          <w:rStyle w:val="CharSubdNo"/>
        </w:rPr>
        <w:t>Subdivision</w:t>
      </w:r>
      <w:r w:rsidR="007E6B09" w:rsidRPr="00DC2942">
        <w:rPr>
          <w:rStyle w:val="CharSubdNo"/>
        </w:rPr>
        <w:t> </w:t>
      </w:r>
      <w:r w:rsidRPr="00DC2942">
        <w:rPr>
          <w:rStyle w:val="CharSubdNo"/>
        </w:rPr>
        <w:t>72</w:t>
      </w:r>
      <w:r w:rsidR="007E6B09" w:rsidRPr="00DC2942">
        <w:rPr>
          <w:rStyle w:val="CharSubdNo"/>
        </w:rPr>
        <w:noBreakHyphen/>
      </w:r>
      <w:r w:rsidRPr="00DC2942">
        <w:rPr>
          <w:rStyle w:val="CharSubdNo"/>
        </w:rPr>
        <w:t>D</w:t>
      </w:r>
      <w:r w:rsidRPr="007E6B09">
        <w:t>—</w:t>
      </w:r>
      <w:r w:rsidRPr="00DC2942">
        <w:rPr>
          <w:rStyle w:val="CharSubdText"/>
        </w:rPr>
        <w:t xml:space="preserve">Application of this </w:t>
      </w:r>
      <w:r w:rsidR="00A53099" w:rsidRPr="00DC2942">
        <w:rPr>
          <w:rStyle w:val="CharSubdText"/>
        </w:rPr>
        <w:t>Division</w:t>
      </w:r>
      <w:r w:rsidR="00A36DB5" w:rsidRPr="00DC2942">
        <w:rPr>
          <w:rStyle w:val="CharSubdText"/>
        </w:rPr>
        <w:t xml:space="preserve"> </w:t>
      </w:r>
      <w:r w:rsidRPr="00DC2942">
        <w:rPr>
          <w:rStyle w:val="CharSubdText"/>
        </w:rPr>
        <w:t>to certain sub</w:t>
      </w:r>
      <w:r w:rsidR="007E6B09" w:rsidRPr="00DC2942">
        <w:rPr>
          <w:rStyle w:val="CharSubdText"/>
        </w:rPr>
        <w:noBreakHyphen/>
      </w:r>
      <w:r w:rsidRPr="00DC2942">
        <w:rPr>
          <w:rStyle w:val="CharSubdText"/>
        </w:rPr>
        <w:t>entities</w:t>
      </w:r>
      <w:bookmarkEnd w:id="556"/>
      <w:r w:rsidRPr="00DC2942">
        <w:rPr>
          <w:rStyle w:val="CharSubdText"/>
        </w:rPr>
        <w:t xml:space="preserve"> </w:t>
      </w:r>
    </w:p>
    <w:p w:rsidR="00300522" w:rsidRPr="007E6B09" w:rsidRDefault="00300522" w:rsidP="00300522">
      <w:pPr>
        <w:pStyle w:val="ActHead5"/>
      </w:pPr>
      <w:bookmarkStart w:id="557" w:name="_Toc22113855"/>
      <w:r w:rsidRPr="00DC2942">
        <w:rPr>
          <w:rStyle w:val="CharSectno"/>
        </w:rPr>
        <w:t>72</w:t>
      </w:r>
      <w:r w:rsidR="007E6B09" w:rsidRPr="00DC2942">
        <w:rPr>
          <w:rStyle w:val="CharSectno"/>
        </w:rPr>
        <w:noBreakHyphen/>
      </w:r>
      <w:r w:rsidRPr="00DC2942">
        <w:rPr>
          <w:rStyle w:val="CharSectno"/>
        </w:rPr>
        <w:t>90</w:t>
      </w:r>
      <w:r w:rsidRPr="007E6B09">
        <w:t xml:space="preserve">  GST branches</w:t>
      </w:r>
      <w:bookmarkEnd w:id="557"/>
      <w:r w:rsidRPr="007E6B09">
        <w:t xml:space="preserve"> </w:t>
      </w:r>
    </w:p>
    <w:p w:rsidR="00300522" w:rsidRPr="007E6B09" w:rsidRDefault="00300522" w:rsidP="00300522">
      <w:pPr>
        <w:pStyle w:val="subsection"/>
      </w:pPr>
      <w:r w:rsidRPr="007E6B09">
        <w:tab/>
      </w:r>
      <w:r w:rsidRPr="007E6B09">
        <w:tab/>
        <w:t xml:space="preserve">This </w:t>
      </w:r>
      <w:r w:rsidR="00A53099" w:rsidRPr="007E6B09">
        <w:t>Division</w:t>
      </w:r>
      <w:r w:rsidR="00A36DB5" w:rsidRPr="007E6B09">
        <w:t xml:space="preserve"> </w:t>
      </w:r>
      <w:r w:rsidRPr="007E6B09">
        <w:t xml:space="preserve">applies to a </w:t>
      </w:r>
      <w:r w:rsidR="007E6B09" w:rsidRPr="007E6B09">
        <w:rPr>
          <w:position w:val="6"/>
          <w:sz w:val="16"/>
          <w:szCs w:val="16"/>
        </w:rPr>
        <w:t>*</w:t>
      </w:r>
      <w:r w:rsidRPr="007E6B09">
        <w:t xml:space="preserve">GST branch of an entity as if the GST branch were an </w:t>
      </w:r>
      <w:r w:rsidR="007E6B09" w:rsidRPr="007E6B09">
        <w:rPr>
          <w:position w:val="6"/>
          <w:sz w:val="16"/>
          <w:szCs w:val="16"/>
        </w:rPr>
        <w:t>*</w:t>
      </w:r>
      <w:r w:rsidRPr="007E6B09">
        <w:t xml:space="preserve">associate of: </w:t>
      </w:r>
    </w:p>
    <w:p w:rsidR="00300522" w:rsidRPr="007E6B09" w:rsidRDefault="00300522" w:rsidP="00300522">
      <w:pPr>
        <w:pStyle w:val="paragraph"/>
      </w:pPr>
      <w:r w:rsidRPr="007E6B09">
        <w:tab/>
        <w:t>(a)</w:t>
      </w:r>
      <w:r w:rsidRPr="007E6B09">
        <w:tab/>
        <w:t xml:space="preserve">that entity; and </w:t>
      </w:r>
    </w:p>
    <w:p w:rsidR="00300522" w:rsidRPr="007E6B09" w:rsidRDefault="00300522" w:rsidP="00300522">
      <w:pPr>
        <w:pStyle w:val="paragraph"/>
      </w:pPr>
      <w:r w:rsidRPr="007E6B09">
        <w:tab/>
        <w:t>(b)</w:t>
      </w:r>
      <w:r w:rsidRPr="007E6B09">
        <w:tab/>
        <w:t xml:space="preserve">every other GST branch of that entity; and </w:t>
      </w:r>
    </w:p>
    <w:p w:rsidR="00300522" w:rsidRPr="007E6B09" w:rsidRDefault="00300522" w:rsidP="00300522">
      <w:pPr>
        <w:pStyle w:val="paragraph"/>
      </w:pPr>
      <w:r w:rsidRPr="007E6B09">
        <w:tab/>
        <w:t>(c)</w:t>
      </w:r>
      <w:r w:rsidRPr="007E6B09">
        <w:tab/>
        <w:t xml:space="preserve">any other associate of that entity. </w:t>
      </w:r>
    </w:p>
    <w:p w:rsidR="00300522" w:rsidRPr="007E6B09" w:rsidRDefault="00300522" w:rsidP="00300522">
      <w:pPr>
        <w:pStyle w:val="ActHead5"/>
      </w:pPr>
      <w:bookmarkStart w:id="558" w:name="_Toc22113856"/>
      <w:r w:rsidRPr="00DC2942">
        <w:rPr>
          <w:rStyle w:val="CharSectno"/>
        </w:rPr>
        <w:t>72</w:t>
      </w:r>
      <w:r w:rsidR="007E6B09" w:rsidRPr="00DC2942">
        <w:rPr>
          <w:rStyle w:val="CharSectno"/>
        </w:rPr>
        <w:noBreakHyphen/>
      </w:r>
      <w:r w:rsidRPr="00DC2942">
        <w:rPr>
          <w:rStyle w:val="CharSectno"/>
        </w:rPr>
        <w:t>92</w:t>
      </w:r>
      <w:r w:rsidRPr="007E6B09">
        <w:t xml:space="preserve">  Non</w:t>
      </w:r>
      <w:r w:rsidR="007E6B09">
        <w:noBreakHyphen/>
      </w:r>
      <w:r w:rsidRPr="007E6B09">
        <w:t>profit sub</w:t>
      </w:r>
      <w:r w:rsidR="007E6B09">
        <w:noBreakHyphen/>
      </w:r>
      <w:r w:rsidRPr="007E6B09">
        <w:t>entities</w:t>
      </w:r>
      <w:bookmarkEnd w:id="558"/>
    </w:p>
    <w:p w:rsidR="00300522" w:rsidRPr="007E6B09" w:rsidRDefault="00300522" w:rsidP="00300522">
      <w:pPr>
        <w:pStyle w:val="subsection"/>
      </w:pPr>
      <w:r w:rsidRPr="007E6B09">
        <w:tab/>
      </w:r>
      <w:r w:rsidRPr="007E6B09">
        <w:tab/>
        <w:t xml:space="preserve">This </w:t>
      </w:r>
      <w:r w:rsidR="00A53099" w:rsidRPr="007E6B09">
        <w:t>Division</w:t>
      </w:r>
      <w:r w:rsidR="00A36DB5" w:rsidRPr="007E6B09">
        <w:t xml:space="preserve"> </w:t>
      </w:r>
      <w:r w:rsidRPr="007E6B09">
        <w:t xml:space="preserve">applies to a </w:t>
      </w:r>
      <w:r w:rsidR="007E6B09" w:rsidRPr="007E6B09">
        <w:rPr>
          <w:position w:val="6"/>
          <w:sz w:val="16"/>
          <w:szCs w:val="16"/>
        </w:rPr>
        <w:t>*</w:t>
      </w:r>
      <w:r w:rsidRPr="007E6B09">
        <w:t>non</w:t>
      </w:r>
      <w:r w:rsidR="007E6B09">
        <w:noBreakHyphen/>
      </w:r>
      <w:r w:rsidRPr="007E6B09">
        <w:t>profit sub</w:t>
      </w:r>
      <w:r w:rsidR="007E6B09">
        <w:noBreakHyphen/>
      </w:r>
      <w:r w:rsidRPr="007E6B09">
        <w:t>entity of an entity as if the non</w:t>
      </w:r>
      <w:r w:rsidR="007E6B09">
        <w:noBreakHyphen/>
      </w:r>
      <w:r w:rsidRPr="007E6B09">
        <w:t>profit sub</w:t>
      </w:r>
      <w:r w:rsidR="007E6B09">
        <w:noBreakHyphen/>
      </w:r>
      <w:r w:rsidRPr="007E6B09">
        <w:t xml:space="preserve">entity were an </w:t>
      </w:r>
      <w:r w:rsidR="007E6B09" w:rsidRPr="007E6B09">
        <w:rPr>
          <w:position w:val="6"/>
          <w:sz w:val="16"/>
          <w:szCs w:val="16"/>
        </w:rPr>
        <w:t>*</w:t>
      </w:r>
      <w:r w:rsidRPr="007E6B09">
        <w:t>associate of:</w:t>
      </w:r>
    </w:p>
    <w:p w:rsidR="00300522" w:rsidRPr="007E6B09" w:rsidRDefault="00300522" w:rsidP="00300522">
      <w:pPr>
        <w:pStyle w:val="paragraph"/>
      </w:pPr>
      <w:r w:rsidRPr="007E6B09">
        <w:tab/>
        <w:t>(a)</w:t>
      </w:r>
      <w:r w:rsidRPr="007E6B09">
        <w:tab/>
        <w:t>that entity; and</w:t>
      </w:r>
    </w:p>
    <w:p w:rsidR="00300522" w:rsidRPr="007E6B09" w:rsidRDefault="00300522" w:rsidP="00300522">
      <w:pPr>
        <w:pStyle w:val="paragraph"/>
      </w:pPr>
      <w:r w:rsidRPr="007E6B09">
        <w:tab/>
        <w:t>(b)</w:t>
      </w:r>
      <w:r w:rsidRPr="007E6B09">
        <w:tab/>
        <w:t>every other non</w:t>
      </w:r>
      <w:r w:rsidR="007E6B09">
        <w:noBreakHyphen/>
      </w:r>
      <w:r w:rsidRPr="007E6B09">
        <w:t>profit sub</w:t>
      </w:r>
      <w:r w:rsidR="007E6B09">
        <w:noBreakHyphen/>
      </w:r>
      <w:r w:rsidRPr="007E6B09">
        <w:t>entity of that entity; and</w:t>
      </w:r>
    </w:p>
    <w:p w:rsidR="00300522" w:rsidRPr="007E6B09" w:rsidRDefault="00300522" w:rsidP="00300522">
      <w:pPr>
        <w:pStyle w:val="paragraph"/>
      </w:pPr>
      <w:r w:rsidRPr="007E6B09">
        <w:tab/>
        <w:t>(c)</w:t>
      </w:r>
      <w:r w:rsidRPr="007E6B09">
        <w:tab/>
        <w:t>any other associate of that entity.</w:t>
      </w:r>
    </w:p>
    <w:p w:rsidR="00300522" w:rsidRPr="007E6B09" w:rsidRDefault="00300522" w:rsidP="00300522">
      <w:pPr>
        <w:pStyle w:val="ActHead5"/>
      </w:pPr>
      <w:bookmarkStart w:id="559" w:name="_Toc22113857"/>
      <w:r w:rsidRPr="00DC2942">
        <w:rPr>
          <w:rStyle w:val="CharSectno"/>
        </w:rPr>
        <w:t>72</w:t>
      </w:r>
      <w:r w:rsidR="007E6B09" w:rsidRPr="00DC2942">
        <w:rPr>
          <w:rStyle w:val="CharSectno"/>
        </w:rPr>
        <w:noBreakHyphen/>
      </w:r>
      <w:r w:rsidRPr="00DC2942">
        <w:rPr>
          <w:rStyle w:val="CharSectno"/>
        </w:rPr>
        <w:t>95</w:t>
      </w:r>
      <w:r w:rsidRPr="007E6B09">
        <w:t xml:space="preserve">  </w:t>
      </w:r>
      <w:smartTag w:uri="urn:schemas-microsoft-com:office:smarttags" w:element="PlaceType">
        <w:r w:rsidRPr="007E6B09">
          <w:t>Commonwealth</w:t>
        </w:r>
      </w:smartTag>
      <w:r w:rsidRPr="007E6B09">
        <w:t xml:space="preserve"> government entities</w:t>
      </w:r>
      <w:bookmarkEnd w:id="559"/>
      <w:r w:rsidRPr="007E6B09">
        <w:t xml:space="preserve"> </w:t>
      </w:r>
    </w:p>
    <w:p w:rsidR="00300522" w:rsidRPr="007E6B09" w:rsidRDefault="00300522" w:rsidP="00300522">
      <w:pPr>
        <w:pStyle w:val="subsection"/>
      </w:pPr>
      <w:r w:rsidRPr="007E6B09">
        <w:tab/>
      </w:r>
      <w:r w:rsidR="00680286" w:rsidRPr="007E6B09">
        <w:t>(1)</w:t>
      </w:r>
      <w:r w:rsidRPr="007E6B09">
        <w:tab/>
        <w:t xml:space="preserve">This </w:t>
      </w:r>
      <w:r w:rsidR="00A53099" w:rsidRPr="007E6B09">
        <w:t>Division</w:t>
      </w:r>
      <w:r w:rsidR="00A36DB5" w:rsidRPr="007E6B09">
        <w:t xml:space="preserve"> </w:t>
      </w:r>
      <w:r w:rsidRPr="007E6B09">
        <w:t xml:space="preserve">applies to a </w:t>
      </w:r>
      <w:r w:rsidR="007E6B09" w:rsidRPr="007E6B09">
        <w:rPr>
          <w:position w:val="6"/>
          <w:sz w:val="16"/>
          <w:szCs w:val="16"/>
        </w:rPr>
        <w:t>*</w:t>
      </w:r>
      <w:r w:rsidRPr="007E6B09">
        <w:t xml:space="preserve">government entity that is: </w:t>
      </w:r>
    </w:p>
    <w:p w:rsidR="00300522" w:rsidRPr="007E6B09" w:rsidRDefault="00300522" w:rsidP="00300522">
      <w:pPr>
        <w:pStyle w:val="paragraph"/>
      </w:pPr>
      <w:r w:rsidRPr="007E6B09">
        <w:tab/>
        <w:t>(a)</w:t>
      </w:r>
      <w:r w:rsidRPr="007E6B09">
        <w:tab/>
        <w:t xml:space="preserve">a Department of State of the Commonwealth; or </w:t>
      </w:r>
    </w:p>
    <w:p w:rsidR="00300522" w:rsidRPr="007E6B09" w:rsidRDefault="00300522" w:rsidP="00300522">
      <w:pPr>
        <w:pStyle w:val="paragraph"/>
      </w:pPr>
      <w:r w:rsidRPr="007E6B09">
        <w:tab/>
        <w:t>(b)</w:t>
      </w:r>
      <w:r w:rsidRPr="007E6B09">
        <w:tab/>
        <w:t>a Department of the Parliament</w:t>
      </w:r>
      <w:r w:rsidR="00E957F5" w:rsidRPr="007E6B09">
        <w:t xml:space="preserve"> established under the </w:t>
      </w:r>
      <w:r w:rsidR="00E957F5" w:rsidRPr="007E6B09">
        <w:rPr>
          <w:i/>
        </w:rPr>
        <w:t>Parliamentary Service Act 1999</w:t>
      </w:r>
      <w:r w:rsidRPr="007E6B09">
        <w:t xml:space="preserve">; or </w:t>
      </w:r>
    </w:p>
    <w:p w:rsidR="00300522" w:rsidRPr="007E6B09" w:rsidRDefault="00300522" w:rsidP="00300522">
      <w:pPr>
        <w:pStyle w:val="paragraph"/>
      </w:pPr>
      <w:r w:rsidRPr="007E6B09">
        <w:tab/>
        <w:t>(c)</w:t>
      </w:r>
      <w:r w:rsidRPr="007E6B09">
        <w:tab/>
        <w:t xml:space="preserve">an Executive Agency, or Statutory Agency, within the meaning of the </w:t>
      </w:r>
      <w:r w:rsidRPr="007E6B09">
        <w:rPr>
          <w:i/>
          <w:iCs/>
        </w:rPr>
        <w:t>Public Service Act 1999</w:t>
      </w:r>
      <w:r w:rsidRPr="007E6B09">
        <w:t xml:space="preserve">; or </w:t>
      </w:r>
    </w:p>
    <w:p w:rsidR="00300522" w:rsidRPr="007E6B09" w:rsidRDefault="00300522" w:rsidP="00300522">
      <w:pPr>
        <w:pStyle w:val="paragraph"/>
      </w:pPr>
      <w:r w:rsidRPr="007E6B09">
        <w:tab/>
        <w:t>(d)</w:t>
      </w:r>
      <w:r w:rsidRPr="007E6B09">
        <w:tab/>
        <w:t xml:space="preserve">an organisation, established by the Commonwealth, of a kind referred to in </w:t>
      </w:r>
      <w:r w:rsidR="007E6B09">
        <w:t>paragraph (</w:t>
      </w:r>
      <w:r w:rsidRPr="007E6B09">
        <w:t xml:space="preserve">e) of the definition of </w:t>
      </w:r>
      <w:r w:rsidRPr="007E6B09">
        <w:rPr>
          <w:b/>
          <w:bCs/>
          <w:i/>
          <w:iCs/>
        </w:rPr>
        <w:t>government entity</w:t>
      </w:r>
      <w:r w:rsidRPr="007E6B09">
        <w:t xml:space="preserve"> in section</w:t>
      </w:r>
      <w:r w:rsidR="007E6B09">
        <w:t> </w:t>
      </w:r>
      <w:r w:rsidRPr="007E6B09">
        <w:t xml:space="preserve">41 of the </w:t>
      </w:r>
      <w:r w:rsidRPr="007E6B09">
        <w:rPr>
          <w:i/>
          <w:iCs/>
        </w:rPr>
        <w:t>A New Tax System (Australian Business Number) Act 1999</w:t>
      </w:r>
      <w:r w:rsidRPr="007E6B09">
        <w:t xml:space="preserve">; </w:t>
      </w:r>
    </w:p>
    <w:p w:rsidR="00300522" w:rsidRPr="007E6B09" w:rsidRDefault="00300522" w:rsidP="00300522">
      <w:pPr>
        <w:pStyle w:val="subsection2"/>
      </w:pPr>
      <w:r w:rsidRPr="007E6B09">
        <w:t xml:space="preserve">as if the government entity were an </w:t>
      </w:r>
      <w:r w:rsidR="007E6B09" w:rsidRPr="007E6B09">
        <w:rPr>
          <w:position w:val="6"/>
          <w:sz w:val="16"/>
          <w:szCs w:val="16"/>
        </w:rPr>
        <w:t>*</w:t>
      </w:r>
      <w:r w:rsidRPr="007E6B09">
        <w:t xml:space="preserve">associate of the Commonwealth, of every other government entity of a kind referred to in </w:t>
      </w:r>
      <w:r w:rsidR="007E6B09">
        <w:t>paragraph (</w:t>
      </w:r>
      <w:r w:rsidRPr="007E6B09">
        <w:t xml:space="preserve">a), (b), (c) or (d) and of any other associate of the Commonwealth. </w:t>
      </w:r>
    </w:p>
    <w:p w:rsidR="001B0D62" w:rsidRPr="007E6B09" w:rsidRDefault="001B0D62" w:rsidP="001B0D62">
      <w:pPr>
        <w:pStyle w:val="subsection"/>
      </w:pPr>
      <w:r w:rsidRPr="007E6B09">
        <w:tab/>
        <w:t>(2)</w:t>
      </w:r>
      <w:r w:rsidRPr="007E6B09">
        <w:tab/>
        <w:t xml:space="preserve">However, this </w:t>
      </w:r>
      <w:r w:rsidR="00A53099" w:rsidRPr="007E6B09">
        <w:t>Division</w:t>
      </w:r>
      <w:r w:rsidR="00A36DB5" w:rsidRPr="007E6B09">
        <w:t xml:space="preserve"> </w:t>
      </w:r>
      <w:r w:rsidRPr="007E6B09">
        <w:t>does not apply to a supply or acquisition if a payment for the supply or acquisition is covered by subsection</w:t>
      </w:r>
      <w:r w:rsidR="007E6B09">
        <w:t> </w:t>
      </w:r>
      <w:r w:rsidRPr="007E6B09">
        <w:t>9</w:t>
      </w:r>
      <w:r w:rsidR="007E6B09">
        <w:noBreakHyphen/>
      </w:r>
      <w:r w:rsidRPr="007E6B09">
        <w:t>17(3) or (4).</w:t>
      </w:r>
    </w:p>
    <w:p w:rsidR="00300522" w:rsidRPr="007E6B09" w:rsidRDefault="00300522" w:rsidP="00CF5A0B">
      <w:pPr>
        <w:pStyle w:val="ActHead5"/>
      </w:pPr>
      <w:bookmarkStart w:id="560" w:name="_Toc22113858"/>
      <w:r w:rsidRPr="00DC2942">
        <w:rPr>
          <w:rStyle w:val="CharSectno"/>
        </w:rPr>
        <w:t>72</w:t>
      </w:r>
      <w:r w:rsidR="007E6B09" w:rsidRPr="00DC2942">
        <w:rPr>
          <w:rStyle w:val="CharSectno"/>
        </w:rPr>
        <w:noBreakHyphen/>
      </w:r>
      <w:r w:rsidRPr="00DC2942">
        <w:rPr>
          <w:rStyle w:val="CharSectno"/>
        </w:rPr>
        <w:t>100</w:t>
      </w:r>
      <w:r w:rsidRPr="007E6B09">
        <w:t xml:space="preserve">  </w:t>
      </w:r>
      <w:smartTag w:uri="urn:schemas-microsoft-com:office:smarttags" w:element="PlaceType">
        <w:r w:rsidRPr="007E6B09">
          <w:t>State</w:t>
        </w:r>
      </w:smartTag>
      <w:r w:rsidRPr="007E6B09">
        <w:t xml:space="preserve"> or Territory government entities</w:t>
      </w:r>
      <w:bookmarkEnd w:id="560"/>
      <w:r w:rsidRPr="007E6B09">
        <w:t xml:space="preserve"> </w:t>
      </w:r>
    </w:p>
    <w:p w:rsidR="00300522" w:rsidRPr="007E6B09" w:rsidRDefault="00300522" w:rsidP="00CF5A0B">
      <w:pPr>
        <w:pStyle w:val="subsection"/>
        <w:keepNext/>
      </w:pPr>
      <w:r w:rsidRPr="007E6B09">
        <w:tab/>
      </w:r>
      <w:r w:rsidR="00DC17AA" w:rsidRPr="007E6B09">
        <w:t>(1)</w:t>
      </w:r>
      <w:r w:rsidRPr="007E6B09">
        <w:tab/>
        <w:t xml:space="preserve">This </w:t>
      </w:r>
      <w:r w:rsidR="00A53099" w:rsidRPr="007E6B09">
        <w:t>Division</w:t>
      </w:r>
      <w:r w:rsidR="00A36DB5" w:rsidRPr="007E6B09">
        <w:t xml:space="preserve"> </w:t>
      </w:r>
      <w:r w:rsidRPr="007E6B09">
        <w:t xml:space="preserve">applies to a </w:t>
      </w:r>
      <w:r w:rsidR="007E6B09" w:rsidRPr="007E6B09">
        <w:rPr>
          <w:position w:val="6"/>
          <w:sz w:val="16"/>
          <w:szCs w:val="16"/>
        </w:rPr>
        <w:t>*</w:t>
      </w:r>
      <w:r w:rsidRPr="007E6B09">
        <w:t xml:space="preserve">government entity that is: </w:t>
      </w:r>
    </w:p>
    <w:p w:rsidR="00300522" w:rsidRPr="007E6B09" w:rsidRDefault="00300522" w:rsidP="00300522">
      <w:pPr>
        <w:pStyle w:val="paragraph"/>
      </w:pPr>
      <w:r w:rsidRPr="007E6B09">
        <w:tab/>
        <w:t>(a)</w:t>
      </w:r>
      <w:r w:rsidRPr="007E6B09">
        <w:tab/>
        <w:t xml:space="preserve">a Department of State of a State or Territory; or </w:t>
      </w:r>
    </w:p>
    <w:p w:rsidR="00300522" w:rsidRPr="007E6B09" w:rsidRDefault="00300522" w:rsidP="00300522">
      <w:pPr>
        <w:pStyle w:val="paragraph"/>
      </w:pPr>
      <w:r w:rsidRPr="007E6B09">
        <w:tab/>
        <w:t>(b)</w:t>
      </w:r>
      <w:r w:rsidRPr="007E6B09">
        <w:tab/>
        <w:t xml:space="preserve">an organisation, established by a State or Territory, of a kind referred to in </w:t>
      </w:r>
      <w:r w:rsidR="007E6B09">
        <w:t>paragraph (</w:t>
      </w:r>
      <w:r w:rsidRPr="007E6B09">
        <w:t xml:space="preserve">e) of the definition of </w:t>
      </w:r>
      <w:r w:rsidRPr="007E6B09">
        <w:rPr>
          <w:b/>
          <w:bCs/>
          <w:i/>
          <w:iCs/>
        </w:rPr>
        <w:t>government entity</w:t>
      </w:r>
      <w:r w:rsidRPr="007E6B09">
        <w:t xml:space="preserve"> in section</w:t>
      </w:r>
      <w:r w:rsidR="007E6B09">
        <w:t> </w:t>
      </w:r>
      <w:r w:rsidRPr="007E6B09">
        <w:t xml:space="preserve">41 of the </w:t>
      </w:r>
      <w:r w:rsidRPr="007E6B09">
        <w:rPr>
          <w:i/>
          <w:iCs/>
        </w:rPr>
        <w:t>A New Tax System (Australian Business Number) Act 1999</w:t>
      </w:r>
      <w:r w:rsidRPr="007E6B09">
        <w:t xml:space="preserve">; </w:t>
      </w:r>
    </w:p>
    <w:p w:rsidR="00300522" w:rsidRPr="007E6B09" w:rsidRDefault="00300522" w:rsidP="00300522">
      <w:pPr>
        <w:pStyle w:val="subsection2"/>
      </w:pPr>
      <w:r w:rsidRPr="007E6B09">
        <w:t xml:space="preserve">as if the government entity were an </w:t>
      </w:r>
      <w:r w:rsidR="007E6B09" w:rsidRPr="007E6B09">
        <w:rPr>
          <w:position w:val="6"/>
          <w:sz w:val="16"/>
          <w:szCs w:val="16"/>
        </w:rPr>
        <w:t>*</w:t>
      </w:r>
      <w:r w:rsidRPr="007E6B09">
        <w:t xml:space="preserve">associate of: </w:t>
      </w:r>
    </w:p>
    <w:p w:rsidR="00300522" w:rsidRPr="007E6B09" w:rsidRDefault="00300522" w:rsidP="00300522">
      <w:pPr>
        <w:pStyle w:val="paragraph"/>
      </w:pPr>
      <w:r w:rsidRPr="007E6B09">
        <w:tab/>
        <w:t>(c)</w:t>
      </w:r>
      <w:r w:rsidRPr="007E6B09">
        <w:tab/>
        <w:t xml:space="preserve">that State or Territory; and </w:t>
      </w:r>
    </w:p>
    <w:p w:rsidR="00300522" w:rsidRPr="007E6B09" w:rsidRDefault="00300522" w:rsidP="00300522">
      <w:pPr>
        <w:pStyle w:val="paragraph"/>
      </w:pPr>
      <w:r w:rsidRPr="007E6B09">
        <w:tab/>
        <w:t>(d)</w:t>
      </w:r>
      <w:r w:rsidRPr="007E6B09">
        <w:tab/>
        <w:t xml:space="preserve">every other Department of State of that State or Territory, or organisation, established by that State or Territory, of a kind referred to in </w:t>
      </w:r>
      <w:r w:rsidR="007E6B09">
        <w:t>paragraph (</w:t>
      </w:r>
      <w:r w:rsidRPr="007E6B09">
        <w:t xml:space="preserve">e) of that definition; and </w:t>
      </w:r>
    </w:p>
    <w:p w:rsidR="00300522" w:rsidRPr="007E6B09" w:rsidRDefault="00300522" w:rsidP="00300522">
      <w:pPr>
        <w:pStyle w:val="paragraph"/>
      </w:pPr>
      <w:r w:rsidRPr="007E6B09">
        <w:tab/>
        <w:t>(e)</w:t>
      </w:r>
      <w:r w:rsidRPr="007E6B09">
        <w:tab/>
        <w:t xml:space="preserve">any other associate of that State or Territory. </w:t>
      </w:r>
    </w:p>
    <w:p w:rsidR="008259C5" w:rsidRPr="007E6B09" w:rsidRDefault="008259C5" w:rsidP="008259C5">
      <w:pPr>
        <w:pStyle w:val="subsection"/>
      </w:pPr>
      <w:r w:rsidRPr="007E6B09">
        <w:tab/>
        <w:t>(2)</w:t>
      </w:r>
      <w:r w:rsidRPr="007E6B09">
        <w:tab/>
        <w:t xml:space="preserve">However, this </w:t>
      </w:r>
      <w:r w:rsidR="00A53099" w:rsidRPr="007E6B09">
        <w:t>Division</w:t>
      </w:r>
      <w:r w:rsidR="00A36DB5" w:rsidRPr="007E6B09">
        <w:t xml:space="preserve"> </w:t>
      </w:r>
      <w:r w:rsidRPr="007E6B09">
        <w:t>does not apply to a supply or acquisition if a payment for the supply or acquisition is covered by subsection</w:t>
      </w:r>
      <w:r w:rsidR="007E6B09">
        <w:t> </w:t>
      </w:r>
      <w:r w:rsidRPr="007E6B09">
        <w:t>9</w:t>
      </w:r>
      <w:r w:rsidR="007E6B09">
        <w:noBreakHyphen/>
      </w:r>
      <w:r w:rsidRPr="007E6B09">
        <w:t>17(3) or (4).</w:t>
      </w:r>
    </w:p>
    <w:p w:rsidR="00300522" w:rsidRPr="007E6B09" w:rsidRDefault="00300522" w:rsidP="00A36DB5">
      <w:pPr>
        <w:pStyle w:val="ActHead3"/>
        <w:pageBreakBefore/>
      </w:pPr>
      <w:bookmarkStart w:id="561" w:name="_Toc22113859"/>
      <w:r w:rsidRPr="00DC2942">
        <w:rPr>
          <w:rStyle w:val="CharDivNo"/>
        </w:rPr>
        <w:t>Division</w:t>
      </w:r>
      <w:r w:rsidR="007E6B09" w:rsidRPr="00DC2942">
        <w:rPr>
          <w:rStyle w:val="CharDivNo"/>
        </w:rPr>
        <w:t> </w:t>
      </w:r>
      <w:r w:rsidRPr="00DC2942">
        <w:rPr>
          <w:rStyle w:val="CharDivNo"/>
        </w:rPr>
        <w:t>75</w:t>
      </w:r>
      <w:r w:rsidRPr="007E6B09">
        <w:t>—</w:t>
      </w:r>
      <w:smartTag w:uri="urn:schemas-microsoft-com:office:smarttags" w:element="City">
        <w:smartTag w:uri="urn:schemas-microsoft-com:office:smarttags" w:element="place">
          <w:r w:rsidRPr="00DC2942">
            <w:rPr>
              <w:rStyle w:val="CharDivText"/>
            </w:rPr>
            <w:t>Sale</w:t>
          </w:r>
        </w:smartTag>
      </w:smartTag>
      <w:r w:rsidRPr="00DC2942">
        <w:rPr>
          <w:rStyle w:val="CharDivText"/>
        </w:rPr>
        <w:t xml:space="preserve"> of freehold interests etc.</w:t>
      </w:r>
      <w:bookmarkEnd w:id="561"/>
    </w:p>
    <w:p w:rsidR="00300522" w:rsidRPr="007E6B09" w:rsidRDefault="00300522" w:rsidP="00300522">
      <w:pPr>
        <w:pStyle w:val="ActHead5"/>
      </w:pPr>
      <w:bookmarkStart w:id="562" w:name="_Toc22113860"/>
      <w:r w:rsidRPr="00DC2942">
        <w:rPr>
          <w:rStyle w:val="CharSectno"/>
        </w:rPr>
        <w:t>75</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62"/>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allows you to use a margin scheme to bring within the GST system your taxable supplies of freehold interests in land, of stratum units and of long</w:t>
      </w:r>
      <w:r w:rsidR="007E6B09">
        <w:noBreakHyphen/>
      </w:r>
      <w:r w:rsidRPr="007E6B09">
        <w:t>term leases.</w:t>
      </w:r>
    </w:p>
    <w:p w:rsidR="00300522" w:rsidRPr="007E6B09" w:rsidRDefault="00300522" w:rsidP="00300522">
      <w:pPr>
        <w:pStyle w:val="ActHead5"/>
      </w:pPr>
      <w:bookmarkStart w:id="563" w:name="_Toc22113861"/>
      <w:r w:rsidRPr="00DC2942">
        <w:rPr>
          <w:rStyle w:val="CharSectno"/>
        </w:rPr>
        <w:t>75</w:t>
      </w:r>
      <w:r w:rsidR="007E6B09" w:rsidRPr="00DC2942">
        <w:rPr>
          <w:rStyle w:val="CharSectno"/>
        </w:rPr>
        <w:noBreakHyphen/>
      </w:r>
      <w:r w:rsidRPr="00DC2942">
        <w:rPr>
          <w:rStyle w:val="CharSectno"/>
        </w:rPr>
        <w:t>5</w:t>
      </w:r>
      <w:r w:rsidRPr="007E6B09">
        <w:t xml:space="preserve">  Applying the margin scheme</w:t>
      </w:r>
      <w:bookmarkEnd w:id="563"/>
    </w:p>
    <w:p w:rsidR="00300522" w:rsidRPr="007E6B09" w:rsidRDefault="00300522" w:rsidP="00300522">
      <w:pPr>
        <w:pStyle w:val="subsection"/>
      </w:pPr>
      <w:r w:rsidRPr="007E6B09">
        <w:tab/>
        <w:t>(1)</w:t>
      </w:r>
      <w:r w:rsidRPr="007E6B09">
        <w:tab/>
        <w:t xml:space="preserve">The </w:t>
      </w:r>
      <w:r w:rsidR="007E6B09" w:rsidRPr="007E6B09">
        <w:rPr>
          <w:position w:val="6"/>
          <w:sz w:val="16"/>
        </w:rPr>
        <w:t>*</w:t>
      </w:r>
      <w:r w:rsidRPr="007E6B09">
        <w:t xml:space="preserve">margin scheme applies in working out the amount of GST on a </w:t>
      </w:r>
      <w:r w:rsidR="007E6B09" w:rsidRPr="007E6B09">
        <w:rPr>
          <w:position w:val="6"/>
          <w:sz w:val="16"/>
        </w:rPr>
        <w:t>*</w:t>
      </w:r>
      <w:r w:rsidRPr="007E6B09">
        <w:t xml:space="preserve">taxable supply of </w:t>
      </w:r>
      <w:r w:rsidR="007E6B09" w:rsidRPr="007E6B09">
        <w:rPr>
          <w:position w:val="6"/>
          <w:sz w:val="16"/>
        </w:rPr>
        <w:t>*</w:t>
      </w:r>
      <w:r w:rsidRPr="007E6B09">
        <w:t>real property that you make by:</w:t>
      </w:r>
    </w:p>
    <w:p w:rsidR="00300522" w:rsidRPr="007E6B09" w:rsidRDefault="00300522" w:rsidP="00300522">
      <w:pPr>
        <w:pStyle w:val="paragraph"/>
      </w:pPr>
      <w:r w:rsidRPr="007E6B09">
        <w:tab/>
        <w:t>(a)</w:t>
      </w:r>
      <w:r w:rsidRPr="007E6B09">
        <w:tab/>
        <w:t>selling a freehold interest in land; or</w:t>
      </w:r>
    </w:p>
    <w:p w:rsidR="00300522" w:rsidRPr="007E6B09" w:rsidRDefault="00300522" w:rsidP="00300522">
      <w:pPr>
        <w:pStyle w:val="paragraph"/>
      </w:pPr>
      <w:r w:rsidRPr="007E6B09">
        <w:tab/>
        <w:t>(b)</w:t>
      </w:r>
      <w:r w:rsidRPr="007E6B09">
        <w:tab/>
        <w:t xml:space="preserve">selling a </w:t>
      </w:r>
      <w:r w:rsidR="007E6B09" w:rsidRPr="007E6B09">
        <w:rPr>
          <w:position w:val="6"/>
          <w:sz w:val="16"/>
        </w:rPr>
        <w:t>*</w:t>
      </w:r>
      <w:r w:rsidRPr="007E6B09">
        <w:t>stratum unit; or</w:t>
      </w:r>
    </w:p>
    <w:p w:rsidR="00300522" w:rsidRPr="007E6B09" w:rsidRDefault="00300522" w:rsidP="00300522">
      <w:pPr>
        <w:pStyle w:val="paragraph"/>
      </w:pPr>
      <w:r w:rsidRPr="007E6B09">
        <w:tab/>
        <w:t>(c)</w:t>
      </w:r>
      <w:r w:rsidRPr="007E6B09">
        <w:tab/>
        <w:t xml:space="preserve">granting or selling a </w:t>
      </w:r>
      <w:r w:rsidR="007E6B09" w:rsidRPr="007E6B09">
        <w:rPr>
          <w:position w:val="6"/>
          <w:sz w:val="16"/>
        </w:rPr>
        <w:t>*</w:t>
      </w:r>
      <w:r w:rsidRPr="007E6B09">
        <w:t>long</w:t>
      </w:r>
      <w:r w:rsidR="007E6B09">
        <w:noBreakHyphen/>
      </w:r>
      <w:r w:rsidRPr="007E6B09">
        <w:t>term lease;</w:t>
      </w:r>
    </w:p>
    <w:p w:rsidR="00300522" w:rsidRPr="007E6B09" w:rsidRDefault="00300522" w:rsidP="00300522">
      <w:pPr>
        <w:pStyle w:val="subsection2"/>
      </w:pPr>
      <w:r w:rsidRPr="007E6B09">
        <w:t xml:space="preserve">if you and the </w:t>
      </w:r>
      <w:r w:rsidR="007E6B09" w:rsidRPr="007E6B09">
        <w:rPr>
          <w:position w:val="6"/>
          <w:sz w:val="16"/>
        </w:rPr>
        <w:t>*</w:t>
      </w:r>
      <w:r w:rsidRPr="007E6B09">
        <w:t>recipient of the supply have agreed in writing that the margin scheme is to apply.</w:t>
      </w:r>
    </w:p>
    <w:p w:rsidR="00300522" w:rsidRPr="007E6B09" w:rsidRDefault="00300522" w:rsidP="00300522">
      <w:pPr>
        <w:pStyle w:val="subsection"/>
      </w:pPr>
      <w:r w:rsidRPr="007E6B09">
        <w:tab/>
        <w:t>(1A)</w:t>
      </w:r>
      <w:r w:rsidRPr="007E6B09">
        <w:tab/>
        <w:t>The agreement must be made:</w:t>
      </w:r>
    </w:p>
    <w:p w:rsidR="00300522" w:rsidRPr="007E6B09" w:rsidRDefault="00300522" w:rsidP="00300522">
      <w:pPr>
        <w:pStyle w:val="paragraph"/>
      </w:pPr>
      <w:r w:rsidRPr="007E6B09">
        <w:tab/>
        <w:t>(a)</w:t>
      </w:r>
      <w:r w:rsidRPr="007E6B09">
        <w:tab/>
        <w:t>on or before the making of the supply; or</w:t>
      </w:r>
    </w:p>
    <w:p w:rsidR="00300522" w:rsidRPr="007E6B09" w:rsidRDefault="00300522" w:rsidP="00300522">
      <w:pPr>
        <w:pStyle w:val="paragraph"/>
      </w:pPr>
      <w:r w:rsidRPr="007E6B09">
        <w:tab/>
        <w:t>(b)</w:t>
      </w:r>
      <w:r w:rsidRPr="007E6B09">
        <w:tab/>
        <w:t>within such further period as the Commissioner allows.</w:t>
      </w:r>
    </w:p>
    <w:p w:rsidR="00300522" w:rsidRPr="007E6B09" w:rsidRDefault="00300522" w:rsidP="00300522">
      <w:pPr>
        <w:pStyle w:val="notetext"/>
      </w:pPr>
      <w:r w:rsidRPr="007E6B09">
        <w:t>Note:</w:t>
      </w:r>
      <w:r w:rsidRPr="007E6B09">
        <w:tab/>
        <w:t>Refusing to allow, or allowing, a further period within which to make an agreement is a reviewable GST decision (see Subdivision</w:t>
      </w:r>
      <w:r w:rsidR="007E6B09">
        <w:t> </w:t>
      </w:r>
      <w:r w:rsidRPr="007E6B09">
        <w:t>110</w:t>
      </w:r>
      <w:r w:rsidR="007E6B09">
        <w:noBreakHyphen/>
      </w:r>
      <w:r w:rsidRPr="007E6B09">
        <w:t>F in Schedule</w:t>
      </w:r>
      <w:r w:rsidR="007E6B09">
        <w:t> </w:t>
      </w:r>
      <w:r w:rsidRPr="007E6B09">
        <w:t xml:space="preserve">1 to the </w:t>
      </w:r>
      <w:r w:rsidRPr="007E6B09">
        <w:rPr>
          <w:i/>
        </w:rPr>
        <w:t>Taxation Administration Act 1953</w:t>
      </w:r>
      <w:r w:rsidRPr="007E6B09">
        <w:t>).</w:t>
      </w:r>
    </w:p>
    <w:p w:rsidR="003B2CC2" w:rsidRPr="007E6B09" w:rsidRDefault="003B2CC2" w:rsidP="003B2CC2">
      <w:pPr>
        <w:pStyle w:val="subsection"/>
      </w:pPr>
      <w:r w:rsidRPr="007E6B09">
        <w:tab/>
        <w:t>(1B)</w:t>
      </w:r>
      <w:r w:rsidRPr="007E6B09">
        <w:tab/>
        <w:t xml:space="preserve">A supply that you make to your </w:t>
      </w:r>
      <w:r w:rsidR="007E6B09" w:rsidRPr="007E6B09">
        <w:rPr>
          <w:position w:val="6"/>
          <w:sz w:val="16"/>
        </w:rPr>
        <w:t>*</w:t>
      </w:r>
      <w:r w:rsidRPr="007E6B09">
        <w:t xml:space="preserve">associate is taken for the purposes of </w:t>
      </w:r>
      <w:r w:rsidR="007E6B09">
        <w:t>subsection (</w:t>
      </w:r>
      <w:r w:rsidRPr="007E6B09">
        <w:t xml:space="preserve">1) to be a sale to your associate whether or not the supply is for </w:t>
      </w:r>
      <w:r w:rsidR="007E6B09" w:rsidRPr="007E6B09">
        <w:rPr>
          <w:position w:val="6"/>
          <w:sz w:val="16"/>
        </w:rPr>
        <w:t>*</w:t>
      </w:r>
      <w:r w:rsidRPr="007E6B09">
        <w:t>consideration.</w:t>
      </w:r>
    </w:p>
    <w:p w:rsidR="00300522" w:rsidRPr="007E6B09" w:rsidRDefault="00300522" w:rsidP="00300522">
      <w:pPr>
        <w:pStyle w:val="subsection"/>
      </w:pPr>
      <w:r w:rsidRPr="007E6B09">
        <w:tab/>
        <w:t>(2)</w:t>
      </w:r>
      <w:r w:rsidRPr="007E6B09">
        <w:tab/>
        <w:t xml:space="preserve">However, the </w:t>
      </w:r>
      <w:r w:rsidR="007E6B09" w:rsidRPr="007E6B09">
        <w:rPr>
          <w:position w:val="6"/>
          <w:sz w:val="16"/>
        </w:rPr>
        <w:t>*</w:t>
      </w:r>
      <w:r w:rsidRPr="007E6B09">
        <w:t xml:space="preserve">margin scheme does not apply if you acquired the entire freehold interest, </w:t>
      </w:r>
      <w:r w:rsidR="007E6B09" w:rsidRPr="007E6B09">
        <w:rPr>
          <w:position w:val="6"/>
          <w:sz w:val="16"/>
        </w:rPr>
        <w:t>*</w:t>
      </w:r>
      <w:r w:rsidRPr="007E6B09">
        <w:t xml:space="preserve">stratum unit or </w:t>
      </w:r>
      <w:r w:rsidR="007E6B09" w:rsidRPr="007E6B09">
        <w:rPr>
          <w:position w:val="6"/>
          <w:sz w:val="16"/>
        </w:rPr>
        <w:t>*</w:t>
      </w:r>
      <w:r w:rsidRPr="007E6B09">
        <w:t>long</w:t>
      </w:r>
      <w:r w:rsidR="007E6B09">
        <w:noBreakHyphen/>
      </w:r>
      <w:r w:rsidRPr="007E6B09">
        <w:t xml:space="preserve">term lease through a supply that was </w:t>
      </w:r>
      <w:r w:rsidR="007E6B09" w:rsidRPr="007E6B09">
        <w:rPr>
          <w:position w:val="6"/>
          <w:sz w:val="16"/>
        </w:rPr>
        <w:t>*</w:t>
      </w:r>
      <w:r w:rsidRPr="007E6B09">
        <w:t>ineligible for the margin scheme.</w:t>
      </w:r>
    </w:p>
    <w:p w:rsidR="00300522" w:rsidRPr="007E6B09" w:rsidRDefault="00300522" w:rsidP="00300522">
      <w:pPr>
        <w:pStyle w:val="notetext"/>
      </w:pPr>
      <w:r w:rsidRPr="007E6B09">
        <w:t>Note:</w:t>
      </w:r>
      <w:r w:rsidRPr="007E6B09">
        <w:tab/>
        <w:t>If you acquired part of the interest, unit or lease through a supply that was ineligible for the margin scheme, you may have an increasing adjustment: see section</w:t>
      </w:r>
      <w:r w:rsidR="007E6B09">
        <w:t> </w:t>
      </w:r>
      <w:r w:rsidRPr="007E6B09">
        <w:t>75</w:t>
      </w:r>
      <w:r w:rsidR="007E6B09">
        <w:noBreakHyphen/>
      </w:r>
      <w:r w:rsidRPr="007E6B09">
        <w:t>22.</w:t>
      </w:r>
    </w:p>
    <w:p w:rsidR="00300522" w:rsidRPr="007E6B09" w:rsidRDefault="00300522" w:rsidP="00F6332C">
      <w:pPr>
        <w:pStyle w:val="subsection"/>
        <w:keepNext/>
        <w:keepLines/>
      </w:pPr>
      <w:r w:rsidRPr="007E6B09">
        <w:tab/>
        <w:t>(3)</w:t>
      </w:r>
      <w:r w:rsidRPr="007E6B09">
        <w:tab/>
        <w:t xml:space="preserve">A supply is </w:t>
      </w:r>
      <w:r w:rsidRPr="007E6B09">
        <w:rPr>
          <w:b/>
          <w:i/>
        </w:rPr>
        <w:t>ineligible for the margin scheme</w:t>
      </w:r>
      <w:r w:rsidRPr="007E6B09">
        <w:t xml:space="preserve"> if:</w:t>
      </w:r>
    </w:p>
    <w:p w:rsidR="00300522" w:rsidRPr="007E6B09" w:rsidRDefault="00300522" w:rsidP="00300522">
      <w:pPr>
        <w:pStyle w:val="paragraph"/>
      </w:pPr>
      <w:r w:rsidRPr="007E6B09">
        <w:tab/>
        <w:t>(a)</w:t>
      </w:r>
      <w:r w:rsidRPr="007E6B09">
        <w:tab/>
        <w:t xml:space="preserve">it is a </w:t>
      </w:r>
      <w:r w:rsidR="007E6B09" w:rsidRPr="007E6B09">
        <w:rPr>
          <w:position w:val="6"/>
          <w:sz w:val="16"/>
        </w:rPr>
        <w:t>*</w:t>
      </w:r>
      <w:r w:rsidRPr="007E6B09">
        <w:t xml:space="preserve">taxable supply on which the GST was worked out without applying the </w:t>
      </w:r>
      <w:r w:rsidR="007E6B09" w:rsidRPr="007E6B09">
        <w:rPr>
          <w:position w:val="6"/>
          <w:sz w:val="16"/>
        </w:rPr>
        <w:t>*</w:t>
      </w:r>
      <w:r w:rsidRPr="007E6B09">
        <w:t>margin scheme; or</w:t>
      </w:r>
    </w:p>
    <w:p w:rsidR="00300522" w:rsidRPr="007E6B09" w:rsidRDefault="00300522" w:rsidP="00300522">
      <w:pPr>
        <w:pStyle w:val="paragraph"/>
      </w:pPr>
      <w:r w:rsidRPr="007E6B09">
        <w:tab/>
        <w:t>(b)</w:t>
      </w:r>
      <w:r w:rsidRPr="007E6B09">
        <w:tab/>
        <w:t xml:space="preserve">it is a supply of a thing you acquired by </w:t>
      </w:r>
      <w:r w:rsidR="007E6B09" w:rsidRPr="007E6B09">
        <w:rPr>
          <w:position w:val="6"/>
          <w:sz w:val="16"/>
        </w:rPr>
        <w:t>*</w:t>
      </w:r>
      <w:r w:rsidRPr="007E6B09">
        <w:t>inheriting it from a deceased person, and the deceased person had acquired all of it through a supply that was ineligible for the margin scheme; or</w:t>
      </w:r>
    </w:p>
    <w:p w:rsidR="00300522" w:rsidRPr="007E6B09" w:rsidRDefault="00300522" w:rsidP="00300522">
      <w:pPr>
        <w:pStyle w:val="paragraph"/>
      </w:pPr>
      <w:r w:rsidRPr="007E6B09">
        <w:tab/>
        <w:t>(c)</w:t>
      </w:r>
      <w:r w:rsidRPr="007E6B09">
        <w:tab/>
        <w:t>it is a supply in relation to which all of the following apply:</w:t>
      </w:r>
    </w:p>
    <w:p w:rsidR="00300522" w:rsidRPr="007E6B09" w:rsidRDefault="00300522" w:rsidP="00300522">
      <w:pPr>
        <w:pStyle w:val="paragraphsub"/>
      </w:pPr>
      <w:r w:rsidRPr="007E6B09">
        <w:tab/>
        <w:t>(i)</w:t>
      </w:r>
      <w:r w:rsidRPr="007E6B09">
        <w:tab/>
        <w:t xml:space="preserve">you were a </w:t>
      </w:r>
      <w:r w:rsidR="007E6B09" w:rsidRPr="007E6B09">
        <w:rPr>
          <w:position w:val="6"/>
          <w:sz w:val="16"/>
        </w:rPr>
        <w:t>*</w:t>
      </w:r>
      <w:r w:rsidRPr="007E6B09">
        <w:t xml:space="preserve">member of a </w:t>
      </w:r>
      <w:r w:rsidR="007E6B09" w:rsidRPr="007E6B09">
        <w:rPr>
          <w:position w:val="6"/>
          <w:sz w:val="16"/>
        </w:rPr>
        <w:t>*</w:t>
      </w:r>
      <w:r w:rsidRPr="007E6B09">
        <w:t>GST group at the time you acquired the interest, unit or lease in question;</w:t>
      </w:r>
    </w:p>
    <w:p w:rsidR="00300522" w:rsidRPr="007E6B09" w:rsidRDefault="00300522" w:rsidP="00300522">
      <w:pPr>
        <w:pStyle w:val="paragraphsub"/>
      </w:pPr>
      <w:r w:rsidRPr="007E6B09">
        <w:tab/>
        <w:t>(ii)</w:t>
      </w:r>
      <w:r w:rsidRPr="007E6B09">
        <w:tab/>
        <w:t>the entity from whom you acquired it was a member of the GST group at that time;</w:t>
      </w:r>
    </w:p>
    <w:p w:rsidR="00300522" w:rsidRPr="007E6B09" w:rsidRDefault="00300522" w:rsidP="00300522">
      <w:pPr>
        <w:pStyle w:val="paragraphsub"/>
      </w:pPr>
      <w:r w:rsidRPr="007E6B09">
        <w:tab/>
        <w:t>(iii)</w:t>
      </w:r>
      <w:r w:rsidRPr="007E6B09">
        <w:tab/>
        <w:t>the last supply of the interest, unit or lease by an entity who was not (at the time of that supply) a member of the GST group to an entity who was (at that time) such a member was a supply that was ineligible for the margin scheme; or</w:t>
      </w:r>
    </w:p>
    <w:p w:rsidR="00300522" w:rsidRPr="007E6B09" w:rsidRDefault="00300522" w:rsidP="00300522">
      <w:pPr>
        <w:pStyle w:val="paragraph"/>
      </w:pPr>
      <w:r w:rsidRPr="007E6B09">
        <w:tab/>
        <w:t>(d)</w:t>
      </w:r>
      <w:r w:rsidRPr="007E6B09">
        <w:tab/>
        <w:t>it is a supply in relation to which both of the following apply:</w:t>
      </w:r>
    </w:p>
    <w:p w:rsidR="00300522" w:rsidRPr="007E6B09" w:rsidRDefault="00300522" w:rsidP="00300522">
      <w:pPr>
        <w:pStyle w:val="paragraphsub"/>
      </w:pPr>
      <w:r w:rsidRPr="007E6B09">
        <w:tab/>
        <w:t>(i)</w:t>
      </w:r>
      <w:r w:rsidRPr="007E6B09">
        <w:tab/>
        <w:t xml:space="preserve">you acquired the interest, unit or lease from the </w:t>
      </w:r>
      <w:r w:rsidR="007E6B09" w:rsidRPr="007E6B09">
        <w:rPr>
          <w:position w:val="6"/>
          <w:sz w:val="16"/>
        </w:rPr>
        <w:t>*</w:t>
      </w:r>
      <w:r w:rsidRPr="007E6B09">
        <w:t xml:space="preserve">joint venture operator of a </w:t>
      </w:r>
      <w:r w:rsidR="007E6B09" w:rsidRPr="007E6B09">
        <w:rPr>
          <w:position w:val="6"/>
          <w:sz w:val="16"/>
        </w:rPr>
        <w:t>*</w:t>
      </w:r>
      <w:r w:rsidRPr="007E6B09">
        <w:t xml:space="preserve">GST joint venture at a time when you were a </w:t>
      </w:r>
      <w:r w:rsidR="007E6B09" w:rsidRPr="007E6B09">
        <w:rPr>
          <w:position w:val="6"/>
          <w:sz w:val="16"/>
        </w:rPr>
        <w:t>*</w:t>
      </w:r>
      <w:r w:rsidRPr="007E6B09">
        <w:t>participant in the joint venture;</w:t>
      </w:r>
    </w:p>
    <w:p w:rsidR="00300522" w:rsidRPr="007E6B09" w:rsidRDefault="00300522" w:rsidP="00300522">
      <w:pPr>
        <w:pStyle w:val="paragraphsub"/>
      </w:pPr>
      <w:r w:rsidRPr="007E6B09">
        <w:tab/>
        <w:t>(ii)</w:t>
      </w:r>
      <w:r w:rsidRPr="007E6B09">
        <w:tab/>
        <w:t>the joint venture operator had acquired the interest, unit or lease through a supply that was ineligible for the margin scheme</w:t>
      </w:r>
      <w:r w:rsidR="003B2CC2" w:rsidRPr="007E6B09">
        <w:t>; or</w:t>
      </w:r>
    </w:p>
    <w:p w:rsidR="003B2CC2" w:rsidRPr="007E6B09" w:rsidRDefault="003B2CC2" w:rsidP="003B2CC2">
      <w:pPr>
        <w:pStyle w:val="paragraph"/>
      </w:pPr>
      <w:r w:rsidRPr="007E6B09">
        <w:tab/>
        <w:t>(e)</w:t>
      </w:r>
      <w:r w:rsidRPr="007E6B09">
        <w:tab/>
        <w:t>it is a supply in relation to which all of the following apply:</w:t>
      </w:r>
    </w:p>
    <w:p w:rsidR="003B2CC2" w:rsidRPr="007E6B09" w:rsidRDefault="003B2CC2" w:rsidP="003B2CC2">
      <w:pPr>
        <w:pStyle w:val="paragraphsub"/>
      </w:pPr>
      <w:r w:rsidRPr="007E6B09">
        <w:tab/>
        <w:t>(i)</w:t>
      </w:r>
      <w:r w:rsidRPr="007E6B09">
        <w:tab/>
        <w:t xml:space="preserve">you acquired the interest, unit or lease from an entity as, or as part of, a </w:t>
      </w:r>
      <w:r w:rsidR="007E6B09" w:rsidRPr="007E6B09">
        <w:rPr>
          <w:position w:val="6"/>
          <w:sz w:val="16"/>
        </w:rPr>
        <w:t>*</w:t>
      </w:r>
      <w:r w:rsidRPr="007E6B09">
        <w:t xml:space="preserve">supply of a going concern to you that was </w:t>
      </w:r>
      <w:r w:rsidR="007E6B09" w:rsidRPr="007E6B09">
        <w:rPr>
          <w:position w:val="6"/>
          <w:sz w:val="16"/>
        </w:rPr>
        <w:t>*</w:t>
      </w:r>
      <w:r w:rsidRPr="007E6B09">
        <w:t>GST</w:t>
      </w:r>
      <w:r w:rsidR="007E6B09">
        <w:noBreakHyphen/>
      </w:r>
      <w:r w:rsidRPr="007E6B09">
        <w:t>free under Subdivision</w:t>
      </w:r>
      <w:r w:rsidR="007E6B09">
        <w:t> </w:t>
      </w:r>
      <w:r w:rsidRPr="007E6B09">
        <w:t>38</w:t>
      </w:r>
      <w:r w:rsidR="007E6B09">
        <w:noBreakHyphen/>
      </w:r>
      <w:r w:rsidRPr="007E6B09">
        <w:t>J;</w:t>
      </w:r>
    </w:p>
    <w:p w:rsidR="003B2CC2" w:rsidRPr="007E6B09" w:rsidRDefault="003B2CC2" w:rsidP="003B2CC2">
      <w:pPr>
        <w:pStyle w:val="paragraphsub"/>
      </w:pPr>
      <w:r w:rsidRPr="007E6B09">
        <w:tab/>
        <w:t>(ii)</w:t>
      </w:r>
      <w:r w:rsidRPr="007E6B09">
        <w:tab/>
        <w:t xml:space="preserve">the entity was </w:t>
      </w:r>
      <w:r w:rsidR="007E6B09" w:rsidRPr="007E6B09">
        <w:rPr>
          <w:position w:val="6"/>
          <w:sz w:val="16"/>
        </w:rPr>
        <w:t>*</w:t>
      </w:r>
      <w:r w:rsidRPr="007E6B09">
        <w:t xml:space="preserve">registered or </w:t>
      </w:r>
      <w:r w:rsidR="007E6B09" w:rsidRPr="007E6B09">
        <w:rPr>
          <w:position w:val="6"/>
          <w:sz w:val="16"/>
        </w:rPr>
        <w:t>*</w:t>
      </w:r>
      <w:r w:rsidRPr="007E6B09">
        <w:t>required to be registered, at the time of the acquisition;</w:t>
      </w:r>
    </w:p>
    <w:p w:rsidR="003B2CC2" w:rsidRPr="007E6B09" w:rsidRDefault="003B2CC2" w:rsidP="003B2CC2">
      <w:pPr>
        <w:pStyle w:val="paragraphsub"/>
      </w:pPr>
      <w:r w:rsidRPr="007E6B09">
        <w:tab/>
        <w:t>(iii)</w:t>
      </w:r>
      <w:r w:rsidRPr="007E6B09">
        <w:tab/>
        <w:t>the entity had acquired the entire interest, unit or lease through a taxable supply on which the GST was worked out without applying the margin scheme; or</w:t>
      </w:r>
    </w:p>
    <w:p w:rsidR="003B2CC2" w:rsidRPr="007E6B09" w:rsidRDefault="003B2CC2" w:rsidP="003B2CC2">
      <w:pPr>
        <w:pStyle w:val="paragraph"/>
      </w:pPr>
      <w:r w:rsidRPr="007E6B09">
        <w:tab/>
        <w:t>(f)</w:t>
      </w:r>
      <w:r w:rsidRPr="007E6B09">
        <w:tab/>
        <w:t>it is a supply in relation to which all of the following apply:</w:t>
      </w:r>
    </w:p>
    <w:p w:rsidR="003B2CC2" w:rsidRPr="007E6B09" w:rsidRDefault="003B2CC2" w:rsidP="003B2CC2">
      <w:pPr>
        <w:pStyle w:val="paragraphsub"/>
      </w:pPr>
      <w:r w:rsidRPr="007E6B09">
        <w:tab/>
        <w:t>(i)</w:t>
      </w:r>
      <w:r w:rsidRPr="007E6B09">
        <w:tab/>
        <w:t>you acquired the interest, unit or lease from an entity as, or as part of, a supply to you that was GST</w:t>
      </w:r>
      <w:r w:rsidR="007E6B09">
        <w:noBreakHyphen/>
      </w:r>
      <w:r w:rsidRPr="007E6B09">
        <w:t>free under Subdivision</w:t>
      </w:r>
      <w:r w:rsidR="007E6B09">
        <w:t> </w:t>
      </w:r>
      <w:r w:rsidRPr="007E6B09">
        <w:t>38</w:t>
      </w:r>
      <w:r w:rsidR="007E6B09">
        <w:noBreakHyphen/>
      </w:r>
      <w:r w:rsidRPr="007E6B09">
        <w:t>O;</w:t>
      </w:r>
    </w:p>
    <w:p w:rsidR="003B2CC2" w:rsidRPr="007E6B09" w:rsidRDefault="003B2CC2" w:rsidP="003B2CC2">
      <w:pPr>
        <w:pStyle w:val="paragraphsub"/>
      </w:pPr>
      <w:r w:rsidRPr="007E6B09">
        <w:tab/>
        <w:t>(ii)</w:t>
      </w:r>
      <w:r w:rsidRPr="007E6B09">
        <w:tab/>
        <w:t>the entity was registered or required to be registered, at the time of the acquisition;</w:t>
      </w:r>
    </w:p>
    <w:p w:rsidR="003B2CC2" w:rsidRPr="007E6B09" w:rsidRDefault="003B2CC2" w:rsidP="003B2CC2">
      <w:pPr>
        <w:pStyle w:val="paragraphsub"/>
      </w:pPr>
      <w:r w:rsidRPr="007E6B09">
        <w:tab/>
        <w:t>(iii)</w:t>
      </w:r>
      <w:r w:rsidRPr="007E6B09">
        <w:tab/>
        <w:t>the entity had acquired the entire interest, unit or lease through a taxable supply on which the GST was worked out without applying the margin scheme; or</w:t>
      </w:r>
    </w:p>
    <w:p w:rsidR="003B2CC2" w:rsidRPr="007E6B09" w:rsidRDefault="003B2CC2" w:rsidP="003B2CC2">
      <w:pPr>
        <w:pStyle w:val="paragraph"/>
      </w:pPr>
      <w:r w:rsidRPr="007E6B09">
        <w:tab/>
        <w:t>(g)</w:t>
      </w:r>
      <w:r w:rsidRPr="007E6B09">
        <w:tab/>
        <w:t>it is a supply in relation to which all of the following apply:</w:t>
      </w:r>
    </w:p>
    <w:p w:rsidR="003B2CC2" w:rsidRPr="007E6B09" w:rsidRDefault="003B2CC2" w:rsidP="003B2CC2">
      <w:pPr>
        <w:pStyle w:val="paragraphsub"/>
      </w:pPr>
      <w:r w:rsidRPr="007E6B09">
        <w:tab/>
        <w:t>(i)</w:t>
      </w:r>
      <w:r w:rsidRPr="007E6B09">
        <w:tab/>
        <w:t xml:space="preserve">you acquired the interest, unit or lease from an entity who was your </w:t>
      </w:r>
      <w:r w:rsidR="007E6B09" w:rsidRPr="007E6B09">
        <w:rPr>
          <w:position w:val="6"/>
          <w:sz w:val="16"/>
        </w:rPr>
        <w:t>*</w:t>
      </w:r>
      <w:r w:rsidRPr="007E6B09">
        <w:t>associate, and who was registered or required to be registered, at the time of the acquisition;</w:t>
      </w:r>
    </w:p>
    <w:p w:rsidR="003B2CC2" w:rsidRPr="007E6B09" w:rsidRDefault="003B2CC2" w:rsidP="003B2CC2">
      <w:pPr>
        <w:pStyle w:val="paragraphsub"/>
      </w:pPr>
      <w:r w:rsidRPr="007E6B09">
        <w:tab/>
        <w:t>(ii)</w:t>
      </w:r>
      <w:r w:rsidRPr="007E6B09">
        <w:tab/>
        <w:t xml:space="preserve">the acquisition from your associate was without </w:t>
      </w:r>
      <w:r w:rsidR="007E6B09" w:rsidRPr="007E6B09">
        <w:rPr>
          <w:position w:val="6"/>
          <w:sz w:val="16"/>
        </w:rPr>
        <w:t>*</w:t>
      </w:r>
      <w:r w:rsidRPr="007E6B09">
        <w:t>consideration;</w:t>
      </w:r>
    </w:p>
    <w:p w:rsidR="003B2CC2" w:rsidRPr="007E6B09" w:rsidRDefault="003B2CC2" w:rsidP="003B2CC2">
      <w:pPr>
        <w:pStyle w:val="paragraphsub"/>
      </w:pPr>
      <w:r w:rsidRPr="007E6B09">
        <w:tab/>
        <w:t>(iii)</w:t>
      </w:r>
      <w:r w:rsidRPr="007E6B09">
        <w:tab/>
        <w:t>the supply by your associate was not a taxable supply;</w:t>
      </w:r>
    </w:p>
    <w:p w:rsidR="003B2CC2" w:rsidRPr="007E6B09" w:rsidRDefault="003B2CC2" w:rsidP="003B2CC2">
      <w:pPr>
        <w:pStyle w:val="paragraphsub"/>
      </w:pPr>
      <w:r w:rsidRPr="007E6B09">
        <w:tab/>
        <w:t>(iv)</w:t>
      </w:r>
      <w:r w:rsidRPr="007E6B09">
        <w:tab/>
        <w:t xml:space="preserve">your associate made the supply in the course or furtherance of an </w:t>
      </w:r>
      <w:r w:rsidR="007E6B09" w:rsidRPr="007E6B09">
        <w:rPr>
          <w:position w:val="6"/>
          <w:sz w:val="16"/>
        </w:rPr>
        <w:t>*</w:t>
      </w:r>
      <w:r w:rsidRPr="007E6B09">
        <w:t xml:space="preserve">enterprise that your associate </w:t>
      </w:r>
      <w:r w:rsidR="007E6B09" w:rsidRPr="007E6B09">
        <w:rPr>
          <w:position w:val="6"/>
          <w:sz w:val="16"/>
        </w:rPr>
        <w:t>*</w:t>
      </w:r>
      <w:r w:rsidRPr="007E6B09">
        <w:t>carried on;</w:t>
      </w:r>
    </w:p>
    <w:p w:rsidR="003B2CC2" w:rsidRPr="007E6B09" w:rsidRDefault="003B2CC2" w:rsidP="003B2CC2">
      <w:pPr>
        <w:pStyle w:val="paragraphsub"/>
      </w:pPr>
      <w:r w:rsidRPr="007E6B09">
        <w:tab/>
        <w:t>(v)</w:t>
      </w:r>
      <w:r w:rsidRPr="007E6B09">
        <w:tab/>
        <w:t>your associate had acquired the entire interest, unit or lease through a taxable supply on which the GST was worked out without applying the margin scheme.</w:t>
      </w:r>
    </w:p>
    <w:p w:rsidR="003A7A7B" w:rsidRPr="007E6B09" w:rsidRDefault="003A7A7B" w:rsidP="003A7A7B">
      <w:pPr>
        <w:pStyle w:val="subsection"/>
      </w:pPr>
      <w:r w:rsidRPr="007E6B09">
        <w:tab/>
        <w:t>(3A)</w:t>
      </w:r>
      <w:r w:rsidRPr="007E6B09">
        <w:tab/>
      </w:r>
      <w:r w:rsidR="007E6B09">
        <w:t>Subparagraphs (</w:t>
      </w:r>
      <w:r w:rsidRPr="007E6B09">
        <w:t xml:space="preserve">3)(g)(iii) and (iv) do not apply if the acquisition from your </w:t>
      </w:r>
      <w:r w:rsidR="007E6B09" w:rsidRPr="007E6B09">
        <w:rPr>
          <w:position w:val="6"/>
          <w:sz w:val="16"/>
        </w:rPr>
        <w:t>*</w:t>
      </w:r>
      <w:r w:rsidRPr="007E6B09">
        <w:t>associate was not by means of a supply by your associate.</w:t>
      </w:r>
    </w:p>
    <w:p w:rsidR="00300522" w:rsidRPr="007E6B09" w:rsidRDefault="00300522" w:rsidP="00300522">
      <w:pPr>
        <w:pStyle w:val="subsection"/>
      </w:pPr>
      <w:r w:rsidRPr="007E6B09">
        <w:tab/>
        <w:t>(4)</w:t>
      </w:r>
      <w:r w:rsidRPr="007E6B09">
        <w:tab/>
        <w:t xml:space="preserve">A reference in </w:t>
      </w:r>
      <w:r w:rsidR="007E6B09">
        <w:t>paragraph (</w:t>
      </w:r>
      <w:r w:rsidRPr="007E6B09">
        <w:t>3)(b), (c) or (d) to a supply that was ineligible for the margin scheme is a reference to a supply:</w:t>
      </w:r>
    </w:p>
    <w:p w:rsidR="00300522" w:rsidRPr="007E6B09" w:rsidRDefault="00300522" w:rsidP="00300522">
      <w:pPr>
        <w:pStyle w:val="paragraph"/>
      </w:pPr>
      <w:r w:rsidRPr="007E6B09">
        <w:tab/>
        <w:t>(a)</w:t>
      </w:r>
      <w:r w:rsidRPr="007E6B09">
        <w:tab/>
        <w:t xml:space="preserve">that was ineligible for the margin scheme because of one or more previous applications of </w:t>
      </w:r>
      <w:r w:rsidR="007E6B09">
        <w:t>subsection (</w:t>
      </w:r>
      <w:r w:rsidRPr="007E6B09">
        <w:t>3); or</w:t>
      </w:r>
    </w:p>
    <w:p w:rsidR="00300522" w:rsidRPr="007E6B09" w:rsidRDefault="00300522" w:rsidP="00300522">
      <w:pPr>
        <w:pStyle w:val="paragraph"/>
      </w:pPr>
      <w:r w:rsidRPr="007E6B09">
        <w:tab/>
        <w:t>(b)</w:t>
      </w:r>
      <w:r w:rsidRPr="007E6B09">
        <w:tab/>
        <w:t xml:space="preserve">that would have been ineligible for the margin scheme for that reason if </w:t>
      </w:r>
      <w:r w:rsidR="007E6B09">
        <w:t>subsection (</w:t>
      </w:r>
      <w:r w:rsidRPr="007E6B09">
        <w:t>3) had been in force at all relevant times.</w:t>
      </w:r>
    </w:p>
    <w:p w:rsidR="00300522" w:rsidRPr="007E6B09" w:rsidRDefault="00300522" w:rsidP="007E75BA">
      <w:pPr>
        <w:pStyle w:val="ActHead5"/>
      </w:pPr>
      <w:bookmarkStart w:id="564" w:name="_Toc22113862"/>
      <w:r w:rsidRPr="00DC2942">
        <w:rPr>
          <w:rStyle w:val="CharSectno"/>
        </w:rPr>
        <w:t>75</w:t>
      </w:r>
      <w:r w:rsidR="007E6B09" w:rsidRPr="00DC2942">
        <w:rPr>
          <w:rStyle w:val="CharSectno"/>
        </w:rPr>
        <w:noBreakHyphen/>
      </w:r>
      <w:r w:rsidRPr="00DC2942">
        <w:rPr>
          <w:rStyle w:val="CharSectno"/>
        </w:rPr>
        <w:t>10</w:t>
      </w:r>
      <w:r w:rsidRPr="007E6B09">
        <w:t xml:space="preserve">  The amount of GST on taxable supplies</w:t>
      </w:r>
      <w:bookmarkEnd w:id="564"/>
    </w:p>
    <w:p w:rsidR="00300522" w:rsidRPr="007E6B09" w:rsidRDefault="00300522" w:rsidP="007E75BA">
      <w:pPr>
        <w:pStyle w:val="subsection"/>
        <w:keepNext/>
        <w:keepLines/>
      </w:pPr>
      <w:r w:rsidRPr="007E6B09">
        <w:tab/>
        <w:t>(1)</w:t>
      </w:r>
      <w:r w:rsidRPr="007E6B09">
        <w:tab/>
        <w:t xml:space="preserve">If a </w:t>
      </w:r>
      <w:r w:rsidR="007E6B09" w:rsidRPr="007E6B09">
        <w:rPr>
          <w:position w:val="6"/>
          <w:sz w:val="16"/>
          <w:szCs w:val="16"/>
        </w:rPr>
        <w:t>*</w:t>
      </w:r>
      <w:r w:rsidRPr="007E6B09">
        <w:t xml:space="preserve">taxable supply of </w:t>
      </w:r>
      <w:r w:rsidR="007E6B09" w:rsidRPr="007E6B09">
        <w:rPr>
          <w:position w:val="6"/>
          <w:sz w:val="16"/>
          <w:szCs w:val="16"/>
        </w:rPr>
        <w:t>*</w:t>
      </w:r>
      <w:r w:rsidRPr="007E6B09">
        <w:t xml:space="preserve">real property is under the </w:t>
      </w:r>
      <w:r w:rsidR="007E6B09" w:rsidRPr="007E6B09">
        <w:rPr>
          <w:position w:val="6"/>
          <w:sz w:val="16"/>
          <w:szCs w:val="16"/>
        </w:rPr>
        <w:t>*</w:t>
      </w:r>
      <w:r w:rsidRPr="007E6B09">
        <w:t>margin scheme, the amount of GST on the supply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w:t>
      </w:r>
      <w:r w:rsidR="007E6B09" w:rsidRPr="007E6B09">
        <w:rPr>
          <w:position w:val="6"/>
          <w:sz w:val="16"/>
          <w:szCs w:val="16"/>
        </w:rPr>
        <w:t>*</w:t>
      </w:r>
      <w:r w:rsidRPr="007E6B09">
        <w:t>margin for the supply.</w:t>
      </w:r>
    </w:p>
    <w:p w:rsidR="00300522" w:rsidRPr="007E6B09" w:rsidRDefault="00300522" w:rsidP="007E75BA">
      <w:pPr>
        <w:pStyle w:val="subsection"/>
      </w:pPr>
      <w:r w:rsidRPr="007E6B09">
        <w:tab/>
        <w:t>(2)</w:t>
      </w:r>
      <w:r w:rsidRPr="007E6B09">
        <w:tab/>
        <w:t xml:space="preserve">Subject to </w:t>
      </w:r>
      <w:r w:rsidR="007E6B09">
        <w:t>subsection (</w:t>
      </w:r>
      <w:r w:rsidRPr="007E6B09">
        <w:t>3) and section</w:t>
      </w:r>
      <w:r w:rsidR="007E6B09">
        <w:t> </w:t>
      </w:r>
      <w:r w:rsidRPr="007E6B09">
        <w:t>75</w:t>
      </w:r>
      <w:r w:rsidR="007E6B09">
        <w:noBreakHyphen/>
      </w:r>
      <w:r w:rsidRPr="007E6B09">
        <w:t xml:space="preserve">11, the </w:t>
      </w:r>
      <w:r w:rsidRPr="007E6B09">
        <w:rPr>
          <w:b/>
          <w:i/>
        </w:rPr>
        <w:t>margin</w:t>
      </w:r>
      <w:r w:rsidRPr="007E6B09">
        <w:t xml:space="preserve"> for the supply is the amount by which the </w:t>
      </w:r>
      <w:r w:rsidR="007E6B09" w:rsidRPr="007E6B09">
        <w:rPr>
          <w:position w:val="6"/>
          <w:sz w:val="16"/>
          <w:szCs w:val="16"/>
        </w:rPr>
        <w:t>*</w:t>
      </w:r>
      <w:r w:rsidRPr="007E6B09">
        <w:t>consideration for the supply exceeds the consideration for your acquisition of the interest, unit or lease in question.</w:t>
      </w:r>
    </w:p>
    <w:p w:rsidR="00300522" w:rsidRPr="007E6B09" w:rsidRDefault="00300522" w:rsidP="007E75BA">
      <w:pPr>
        <w:pStyle w:val="subsection"/>
      </w:pPr>
      <w:r w:rsidRPr="007E6B09">
        <w:tab/>
        <w:t>(3)</w:t>
      </w:r>
      <w:r w:rsidRPr="007E6B09">
        <w:tab/>
        <w:t>Subject to section</w:t>
      </w:r>
      <w:r w:rsidR="007E6B09">
        <w:t> </w:t>
      </w:r>
      <w:r w:rsidRPr="007E6B09">
        <w:t>75</w:t>
      </w:r>
      <w:r w:rsidR="007E6B09">
        <w:noBreakHyphen/>
      </w:r>
      <w:r w:rsidRPr="007E6B09">
        <w:t>11, if:</w:t>
      </w:r>
    </w:p>
    <w:p w:rsidR="00300522" w:rsidRPr="007E6B09" w:rsidRDefault="00300522" w:rsidP="007E75BA">
      <w:pPr>
        <w:pStyle w:val="paragraph"/>
      </w:pPr>
      <w:r w:rsidRPr="007E6B09">
        <w:tab/>
        <w:t>(a)</w:t>
      </w:r>
      <w:r w:rsidRPr="007E6B09">
        <w:tab/>
        <w:t>the circumstances specified in an item in the second column of the table in this subsection apply to the supply; and</w:t>
      </w:r>
    </w:p>
    <w:p w:rsidR="00300522" w:rsidRPr="007E6B09" w:rsidRDefault="00300522" w:rsidP="007E75BA">
      <w:pPr>
        <w:pStyle w:val="paragraph"/>
      </w:pPr>
      <w:r w:rsidRPr="007E6B09">
        <w:tab/>
        <w:t>(b)</w:t>
      </w:r>
      <w:r w:rsidRPr="007E6B09">
        <w:tab/>
        <w:t xml:space="preserve">an </w:t>
      </w:r>
      <w:r w:rsidR="007E6B09" w:rsidRPr="007E6B09">
        <w:rPr>
          <w:position w:val="6"/>
          <w:sz w:val="16"/>
        </w:rPr>
        <w:t>*</w:t>
      </w:r>
      <w:r w:rsidRPr="007E6B09">
        <w:t xml:space="preserve">approved valuation of the freehold interest, </w:t>
      </w:r>
      <w:r w:rsidR="007E6B09" w:rsidRPr="007E6B09">
        <w:rPr>
          <w:position w:val="6"/>
          <w:sz w:val="16"/>
          <w:szCs w:val="16"/>
        </w:rPr>
        <w:t>*</w:t>
      </w:r>
      <w:r w:rsidRPr="007E6B09">
        <w:t xml:space="preserve">stratum unit or </w:t>
      </w:r>
      <w:r w:rsidR="007E6B09" w:rsidRPr="007E6B09">
        <w:rPr>
          <w:position w:val="6"/>
          <w:sz w:val="16"/>
          <w:szCs w:val="16"/>
        </w:rPr>
        <w:t>*</w:t>
      </w:r>
      <w:r w:rsidRPr="007E6B09">
        <w:t>long</w:t>
      </w:r>
      <w:r w:rsidR="007E6B09">
        <w:noBreakHyphen/>
      </w:r>
      <w:r w:rsidRPr="007E6B09">
        <w:t>term lease, as at the day specified in the corresponding item in the third column of the table, has been made;</w:t>
      </w:r>
    </w:p>
    <w:p w:rsidR="00300522" w:rsidRPr="007E6B09" w:rsidRDefault="00300522" w:rsidP="00300522">
      <w:pPr>
        <w:pStyle w:val="subsection2"/>
      </w:pPr>
      <w:r w:rsidRPr="007E6B09">
        <w:t xml:space="preserve">the </w:t>
      </w:r>
      <w:r w:rsidRPr="007E6B09">
        <w:rPr>
          <w:b/>
          <w:bCs/>
          <w:i/>
          <w:iCs/>
        </w:rPr>
        <w:t>margin</w:t>
      </w:r>
      <w:r w:rsidRPr="007E6B09">
        <w:t xml:space="preserve"> for the supply is the amount by which the </w:t>
      </w:r>
      <w:r w:rsidR="007E6B09" w:rsidRPr="007E6B09">
        <w:rPr>
          <w:position w:val="6"/>
          <w:sz w:val="16"/>
          <w:szCs w:val="16"/>
        </w:rPr>
        <w:t>*</w:t>
      </w:r>
      <w:r w:rsidRPr="007E6B09">
        <w:t>consideration for the supply exceeds that valuation of the interest, unit or lease.</w:t>
      </w:r>
    </w:p>
    <w:p w:rsidR="00300522" w:rsidRPr="007E6B09" w:rsidRDefault="00300522" w:rsidP="00300522">
      <w:pPr>
        <w:pStyle w:val="Tabletext"/>
      </w:pPr>
    </w:p>
    <w:tbl>
      <w:tblPr>
        <w:tblW w:w="0" w:type="auto"/>
        <w:tblInd w:w="122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78"/>
        <w:gridCol w:w="3494"/>
        <w:gridCol w:w="1559"/>
      </w:tblGrid>
      <w:tr w:rsidR="00300522" w:rsidRPr="007E6B09" w:rsidTr="00A53099">
        <w:trPr>
          <w:tblHeader/>
        </w:trPr>
        <w:tc>
          <w:tcPr>
            <w:tcW w:w="6031"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Use of valuations to work out margins</w:t>
            </w:r>
          </w:p>
        </w:tc>
      </w:tr>
      <w:tr w:rsidR="00300522" w:rsidRPr="007E6B09" w:rsidTr="00A53099">
        <w:tblPrEx>
          <w:tblCellMar>
            <w:left w:w="107" w:type="dxa"/>
            <w:right w:w="107" w:type="dxa"/>
          </w:tblCellMar>
        </w:tblPrEx>
        <w:trPr>
          <w:tblHeader/>
        </w:trPr>
        <w:tc>
          <w:tcPr>
            <w:tcW w:w="978"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3494"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When valuations may be used</w:t>
            </w:r>
          </w:p>
        </w:tc>
        <w:tc>
          <w:tcPr>
            <w:tcW w:w="155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Days when valuations are to be made</w:t>
            </w:r>
          </w:p>
        </w:tc>
      </w:tr>
      <w:tr w:rsidR="00300522" w:rsidRPr="007E6B09" w:rsidTr="00A53099">
        <w:tblPrEx>
          <w:tblCellMar>
            <w:left w:w="107" w:type="dxa"/>
            <w:right w:w="107" w:type="dxa"/>
          </w:tblCellMar>
        </w:tblPrEx>
        <w:tc>
          <w:tcPr>
            <w:tcW w:w="978" w:type="dxa"/>
            <w:tcBorders>
              <w:top w:val="single" w:sz="12" w:space="0" w:color="auto"/>
            </w:tcBorders>
            <w:shd w:val="clear" w:color="auto" w:fill="auto"/>
          </w:tcPr>
          <w:p w:rsidR="00300522" w:rsidRPr="007E6B09" w:rsidRDefault="00300522" w:rsidP="00300522">
            <w:pPr>
              <w:pStyle w:val="Tabletext"/>
            </w:pPr>
            <w:r w:rsidRPr="007E6B09">
              <w:t>1</w:t>
            </w:r>
          </w:p>
        </w:tc>
        <w:tc>
          <w:tcPr>
            <w:tcW w:w="3494" w:type="dxa"/>
            <w:tcBorders>
              <w:top w:val="single" w:sz="12" w:space="0" w:color="auto"/>
            </w:tcBorders>
            <w:shd w:val="clear" w:color="auto" w:fill="auto"/>
          </w:tcPr>
          <w:p w:rsidR="00300522" w:rsidRPr="007E6B09" w:rsidRDefault="00300522" w:rsidP="00300522">
            <w:pPr>
              <w:pStyle w:val="Tabletext"/>
            </w:pPr>
            <w:r w:rsidRPr="007E6B09">
              <w:t>The supplier acquired the interest, unit or lease before 1</w:t>
            </w:r>
            <w:r w:rsidR="007E6B09">
              <w:t> </w:t>
            </w:r>
            <w:r w:rsidRPr="007E6B09">
              <w:t>July 2000, and items</w:t>
            </w:r>
            <w:r w:rsidR="007E6B09">
              <w:t> </w:t>
            </w:r>
            <w:r w:rsidRPr="007E6B09">
              <w:t>2, 3 and 4 do not apply.</w:t>
            </w:r>
          </w:p>
        </w:tc>
        <w:tc>
          <w:tcPr>
            <w:tcW w:w="1559" w:type="dxa"/>
            <w:tcBorders>
              <w:top w:val="single" w:sz="12" w:space="0" w:color="auto"/>
            </w:tcBorders>
            <w:shd w:val="clear" w:color="auto" w:fill="auto"/>
          </w:tcPr>
          <w:p w:rsidR="00300522" w:rsidRPr="007E6B09" w:rsidRDefault="00300522" w:rsidP="00300522">
            <w:pPr>
              <w:pStyle w:val="Tabletext"/>
            </w:pPr>
            <w:r w:rsidRPr="007E6B09">
              <w:t>1</w:t>
            </w:r>
            <w:r w:rsidR="007E6B09">
              <w:t> </w:t>
            </w:r>
            <w:r w:rsidRPr="007E6B09">
              <w:t>July 2000</w:t>
            </w:r>
          </w:p>
        </w:tc>
      </w:tr>
      <w:tr w:rsidR="00300522" w:rsidRPr="007E6B09" w:rsidTr="00BA274F">
        <w:tblPrEx>
          <w:tblCellMar>
            <w:left w:w="107" w:type="dxa"/>
            <w:right w:w="107" w:type="dxa"/>
          </w:tblCellMar>
        </w:tblPrEx>
        <w:tc>
          <w:tcPr>
            <w:tcW w:w="978" w:type="dxa"/>
            <w:tcBorders>
              <w:bottom w:val="single" w:sz="4" w:space="0" w:color="auto"/>
            </w:tcBorders>
            <w:shd w:val="clear" w:color="auto" w:fill="auto"/>
          </w:tcPr>
          <w:p w:rsidR="00300522" w:rsidRPr="007E6B09" w:rsidRDefault="00300522" w:rsidP="00300522">
            <w:pPr>
              <w:pStyle w:val="Tabletext"/>
            </w:pPr>
            <w:r w:rsidRPr="007E6B09">
              <w:t>2</w:t>
            </w:r>
          </w:p>
        </w:tc>
        <w:tc>
          <w:tcPr>
            <w:tcW w:w="3494" w:type="dxa"/>
            <w:tcBorders>
              <w:bottom w:val="single" w:sz="4" w:space="0" w:color="auto"/>
            </w:tcBorders>
            <w:shd w:val="clear" w:color="auto" w:fill="auto"/>
          </w:tcPr>
          <w:p w:rsidR="00300522" w:rsidRPr="007E6B09" w:rsidRDefault="00300522" w:rsidP="00300522">
            <w:pPr>
              <w:pStyle w:val="Tabletext"/>
            </w:pPr>
            <w:r w:rsidRPr="007E6B09">
              <w:t>The supplier acquired the interest, unit or lease before 1</w:t>
            </w:r>
            <w:r w:rsidR="007E6B09">
              <w:t> </w:t>
            </w:r>
            <w:r w:rsidRPr="007E6B09">
              <w:t xml:space="preserve">July 2000, but does not become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until after 1</w:t>
            </w:r>
            <w:r w:rsidR="007E6B09">
              <w:t> </w:t>
            </w:r>
            <w:r w:rsidRPr="007E6B09">
              <w:t>July 2000.</w:t>
            </w:r>
          </w:p>
        </w:tc>
        <w:tc>
          <w:tcPr>
            <w:tcW w:w="1559" w:type="dxa"/>
            <w:tcBorders>
              <w:bottom w:val="single" w:sz="4" w:space="0" w:color="auto"/>
            </w:tcBorders>
            <w:shd w:val="clear" w:color="auto" w:fill="auto"/>
          </w:tcPr>
          <w:p w:rsidR="00300522" w:rsidRPr="007E6B09" w:rsidRDefault="00300522" w:rsidP="00300522">
            <w:pPr>
              <w:pStyle w:val="Tabletext"/>
            </w:pPr>
            <w:r w:rsidRPr="007E6B09">
              <w:t>The date of effect of your registration, or the day on which you applied for registration (if it is earlier)</w:t>
            </w:r>
          </w:p>
        </w:tc>
      </w:tr>
      <w:tr w:rsidR="00300522" w:rsidRPr="007E6B09" w:rsidTr="00BA274F">
        <w:tblPrEx>
          <w:tblCellMar>
            <w:left w:w="107" w:type="dxa"/>
            <w:right w:w="107" w:type="dxa"/>
          </w:tblCellMar>
        </w:tblPrEx>
        <w:trPr>
          <w:trHeight w:val="1170"/>
        </w:trPr>
        <w:tc>
          <w:tcPr>
            <w:tcW w:w="978" w:type="dxa"/>
            <w:tcBorders>
              <w:bottom w:val="nil"/>
            </w:tcBorders>
            <w:shd w:val="clear" w:color="auto" w:fill="auto"/>
          </w:tcPr>
          <w:p w:rsidR="00300522" w:rsidRPr="007E6B09" w:rsidRDefault="00300522" w:rsidP="00300522">
            <w:pPr>
              <w:pStyle w:val="Tabletext"/>
            </w:pPr>
            <w:r w:rsidRPr="007E6B09">
              <w:t>2A</w:t>
            </w:r>
          </w:p>
        </w:tc>
        <w:tc>
          <w:tcPr>
            <w:tcW w:w="3494" w:type="dxa"/>
            <w:tcBorders>
              <w:bottom w:val="nil"/>
            </w:tcBorders>
            <w:shd w:val="clear" w:color="auto" w:fill="auto"/>
          </w:tcPr>
          <w:p w:rsidR="00300522" w:rsidRPr="007E6B09" w:rsidRDefault="00300522" w:rsidP="00300522">
            <w:pPr>
              <w:pStyle w:val="Tabletext"/>
            </w:pPr>
            <w:r w:rsidRPr="007E6B09">
              <w:t>The supplier acquired the interest, unit or lease on or after 1</w:t>
            </w:r>
            <w:r w:rsidR="007E6B09">
              <w:t> </w:t>
            </w:r>
            <w:r w:rsidRPr="007E6B09">
              <w:t>July 2000, but the supply to the supplier:</w:t>
            </w:r>
          </w:p>
          <w:p w:rsidR="00300522" w:rsidRPr="007E6B09" w:rsidRDefault="00300522" w:rsidP="00300522">
            <w:pPr>
              <w:pStyle w:val="Tablea"/>
            </w:pPr>
            <w:r w:rsidRPr="007E6B09">
              <w:t xml:space="preserve">(a) was </w:t>
            </w:r>
            <w:r w:rsidR="007E6B09" w:rsidRPr="007E6B09">
              <w:rPr>
                <w:position w:val="6"/>
                <w:sz w:val="16"/>
                <w:szCs w:val="16"/>
              </w:rPr>
              <w:t>*</w:t>
            </w:r>
            <w:r w:rsidRPr="007E6B09">
              <w:t>GST</w:t>
            </w:r>
            <w:r w:rsidR="007E6B09">
              <w:noBreakHyphen/>
            </w:r>
            <w:r w:rsidRPr="007E6B09">
              <w:t>free under subsection</w:t>
            </w:r>
            <w:r w:rsidR="007E6B09">
              <w:t> </w:t>
            </w:r>
            <w:r w:rsidRPr="007E6B09">
              <w:t>38</w:t>
            </w:r>
            <w:r w:rsidR="007E6B09">
              <w:noBreakHyphen/>
            </w:r>
            <w:r w:rsidRPr="007E6B09">
              <w:t>445(1A); and</w:t>
            </w:r>
          </w:p>
        </w:tc>
        <w:tc>
          <w:tcPr>
            <w:tcW w:w="1559" w:type="dxa"/>
            <w:tcBorders>
              <w:bottom w:val="nil"/>
            </w:tcBorders>
            <w:shd w:val="clear" w:color="auto" w:fill="auto"/>
          </w:tcPr>
          <w:p w:rsidR="00300522" w:rsidRPr="007E6B09" w:rsidRDefault="00300522" w:rsidP="00300522">
            <w:pPr>
              <w:pStyle w:val="Tabletext"/>
            </w:pPr>
            <w:r w:rsidRPr="007E6B09">
              <w:t>1</w:t>
            </w:r>
            <w:r w:rsidR="007E6B09">
              <w:t> </w:t>
            </w:r>
            <w:r w:rsidRPr="007E6B09">
              <w:t>July 2000</w:t>
            </w:r>
          </w:p>
        </w:tc>
      </w:tr>
      <w:tr w:rsidR="00F5734B" w:rsidRPr="007E6B09" w:rsidTr="00BA274F">
        <w:tblPrEx>
          <w:tblCellMar>
            <w:left w:w="107" w:type="dxa"/>
            <w:right w:w="107" w:type="dxa"/>
          </w:tblCellMar>
        </w:tblPrEx>
        <w:trPr>
          <w:trHeight w:val="900"/>
        </w:trPr>
        <w:tc>
          <w:tcPr>
            <w:tcW w:w="978" w:type="dxa"/>
            <w:tcBorders>
              <w:top w:val="nil"/>
            </w:tcBorders>
            <w:shd w:val="clear" w:color="auto" w:fill="auto"/>
          </w:tcPr>
          <w:p w:rsidR="00F5734B" w:rsidRPr="007E6B09" w:rsidRDefault="00F5734B" w:rsidP="00300522">
            <w:pPr>
              <w:pStyle w:val="Tabletext"/>
            </w:pPr>
          </w:p>
        </w:tc>
        <w:tc>
          <w:tcPr>
            <w:tcW w:w="3494" w:type="dxa"/>
            <w:tcBorders>
              <w:top w:val="nil"/>
            </w:tcBorders>
            <w:shd w:val="clear" w:color="auto" w:fill="auto"/>
          </w:tcPr>
          <w:p w:rsidR="00F5734B" w:rsidRPr="007E6B09" w:rsidRDefault="00F5734B" w:rsidP="00300522">
            <w:pPr>
              <w:pStyle w:val="Tablea"/>
            </w:pPr>
            <w:r w:rsidRPr="007E6B09">
              <w:t>(b) related to a supply before 1</w:t>
            </w:r>
            <w:r w:rsidR="007E6B09">
              <w:t> </w:t>
            </w:r>
            <w:r w:rsidRPr="007E6B09">
              <w:t>July 2000, by way of lease, that would have been GST</w:t>
            </w:r>
            <w:r w:rsidR="007E6B09">
              <w:noBreakHyphen/>
            </w:r>
            <w:r w:rsidRPr="007E6B09">
              <w:t>free under section</w:t>
            </w:r>
            <w:r w:rsidR="007E6B09">
              <w:t> </w:t>
            </w:r>
            <w:r w:rsidRPr="007E6B09">
              <w:t>38</w:t>
            </w:r>
            <w:r w:rsidR="007E6B09">
              <w:noBreakHyphen/>
            </w:r>
            <w:r w:rsidRPr="007E6B09">
              <w:t>450 had it been made on or after 1</w:t>
            </w:r>
            <w:r w:rsidR="007E6B09">
              <w:t> </w:t>
            </w:r>
            <w:r w:rsidRPr="007E6B09">
              <w:t>July 2000.</w:t>
            </w:r>
          </w:p>
        </w:tc>
        <w:tc>
          <w:tcPr>
            <w:tcW w:w="1559" w:type="dxa"/>
            <w:tcBorders>
              <w:top w:val="nil"/>
            </w:tcBorders>
            <w:shd w:val="clear" w:color="auto" w:fill="auto"/>
          </w:tcPr>
          <w:p w:rsidR="00F5734B" w:rsidRPr="007E6B09" w:rsidRDefault="00F5734B" w:rsidP="00300522">
            <w:pPr>
              <w:pStyle w:val="Tabletext"/>
            </w:pPr>
          </w:p>
        </w:tc>
      </w:tr>
      <w:tr w:rsidR="00300522" w:rsidRPr="007E6B09" w:rsidTr="00A53099">
        <w:tblPrEx>
          <w:tblCellMar>
            <w:left w:w="107" w:type="dxa"/>
            <w:right w:w="107" w:type="dxa"/>
          </w:tblCellMar>
        </w:tblPrEx>
        <w:tc>
          <w:tcPr>
            <w:tcW w:w="978" w:type="dxa"/>
            <w:tcBorders>
              <w:bottom w:val="single" w:sz="4" w:space="0" w:color="auto"/>
            </w:tcBorders>
            <w:shd w:val="clear" w:color="auto" w:fill="auto"/>
          </w:tcPr>
          <w:p w:rsidR="00300522" w:rsidRPr="007E6B09" w:rsidRDefault="00300522" w:rsidP="00300522">
            <w:pPr>
              <w:pStyle w:val="Tabletext"/>
            </w:pPr>
            <w:r w:rsidRPr="007E6B09">
              <w:t>3</w:t>
            </w:r>
          </w:p>
        </w:tc>
        <w:tc>
          <w:tcPr>
            <w:tcW w:w="3494" w:type="dxa"/>
            <w:tcBorders>
              <w:bottom w:val="single" w:sz="4" w:space="0" w:color="auto"/>
            </w:tcBorders>
            <w:shd w:val="clear" w:color="auto" w:fill="auto"/>
          </w:tcPr>
          <w:p w:rsidR="00300522" w:rsidRPr="007E6B09" w:rsidRDefault="00300522" w:rsidP="00300522">
            <w:pPr>
              <w:pStyle w:val="Tabletext"/>
            </w:pPr>
            <w:r w:rsidRPr="007E6B09">
              <w:t xml:space="preserve">The supplier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and has held the interest, unit or lease since before 1</w:t>
            </w:r>
            <w:r w:rsidR="007E6B09">
              <w:t> </w:t>
            </w:r>
            <w:r w:rsidRPr="007E6B09">
              <w:t>July 2000, and there were improvements on the land or premises in question as at 1</w:t>
            </w:r>
            <w:r w:rsidR="007E6B09">
              <w:t> </w:t>
            </w:r>
            <w:r w:rsidRPr="007E6B09">
              <w:t>July 2000.</w:t>
            </w:r>
          </w:p>
        </w:tc>
        <w:tc>
          <w:tcPr>
            <w:tcW w:w="1559" w:type="dxa"/>
            <w:tcBorders>
              <w:bottom w:val="single" w:sz="4" w:space="0" w:color="auto"/>
            </w:tcBorders>
            <w:shd w:val="clear" w:color="auto" w:fill="auto"/>
          </w:tcPr>
          <w:p w:rsidR="00300522" w:rsidRPr="007E6B09" w:rsidRDefault="00300522" w:rsidP="00300522">
            <w:pPr>
              <w:pStyle w:val="Tabletext"/>
            </w:pPr>
            <w:r w:rsidRPr="007E6B09">
              <w:t>1</w:t>
            </w:r>
            <w:r w:rsidR="007E6B09">
              <w:t> </w:t>
            </w:r>
            <w:r w:rsidRPr="007E6B09">
              <w:t>July 2000</w:t>
            </w:r>
          </w:p>
        </w:tc>
      </w:tr>
      <w:tr w:rsidR="00300522" w:rsidRPr="007E6B09" w:rsidTr="00A53099">
        <w:tblPrEx>
          <w:tblCellMar>
            <w:left w:w="107" w:type="dxa"/>
            <w:right w:w="107" w:type="dxa"/>
          </w:tblCellMar>
        </w:tblPrEx>
        <w:tc>
          <w:tcPr>
            <w:tcW w:w="978" w:type="dxa"/>
            <w:tcBorders>
              <w:bottom w:val="single" w:sz="12" w:space="0" w:color="auto"/>
            </w:tcBorders>
            <w:shd w:val="clear" w:color="auto" w:fill="auto"/>
          </w:tcPr>
          <w:p w:rsidR="00300522" w:rsidRPr="007E6B09" w:rsidRDefault="00300522" w:rsidP="00300522">
            <w:pPr>
              <w:pStyle w:val="Tabletext"/>
            </w:pPr>
            <w:r w:rsidRPr="007E6B09">
              <w:t>4</w:t>
            </w:r>
          </w:p>
        </w:tc>
        <w:tc>
          <w:tcPr>
            <w:tcW w:w="3494" w:type="dxa"/>
            <w:tcBorders>
              <w:bottom w:val="single" w:sz="12" w:space="0" w:color="auto"/>
            </w:tcBorders>
            <w:shd w:val="clear" w:color="auto" w:fill="auto"/>
          </w:tcPr>
          <w:p w:rsidR="00300522" w:rsidRPr="007E6B09" w:rsidRDefault="00300522" w:rsidP="00300522">
            <w:pPr>
              <w:pStyle w:val="Tabletext"/>
            </w:pPr>
            <w:r w:rsidRPr="007E6B09">
              <w:t>The supplier is the Commonwealth, a State or a Territory and has held the interest, unit or lease since before 1</w:t>
            </w:r>
            <w:r w:rsidR="007E6B09">
              <w:t> </w:t>
            </w:r>
            <w:r w:rsidRPr="007E6B09">
              <w:t>July 2000, and there were no improvements on the land or premises in question as at 1</w:t>
            </w:r>
            <w:r w:rsidR="007E6B09">
              <w:t> </w:t>
            </w:r>
            <w:r w:rsidRPr="007E6B09">
              <w:t>July 2000.</w:t>
            </w:r>
          </w:p>
        </w:tc>
        <w:tc>
          <w:tcPr>
            <w:tcW w:w="1559" w:type="dxa"/>
            <w:tcBorders>
              <w:bottom w:val="single" w:sz="12" w:space="0" w:color="auto"/>
            </w:tcBorders>
            <w:shd w:val="clear" w:color="auto" w:fill="auto"/>
          </w:tcPr>
          <w:p w:rsidR="00300522" w:rsidRPr="007E6B09" w:rsidRDefault="00300522" w:rsidP="00300522">
            <w:pPr>
              <w:pStyle w:val="Tabletext"/>
            </w:pPr>
            <w:r w:rsidRPr="007E6B09">
              <w:t xml:space="preserve">The day on which the </w:t>
            </w:r>
            <w:r w:rsidR="007E6B09" w:rsidRPr="007E6B09">
              <w:rPr>
                <w:position w:val="6"/>
                <w:sz w:val="16"/>
                <w:szCs w:val="16"/>
              </w:rPr>
              <w:t>*</w:t>
            </w:r>
            <w:r w:rsidRPr="007E6B09">
              <w:t>taxable supply takes place</w:t>
            </w:r>
          </w:p>
        </w:tc>
      </w:tr>
    </w:tbl>
    <w:p w:rsidR="00300522" w:rsidRPr="007E6B09" w:rsidRDefault="00300522" w:rsidP="00300522">
      <w:pPr>
        <w:pStyle w:val="subsection"/>
      </w:pPr>
      <w:r w:rsidRPr="007E6B09">
        <w:tab/>
        <w:t>(3A)</w:t>
      </w:r>
      <w:r w:rsidRPr="007E6B09">
        <w:tab/>
        <w:t>If:</w:t>
      </w:r>
    </w:p>
    <w:p w:rsidR="00300522" w:rsidRPr="007E6B09" w:rsidRDefault="00300522" w:rsidP="00300522">
      <w:pPr>
        <w:pStyle w:val="paragraph"/>
      </w:pPr>
      <w:r w:rsidRPr="007E6B09">
        <w:tab/>
        <w:t>(a)</w:t>
      </w:r>
      <w:r w:rsidRPr="007E6B09">
        <w:tab/>
        <w:t>the circumstances specified in item</w:t>
      </w:r>
      <w:r w:rsidR="007E6B09">
        <w:t> </w:t>
      </w:r>
      <w:r w:rsidRPr="007E6B09">
        <w:t xml:space="preserve">4 in the second column of the table in </w:t>
      </w:r>
      <w:r w:rsidR="007E6B09">
        <w:t>subsection (</w:t>
      </w:r>
      <w:r w:rsidRPr="007E6B09">
        <w:t>3) apply to the supply; and</w:t>
      </w:r>
    </w:p>
    <w:p w:rsidR="00300522" w:rsidRPr="007E6B09" w:rsidRDefault="00300522" w:rsidP="00300522">
      <w:pPr>
        <w:pStyle w:val="paragraph"/>
      </w:pPr>
      <w:r w:rsidRPr="007E6B09">
        <w:tab/>
        <w:t>(b)</w:t>
      </w:r>
      <w:r w:rsidRPr="007E6B09">
        <w:tab/>
        <w:t xml:space="preserve">there are improvements on the land or premises in question on the day on which the </w:t>
      </w:r>
      <w:r w:rsidR="007E6B09" w:rsidRPr="007E6B09">
        <w:rPr>
          <w:position w:val="6"/>
          <w:sz w:val="16"/>
          <w:szCs w:val="16"/>
        </w:rPr>
        <w:t>*</w:t>
      </w:r>
      <w:r w:rsidRPr="007E6B09">
        <w:t>taxable supply takes place;</w:t>
      </w:r>
    </w:p>
    <w:p w:rsidR="00300522" w:rsidRPr="007E6B09" w:rsidRDefault="00300522" w:rsidP="00300522">
      <w:pPr>
        <w:pStyle w:val="subsection2"/>
      </w:pPr>
      <w:r w:rsidRPr="007E6B09">
        <w:t>the valuation is to be made as if there are no improvements on the land or premises on that day.</w:t>
      </w:r>
    </w:p>
    <w:p w:rsidR="00300522" w:rsidRPr="007E6B09" w:rsidRDefault="00300522" w:rsidP="00300522">
      <w:pPr>
        <w:pStyle w:val="subsection"/>
      </w:pPr>
      <w:r w:rsidRPr="007E6B09">
        <w:tab/>
        <w:t>(4)</w:t>
      </w:r>
      <w:r w:rsidRPr="007E6B09">
        <w:tab/>
        <w:t>This section has effect despite section</w:t>
      </w:r>
      <w:r w:rsidR="007E6B09">
        <w:t> </w:t>
      </w:r>
      <w:r w:rsidRPr="007E6B09">
        <w:t>9</w:t>
      </w:r>
      <w:r w:rsidR="007E6B09">
        <w:noBreakHyphen/>
      </w:r>
      <w:r w:rsidRPr="007E6B09">
        <w:t>70 (which is about the amount of GST on taxable supplies).</w:t>
      </w:r>
    </w:p>
    <w:p w:rsidR="00300522" w:rsidRPr="007E6B09" w:rsidRDefault="00300522" w:rsidP="00300522">
      <w:pPr>
        <w:pStyle w:val="notetext"/>
      </w:pPr>
      <w:r w:rsidRPr="007E6B09">
        <w:t>Note:</w:t>
      </w:r>
      <w:r w:rsidRPr="007E6B09">
        <w:tab/>
        <w:t>Section</w:t>
      </w:r>
      <w:r w:rsidR="007E6B09">
        <w:t> </w:t>
      </w:r>
      <w:r w:rsidRPr="007E6B09">
        <w:t>9</w:t>
      </w:r>
      <w:r w:rsidR="007E6B09">
        <w:noBreakHyphen/>
      </w:r>
      <w:r w:rsidRPr="007E6B09">
        <w:t xml:space="preserve">90 (rounding of amounts of GST) can apply to amounts of GST worked out using this section. </w:t>
      </w:r>
    </w:p>
    <w:p w:rsidR="00300522" w:rsidRPr="007E6B09" w:rsidRDefault="00300522" w:rsidP="0004657D">
      <w:pPr>
        <w:pStyle w:val="ActHead5"/>
      </w:pPr>
      <w:bookmarkStart w:id="565" w:name="_Toc22113863"/>
      <w:r w:rsidRPr="00DC2942">
        <w:rPr>
          <w:rStyle w:val="CharSectno"/>
        </w:rPr>
        <w:t>75</w:t>
      </w:r>
      <w:r w:rsidR="007E6B09" w:rsidRPr="00DC2942">
        <w:rPr>
          <w:rStyle w:val="CharSectno"/>
        </w:rPr>
        <w:noBreakHyphen/>
      </w:r>
      <w:r w:rsidRPr="00DC2942">
        <w:rPr>
          <w:rStyle w:val="CharSectno"/>
        </w:rPr>
        <w:t>11</w:t>
      </w:r>
      <w:r w:rsidRPr="007E6B09">
        <w:t xml:space="preserve">  Margins for supplies of real property in particular circumstances</w:t>
      </w:r>
      <w:bookmarkEnd w:id="565"/>
    </w:p>
    <w:p w:rsidR="00300522" w:rsidRPr="007E6B09" w:rsidRDefault="00300522" w:rsidP="0004657D">
      <w:pPr>
        <w:pStyle w:val="SubsectionHead"/>
      </w:pPr>
      <w:r w:rsidRPr="007E6B09">
        <w:t>Margin for supply of real property acquired from fellow member of GST group</w:t>
      </w:r>
    </w:p>
    <w:p w:rsidR="00300522" w:rsidRPr="007E6B09" w:rsidRDefault="00300522" w:rsidP="0004657D">
      <w:pPr>
        <w:pStyle w:val="subsection"/>
        <w:keepNext/>
        <w:keepLines/>
      </w:pPr>
      <w:r w:rsidRPr="007E6B09">
        <w:tab/>
        <w:t>(1)</w:t>
      </w:r>
      <w:r w:rsidRPr="007E6B09">
        <w:tab/>
        <w:t>If:</w:t>
      </w:r>
    </w:p>
    <w:p w:rsidR="00300522" w:rsidRPr="007E6B09" w:rsidRDefault="00300522" w:rsidP="0004657D">
      <w:pPr>
        <w:pStyle w:val="paragraph"/>
        <w:keepNext/>
        <w:keepLines/>
      </w:pPr>
      <w:r w:rsidRPr="007E6B09">
        <w:tab/>
        <w:t>(a)</w:t>
      </w:r>
      <w:r w:rsidRPr="007E6B09">
        <w:tab/>
        <w:t xml:space="preserve">you acquired the interest, unit or lease in question at a time when both you and the entity from whom you acquired it were </w:t>
      </w:r>
      <w:r w:rsidR="007E6B09" w:rsidRPr="007E6B09">
        <w:rPr>
          <w:position w:val="6"/>
          <w:sz w:val="16"/>
        </w:rPr>
        <w:t>*</w:t>
      </w:r>
      <w:r w:rsidRPr="007E6B09">
        <w:t xml:space="preserve">members of the same </w:t>
      </w:r>
      <w:r w:rsidR="007E6B09" w:rsidRPr="007E6B09">
        <w:rPr>
          <w:position w:val="6"/>
          <w:sz w:val="16"/>
        </w:rPr>
        <w:t>*</w:t>
      </w:r>
      <w:r w:rsidRPr="007E6B09">
        <w:t>GST group; and</w:t>
      </w:r>
    </w:p>
    <w:p w:rsidR="00300522" w:rsidRPr="007E6B09" w:rsidRDefault="00300522" w:rsidP="0004657D">
      <w:pPr>
        <w:pStyle w:val="paragraph"/>
        <w:keepNext/>
        <w:keepLines/>
      </w:pPr>
      <w:r w:rsidRPr="007E6B09">
        <w:tab/>
        <w:t>(b)</w:t>
      </w:r>
      <w:r w:rsidRPr="007E6B09">
        <w:tab/>
        <w:t>on or after 1</w:t>
      </w:r>
      <w:r w:rsidR="007E6B09">
        <w:t> </w:t>
      </w:r>
      <w:r w:rsidRPr="007E6B09">
        <w:t xml:space="preserve">July 2000, there has been a supply (an </w:t>
      </w:r>
      <w:r w:rsidRPr="007E6B09">
        <w:rPr>
          <w:b/>
          <w:i/>
        </w:rPr>
        <w:t>earlier supply</w:t>
      </w:r>
      <w:r w:rsidRPr="007E6B09">
        <w:t>) of the interest, unit or lease that occurred at a time when the supplier was not a member of the GST group; and</w:t>
      </w:r>
    </w:p>
    <w:p w:rsidR="00300522" w:rsidRPr="007E6B09" w:rsidRDefault="00300522" w:rsidP="0004657D">
      <w:pPr>
        <w:pStyle w:val="paragraph"/>
        <w:keepNext/>
        <w:keepLines/>
      </w:pPr>
      <w:r w:rsidRPr="007E6B09">
        <w:tab/>
        <w:t>(ba)</w:t>
      </w:r>
      <w:r w:rsidRPr="007E6B09">
        <w:tab/>
        <w:t xml:space="preserve">the </w:t>
      </w:r>
      <w:r w:rsidR="007E6B09" w:rsidRPr="007E6B09">
        <w:rPr>
          <w:position w:val="6"/>
          <w:sz w:val="16"/>
        </w:rPr>
        <w:t>*</w:t>
      </w:r>
      <w:r w:rsidRPr="007E6B09">
        <w:t>recipient was at that time, or subsequently became, a member of the GST group;</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consideration for the supply exceeds:</w:t>
      </w:r>
    </w:p>
    <w:p w:rsidR="00300522" w:rsidRPr="007E6B09" w:rsidRDefault="00300522" w:rsidP="00300522">
      <w:pPr>
        <w:pStyle w:val="paragraph"/>
      </w:pPr>
      <w:r w:rsidRPr="007E6B09">
        <w:tab/>
        <w:t>(c)</w:t>
      </w:r>
      <w:r w:rsidRPr="007E6B09">
        <w:tab/>
        <w:t xml:space="preserve">the consideration for the last such earlier supply, if the supplier and the recipient were not </w:t>
      </w:r>
      <w:r w:rsidR="007E6B09" w:rsidRPr="007E6B09">
        <w:rPr>
          <w:position w:val="6"/>
          <w:sz w:val="16"/>
        </w:rPr>
        <w:t>*</w:t>
      </w:r>
      <w:r w:rsidRPr="007E6B09">
        <w:t>associates at that time; or</w:t>
      </w:r>
    </w:p>
    <w:p w:rsidR="00300522" w:rsidRPr="007E6B09" w:rsidRDefault="00300522" w:rsidP="00300522">
      <w:pPr>
        <w:pStyle w:val="paragraph"/>
      </w:pPr>
      <w:r w:rsidRPr="007E6B09">
        <w:tab/>
        <w:t>(d)</w:t>
      </w:r>
      <w:r w:rsidRPr="007E6B09">
        <w:tab/>
        <w:t xml:space="preserve">the </w:t>
      </w:r>
      <w:r w:rsidR="007E6B09" w:rsidRPr="007E6B09">
        <w:rPr>
          <w:position w:val="6"/>
          <w:sz w:val="16"/>
        </w:rPr>
        <w:t>*</w:t>
      </w:r>
      <w:r w:rsidRPr="007E6B09">
        <w:t>GST inclusive market value of the interest, unit or lease at that time, if the 2 entities were associates at that time.</w:t>
      </w:r>
    </w:p>
    <w:p w:rsidR="00300522" w:rsidRPr="007E6B09" w:rsidRDefault="00300522" w:rsidP="00300522">
      <w:pPr>
        <w:pStyle w:val="subsection"/>
      </w:pPr>
      <w:r w:rsidRPr="007E6B09">
        <w:tab/>
        <w:t>(2)</w:t>
      </w:r>
      <w:r w:rsidRPr="007E6B09">
        <w:tab/>
        <w:t>If:</w:t>
      </w:r>
    </w:p>
    <w:p w:rsidR="00300522" w:rsidRPr="007E6B09" w:rsidRDefault="00300522" w:rsidP="00300522">
      <w:pPr>
        <w:pStyle w:val="paragraph"/>
      </w:pPr>
      <w:r w:rsidRPr="007E6B09">
        <w:tab/>
        <w:t>(a)</w:t>
      </w:r>
      <w:r w:rsidRPr="007E6B09">
        <w:tab/>
        <w:t xml:space="preserve">you acquired the interest, unit or lease in question at a time when both you and the entity from whom you acquired it were </w:t>
      </w:r>
      <w:r w:rsidR="007E6B09" w:rsidRPr="007E6B09">
        <w:rPr>
          <w:position w:val="6"/>
          <w:sz w:val="16"/>
        </w:rPr>
        <w:t>*</w:t>
      </w:r>
      <w:r w:rsidRPr="007E6B09">
        <w:t xml:space="preserve">members of the same </w:t>
      </w:r>
      <w:r w:rsidR="007E6B09" w:rsidRPr="007E6B09">
        <w:rPr>
          <w:position w:val="6"/>
          <w:sz w:val="16"/>
        </w:rPr>
        <w:t>*</w:t>
      </w:r>
      <w:r w:rsidRPr="007E6B09">
        <w:t>GST group; and</w:t>
      </w:r>
    </w:p>
    <w:p w:rsidR="00300522" w:rsidRPr="007E6B09" w:rsidRDefault="00300522" w:rsidP="00300522">
      <w:pPr>
        <w:pStyle w:val="paragraph"/>
      </w:pPr>
      <w:r w:rsidRPr="007E6B09">
        <w:tab/>
        <w:t>(b)</w:t>
      </w:r>
      <w:r w:rsidRPr="007E6B09">
        <w:tab/>
      </w:r>
      <w:r w:rsidR="007E6B09">
        <w:t>subsection (</w:t>
      </w:r>
      <w:r w:rsidRPr="007E6B09">
        <w:t>1) does not apply;</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 xml:space="preserve">consideration for the supply exceeds an </w:t>
      </w:r>
      <w:r w:rsidR="007E6B09" w:rsidRPr="007E6B09">
        <w:rPr>
          <w:position w:val="6"/>
          <w:sz w:val="16"/>
        </w:rPr>
        <w:t>*</w:t>
      </w:r>
      <w:r w:rsidRPr="007E6B09">
        <w:t>approved valuation of the interest, unit or lease as at 1</w:t>
      </w:r>
      <w:r w:rsidR="007E6B09">
        <w:t> </w:t>
      </w:r>
      <w:r w:rsidRPr="007E6B09">
        <w:t>July 2000.</w:t>
      </w:r>
    </w:p>
    <w:p w:rsidR="00300522" w:rsidRPr="007E6B09" w:rsidRDefault="00300522" w:rsidP="00300522">
      <w:pPr>
        <w:pStyle w:val="SubsectionHead"/>
      </w:pPr>
      <w:r w:rsidRPr="007E6B09">
        <w:t>Margin for supply of real property acquired from joint venture operator of a GST joint venture</w:t>
      </w:r>
    </w:p>
    <w:p w:rsidR="00300522" w:rsidRPr="007E6B09" w:rsidRDefault="00300522" w:rsidP="00300522">
      <w:pPr>
        <w:pStyle w:val="subsection"/>
      </w:pPr>
      <w:r w:rsidRPr="007E6B09">
        <w:tab/>
        <w:t>(2A)</w:t>
      </w:r>
      <w:r w:rsidRPr="007E6B09">
        <w:tab/>
        <w:t>If:</w:t>
      </w:r>
    </w:p>
    <w:p w:rsidR="00300522" w:rsidRPr="007E6B09" w:rsidRDefault="00300522" w:rsidP="00300522">
      <w:pPr>
        <w:pStyle w:val="paragraph"/>
      </w:pPr>
      <w:r w:rsidRPr="007E6B09">
        <w:tab/>
        <w:t>(a)</w:t>
      </w:r>
      <w:r w:rsidRPr="007E6B09">
        <w:tab/>
        <w:t xml:space="preserve">you acquired the interest, unit or lease in question at a time when you were a </w:t>
      </w:r>
      <w:r w:rsidR="007E6B09" w:rsidRPr="007E6B09">
        <w:rPr>
          <w:position w:val="6"/>
          <w:sz w:val="16"/>
        </w:rPr>
        <w:t>*</w:t>
      </w:r>
      <w:r w:rsidRPr="007E6B09">
        <w:t xml:space="preserve">participant in a </w:t>
      </w:r>
      <w:r w:rsidR="007E6B09" w:rsidRPr="007E6B09">
        <w:rPr>
          <w:position w:val="6"/>
          <w:sz w:val="16"/>
        </w:rPr>
        <w:t>*</w:t>
      </w:r>
      <w:r w:rsidRPr="007E6B09">
        <w:t xml:space="preserve">GST joint venture and the entity from whom you acquired it was the </w:t>
      </w:r>
      <w:r w:rsidR="007E6B09" w:rsidRPr="007E6B09">
        <w:rPr>
          <w:position w:val="6"/>
          <w:sz w:val="16"/>
        </w:rPr>
        <w:t>*</w:t>
      </w:r>
      <w:r w:rsidRPr="007E6B09">
        <w:t>joint venture operator of the joint venture; and</w:t>
      </w:r>
    </w:p>
    <w:p w:rsidR="00300522" w:rsidRPr="007E6B09" w:rsidRDefault="00300522" w:rsidP="00300522">
      <w:pPr>
        <w:pStyle w:val="paragraph"/>
      </w:pPr>
      <w:r w:rsidRPr="007E6B09">
        <w:tab/>
        <w:t>(b)</w:t>
      </w:r>
      <w:r w:rsidRPr="007E6B09">
        <w:tab/>
        <w:t>you acquired the interest, unit or lease for consumption, use or supply in the course of activities for which the joint venture was entered into; and</w:t>
      </w:r>
    </w:p>
    <w:p w:rsidR="00300522" w:rsidRPr="007E6B09" w:rsidRDefault="00300522" w:rsidP="00300522">
      <w:pPr>
        <w:pStyle w:val="paragraph"/>
      </w:pPr>
      <w:r w:rsidRPr="007E6B09">
        <w:tab/>
        <w:t>(c)</w:t>
      </w:r>
      <w:r w:rsidRPr="007E6B09">
        <w:tab/>
        <w:t>on or after 1</w:t>
      </w:r>
      <w:r w:rsidR="007E6B09">
        <w:t> </w:t>
      </w:r>
      <w:r w:rsidRPr="007E6B09">
        <w:t xml:space="preserve">July 2000, there has been a supply (an </w:t>
      </w:r>
      <w:r w:rsidRPr="007E6B09">
        <w:rPr>
          <w:b/>
          <w:i/>
        </w:rPr>
        <w:t>earlier supply</w:t>
      </w:r>
      <w:r w:rsidRPr="007E6B09">
        <w:t>) of the interest, unit or lease to the entity from whom you acquired it (whether or not that entity was the joint venture operator of the joint venture at the time of that acquisition);</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consideration for the supply exceeds:</w:t>
      </w:r>
    </w:p>
    <w:p w:rsidR="00300522" w:rsidRPr="007E6B09" w:rsidRDefault="00300522" w:rsidP="00300522">
      <w:pPr>
        <w:pStyle w:val="paragraph"/>
      </w:pPr>
      <w:r w:rsidRPr="007E6B09">
        <w:tab/>
        <w:t>(d)</w:t>
      </w:r>
      <w:r w:rsidRPr="007E6B09">
        <w:tab/>
        <w:t xml:space="preserve">the consideration for the last such earlier supply, if the supplier and the </w:t>
      </w:r>
      <w:r w:rsidR="007E6B09" w:rsidRPr="007E6B09">
        <w:rPr>
          <w:position w:val="6"/>
          <w:sz w:val="16"/>
        </w:rPr>
        <w:t>*</w:t>
      </w:r>
      <w:r w:rsidRPr="007E6B09">
        <w:t xml:space="preserve">recipient were not </w:t>
      </w:r>
      <w:r w:rsidR="007E6B09" w:rsidRPr="007E6B09">
        <w:rPr>
          <w:position w:val="6"/>
          <w:sz w:val="16"/>
        </w:rPr>
        <w:t>*</w:t>
      </w:r>
      <w:r w:rsidRPr="007E6B09">
        <w:t>associates at the time of the earlier supply; or</w:t>
      </w:r>
    </w:p>
    <w:p w:rsidR="00300522" w:rsidRPr="007E6B09" w:rsidRDefault="00300522" w:rsidP="00300522">
      <w:pPr>
        <w:pStyle w:val="paragraph"/>
      </w:pPr>
      <w:r w:rsidRPr="007E6B09">
        <w:tab/>
        <w:t>(e)</w:t>
      </w:r>
      <w:r w:rsidRPr="007E6B09">
        <w:tab/>
        <w:t xml:space="preserve">the </w:t>
      </w:r>
      <w:r w:rsidR="007E6B09" w:rsidRPr="007E6B09">
        <w:rPr>
          <w:position w:val="6"/>
          <w:sz w:val="16"/>
        </w:rPr>
        <w:t>*</w:t>
      </w:r>
      <w:r w:rsidRPr="007E6B09">
        <w:t>GST inclusive market value of the interest, unit or lease at that time, if the 2 entities were associates at that time.</w:t>
      </w:r>
    </w:p>
    <w:p w:rsidR="00300522" w:rsidRPr="007E6B09" w:rsidRDefault="00300522" w:rsidP="00300522">
      <w:pPr>
        <w:pStyle w:val="subsection"/>
      </w:pPr>
      <w:r w:rsidRPr="007E6B09">
        <w:tab/>
        <w:t>(2B)</w:t>
      </w:r>
      <w:r w:rsidRPr="007E6B09">
        <w:tab/>
        <w:t>If:</w:t>
      </w:r>
    </w:p>
    <w:p w:rsidR="00300522" w:rsidRPr="007E6B09" w:rsidRDefault="00300522" w:rsidP="00300522">
      <w:pPr>
        <w:pStyle w:val="paragraph"/>
      </w:pPr>
      <w:r w:rsidRPr="007E6B09">
        <w:tab/>
        <w:t>(a)</w:t>
      </w:r>
      <w:r w:rsidRPr="007E6B09">
        <w:tab/>
        <w:t xml:space="preserve">you acquired the interest, unit or lease in question at a time when you were a </w:t>
      </w:r>
      <w:r w:rsidR="007E6B09" w:rsidRPr="007E6B09">
        <w:rPr>
          <w:position w:val="6"/>
          <w:sz w:val="16"/>
        </w:rPr>
        <w:t>*</w:t>
      </w:r>
      <w:r w:rsidRPr="007E6B09">
        <w:t xml:space="preserve">participant in a </w:t>
      </w:r>
      <w:r w:rsidR="007E6B09" w:rsidRPr="007E6B09">
        <w:rPr>
          <w:position w:val="6"/>
          <w:sz w:val="16"/>
        </w:rPr>
        <w:t>*</w:t>
      </w:r>
      <w:r w:rsidRPr="007E6B09">
        <w:t xml:space="preserve">GST joint venture and the entity from whom you acquired it was the </w:t>
      </w:r>
      <w:r w:rsidR="007E6B09" w:rsidRPr="007E6B09">
        <w:rPr>
          <w:position w:val="6"/>
          <w:sz w:val="16"/>
        </w:rPr>
        <w:t>*</w:t>
      </w:r>
      <w:r w:rsidRPr="007E6B09">
        <w:t>joint venture operator of the joint venture; and</w:t>
      </w:r>
    </w:p>
    <w:p w:rsidR="00300522" w:rsidRPr="007E6B09" w:rsidRDefault="00300522" w:rsidP="00300522">
      <w:pPr>
        <w:pStyle w:val="paragraph"/>
      </w:pPr>
      <w:r w:rsidRPr="007E6B09">
        <w:tab/>
        <w:t>(b)</w:t>
      </w:r>
      <w:r w:rsidRPr="007E6B09">
        <w:tab/>
        <w:t>you acquired the interest, unit or lease for consumption, use or supply in the course of activities for which the joint venture was entered into; and</w:t>
      </w:r>
    </w:p>
    <w:p w:rsidR="00300522" w:rsidRPr="007E6B09" w:rsidRDefault="00300522" w:rsidP="00300522">
      <w:pPr>
        <w:pStyle w:val="paragraph"/>
      </w:pPr>
      <w:r w:rsidRPr="007E6B09">
        <w:tab/>
        <w:t>(c)</w:t>
      </w:r>
      <w:r w:rsidRPr="007E6B09">
        <w:tab/>
      </w:r>
      <w:r w:rsidR="007E6B09">
        <w:t>subsection (</w:t>
      </w:r>
      <w:r w:rsidRPr="007E6B09">
        <w:t>2A) does not apply;</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 xml:space="preserve">consideration for the supply exceeds an </w:t>
      </w:r>
      <w:r w:rsidR="007E6B09" w:rsidRPr="007E6B09">
        <w:rPr>
          <w:position w:val="6"/>
          <w:sz w:val="16"/>
        </w:rPr>
        <w:t>*</w:t>
      </w:r>
      <w:r w:rsidRPr="007E6B09">
        <w:t>approved valuation of the interest, unit or lease as at 1</w:t>
      </w:r>
      <w:r w:rsidR="007E6B09">
        <w:t> </w:t>
      </w:r>
      <w:r w:rsidRPr="007E6B09">
        <w:t>July 2000.</w:t>
      </w:r>
    </w:p>
    <w:p w:rsidR="00300522" w:rsidRPr="007E6B09" w:rsidRDefault="00300522" w:rsidP="00300522">
      <w:pPr>
        <w:pStyle w:val="SubsectionHead"/>
      </w:pPr>
      <w:r w:rsidRPr="007E6B09">
        <w:t>Margin for supply of real property acquired from deceased estate</w:t>
      </w:r>
    </w:p>
    <w:p w:rsidR="00300522" w:rsidRPr="007E6B09" w:rsidRDefault="00300522" w:rsidP="00300522">
      <w:pPr>
        <w:pStyle w:val="subsection"/>
      </w:pPr>
      <w:r w:rsidRPr="007E6B09">
        <w:tab/>
        <w:t>(3)</w:t>
      </w:r>
      <w:r w:rsidRPr="007E6B09">
        <w:tab/>
        <w:t>If:</w:t>
      </w:r>
    </w:p>
    <w:p w:rsidR="00300522" w:rsidRPr="007E6B09" w:rsidRDefault="00300522" w:rsidP="00300522">
      <w:pPr>
        <w:pStyle w:val="paragraph"/>
      </w:pPr>
      <w:r w:rsidRPr="007E6B09">
        <w:tab/>
        <w:t>(a)</w:t>
      </w:r>
      <w:r w:rsidRPr="007E6B09">
        <w:tab/>
        <w:t xml:space="preserve">you acquired the interest, unit or lease in question by </w:t>
      </w:r>
      <w:r w:rsidR="007E6B09" w:rsidRPr="007E6B09">
        <w:rPr>
          <w:position w:val="6"/>
          <w:sz w:val="16"/>
        </w:rPr>
        <w:t>*</w:t>
      </w:r>
      <w:r w:rsidRPr="007E6B09">
        <w:t>inheriting it; and</w:t>
      </w:r>
    </w:p>
    <w:p w:rsidR="00300522" w:rsidRPr="007E6B09" w:rsidRDefault="00300522" w:rsidP="00300522">
      <w:pPr>
        <w:pStyle w:val="paragraph"/>
      </w:pPr>
      <w:r w:rsidRPr="007E6B09">
        <w:tab/>
        <w:t>(b)</w:t>
      </w:r>
      <w:r w:rsidRPr="007E6B09">
        <w:tab/>
        <w:t xml:space="preserve">none of </w:t>
      </w:r>
      <w:r w:rsidR="007E6B09">
        <w:t>subsections (</w:t>
      </w:r>
      <w:r w:rsidRPr="007E6B09">
        <w:t>1) to (2B) applies; and</w:t>
      </w:r>
    </w:p>
    <w:p w:rsidR="00300522" w:rsidRPr="007E6B09" w:rsidRDefault="00300522" w:rsidP="00300522">
      <w:pPr>
        <w:pStyle w:val="paragraph"/>
      </w:pPr>
      <w:r w:rsidRPr="007E6B09">
        <w:tab/>
        <w:t>(c)</w:t>
      </w:r>
      <w:r w:rsidRPr="007E6B09">
        <w:tab/>
        <w:t xml:space="preserve">the entity from whom you inherited the interest, unit or lease (the </w:t>
      </w:r>
      <w:r w:rsidRPr="007E6B09">
        <w:rPr>
          <w:b/>
          <w:i/>
        </w:rPr>
        <w:t>deceased</w:t>
      </w:r>
      <w:r w:rsidRPr="007E6B09">
        <w:t>) acquired it before 1</w:t>
      </w:r>
      <w:r w:rsidR="007E6B09">
        <w:t> </w:t>
      </w:r>
      <w:r w:rsidRPr="007E6B09">
        <w:t>July 2000;</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consideration for the supply exceeds:</w:t>
      </w:r>
    </w:p>
    <w:p w:rsidR="00300522" w:rsidRPr="007E6B09" w:rsidRDefault="00300522" w:rsidP="00300522">
      <w:pPr>
        <w:pStyle w:val="paragraph"/>
      </w:pPr>
      <w:r w:rsidRPr="007E6B09">
        <w:tab/>
        <w:t>(ca)</w:t>
      </w:r>
      <w:r w:rsidRPr="007E6B09">
        <w:tab/>
        <w:t>if you know what was the consideration for the supply of the interest, unit or lease to the deceased and you choose to use that consideration to work out the margin for the supply—that consideration; or</w:t>
      </w:r>
    </w:p>
    <w:p w:rsidR="00300522" w:rsidRPr="007E6B09" w:rsidRDefault="00300522" w:rsidP="00300522">
      <w:pPr>
        <w:pStyle w:val="paragraph"/>
      </w:pPr>
      <w:r w:rsidRPr="007E6B09">
        <w:tab/>
        <w:t>(d)</w:t>
      </w:r>
      <w:r w:rsidRPr="007E6B09">
        <w:tab/>
        <w:t xml:space="preserve">if </w:t>
      </w:r>
      <w:r w:rsidR="007E6B09">
        <w:t>paragraph (</w:t>
      </w:r>
      <w:r w:rsidRPr="007E6B09">
        <w:t xml:space="preserve">ca) does not apply and, immediately before the time at which you inherited the interest, unit or lease, the deceased was neither </w:t>
      </w:r>
      <w:r w:rsidR="007E6B09" w:rsidRPr="007E6B09">
        <w:rPr>
          <w:position w:val="6"/>
          <w:sz w:val="16"/>
        </w:rPr>
        <w:t>*</w:t>
      </w:r>
      <w:r w:rsidRPr="007E6B09">
        <w:t xml:space="preserve">registered nor </w:t>
      </w:r>
      <w:r w:rsidR="007E6B09" w:rsidRPr="007E6B09">
        <w:rPr>
          <w:position w:val="6"/>
          <w:sz w:val="16"/>
        </w:rPr>
        <w:t>*</w:t>
      </w:r>
      <w:r w:rsidRPr="007E6B09">
        <w:t xml:space="preserve">required to be registered—an </w:t>
      </w:r>
      <w:r w:rsidR="007E6B09" w:rsidRPr="007E6B09">
        <w:rPr>
          <w:position w:val="6"/>
          <w:sz w:val="16"/>
        </w:rPr>
        <w:t>*</w:t>
      </w:r>
      <w:r w:rsidRPr="007E6B09">
        <w:t>approved valuation of the interest, unit or lease as at the latest of:</w:t>
      </w:r>
    </w:p>
    <w:p w:rsidR="00300522" w:rsidRPr="007E6B09" w:rsidRDefault="00300522" w:rsidP="00300522">
      <w:pPr>
        <w:pStyle w:val="paragraphsub"/>
      </w:pPr>
      <w:r w:rsidRPr="007E6B09">
        <w:tab/>
        <w:t>(i)</w:t>
      </w:r>
      <w:r w:rsidRPr="007E6B09">
        <w:tab/>
        <w:t>1</w:t>
      </w:r>
      <w:r w:rsidR="007E6B09">
        <w:t> </w:t>
      </w:r>
      <w:r w:rsidRPr="007E6B09">
        <w:t>July 2000; or</w:t>
      </w:r>
    </w:p>
    <w:p w:rsidR="00300522" w:rsidRPr="007E6B09" w:rsidRDefault="00300522" w:rsidP="00300522">
      <w:pPr>
        <w:pStyle w:val="paragraphsub"/>
      </w:pPr>
      <w:r w:rsidRPr="007E6B09">
        <w:tab/>
        <w:t>(ii)</w:t>
      </w:r>
      <w:r w:rsidRPr="007E6B09">
        <w:tab/>
        <w:t>the day on which you inherited the interest, unit or lease; or</w:t>
      </w:r>
    </w:p>
    <w:p w:rsidR="00300522" w:rsidRPr="007E6B09" w:rsidRDefault="00300522" w:rsidP="00300522">
      <w:pPr>
        <w:pStyle w:val="paragraphsub"/>
      </w:pPr>
      <w:r w:rsidRPr="007E6B09">
        <w:tab/>
        <w:t>(iii)</w:t>
      </w:r>
      <w:r w:rsidRPr="007E6B09">
        <w:tab/>
        <w:t>the first day on which you registered or were required to be registered; or</w:t>
      </w:r>
    </w:p>
    <w:p w:rsidR="00300522" w:rsidRPr="007E6B09" w:rsidRDefault="00300522" w:rsidP="00300522">
      <w:pPr>
        <w:pStyle w:val="paragraph"/>
      </w:pPr>
      <w:r w:rsidRPr="007E6B09">
        <w:tab/>
        <w:t>(e)</w:t>
      </w:r>
      <w:r w:rsidRPr="007E6B09">
        <w:tab/>
        <w:t xml:space="preserve">if </w:t>
      </w:r>
      <w:r w:rsidR="007E6B09">
        <w:t>paragraph (</w:t>
      </w:r>
      <w:r w:rsidRPr="007E6B09">
        <w:t>ca) does not apply and, immediately before the time at which you inherited the interest, unit or lease, the deceased was registered or required to be registered—an approved valuation of the interest, unit or lease as at the later of:</w:t>
      </w:r>
    </w:p>
    <w:p w:rsidR="00300522" w:rsidRPr="007E6B09" w:rsidRDefault="00300522" w:rsidP="00300522">
      <w:pPr>
        <w:pStyle w:val="paragraphsub"/>
      </w:pPr>
      <w:r w:rsidRPr="007E6B09">
        <w:tab/>
        <w:t>(i)</w:t>
      </w:r>
      <w:r w:rsidRPr="007E6B09">
        <w:tab/>
        <w:t>1</w:t>
      </w:r>
      <w:r w:rsidR="007E6B09">
        <w:t> </w:t>
      </w:r>
      <w:r w:rsidRPr="007E6B09">
        <w:t>July 2000; or</w:t>
      </w:r>
    </w:p>
    <w:p w:rsidR="00300522" w:rsidRPr="007E6B09" w:rsidRDefault="00300522" w:rsidP="00300522">
      <w:pPr>
        <w:pStyle w:val="paragraphsub"/>
      </w:pPr>
      <w:r w:rsidRPr="007E6B09">
        <w:tab/>
        <w:t>(ii)</w:t>
      </w:r>
      <w:r w:rsidRPr="007E6B09">
        <w:tab/>
        <w:t>the first day on which the deceased registered or was required to be registered.</w:t>
      </w:r>
    </w:p>
    <w:p w:rsidR="00300522" w:rsidRPr="007E6B09" w:rsidRDefault="00300522" w:rsidP="00300522">
      <w:pPr>
        <w:pStyle w:val="subsection"/>
      </w:pPr>
      <w:r w:rsidRPr="007E6B09">
        <w:tab/>
        <w:t>(4)</w:t>
      </w:r>
      <w:r w:rsidRPr="007E6B09">
        <w:tab/>
        <w:t>If:</w:t>
      </w:r>
    </w:p>
    <w:p w:rsidR="00300522" w:rsidRPr="007E6B09" w:rsidRDefault="00300522" w:rsidP="00300522">
      <w:pPr>
        <w:pStyle w:val="paragraph"/>
      </w:pPr>
      <w:r w:rsidRPr="007E6B09">
        <w:tab/>
        <w:t>(a)</w:t>
      </w:r>
      <w:r w:rsidRPr="007E6B09">
        <w:tab/>
        <w:t xml:space="preserve">you acquired the interest, unit or lease in question by </w:t>
      </w:r>
      <w:r w:rsidR="007E6B09" w:rsidRPr="007E6B09">
        <w:rPr>
          <w:position w:val="6"/>
          <w:sz w:val="16"/>
        </w:rPr>
        <w:t>*</w:t>
      </w:r>
      <w:r w:rsidRPr="007E6B09">
        <w:t>inheriting it; and</w:t>
      </w:r>
    </w:p>
    <w:p w:rsidR="00300522" w:rsidRPr="007E6B09" w:rsidRDefault="00300522" w:rsidP="00300522">
      <w:pPr>
        <w:pStyle w:val="paragraph"/>
      </w:pPr>
      <w:r w:rsidRPr="007E6B09">
        <w:tab/>
        <w:t>(b)</w:t>
      </w:r>
      <w:r w:rsidRPr="007E6B09">
        <w:tab/>
        <w:t xml:space="preserve">none of </w:t>
      </w:r>
      <w:r w:rsidR="007E6B09">
        <w:t>subsections (</w:t>
      </w:r>
      <w:r w:rsidRPr="007E6B09">
        <w:t>1) to (2B) applies; and</w:t>
      </w:r>
    </w:p>
    <w:p w:rsidR="00300522" w:rsidRPr="007E6B09" w:rsidRDefault="00300522" w:rsidP="00300522">
      <w:pPr>
        <w:pStyle w:val="paragraph"/>
      </w:pPr>
      <w:r w:rsidRPr="007E6B09">
        <w:tab/>
        <w:t>(c)</w:t>
      </w:r>
      <w:r w:rsidRPr="007E6B09">
        <w:tab/>
        <w:t xml:space="preserve">the entity from whom you inherited the interest, unit or lease (the </w:t>
      </w:r>
      <w:r w:rsidRPr="007E6B09">
        <w:rPr>
          <w:b/>
          <w:i/>
        </w:rPr>
        <w:t>deceased</w:t>
      </w:r>
      <w:r w:rsidRPr="007E6B09">
        <w:t>) acquired it on or after 1</w:t>
      </w:r>
      <w:r w:rsidR="007E6B09">
        <w:t> </w:t>
      </w:r>
      <w:r w:rsidRPr="007E6B09">
        <w:t>July 2000;</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consideration for the supply exceeds:</w:t>
      </w:r>
    </w:p>
    <w:p w:rsidR="00300522" w:rsidRPr="007E6B09" w:rsidRDefault="00300522" w:rsidP="00300522">
      <w:pPr>
        <w:pStyle w:val="paragraph"/>
      </w:pPr>
      <w:r w:rsidRPr="007E6B09">
        <w:tab/>
        <w:t>(d)</w:t>
      </w:r>
      <w:r w:rsidRPr="007E6B09">
        <w:tab/>
        <w:t>if you know what was the consideration for the supply of the interest, unit or lease to the deceased and you choose to use that consideration to work out the margin for the supply—that consideration; or</w:t>
      </w:r>
    </w:p>
    <w:p w:rsidR="00300522" w:rsidRPr="007E6B09" w:rsidRDefault="00300522" w:rsidP="00300522">
      <w:pPr>
        <w:pStyle w:val="paragraph"/>
      </w:pPr>
      <w:r w:rsidRPr="007E6B09">
        <w:tab/>
        <w:t>(e)</w:t>
      </w:r>
      <w:r w:rsidRPr="007E6B09">
        <w:tab/>
        <w:t xml:space="preserve">if </w:t>
      </w:r>
      <w:r w:rsidR="007E6B09">
        <w:t>paragraph (</w:t>
      </w:r>
      <w:r w:rsidRPr="007E6B09">
        <w:t xml:space="preserve">d) does not apply—an </w:t>
      </w:r>
      <w:r w:rsidR="007E6B09" w:rsidRPr="007E6B09">
        <w:rPr>
          <w:position w:val="6"/>
          <w:sz w:val="16"/>
        </w:rPr>
        <w:t>*</w:t>
      </w:r>
      <w:r w:rsidRPr="007E6B09">
        <w:t>approved valuation of the interest, unit or lease as at the day on which the deceased acquired it.</w:t>
      </w:r>
    </w:p>
    <w:p w:rsidR="003A7A7B" w:rsidRPr="007E6B09" w:rsidRDefault="003A7A7B" w:rsidP="003A7A7B">
      <w:pPr>
        <w:pStyle w:val="SubsectionHead"/>
      </w:pPr>
      <w:r w:rsidRPr="007E6B09">
        <w:t>Margin for supply of real property acquired as a GST</w:t>
      </w:r>
      <w:r w:rsidR="007E6B09">
        <w:noBreakHyphen/>
      </w:r>
      <w:r w:rsidRPr="007E6B09">
        <w:t>free going concern or as GST</w:t>
      </w:r>
      <w:r w:rsidR="007E6B09">
        <w:noBreakHyphen/>
      </w:r>
      <w:r w:rsidRPr="007E6B09">
        <w:t>free farm land</w:t>
      </w:r>
    </w:p>
    <w:p w:rsidR="003A7A7B" w:rsidRPr="007E6B09" w:rsidRDefault="003A7A7B" w:rsidP="003A7A7B">
      <w:pPr>
        <w:pStyle w:val="subsection"/>
      </w:pPr>
      <w:r w:rsidRPr="007E6B09">
        <w:tab/>
        <w:t>(5)</w:t>
      </w:r>
      <w:r w:rsidRPr="007E6B09">
        <w:tab/>
        <w:t>If:</w:t>
      </w:r>
    </w:p>
    <w:p w:rsidR="003A7A7B" w:rsidRPr="007E6B09" w:rsidRDefault="003A7A7B" w:rsidP="003A7A7B">
      <w:pPr>
        <w:pStyle w:val="paragraph"/>
      </w:pPr>
      <w:r w:rsidRPr="007E6B09">
        <w:tab/>
        <w:t>(a)</w:t>
      </w:r>
      <w:r w:rsidRPr="007E6B09">
        <w:tab/>
        <w:t>you acquired the interest, unit or lease in question from an entity as, or as part of:</w:t>
      </w:r>
    </w:p>
    <w:p w:rsidR="003A7A7B" w:rsidRPr="007E6B09" w:rsidRDefault="003A7A7B" w:rsidP="003A7A7B">
      <w:pPr>
        <w:pStyle w:val="paragraphsub"/>
      </w:pPr>
      <w:r w:rsidRPr="007E6B09">
        <w:tab/>
        <w:t>(i)</w:t>
      </w:r>
      <w:r w:rsidRPr="007E6B09">
        <w:tab/>
        <w:t xml:space="preserve">a </w:t>
      </w:r>
      <w:r w:rsidR="007E6B09" w:rsidRPr="007E6B09">
        <w:rPr>
          <w:position w:val="6"/>
          <w:sz w:val="16"/>
        </w:rPr>
        <w:t>*</w:t>
      </w:r>
      <w:r w:rsidRPr="007E6B09">
        <w:t xml:space="preserve">supply of a going concern to you that was </w:t>
      </w:r>
      <w:r w:rsidR="007E6B09" w:rsidRPr="007E6B09">
        <w:rPr>
          <w:position w:val="6"/>
          <w:sz w:val="16"/>
        </w:rPr>
        <w:t>*</w:t>
      </w:r>
      <w:r w:rsidRPr="007E6B09">
        <w:t>GST</w:t>
      </w:r>
      <w:r w:rsidR="007E6B09">
        <w:noBreakHyphen/>
      </w:r>
      <w:r w:rsidRPr="007E6B09">
        <w:t>free under Subdivision</w:t>
      </w:r>
      <w:r w:rsidR="007E6B09">
        <w:t> </w:t>
      </w:r>
      <w:r w:rsidRPr="007E6B09">
        <w:t>38</w:t>
      </w:r>
      <w:r w:rsidR="007E6B09">
        <w:noBreakHyphen/>
      </w:r>
      <w:r w:rsidRPr="007E6B09">
        <w:t>J; or</w:t>
      </w:r>
    </w:p>
    <w:p w:rsidR="003A7A7B" w:rsidRPr="007E6B09" w:rsidRDefault="003A7A7B" w:rsidP="003A7A7B">
      <w:pPr>
        <w:pStyle w:val="paragraphsub"/>
      </w:pPr>
      <w:r w:rsidRPr="007E6B09">
        <w:tab/>
        <w:t>(ii)</w:t>
      </w:r>
      <w:r w:rsidRPr="007E6B09">
        <w:tab/>
        <w:t>a supply to you that was GST</w:t>
      </w:r>
      <w:r w:rsidR="007E6B09">
        <w:noBreakHyphen/>
      </w:r>
      <w:r w:rsidRPr="007E6B09">
        <w:t>free under Subdivision</w:t>
      </w:r>
      <w:r w:rsidR="007E6B09">
        <w:t> </w:t>
      </w:r>
      <w:r w:rsidRPr="007E6B09">
        <w:t>38</w:t>
      </w:r>
      <w:r w:rsidR="007E6B09">
        <w:noBreakHyphen/>
      </w:r>
      <w:r w:rsidRPr="007E6B09">
        <w:t>O; and</w:t>
      </w:r>
    </w:p>
    <w:p w:rsidR="003A7A7B" w:rsidRPr="007E6B09" w:rsidRDefault="003A7A7B" w:rsidP="003A7A7B">
      <w:pPr>
        <w:pStyle w:val="paragraph"/>
      </w:pPr>
      <w:r w:rsidRPr="007E6B09">
        <w:tab/>
        <w:t>(b)</w:t>
      </w:r>
      <w:r w:rsidRPr="007E6B09">
        <w:tab/>
        <w:t xml:space="preserve">the entity was </w:t>
      </w:r>
      <w:r w:rsidR="007E6B09" w:rsidRPr="007E6B09">
        <w:rPr>
          <w:position w:val="6"/>
          <w:sz w:val="16"/>
        </w:rPr>
        <w:t>*</w:t>
      </w:r>
      <w:r w:rsidRPr="007E6B09">
        <w:t xml:space="preserve">registered or </w:t>
      </w:r>
      <w:r w:rsidR="007E6B09" w:rsidRPr="007E6B09">
        <w:rPr>
          <w:position w:val="6"/>
          <w:sz w:val="16"/>
        </w:rPr>
        <w:t>*</w:t>
      </w:r>
      <w:r w:rsidRPr="007E6B09">
        <w:t>required to be registered, at the time of the acquisition; and</w:t>
      </w:r>
    </w:p>
    <w:p w:rsidR="003A7A7B" w:rsidRPr="007E6B09" w:rsidRDefault="003A7A7B" w:rsidP="003A7A7B">
      <w:pPr>
        <w:pStyle w:val="paragraph"/>
      </w:pPr>
      <w:r w:rsidRPr="007E6B09">
        <w:tab/>
        <w:t>(c)</w:t>
      </w:r>
      <w:r w:rsidRPr="007E6B09">
        <w:tab/>
        <w:t xml:space="preserve">none of </w:t>
      </w:r>
      <w:r w:rsidR="007E6B09">
        <w:t>subsections (</w:t>
      </w:r>
      <w:r w:rsidRPr="007E6B09">
        <w:t>1) to (4) applies;</w:t>
      </w:r>
    </w:p>
    <w:p w:rsidR="003A7A7B" w:rsidRPr="007E6B09" w:rsidRDefault="003A7A7B" w:rsidP="003A7A7B">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consideration for the supply exceeds:</w:t>
      </w:r>
    </w:p>
    <w:p w:rsidR="003A7A7B" w:rsidRPr="007E6B09" w:rsidRDefault="003A7A7B" w:rsidP="003A7A7B">
      <w:pPr>
        <w:pStyle w:val="paragraph"/>
      </w:pPr>
      <w:r w:rsidRPr="007E6B09">
        <w:tab/>
        <w:t>(d)</w:t>
      </w:r>
      <w:r w:rsidRPr="007E6B09">
        <w:tab/>
        <w:t>if that entity had acquired the interest, unit or lease before 1</w:t>
      </w:r>
      <w:r w:rsidR="007E6B09">
        <w:t> </w:t>
      </w:r>
      <w:r w:rsidRPr="007E6B09">
        <w:t>July 2000 and on that day was registered or required to be registered:</w:t>
      </w:r>
    </w:p>
    <w:p w:rsidR="003A7A7B" w:rsidRPr="007E6B09" w:rsidRDefault="003A7A7B" w:rsidP="003A7A7B">
      <w:pPr>
        <w:pStyle w:val="paragraphsub"/>
      </w:pPr>
      <w:r w:rsidRPr="007E6B09">
        <w:tab/>
        <w:t>(i)</w:t>
      </w:r>
      <w:r w:rsidRPr="007E6B09">
        <w:tab/>
        <w:t xml:space="preserve">if you choose to apply an </w:t>
      </w:r>
      <w:r w:rsidR="007E6B09" w:rsidRPr="007E6B09">
        <w:rPr>
          <w:position w:val="6"/>
          <w:sz w:val="16"/>
        </w:rPr>
        <w:t>*</w:t>
      </w:r>
      <w:r w:rsidRPr="007E6B09">
        <w:t>approved valuation to work out the margin for the supply—an approved valuation of the interest, unit or lease as at 1</w:t>
      </w:r>
      <w:r w:rsidR="007E6B09">
        <w:t> </w:t>
      </w:r>
      <w:r w:rsidRPr="007E6B09">
        <w:t>July 2000; or</w:t>
      </w:r>
    </w:p>
    <w:p w:rsidR="003A7A7B" w:rsidRPr="007E6B09" w:rsidRDefault="003A7A7B" w:rsidP="003A7A7B">
      <w:pPr>
        <w:pStyle w:val="paragraphsub"/>
      </w:pPr>
      <w:r w:rsidRPr="007E6B09">
        <w:tab/>
        <w:t>(ii)</w:t>
      </w:r>
      <w:r w:rsidRPr="007E6B09">
        <w:tab/>
        <w:t xml:space="preserve">if </w:t>
      </w:r>
      <w:r w:rsidR="007E6B09">
        <w:t>subparagraph (</w:t>
      </w:r>
      <w:r w:rsidRPr="007E6B09">
        <w:t xml:space="preserve">i) does not apply—the </w:t>
      </w:r>
      <w:r w:rsidR="007E6B09" w:rsidRPr="007E6B09">
        <w:rPr>
          <w:position w:val="6"/>
          <w:sz w:val="16"/>
        </w:rPr>
        <w:t>*</w:t>
      </w:r>
      <w:r w:rsidRPr="007E6B09">
        <w:t>GST inclusive market value of the interest, unit or lease as at 1</w:t>
      </w:r>
      <w:r w:rsidR="007E6B09">
        <w:t> </w:t>
      </w:r>
      <w:r w:rsidRPr="007E6B09">
        <w:t>July 2000; or</w:t>
      </w:r>
    </w:p>
    <w:p w:rsidR="003A7A7B" w:rsidRPr="007E6B09" w:rsidRDefault="003A7A7B" w:rsidP="003A7A7B">
      <w:pPr>
        <w:pStyle w:val="paragraph"/>
      </w:pPr>
      <w:r w:rsidRPr="007E6B09">
        <w:tab/>
        <w:t>(e)</w:t>
      </w:r>
      <w:r w:rsidRPr="007E6B09">
        <w:tab/>
        <w:t>if that entity had acquired the interest, unit or lease on or after 1</w:t>
      </w:r>
      <w:r w:rsidR="007E6B09">
        <w:t> </w:t>
      </w:r>
      <w:r w:rsidRPr="007E6B09">
        <w:t>July 2000 and had been registered or required to be registered at the time of the acquisition:</w:t>
      </w:r>
    </w:p>
    <w:p w:rsidR="003A7A7B" w:rsidRPr="007E6B09" w:rsidRDefault="003A7A7B" w:rsidP="003A7A7B">
      <w:pPr>
        <w:pStyle w:val="paragraphsub"/>
      </w:pPr>
      <w:r w:rsidRPr="007E6B09">
        <w:tab/>
        <w:t>(i)</w:t>
      </w:r>
      <w:r w:rsidRPr="007E6B09">
        <w:tab/>
        <w:t>if the entity’s acquisition was for consideration and you choose to apply an approved valuation to work out the margin for the supply—an approved valuation of the interest, unit or lease as at the day on which the entity had acquired it; or</w:t>
      </w:r>
    </w:p>
    <w:p w:rsidR="003A7A7B" w:rsidRPr="007E6B09" w:rsidRDefault="003A7A7B" w:rsidP="003A7A7B">
      <w:pPr>
        <w:pStyle w:val="paragraphsub"/>
      </w:pPr>
      <w:r w:rsidRPr="007E6B09">
        <w:tab/>
        <w:t>(ii)</w:t>
      </w:r>
      <w:r w:rsidRPr="007E6B09">
        <w:tab/>
        <w:t xml:space="preserve">if the entity’s acquisition was for consideration and </w:t>
      </w:r>
      <w:r w:rsidR="007E6B09">
        <w:t>subparagraph (</w:t>
      </w:r>
      <w:r w:rsidRPr="007E6B09">
        <w:t>i) does not apply—that consideration; or</w:t>
      </w:r>
    </w:p>
    <w:p w:rsidR="003A7A7B" w:rsidRPr="007E6B09" w:rsidRDefault="003A7A7B" w:rsidP="003A7A7B">
      <w:pPr>
        <w:pStyle w:val="paragraphsub"/>
      </w:pPr>
      <w:r w:rsidRPr="007E6B09">
        <w:tab/>
        <w:t>(iii)</w:t>
      </w:r>
      <w:r w:rsidRPr="007E6B09">
        <w:tab/>
        <w:t>if the entity’s acquisition was without consideration—the GST inclusive market value of the interest, unit or lease as at the time of the acquisition; or</w:t>
      </w:r>
    </w:p>
    <w:p w:rsidR="003A7A7B" w:rsidRPr="007E6B09" w:rsidRDefault="003A7A7B" w:rsidP="003A7A7B">
      <w:pPr>
        <w:pStyle w:val="paragraph"/>
      </w:pPr>
      <w:r w:rsidRPr="007E6B09">
        <w:tab/>
        <w:t>(f)</w:t>
      </w:r>
      <w:r w:rsidRPr="007E6B09">
        <w:tab/>
        <w:t xml:space="preserve">if that entity had not been registered or required to be registered at the time of the entity’s acquisition of the interest, unit or lease (and </w:t>
      </w:r>
      <w:r w:rsidR="007E6B09">
        <w:t>paragraph (</w:t>
      </w:r>
      <w:r w:rsidRPr="007E6B09">
        <w:t>d) does not apply):</w:t>
      </w:r>
    </w:p>
    <w:p w:rsidR="003A7A7B" w:rsidRPr="007E6B09" w:rsidRDefault="003A7A7B" w:rsidP="003A7A7B">
      <w:pPr>
        <w:pStyle w:val="paragraphsub"/>
      </w:pPr>
      <w:r w:rsidRPr="007E6B09">
        <w:tab/>
        <w:t>(i)</w:t>
      </w:r>
      <w:r w:rsidRPr="007E6B09">
        <w:tab/>
        <w:t>if you choose to apply an approved valuation to work out the margin for the supply—an approved valuation of the interest, unit or lease as at the first day on which the entity was registered or required to be registered; or</w:t>
      </w:r>
    </w:p>
    <w:p w:rsidR="003A7A7B" w:rsidRPr="007E6B09" w:rsidRDefault="003A7A7B" w:rsidP="003A7A7B">
      <w:pPr>
        <w:pStyle w:val="paragraphsub"/>
      </w:pPr>
      <w:r w:rsidRPr="007E6B09">
        <w:tab/>
        <w:t>(ii)</w:t>
      </w:r>
      <w:r w:rsidRPr="007E6B09">
        <w:tab/>
        <w:t xml:space="preserve">if </w:t>
      </w:r>
      <w:r w:rsidR="007E6B09">
        <w:t>subparagraph (</w:t>
      </w:r>
      <w:r w:rsidRPr="007E6B09">
        <w:t>i) does not apply—the GST inclusive market value of the interest, unit or lease as at that day.</w:t>
      </w:r>
    </w:p>
    <w:p w:rsidR="003A7A7B" w:rsidRPr="007E6B09" w:rsidRDefault="003A7A7B" w:rsidP="003A7A7B">
      <w:pPr>
        <w:pStyle w:val="SubsectionHead"/>
      </w:pPr>
      <w:r w:rsidRPr="007E6B09">
        <w:t>Margin for supply of real property acquired from associate</w:t>
      </w:r>
    </w:p>
    <w:p w:rsidR="003A7A7B" w:rsidRPr="007E6B09" w:rsidRDefault="003A7A7B" w:rsidP="003A7A7B">
      <w:pPr>
        <w:pStyle w:val="subsection"/>
      </w:pPr>
      <w:r w:rsidRPr="007E6B09">
        <w:tab/>
        <w:t>(6)</w:t>
      </w:r>
      <w:r w:rsidRPr="007E6B09">
        <w:tab/>
        <w:t>If:</w:t>
      </w:r>
    </w:p>
    <w:p w:rsidR="003A7A7B" w:rsidRPr="007E6B09" w:rsidRDefault="003A7A7B" w:rsidP="003A7A7B">
      <w:pPr>
        <w:pStyle w:val="paragraph"/>
      </w:pPr>
      <w:r w:rsidRPr="007E6B09">
        <w:tab/>
        <w:t>(a)</w:t>
      </w:r>
      <w:r w:rsidRPr="007E6B09">
        <w:tab/>
        <w:t xml:space="preserve">you acquired the interest, unit or lease in question from an entity who was your </w:t>
      </w:r>
      <w:r w:rsidR="007E6B09" w:rsidRPr="007E6B09">
        <w:rPr>
          <w:position w:val="6"/>
          <w:sz w:val="16"/>
        </w:rPr>
        <w:t>*</w:t>
      </w:r>
      <w:r w:rsidRPr="007E6B09">
        <w:t xml:space="preserve">associate, and who was </w:t>
      </w:r>
      <w:r w:rsidR="007E6B09" w:rsidRPr="007E6B09">
        <w:rPr>
          <w:position w:val="6"/>
          <w:sz w:val="16"/>
        </w:rPr>
        <w:t>*</w:t>
      </w:r>
      <w:r w:rsidRPr="007E6B09">
        <w:t xml:space="preserve">registered or </w:t>
      </w:r>
      <w:r w:rsidR="007E6B09" w:rsidRPr="007E6B09">
        <w:rPr>
          <w:position w:val="6"/>
          <w:sz w:val="16"/>
        </w:rPr>
        <w:t>*</w:t>
      </w:r>
      <w:r w:rsidRPr="007E6B09">
        <w:t>required to be registered, at the time of the acquisition; and</w:t>
      </w:r>
    </w:p>
    <w:p w:rsidR="003A7A7B" w:rsidRPr="007E6B09" w:rsidRDefault="003A7A7B" w:rsidP="003A7A7B">
      <w:pPr>
        <w:pStyle w:val="paragraph"/>
      </w:pPr>
      <w:r w:rsidRPr="007E6B09">
        <w:tab/>
        <w:t>(b)</w:t>
      </w:r>
      <w:r w:rsidRPr="007E6B09">
        <w:tab/>
        <w:t xml:space="preserve">the acquisition from your associate was without </w:t>
      </w:r>
      <w:r w:rsidR="007E6B09" w:rsidRPr="007E6B09">
        <w:rPr>
          <w:position w:val="6"/>
          <w:sz w:val="16"/>
        </w:rPr>
        <w:t>*</w:t>
      </w:r>
      <w:r w:rsidRPr="007E6B09">
        <w:t>consideration; and</w:t>
      </w:r>
    </w:p>
    <w:p w:rsidR="003A7A7B" w:rsidRPr="007E6B09" w:rsidRDefault="003A7A7B" w:rsidP="003A7A7B">
      <w:pPr>
        <w:pStyle w:val="paragraph"/>
      </w:pPr>
      <w:r w:rsidRPr="007E6B09">
        <w:tab/>
        <w:t>(c)</w:t>
      </w:r>
      <w:r w:rsidRPr="007E6B09">
        <w:tab/>
        <w:t xml:space="preserve">the supply by your associate was not a </w:t>
      </w:r>
      <w:r w:rsidR="007E6B09" w:rsidRPr="007E6B09">
        <w:rPr>
          <w:position w:val="6"/>
          <w:sz w:val="16"/>
        </w:rPr>
        <w:t>*</w:t>
      </w:r>
      <w:r w:rsidRPr="007E6B09">
        <w:t>taxable supply; and</w:t>
      </w:r>
    </w:p>
    <w:p w:rsidR="003A7A7B" w:rsidRPr="007E6B09" w:rsidRDefault="003A7A7B" w:rsidP="003A7A7B">
      <w:pPr>
        <w:pStyle w:val="paragraph"/>
      </w:pPr>
      <w:r w:rsidRPr="007E6B09">
        <w:tab/>
        <w:t>(d)</w:t>
      </w:r>
      <w:r w:rsidRPr="007E6B09">
        <w:tab/>
        <w:t xml:space="preserve">your associate made the supply in the course or furtherance of an </w:t>
      </w:r>
      <w:r w:rsidR="007E6B09" w:rsidRPr="007E6B09">
        <w:rPr>
          <w:position w:val="6"/>
          <w:sz w:val="16"/>
        </w:rPr>
        <w:t>*</w:t>
      </w:r>
      <w:r w:rsidRPr="007E6B09">
        <w:t xml:space="preserve">enterprise that your associate </w:t>
      </w:r>
      <w:r w:rsidR="007E6B09" w:rsidRPr="007E6B09">
        <w:rPr>
          <w:position w:val="6"/>
          <w:sz w:val="16"/>
        </w:rPr>
        <w:t>*</w:t>
      </w:r>
      <w:r w:rsidRPr="007E6B09">
        <w:t>carried on; and</w:t>
      </w:r>
    </w:p>
    <w:p w:rsidR="003A7A7B" w:rsidRPr="007E6B09" w:rsidRDefault="003A7A7B" w:rsidP="003A7A7B">
      <w:pPr>
        <w:pStyle w:val="paragraph"/>
      </w:pPr>
      <w:r w:rsidRPr="007E6B09">
        <w:tab/>
        <w:t>(e)</w:t>
      </w:r>
      <w:r w:rsidRPr="007E6B09">
        <w:tab/>
        <w:t xml:space="preserve">none of </w:t>
      </w:r>
      <w:r w:rsidR="007E6B09">
        <w:t>subsections (</w:t>
      </w:r>
      <w:r w:rsidRPr="007E6B09">
        <w:t>1) to (5) applies;</w:t>
      </w:r>
    </w:p>
    <w:p w:rsidR="003A7A7B" w:rsidRPr="007E6B09" w:rsidRDefault="003A7A7B" w:rsidP="003A7A7B">
      <w:pPr>
        <w:pStyle w:val="subsection2"/>
      </w:pPr>
      <w:r w:rsidRPr="007E6B09">
        <w:t xml:space="preserve">the </w:t>
      </w:r>
      <w:r w:rsidRPr="007E6B09">
        <w:rPr>
          <w:b/>
          <w:i/>
        </w:rPr>
        <w:t>margin</w:t>
      </w:r>
      <w:r w:rsidRPr="007E6B09">
        <w:t xml:space="preserve"> for the supply you make is the amount by which the consideration for the supply exceeds:</w:t>
      </w:r>
    </w:p>
    <w:p w:rsidR="003A7A7B" w:rsidRPr="007E6B09" w:rsidRDefault="003A7A7B" w:rsidP="003A7A7B">
      <w:pPr>
        <w:pStyle w:val="paragraph"/>
      </w:pPr>
      <w:r w:rsidRPr="007E6B09">
        <w:tab/>
        <w:t>(f)</w:t>
      </w:r>
      <w:r w:rsidRPr="007E6B09">
        <w:tab/>
        <w:t>if your associate had acquired the interest, unit or lease before 1</w:t>
      </w:r>
      <w:r w:rsidR="007E6B09">
        <w:t> </w:t>
      </w:r>
      <w:r w:rsidRPr="007E6B09">
        <w:t>July 2000 and on that day was registered or required to be registered:</w:t>
      </w:r>
    </w:p>
    <w:p w:rsidR="003A7A7B" w:rsidRPr="007E6B09" w:rsidRDefault="003A7A7B" w:rsidP="003A7A7B">
      <w:pPr>
        <w:pStyle w:val="paragraphsub"/>
      </w:pPr>
      <w:r w:rsidRPr="007E6B09">
        <w:tab/>
        <w:t>(i)</w:t>
      </w:r>
      <w:r w:rsidRPr="007E6B09">
        <w:tab/>
        <w:t xml:space="preserve">if you choose to apply an </w:t>
      </w:r>
      <w:r w:rsidR="007E6B09" w:rsidRPr="007E6B09">
        <w:rPr>
          <w:position w:val="6"/>
          <w:sz w:val="16"/>
        </w:rPr>
        <w:t>*</w:t>
      </w:r>
      <w:r w:rsidRPr="007E6B09">
        <w:t>approved valuation to work out the margin for the supply—an approved valuation of the interest, unit or lease as at 1</w:t>
      </w:r>
      <w:r w:rsidR="007E6B09">
        <w:t> </w:t>
      </w:r>
      <w:r w:rsidRPr="007E6B09">
        <w:t>July 2000; or</w:t>
      </w:r>
    </w:p>
    <w:p w:rsidR="003A7A7B" w:rsidRPr="007E6B09" w:rsidRDefault="003A7A7B" w:rsidP="003A7A7B">
      <w:pPr>
        <w:pStyle w:val="paragraphsub"/>
      </w:pPr>
      <w:r w:rsidRPr="007E6B09">
        <w:tab/>
        <w:t>(ii)</w:t>
      </w:r>
      <w:r w:rsidRPr="007E6B09">
        <w:tab/>
        <w:t xml:space="preserve">if </w:t>
      </w:r>
      <w:r w:rsidR="007E6B09">
        <w:t>subparagraph (</w:t>
      </w:r>
      <w:r w:rsidRPr="007E6B09">
        <w:t xml:space="preserve">i) does not apply—the </w:t>
      </w:r>
      <w:r w:rsidR="007E6B09" w:rsidRPr="007E6B09">
        <w:rPr>
          <w:position w:val="6"/>
          <w:sz w:val="16"/>
        </w:rPr>
        <w:t>*</w:t>
      </w:r>
      <w:r w:rsidRPr="007E6B09">
        <w:t>GST inclusive market value of the interest, unit or lease as at 1</w:t>
      </w:r>
      <w:r w:rsidR="007E6B09">
        <w:t> </w:t>
      </w:r>
      <w:r w:rsidRPr="007E6B09">
        <w:t>July 2000; or</w:t>
      </w:r>
    </w:p>
    <w:p w:rsidR="003A7A7B" w:rsidRPr="007E6B09" w:rsidRDefault="003A7A7B" w:rsidP="003A7A7B">
      <w:pPr>
        <w:pStyle w:val="paragraph"/>
      </w:pPr>
      <w:r w:rsidRPr="007E6B09">
        <w:tab/>
        <w:t>(g)</w:t>
      </w:r>
      <w:r w:rsidRPr="007E6B09">
        <w:tab/>
        <w:t>if your associate had acquired the interest, unit or lease on or after 1</w:t>
      </w:r>
      <w:r w:rsidR="007E6B09">
        <w:t> </w:t>
      </w:r>
      <w:r w:rsidRPr="007E6B09">
        <w:t>July 2000 and had been registered or required to be registered at the time of the acquisition:</w:t>
      </w:r>
    </w:p>
    <w:p w:rsidR="003A7A7B" w:rsidRPr="007E6B09" w:rsidRDefault="003A7A7B" w:rsidP="003A7A7B">
      <w:pPr>
        <w:pStyle w:val="paragraphsub"/>
      </w:pPr>
      <w:r w:rsidRPr="007E6B09">
        <w:tab/>
        <w:t>(i)</w:t>
      </w:r>
      <w:r w:rsidRPr="007E6B09">
        <w:tab/>
        <w:t>if your associate’s acquisition was for consideration and you choose to apply an approved valuation to work out the margin for the supply—an approved valuation of the interest, unit or lease as at the day on which your associate had acquired it; or</w:t>
      </w:r>
    </w:p>
    <w:p w:rsidR="003A7A7B" w:rsidRPr="007E6B09" w:rsidRDefault="003A7A7B" w:rsidP="003A7A7B">
      <w:pPr>
        <w:pStyle w:val="paragraphsub"/>
      </w:pPr>
      <w:r w:rsidRPr="007E6B09">
        <w:tab/>
        <w:t>(ii)</w:t>
      </w:r>
      <w:r w:rsidRPr="007E6B09">
        <w:tab/>
        <w:t xml:space="preserve">if your associate’s acquisition was for consideration and </w:t>
      </w:r>
      <w:r w:rsidR="007E6B09">
        <w:t>subparagraph (</w:t>
      </w:r>
      <w:r w:rsidRPr="007E6B09">
        <w:t>i) does not apply—that consideration; or</w:t>
      </w:r>
    </w:p>
    <w:p w:rsidR="003A7A7B" w:rsidRPr="007E6B09" w:rsidRDefault="003A7A7B" w:rsidP="003A7A7B">
      <w:pPr>
        <w:pStyle w:val="paragraphsub"/>
      </w:pPr>
      <w:r w:rsidRPr="007E6B09">
        <w:tab/>
        <w:t>(iii)</w:t>
      </w:r>
      <w:r w:rsidRPr="007E6B09">
        <w:tab/>
        <w:t>if your associate’s acquisition was without consideration—the GST inclusive market value of the interest, unit or lease at the time of the acquisition; or</w:t>
      </w:r>
    </w:p>
    <w:p w:rsidR="003A7A7B" w:rsidRPr="007E6B09" w:rsidRDefault="003A7A7B" w:rsidP="003A7A7B">
      <w:pPr>
        <w:pStyle w:val="paragraph"/>
      </w:pPr>
      <w:r w:rsidRPr="007E6B09">
        <w:tab/>
        <w:t>(h)</w:t>
      </w:r>
      <w:r w:rsidRPr="007E6B09">
        <w:tab/>
        <w:t xml:space="preserve">if your associate had not been registered or required to be registered at the time of your associate’s acquisition of the interest, unit or lease (and </w:t>
      </w:r>
      <w:r w:rsidR="007E6B09">
        <w:t>paragraph (</w:t>
      </w:r>
      <w:r w:rsidRPr="007E6B09">
        <w:t>f) does not apply):</w:t>
      </w:r>
    </w:p>
    <w:p w:rsidR="003A7A7B" w:rsidRPr="007E6B09" w:rsidRDefault="003A7A7B" w:rsidP="003A7A7B">
      <w:pPr>
        <w:pStyle w:val="paragraphsub"/>
      </w:pPr>
      <w:r w:rsidRPr="007E6B09">
        <w:tab/>
        <w:t>(i)</w:t>
      </w:r>
      <w:r w:rsidRPr="007E6B09">
        <w:tab/>
        <w:t>if you choose to apply an approved valuation to work out the margin for the supply—an approved valuation of the interest, unit or lease as at the first day on which the entity was registered or required to be registered; or</w:t>
      </w:r>
    </w:p>
    <w:p w:rsidR="003A7A7B" w:rsidRPr="007E6B09" w:rsidRDefault="003A7A7B" w:rsidP="003A7A7B">
      <w:pPr>
        <w:pStyle w:val="paragraphsub"/>
      </w:pPr>
      <w:r w:rsidRPr="007E6B09">
        <w:tab/>
        <w:t>(ii)</w:t>
      </w:r>
      <w:r w:rsidRPr="007E6B09">
        <w:tab/>
        <w:t xml:space="preserve">if </w:t>
      </w:r>
      <w:r w:rsidR="007E6B09">
        <w:t>subparagraph (</w:t>
      </w:r>
      <w:r w:rsidRPr="007E6B09">
        <w:t>i) does not apply—the GST inclusive market value of the interest, unit or lease as at that day.</w:t>
      </w:r>
    </w:p>
    <w:p w:rsidR="003A7A7B" w:rsidRPr="007E6B09" w:rsidRDefault="003A7A7B" w:rsidP="003A7A7B">
      <w:pPr>
        <w:pStyle w:val="subsection"/>
      </w:pPr>
      <w:r w:rsidRPr="007E6B09">
        <w:tab/>
        <w:t>(6A)</w:t>
      </w:r>
      <w:r w:rsidRPr="007E6B09">
        <w:tab/>
      </w:r>
      <w:r w:rsidR="007E6B09">
        <w:t>Paragraphs (</w:t>
      </w:r>
      <w:r w:rsidRPr="007E6B09">
        <w:t xml:space="preserve">6)(c) and (d) do not apply if the acquisition from your </w:t>
      </w:r>
      <w:r w:rsidR="007E6B09" w:rsidRPr="007E6B09">
        <w:rPr>
          <w:position w:val="6"/>
          <w:sz w:val="16"/>
        </w:rPr>
        <w:t>*</w:t>
      </w:r>
      <w:r w:rsidRPr="007E6B09">
        <w:t>associate was not by means of a supply by your associate.</w:t>
      </w:r>
    </w:p>
    <w:p w:rsidR="003A7A7B" w:rsidRPr="007E6B09" w:rsidRDefault="003A7A7B" w:rsidP="003A7A7B">
      <w:pPr>
        <w:pStyle w:val="subsection"/>
      </w:pPr>
      <w:r w:rsidRPr="007E6B09">
        <w:tab/>
        <w:t>(6B)</w:t>
      </w:r>
      <w:r w:rsidRPr="007E6B09">
        <w:tab/>
        <w:t xml:space="preserve">To avoid doubt, you cannot be taken, for the purposes of </w:t>
      </w:r>
      <w:r w:rsidR="007E6B09">
        <w:t>paragraph (</w:t>
      </w:r>
      <w:r w:rsidRPr="007E6B09">
        <w:t xml:space="preserve">5)(f) or (6)(h), to be </w:t>
      </w:r>
      <w:r w:rsidR="007E6B09" w:rsidRPr="007E6B09">
        <w:rPr>
          <w:position w:val="6"/>
          <w:sz w:val="16"/>
        </w:rPr>
        <w:t>*</w:t>
      </w:r>
      <w:r w:rsidRPr="007E6B09">
        <w:t xml:space="preserve">registered or </w:t>
      </w:r>
      <w:r w:rsidR="007E6B09" w:rsidRPr="007E6B09">
        <w:rPr>
          <w:position w:val="6"/>
          <w:sz w:val="16"/>
        </w:rPr>
        <w:t>*</w:t>
      </w:r>
      <w:r w:rsidRPr="007E6B09">
        <w:t>required to be registered on a day earlier than 1</w:t>
      </w:r>
      <w:r w:rsidR="007E6B09">
        <w:t> </w:t>
      </w:r>
      <w:r w:rsidRPr="007E6B09">
        <w:t>July 2000.</w:t>
      </w:r>
    </w:p>
    <w:p w:rsidR="00300522" w:rsidRPr="007E6B09" w:rsidRDefault="00300522" w:rsidP="00300522">
      <w:pPr>
        <w:pStyle w:val="subsection"/>
      </w:pPr>
      <w:r w:rsidRPr="007E6B09">
        <w:tab/>
        <w:t>(7)</w:t>
      </w:r>
      <w:r w:rsidRPr="007E6B09">
        <w:tab/>
        <w:t>If:</w:t>
      </w:r>
    </w:p>
    <w:p w:rsidR="00300522" w:rsidRPr="007E6B09" w:rsidRDefault="00300522" w:rsidP="00300522">
      <w:pPr>
        <w:pStyle w:val="paragraph"/>
      </w:pPr>
      <w:r w:rsidRPr="007E6B09">
        <w:tab/>
        <w:t>(a)</w:t>
      </w:r>
      <w:r w:rsidRPr="007E6B09">
        <w:tab/>
        <w:t xml:space="preserve">you acquired the interest, unit or lease in question from an entity who was your </w:t>
      </w:r>
      <w:r w:rsidR="007E6B09" w:rsidRPr="007E6B09">
        <w:rPr>
          <w:position w:val="6"/>
          <w:sz w:val="16"/>
        </w:rPr>
        <w:t>*</w:t>
      </w:r>
      <w:r w:rsidRPr="007E6B09">
        <w:t>associate at the time of the acquisition; and</w:t>
      </w:r>
    </w:p>
    <w:p w:rsidR="00300522" w:rsidRPr="007E6B09" w:rsidRDefault="00300522" w:rsidP="00300522">
      <w:pPr>
        <w:pStyle w:val="paragraph"/>
      </w:pPr>
      <w:r w:rsidRPr="007E6B09">
        <w:tab/>
        <w:t>(b)</w:t>
      </w:r>
      <w:r w:rsidRPr="007E6B09">
        <w:tab/>
        <w:t>none of the other subsections of this section apply;</w:t>
      </w:r>
    </w:p>
    <w:p w:rsidR="00300522" w:rsidRPr="007E6B09" w:rsidRDefault="00300522" w:rsidP="00300522">
      <w:pPr>
        <w:pStyle w:val="subsection2"/>
      </w:pPr>
      <w:r w:rsidRPr="007E6B09">
        <w:t xml:space="preserve">the </w:t>
      </w:r>
      <w:r w:rsidRPr="007E6B09">
        <w:rPr>
          <w:b/>
          <w:i/>
        </w:rPr>
        <w:t>margin</w:t>
      </w:r>
      <w:r w:rsidRPr="007E6B09">
        <w:t xml:space="preserve"> for the supply you make is the amount by which the </w:t>
      </w:r>
      <w:r w:rsidR="007E6B09" w:rsidRPr="007E6B09">
        <w:rPr>
          <w:position w:val="6"/>
          <w:sz w:val="16"/>
        </w:rPr>
        <w:t>*</w:t>
      </w:r>
      <w:r w:rsidRPr="007E6B09">
        <w:t>consideration for the supply exceeds:</w:t>
      </w:r>
    </w:p>
    <w:p w:rsidR="00300522" w:rsidRPr="007E6B09" w:rsidRDefault="00300522" w:rsidP="00300522">
      <w:pPr>
        <w:pStyle w:val="paragraph"/>
      </w:pPr>
      <w:r w:rsidRPr="007E6B09">
        <w:tab/>
        <w:t>(c)</w:t>
      </w:r>
      <w:r w:rsidRPr="007E6B09">
        <w:tab/>
        <w:t>if your acquisition was made before 1</w:t>
      </w:r>
      <w:r w:rsidR="007E6B09">
        <w:t> </w:t>
      </w:r>
      <w:r w:rsidRPr="007E6B09">
        <w:t xml:space="preserve">July 2000—an </w:t>
      </w:r>
      <w:r w:rsidR="007E6B09" w:rsidRPr="007E6B09">
        <w:rPr>
          <w:position w:val="6"/>
          <w:sz w:val="16"/>
        </w:rPr>
        <w:t>*</w:t>
      </w:r>
      <w:r w:rsidRPr="007E6B09">
        <w:t>approved valuation of the interest, unit or lease as at 1</w:t>
      </w:r>
      <w:r w:rsidR="007E6B09">
        <w:t> </w:t>
      </w:r>
      <w:r w:rsidRPr="007E6B09">
        <w:t>July 2000; or</w:t>
      </w:r>
    </w:p>
    <w:p w:rsidR="00300522" w:rsidRPr="007E6B09" w:rsidRDefault="00300522" w:rsidP="00300522">
      <w:pPr>
        <w:pStyle w:val="paragraph"/>
      </w:pPr>
      <w:r w:rsidRPr="007E6B09">
        <w:tab/>
        <w:t>(d)</w:t>
      </w:r>
      <w:r w:rsidRPr="007E6B09">
        <w:tab/>
        <w:t>if your acquisition was made on or after 1</w:t>
      </w:r>
      <w:r w:rsidR="007E6B09">
        <w:t> </w:t>
      </w:r>
      <w:r w:rsidRPr="007E6B09">
        <w:t xml:space="preserve">July 2000—the </w:t>
      </w:r>
      <w:r w:rsidR="007E6B09" w:rsidRPr="007E6B09">
        <w:rPr>
          <w:position w:val="6"/>
          <w:sz w:val="16"/>
        </w:rPr>
        <w:t>*</w:t>
      </w:r>
      <w:r w:rsidRPr="007E6B09">
        <w:t>GST inclusive market value of the interest, unit or lease at the time of the acquisition.</w:t>
      </w:r>
    </w:p>
    <w:p w:rsidR="00300522" w:rsidRPr="007E6B09" w:rsidRDefault="00300522" w:rsidP="00300522">
      <w:pPr>
        <w:pStyle w:val="subsection"/>
      </w:pPr>
      <w:r w:rsidRPr="007E6B09">
        <w:tab/>
        <w:t>(8)</w:t>
      </w:r>
      <w:r w:rsidRPr="007E6B09">
        <w:tab/>
      </w:r>
      <w:r w:rsidR="007E6B09">
        <w:t>Subsection (</w:t>
      </w:r>
      <w:r w:rsidR="003A7A7B" w:rsidRPr="007E6B09">
        <w:t>6) or (7)</w:t>
      </w:r>
      <w:r w:rsidRPr="007E6B09">
        <w:t xml:space="preserve"> applies to an acquisition through a supply made by:</w:t>
      </w:r>
    </w:p>
    <w:p w:rsidR="00300522" w:rsidRPr="007E6B09" w:rsidRDefault="00300522" w:rsidP="00300522">
      <w:pPr>
        <w:pStyle w:val="paragraph"/>
      </w:pPr>
      <w:r w:rsidRPr="007E6B09">
        <w:tab/>
        <w:t>(a)</w:t>
      </w:r>
      <w:r w:rsidRPr="007E6B09">
        <w:tab/>
        <w:t xml:space="preserve">a </w:t>
      </w:r>
      <w:r w:rsidR="007E6B09" w:rsidRPr="007E6B09">
        <w:rPr>
          <w:position w:val="6"/>
          <w:sz w:val="16"/>
        </w:rPr>
        <w:t>*</w:t>
      </w:r>
      <w:r w:rsidRPr="007E6B09">
        <w:t>GST branch; or</w:t>
      </w:r>
    </w:p>
    <w:p w:rsidR="00300522" w:rsidRPr="007E6B09" w:rsidRDefault="00300522" w:rsidP="00300522">
      <w:pPr>
        <w:pStyle w:val="paragraph"/>
      </w:pPr>
      <w:r w:rsidRPr="007E6B09">
        <w:tab/>
        <w:t>(b)</w:t>
      </w:r>
      <w:r w:rsidRPr="007E6B09">
        <w:tab/>
        <w:t>a</w:t>
      </w:r>
      <w:r w:rsidR="007E6B09" w:rsidRPr="007E6B09">
        <w:rPr>
          <w:position w:val="6"/>
          <w:sz w:val="16"/>
        </w:rPr>
        <w:t>*</w:t>
      </w:r>
      <w:r w:rsidRPr="007E6B09">
        <w:t>non</w:t>
      </w:r>
      <w:r w:rsidR="007E6B09">
        <w:noBreakHyphen/>
      </w:r>
      <w:r w:rsidRPr="007E6B09">
        <w:t>profit sub</w:t>
      </w:r>
      <w:r w:rsidR="007E6B09">
        <w:noBreakHyphen/>
      </w:r>
      <w:r w:rsidRPr="007E6B09">
        <w:t>entity; or</w:t>
      </w:r>
    </w:p>
    <w:p w:rsidR="00300522" w:rsidRPr="007E6B09" w:rsidRDefault="00300522" w:rsidP="00300522">
      <w:pPr>
        <w:pStyle w:val="paragraph"/>
      </w:pPr>
      <w:r w:rsidRPr="007E6B09">
        <w:tab/>
        <w:t>(c)</w:t>
      </w:r>
      <w:r w:rsidRPr="007E6B09">
        <w:tab/>
        <w:t xml:space="preserve">a </w:t>
      </w:r>
      <w:r w:rsidR="007E6B09" w:rsidRPr="007E6B09">
        <w:rPr>
          <w:position w:val="6"/>
          <w:sz w:val="16"/>
        </w:rPr>
        <w:t>*</w:t>
      </w:r>
      <w:r w:rsidRPr="007E6B09">
        <w:t>government entity of a kind referred to in section</w:t>
      </w:r>
      <w:r w:rsidR="007E6B09">
        <w:t> </w:t>
      </w:r>
      <w:r w:rsidRPr="007E6B09">
        <w:t>72</w:t>
      </w:r>
      <w:r w:rsidR="007E6B09">
        <w:noBreakHyphen/>
      </w:r>
      <w:r w:rsidRPr="007E6B09">
        <w:t>95 or 72</w:t>
      </w:r>
      <w:r w:rsidR="007E6B09">
        <w:noBreakHyphen/>
      </w:r>
      <w:r w:rsidRPr="007E6B09">
        <w:t>100;</w:t>
      </w:r>
    </w:p>
    <w:p w:rsidR="00300522" w:rsidRPr="007E6B09" w:rsidRDefault="00300522" w:rsidP="00300522">
      <w:pPr>
        <w:pStyle w:val="subsection2"/>
      </w:pPr>
      <w:r w:rsidRPr="007E6B09">
        <w:t>as if Subdivision</w:t>
      </w:r>
      <w:r w:rsidR="007E6B09">
        <w:t> </w:t>
      </w:r>
      <w:r w:rsidRPr="007E6B09">
        <w:t>72</w:t>
      </w:r>
      <w:r w:rsidR="007E6B09">
        <w:noBreakHyphen/>
      </w:r>
      <w:r w:rsidRPr="007E6B09">
        <w:t xml:space="preserve">D affected the operation of </w:t>
      </w:r>
      <w:r w:rsidR="003A7A7B" w:rsidRPr="007E6B09">
        <w:t>that subsection</w:t>
      </w:r>
      <w:r w:rsidRPr="007E6B09">
        <w:t xml:space="preserve"> in the same way that it affects the operation of Division</w:t>
      </w:r>
      <w:r w:rsidR="007E6B09">
        <w:t> </w:t>
      </w:r>
      <w:r w:rsidRPr="007E6B09">
        <w:t>72.</w:t>
      </w:r>
    </w:p>
    <w:p w:rsidR="00300522" w:rsidRPr="007E6B09" w:rsidRDefault="00300522" w:rsidP="00300522">
      <w:pPr>
        <w:pStyle w:val="ActHead5"/>
      </w:pPr>
      <w:bookmarkStart w:id="566" w:name="_Toc22113864"/>
      <w:r w:rsidRPr="00DC2942">
        <w:rPr>
          <w:rStyle w:val="CharSectno"/>
        </w:rPr>
        <w:t>75</w:t>
      </w:r>
      <w:r w:rsidR="007E6B09" w:rsidRPr="00DC2942">
        <w:rPr>
          <w:rStyle w:val="CharSectno"/>
        </w:rPr>
        <w:noBreakHyphen/>
      </w:r>
      <w:r w:rsidRPr="00DC2942">
        <w:rPr>
          <w:rStyle w:val="CharSectno"/>
        </w:rPr>
        <w:t>12</w:t>
      </w:r>
      <w:r w:rsidRPr="007E6B09">
        <w:t xml:space="preserve">  Working out margins to take into account failure to pay full consideration</w:t>
      </w:r>
      <w:bookmarkEnd w:id="566"/>
    </w:p>
    <w:p w:rsidR="00300522" w:rsidRPr="007E6B09" w:rsidRDefault="00300522" w:rsidP="00300522">
      <w:pPr>
        <w:pStyle w:val="subsection"/>
      </w:pPr>
      <w:r w:rsidRPr="007E6B09">
        <w:tab/>
      </w:r>
      <w:r w:rsidRPr="007E6B09">
        <w:tab/>
        <w:t xml:space="preserve">In working out the </w:t>
      </w:r>
      <w:r w:rsidR="007E6B09" w:rsidRPr="007E6B09">
        <w:rPr>
          <w:position w:val="6"/>
          <w:sz w:val="16"/>
        </w:rPr>
        <w:t>*</w:t>
      </w:r>
      <w:r w:rsidRPr="007E6B09">
        <w:t xml:space="preserve">margin for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you make (the </w:t>
      </w:r>
      <w:r w:rsidRPr="007E6B09">
        <w:rPr>
          <w:b/>
          <w:i/>
        </w:rPr>
        <w:t>later supply</w:t>
      </w:r>
      <w:r w:rsidRPr="007E6B09">
        <w:t>), if:</w:t>
      </w:r>
    </w:p>
    <w:p w:rsidR="00300522" w:rsidRPr="007E6B09" w:rsidRDefault="00300522" w:rsidP="00300522">
      <w:pPr>
        <w:pStyle w:val="paragraph"/>
      </w:pPr>
      <w:r w:rsidRPr="007E6B09">
        <w:tab/>
        <w:t>(a)</w:t>
      </w:r>
      <w:r w:rsidRPr="007E6B09">
        <w:tab/>
        <w:t xml:space="preserve">you had acquired the interest, unit or lease in question through a supply (the </w:t>
      </w:r>
      <w:r w:rsidRPr="007E6B09">
        <w:rPr>
          <w:b/>
          <w:i/>
        </w:rPr>
        <w:t>earlier supply</w:t>
      </w:r>
      <w:r w:rsidRPr="007E6B09">
        <w:t>); and</w:t>
      </w:r>
    </w:p>
    <w:p w:rsidR="00300522" w:rsidRPr="007E6B09" w:rsidRDefault="00300522" w:rsidP="00300522">
      <w:pPr>
        <w:pStyle w:val="paragraph"/>
      </w:pPr>
      <w:r w:rsidRPr="007E6B09">
        <w:tab/>
        <w:t>(b)</w:t>
      </w:r>
      <w:r w:rsidRPr="007E6B09">
        <w:tab/>
        <w:t xml:space="preserve">the </w:t>
      </w:r>
      <w:r w:rsidR="007E6B09" w:rsidRPr="007E6B09">
        <w:rPr>
          <w:position w:val="6"/>
          <w:sz w:val="16"/>
        </w:rPr>
        <w:t>*</w:t>
      </w:r>
      <w:r w:rsidRPr="007E6B09">
        <w:t>consideration for:</w:t>
      </w:r>
    </w:p>
    <w:p w:rsidR="00300522" w:rsidRPr="007E6B09" w:rsidRDefault="00300522" w:rsidP="00300522">
      <w:pPr>
        <w:pStyle w:val="paragraphsub"/>
      </w:pPr>
      <w:r w:rsidRPr="007E6B09">
        <w:tab/>
        <w:t>(i)</w:t>
      </w:r>
      <w:r w:rsidRPr="007E6B09">
        <w:tab/>
        <w:t xml:space="preserve">if your acquisition was not an acquisition from a </w:t>
      </w:r>
      <w:r w:rsidR="007E6B09" w:rsidRPr="007E6B09">
        <w:rPr>
          <w:position w:val="6"/>
          <w:sz w:val="16"/>
        </w:rPr>
        <w:t>*</w:t>
      </w:r>
      <w:r w:rsidRPr="007E6B09">
        <w:t xml:space="preserve">member of a </w:t>
      </w:r>
      <w:r w:rsidR="007E6B09" w:rsidRPr="007E6B09">
        <w:rPr>
          <w:position w:val="6"/>
          <w:sz w:val="16"/>
        </w:rPr>
        <w:t>*</w:t>
      </w:r>
      <w:r w:rsidRPr="007E6B09">
        <w:t>GST group of which you were also a member at the time of the acquisition—the earlier supply; or</w:t>
      </w:r>
    </w:p>
    <w:p w:rsidR="00300522" w:rsidRPr="007E6B09" w:rsidRDefault="00300522" w:rsidP="00300522">
      <w:pPr>
        <w:pStyle w:val="paragraphsub"/>
      </w:pPr>
      <w:r w:rsidRPr="007E6B09">
        <w:tab/>
        <w:t>(ii)</w:t>
      </w:r>
      <w:r w:rsidRPr="007E6B09">
        <w:tab/>
        <w:t xml:space="preserve">if your acquisition was such an acquisition—the last supply of the interest, unit or lease at a time when the supplier of that last supply was not, but the </w:t>
      </w:r>
      <w:r w:rsidR="007E6B09" w:rsidRPr="007E6B09">
        <w:rPr>
          <w:position w:val="6"/>
          <w:sz w:val="16"/>
        </w:rPr>
        <w:t>*</w:t>
      </w:r>
      <w:r w:rsidRPr="007E6B09">
        <w:t>recipient of that last supply was, a member of the GST group;</w:t>
      </w:r>
    </w:p>
    <w:p w:rsidR="00300522" w:rsidRPr="007E6B09" w:rsidRDefault="00300522" w:rsidP="00300522">
      <w:pPr>
        <w:pStyle w:val="paragraph"/>
      </w:pPr>
      <w:r w:rsidRPr="007E6B09">
        <w:tab/>
      </w:r>
      <w:r w:rsidRPr="007E6B09">
        <w:tab/>
        <w:t>had not been paid in full at the time of the later supply;</w:t>
      </w:r>
    </w:p>
    <w:p w:rsidR="00300522" w:rsidRPr="007E6B09" w:rsidRDefault="00300522" w:rsidP="00300522">
      <w:pPr>
        <w:pStyle w:val="subsection2"/>
      </w:pPr>
      <w:r w:rsidRPr="007E6B09">
        <w:t xml:space="preserve">treat the amount of the consideration as having been reduced by the amount of unpaid consideration referred to in </w:t>
      </w:r>
      <w:r w:rsidR="007E6B09">
        <w:t>paragraph (</w:t>
      </w:r>
      <w:r w:rsidRPr="007E6B09">
        <w:t>b).</w:t>
      </w:r>
    </w:p>
    <w:p w:rsidR="00300522" w:rsidRPr="007E6B09" w:rsidRDefault="00300522" w:rsidP="00300522">
      <w:pPr>
        <w:pStyle w:val="notetext"/>
      </w:pPr>
      <w:r w:rsidRPr="007E6B09">
        <w:t>Note:</w:t>
      </w:r>
      <w:r w:rsidRPr="007E6B09">
        <w:tab/>
        <w:t>If you subsequently pay more of the consideration for the earlier supply, you may have a decreasing adjustment: see section</w:t>
      </w:r>
      <w:r w:rsidR="007E6B09">
        <w:t> </w:t>
      </w:r>
      <w:r w:rsidRPr="007E6B09">
        <w:t>75</w:t>
      </w:r>
      <w:r w:rsidR="007E6B09">
        <w:noBreakHyphen/>
      </w:r>
      <w:r w:rsidRPr="007E6B09">
        <w:t>27.</w:t>
      </w:r>
    </w:p>
    <w:p w:rsidR="00300522" w:rsidRPr="007E6B09" w:rsidRDefault="00300522" w:rsidP="00300522">
      <w:pPr>
        <w:pStyle w:val="ActHead5"/>
      </w:pPr>
      <w:bookmarkStart w:id="567" w:name="_Toc22113865"/>
      <w:r w:rsidRPr="00DC2942">
        <w:rPr>
          <w:rStyle w:val="CharSectno"/>
        </w:rPr>
        <w:t>75</w:t>
      </w:r>
      <w:r w:rsidR="007E6B09" w:rsidRPr="00DC2942">
        <w:rPr>
          <w:rStyle w:val="CharSectno"/>
        </w:rPr>
        <w:noBreakHyphen/>
      </w:r>
      <w:r w:rsidRPr="00DC2942">
        <w:rPr>
          <w:rStyle w:val="CharSectno"/>
        </w:rPr>
        <w:t>13</w:t>
      </w:r>
      <w:r w:rsidRPr="007E6B09">
        <w:t xml:space="preserve">  Working out margins to take into account supplies to associates</w:t>
      </w:r>
      <w:bookmarkEnd w:id="567"/>
    </w:p>
    <w:p w:rsidR="00300522" w:rsidRPr="007E6B09" w:rsidRDefault="00300522" w:rsidP="00300522">
      <w:pPr>
        <w:pStyle w:val="subsection"/>
      </w:pPr>
      <w:r w:rsidRPr="007E6B09">
        <w:tab/>
      </w:r>
      <w:r w:rsidRPr="007E6B09">
        <w:tab/>
        <w:t xml:space="preserve">In working out the </w:t>
      </w:r>
      <w:r w:rsidR="007E6B09" w:rsidRPr="007E6B09">
        <w:rPr>
          <w:position w:val="6"/>
          <w:sz w:val="16"/>
        </w:rPr>
        <w:t>*</w:t>
      </w:r>
      <w:r w:rsidRPr="007E6B09">
        <w:t xml:space="preserve">margin for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you make to an entity who is your </w:t>
      </w:r>
      <w:r w:rsidR="007E6B09" w:rsidRPr="007E6B09">
        <w:rPr>
          <w:position w:val="6"/>
          <w:sz w:val="16"/>
        </w:rPr>
        <w:t>*</w:t>
      </w:r>
      <w:r w:rsidRPr="007E6B09">
        <w:t xml:space="preserve">associate at the time of the supply, treat the </w:t>
      </w:r>
      <w:r w:rsidR="007E6B09" w:rsidRPr="007E6B09">
        <w:rPr>
          <w:position w:val="6"/>
          <w:sz w:val="16"/>
        </w:rPr>
        <w:t>*</w:t>
      </w:r>
      <w:r w:rsidRPr="007E6B09">
        <w:t>consideration for the supply</w:t>
      </w:r>
      <w:r w:rsidR="003A7A7B" w:rsidRPr="007E6B09">
        <w:t xml:space="preserve"> (whether or not the supply was for consideration)</w:t>
      </w:r>
      <w:r w:rsidRPr="007E6B09">
        <w:t xml:space="preserve"> as if it were the same as the </w:t>
      </w:r>
      <w:r w:rsidR="007E6B09" w:rsidRPr="007E6B09">
        <w:rPr>
          <w:position w:val="6"/>
          <w:sz w:val="16"/>
        </w:rPr>
        <w:t>*</w:t>
      </w:r>
      <w:r w:rsidRPr="007E6B09">
        <w:t>GST inclusive market value of the interest, unit or lease at the time of the supply.</w:t>
      </w:r>
    </w:p>
    <w:p w:rsidR="00300522" w:rsidRPr="007E6B09" w:rsidRDefault="00300522" w:rsidP="00300522">
      <w:pPr>
        <w:pStyle w:val="ActHead5"/>
      </w:pPr>
      <w:bookmarkStart w:id="568" w:name="_Toc22113866"/>
      <w:r w:rsidRPr="00DC2942">
        <w:rPr>
          <w:rStyle w:val="CharSectno"/>
        </w:rPr>
        <w:t>75</w:t>
      </w:r>
      <w:r w:rsidR="007E6B09" w:rsidRPr="00DC2942">
        <w:rPr>
          <w:rStyle w:val="CharSectno"/>
        </w:rPr>
        <w:noBreakHyphen/>
      </w:r>
      <w:r w:rsidRPr="00DC2942">
        <w:rPr>
          <w:rStyle w:val="CharSectno"/>
        </w:rPr>
        <w:t>14</w:t>
      </w:r>
      <w:r w:rsidRPr="007E6B09">
        <w:t xml:space="preserve">  Consideration for acquisition of real property not to include cost of improvements etc.</w:t>
      </w:r>
      <w:bookmarkEnd w:id="568"/>
    </w:p>
    <w:p w:rsidR="00300522" w:rsidRPr="007E6B09" w:rsidRDefault="00300522" w:rsidP="00300522">
      <w:pPr>
        <w:pStyle w:val="subsection"/>
      </w:pPr>
      <w:r w:rsidRPr="007E6B09">
        <w:tab/>
        <w:t>(1)</w:t>
      </w:r>
      <w:r w:rsidRPr="007E6B09">
        <w:tab/>
        <w:t xml:space="preserve">To avoid doubt, in working out the </w:t>
      </w:r>
      <w:r w:rsidR="007E6B09" w:rsidRPr="007E6B09">
        <w:rPr>
          <w:position w:val="6"/>
          <w:sz w:val="16"/>
        </w:rPr>
        <w:t>*</w:t>
      </w:r>
      <w:r w:rsidRPr="007E6B09">
        <w:t xml:space="preserve">consideration for an acquisition for the purposes of applying the </w:t>
      </w:r>
      <w:r w:rsidR="007E6B09" w:rsidRPr="007E6B09">
        <w:rPr>
          <w:position w:val="6"/>
          <w:sz w:val="16"/>
        </w:rPr>
        <w:t>*</w:t>
      </w:r>
      <w:r w:rsidRPr="007E6B09">
        <w:t xml:space="preserve">margin scheme to a </w:t>
      </w:r>
      <w:r w:rsidR="007E6B09" w:rsidRPr="007E6B09">
        <w:rPr>
          <w:position w:val="6"/>
          <w:sz w:val="16"/>
        </w:rPr>
        <w:t>*</w:t>
      </w:r>
      <w:r w:rsidRPr="007E6B09">
        <w:t xml:space="preserve">taxable supply of </w:t>
      </w:r>
      <w:r w:rsidR="007E6B09" w:rsidRPr="007E6B09">
        <w:rPr>
          <w:position w:val="6"/>
          <w:sz w:val="16"/>
        </w:rPr>
        <w:t>*</w:t>
      </w:r>
      <w:r w:rsidRPr="007E6B09">
        <w:t>real property, disregard:</w:t>
      </w:r>
    </w:p>
    <w:p w:rsidR="00300522" w:rsidRPr="007E6B09" w:rsidRDefault="00300522" w:rsidP="00300522">
      <w:pPr>
        <w:pStyle w:val="paragraph"/>
      </w:pPr>
      <w:r w:rsidRPr="007E6B09">
        <w:tab/>
        <w:t>(a)</w:t>
      </w:r>
      <w:r w:rsidRPr="007E6B09">
        <w:tab/>
        <w:t>the cost or value of any other acquisitions that have been made by you, or any work that has been performed, in relation to the real property; and</w:t>
      </w:r>
    </w:p>
    <w:p w:rsidR="00300522" w:rsidRPr="007E6B09" w:rsidRDefault="00300522" w:rsidP="00300522">
      <w:pPr>
        <w:pStyle w:val="paragraph"/>
      </w:pPr>
      <w:r w:rsidRPr="007E6B09">
        <w:tab/>
        <w:t>(b)</w:t>
      </w:r>
      <w:r w:rsidRPr="007E6B09">
        <w:tab/>
        <w:t>the cost or value of any other acquisitions that are intended to be made by you, or any work that is intended to be performed, in relation to the real property after its acquisition;</w:t>
      </w:r>
    </w:p>
    <w:p w:rsidR="00300522" w:rsidRPr="007E6B09" w:rsidRDefault="00300522" w:rsidP="00300522">
      <w:pPr>
        <w:pStyle w:val="subsection2"/>
      </w:pPr>
      <w:r w:rsidRPr="007E6B09">
        <w:t>including acquisitions or work connected with bringing into existence the interest, unit or lease supplied.</w:t>
      </w:r>
    </w:p>
    <w:p w:rsidR="00300522" w:rsidRPr="007E6B09" w:rsidRDefault="00300522" w:rsidP="00300522">
      <w:pPr>
        <w:pStyle w:val="subsection"/>
      </w:pPr>
      <w:r w:rsidRPr="007E6B09">
        <w:tab/>
        <w:t>(2)</w:t>
      </w:r>
      <w:r w:rsidRPr="007E6B09">
        <w:tab/>
        <w:t xml:space="preserve">This section does not affect what constitutes </w:t>
      </w:r>
      <w:r w:rsidR="007E6B09" w:rsidRPr="007E6B09">
        <w:rPr>
          <w:position w:val="6"/>
          <w:sz w:val="16"/>
        </w:rPr>
        <w:t>*</w:t>
      </w:r>
      <w:r w:rsidRPr="007E6B09">
        <w:t xml:space="preserve">consideration for a purpose not connected with applying the </w:t>
      </w:r>
      <w:r w:rsidR="007E6B09" w:rsidRPr="007E6B09">
        <w:rPr>
          <w:position w:val="6"/>
          <w:sz w:val="16"/>
        </w:rPr>
        <w:t>*</w:t>
      </w:r>
      <w:r w:rsidRPr="007E6B09">
        <w:t>margin scheme.</w:t>
      </w:r>
    </w:p>
    <w:p w:rsidR="009678A5" w:rsidRPr="007E6B09" w:rsidRDefault="009678A5" w:rsidP="009678A5">
      <w:pPr>
        <w:pStyle w:val="ActHead5"/>
      </w:pPr>
      <w:bookmarkStart w:id="569" w:name="_Toc22113867"/>
      <w:r w:rsidRPr="00DC2942">
        <w:rPr>
          <w:rStyle w:val="CharSectno"/>
        </w:rPr>
        <w:t>75</w:t>
      </w:r>
      <w:r w:rsidR="007E6B09" w:rsidRPr="00DC2942">
        <w:rPr>
          <w:rStyle w:val="CharSectno"/>
        </w:rPr>
        <w:noBreakHyphen/>
      </w:r>
      <w:r w:rsidRPr="00DC2942">
        <w:rPr>
          <w:rStyle w:val="CharSectno"/>
        </w:rPr>
        <w:t>15</w:t>
      </w:r>
      <w:r w:rsidRPr="007E6B09">
        <w:t xml:space="preserve">  Subdivided real property</w:t>
      </w:r>
      <w:bookmarkEnd w:id="569"/>
    </w:p>
    <w:p w:rsidR="009678A5" w:rsidRPr="007E6B09" w:rsidRDefault="009678A5" w:rsidP="009678A5">
      <w:pPr>
        <w:pStyle w:val="subsection"/>
      </w:pPr>
      <w:r w:rsidRPr="007E6B09">
        <w:tab/>
        <w:t>(1)</w:t>
      </w:r>
      <w:r w:rsidRPr="007E6B09">
        <w:tab/>
        <w:t xml:space="preserve">This section applies if you make a </w:t>
      </w:r>
      <w:r w:rsidR="007E6B09" w:rsidRPr="007E6B09">
        <w:rPr>
          <w:position w:val="6"/>
          <w:sz w:val="16"/>
        </w:rPr>
        <w:t>*</w:t>
      </w:r>
      <w:r w:rsidRPr="007E6B09">
        <w:t xml:space="preserve">taxable supply of </w:t>
      </w:r>
      <w:r w:rsidR="007E6B09" w:rsidRPr="007E6B09">
        <w:rPr>
          <w:position w:val="6"/>
          <w:sz w:val="16"/>
        </w:rPr>
        <w:t>*</w:t>
      </w:r>
      <w:r w:rsidRPr="007E6B09">
        <w:t>real property that relates only to part of the land or premises in which you acquired an interest, unit or lease.</w:t>
      </w:r>
    </w:p>
    <w:p w:rsidR="009678A5" w:rsidRPr="007E6B09" w:rsidRDefault="009678A5" w:rsidP="009678A5">
      <w:pPr>
        <w:pStyle w:val="subsection"/>
      </w:pPr>
      <w:r w:rsidRPr="007E6B09">
        <w:tab/>
        <w:t>(2)</w:t>
      </w:r>
      <w:r w:rsidRPr="007E6B09">
        <w:tab/>
        <w:t>In applying any of sections</w:t>
      </w:r>
      <w:r w:rsidR="007E6B09">
        <w:t> </w:t>
      </w:r>
      <w:r w:rsidRPr="007E6B09">
        <w:t>75</w:t>
      </w:r>
      <w:r w:rsidR="007E6B09">
        <w:noBreakHyphen/>
      </w:r>
      <w:r w:rsidRPr="007E6B09">
        <w:t>10 to 75</w:t>
      </w:r>
      <w:r w:rsidR="007E6B09">
        <w:noBreakHyphen/>
      </w:r>
      <w:r w:rsidRPr="007E6B09">
        <w:t xml:space="preserve">14 in working out the </w:t>
      </w:r>
      <w:r w:rsidR="007E6B09" w:rsidRPr="007E6B09">
        <w:rPr>
          <w:position w:val="6"/>
          <w:sz w:val="16"/>
        </w:rPr>
        <w:t>*</w:t>
      </w:r>
      <w:r w:rsidRPr="007E6B09">
        <w:t xml:space="preserve">margin for the </w:t>
      </w:r>
      <w:r w:rsidR="007E6B09" w:rsidRPr="007E6B09">
        <w:rPr>
          <w:position w:val="6"/>
          <w:sz w:val="16"/>
        </w:rPr>
        <w:t>*</w:t>
      </w:r>
      <w:r w:rsidRPr="007E6B09">
        <w:t>taxable supply, use only the corresponding proportion of the following (as applicable):</w:t>
      </w:r>
    </w:p>
    <w:p w:rsidR="009678A5" w:rsidRPr="007E6B09" w:rsidRDefault="009678A5" w:rsidP="009678A5">
      <w:pPr>
        <w:pStyle w:val="paragraph"/>
      </w:pPr>
      <w:r w:rsidRPr="007E6B09">
        <w:tab/>
        <w:t>(a)</w:t>
      </w:r>
      <w:r w:rsidRPr="007E6B09">
        <w:tab/>
        <w:t xml:space="preserve">the </w:t>
      </w:r>
      <w:r w:rsidR="007E6B09" w:rsidRPr="007E6B09">
        <w:rPr>
          <w:position w:val="6"/>
          <w:sz w:val="16"/>
        </w:rPr>
        <w:t>*</w:t>
      </w:r>
      <w:r w:rsidRPr="007E6B09">
        <w:t>consideration for the acquisition or supply referred to in that section of that interest, unit or lease;</w:t>
      </w:r>
    </w:p>
    <w:p w:rsidR="009678A5" w:rsidRPr="007E6B09" w:rsidRDefault="009678A5" w:rsidP="009678A5">
      <w:pPr>
        <w:pStyle w:val="paragraph"/>
      </w:pPr>
      <w:r w:rsidRPr="007E6B09">
        <w:tab/>
        <w:t>(b)</w:t>
      </w:r>
      <w:r w:rsidRPr="007E6B09">
        <w:tab/>
        <w:t xml:space="preserve">an </w:t>
      </w:r>
      <w:r w:rsidR="007E6B09" w:rsidRPr="007E6B09">
        <w:rPr>
          <w:position w:val="6"/>
          <w:sz w:val="16"/>
        </w:rPr>
        <w:t>*</w:t>
      </w:r>
      <w:r w:rsidRPr="007E6B09">
        <w:t>approved valuation of that interest, unit or lease as at the day referred to in that section;</w:t>
      </w:r>
    </w:p>
    <w:p w:rsidR="009678A5" w:rsidRPr="007E6B09" w:rsidRDefault="009678A5" w:rsidP="009678A5">
      <w:pPr>
        <w:pStyle w:val="paragraph"/>
      </w:pPr>
      <w:r w:rsidRPr="007E6B09">
        <w:tab/>
        <w:t>(c)</w:t>
      </w:r>
      <w:r w:rsidRPr="007E6B09">
        <w:tab/>
        <w:t xml:space="preserve">the </w:t>
      </w:r>
      <w:r w:rsidR="007E6B09" w:rsidRPr="007E6B09">
        <w:rPr>
          <w:position w:val="6"/>
          <w:sz w:val="16"/>
        </w:rPr>
        <w:t>*</w:t>
      </w:r>
      <w:r w:rsidRPr="007E6B09">
        <w:t>GST inclusive market value of that interest, unit or lease as at the day or time referred to in that section.</w:t>
      </w:r>
    </w:p>
    <w:p w:rsidR="009678A5" w:rsidRPr="007E6B09" w:rsidRDefault="009678A5" w:rsidP="009678A5">
      <w:pPr>
        <w:pStyle w:val="notetext"/>
      </w:pPr>
      <w:r w:rsidRPr="007E6B09">
        <w:t>Example 1:</w:t>
      </w:r>
      <w:r w:rsidRPr="007E6B09">
        <w:tab/>
        <w:t>If subsection</w:t>
      </w:r>
      <w:r w:rsidR="007E6B09">
        <w:t> </w:t>
      </w:r>
      <w:r w:rsidRPr="007E6B09">
        <w:t>75</w:t>
      </w:r>
      <w:r w:rsidR="007E6B09">
        <w:noBreakHyphen/>
      </w:r>
      <w:r w:rsidRPr="007E6B09">
        <w:t>11(2) applies, use only the corresponding proportion of an approved valuation of your interest, unit or lease in the unsubdivided property as at 1</w:t>
      </w:r>
      <w:r w:rsidR="007E6B09">
        <w:t> </w:t>
      </w:r>
      <w:r w:rsidRPr="007E6B09">
        <w:t>July 2000.</w:t>
      </w:r>
    </w:p>
    <w:p w:rsidR="009678A5" w:rsidRPr="007E6B09" w:rsidRDefault="009678A5" w:rsidP="009678A5">
      <w:pPr>
        <w:pStyle w:val="notetext"/>
      </w:pPr>
      <w:r w:rsidRPr="007E6B09">
        <w:t>Example 2:</w:t>
      </w:r>
      <w:r w:rsidRPr="007E6B09">
        <w:tab/>
        <w:t>If subparagraph</w:t>
      </w:r>
      <w:r w:rsidR="007E6B09">
        <w:t> </w:t>
      </w:r>
      <w:r w:rsidRPr="007E6B09">
        <w:t>75</w:t>
      </w:r>
      <w:r w:rsidR="007E6B09">
        <w:noBreakHyphen/>
      </w:r>
      <w:r w:rsidRPr="007E6B09">
        <w:t>11(5)(e)(ii) applies, use only the corresponding proportion of the consideration for the acquisition of the interest, unit or lease in the unsubdivided property by the entity that supplied it to you.</w:t>
      </w:r>
    </w:p>
    <w:p w:rsidR="002E0CE3" w:rsidRPr="007E6B09" w:rsidRDefault="002E0CE3" w:rsidP="002E0CE3">
      <w:pPr>
        <w:pStyle w:val="ActHead5"/>
      </w:pPr>
      <w:bookmarkStart w:id="570" w:name="_Toc22113868"/>
      <w:r w:rsidRPr="00DC2942">
        <w:rPr>
          <w:rStyle w:val="CharSectno"/>
        </w:rPr>
        <w:t>75</w:t>
      </w:r>
      <w:r w:rsidR="007E6B09" w:rsidRPr="00DC2942">
        <w:rPr>
          <w:rStyle w:val="CharSectno"/>
        </w:rPr>
        <w:noBreakHyphen/>
      </w:r>
      <w:r w:rsidRPr="00DC2942">
        <w:rPr>
          <w:rStyle w:val="CharSectno"/>
        </w:rPr>
        <w:t>16</w:t>
      </w:r>
      <w:r w:rsidRPr="007E6B09">
        <w:t xml:space="preserve">  Margins for supplies of real property acquired through several acquisitions</w:t>
      </w:r>
      <w:bookmarkEnd w:id="570"/>
    </w:p>
    <w:p w:rsidR="002E0CE3" w:rsidRPr="007E6B09" w:rsidRDefault="002E0CE3" w:rsidP="002E0CE3">
      <w:pPr>
        <w:pStyle w:val="subsection"/>
      </w:pPr>
      <w:r w:rsidRPr="007E6B09">
        <w:tab/>
        <w:t>(1)</w:t>
      </w:r>
      <w:r w:rsidRPr="007E6B09">
        <w:tab/>
        <w:t>If:</w:t>
      </w:r>
    </w:p>
    <w:p w:rsidR="002E0CE3" w:rsidRPr="007E6B09" w:rsidRDefault="002E0CE3" w:rsidP="002E0CE3">
      <w:pPr>
        <w:pStyle w:val="paragraph"/>
      </w:pPr>
      <w:r w:rsidRPr="007E6B09">
        <w:tab/>
        <w:t>(a)</w:t>
      </w:r>
      <w:r w:rsidRPr="007E6B09">
        <w:tab/>
        <w:t xml:space="preserve">you make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under the </w:t>
      </w:r>
      <w:r w:rsidR="007E6B09" w:rsidRPr="007E6B09">
        <w:rPr>
          <w:position w:val="6"/>
          <w:sz w:val="16"/>
        </w:rPr>
        <w:t>*</w:t>
      </w:r>
      <w:r w:rsidRPr="007E6B09">
        <w:t>margin scheme; and</w:t>
      </w:r>
    </w:p>
    <w:p w:rsidR="002E0CE3" w:rsidRPr="007E6B09" w:rsidRDefault="002E0CE3" w:rsidP="002E0CE3">
      <w:pPr>
        <w:pStyle w:val="paragraph"/>
      </w:pPr>
      <w:r w:rsidRPr="007E6B09">
        <w:tab/>
        <w:t>(b)</w:t>
      </w:r>
      <w:r w:rsidRPr="007E6B09">
        <w:tab/>
        <w:t>the interest, unit or lease in question is one that you acquired through 2 or more acquisitions (</w:t>
      </w:r>
      <w:r w:rsidRPr="007E6B09">
        <w:rPr>
          <w:b/>
          <w:i/>
        </w:rPr>
        <w:t>partial acquisitions</w:t>
      </w:r>
      <w:r w:rsidRPr="007E6B09">
        <w:t>); and</w:t>
      </w:r>
    </w:p>
    <w:p w:rsidR="002E0CE3" w:rsidRPr="007E6B09" w:rsidRDefault="002E0CE3" w:rsidP="002E0CE3">
      <w:pPr>
        <w:pStyle w:val="paragraph"/>
      </w:pPr>
      <w:r w:rsidRPr="007E6B09">
        <w:tab/>
        <w:t>(c)</w:t>
      </w:r>
      <w:r w:rsidRPr="007E6B09">
        <w:tab/>
        <w:t xml:space="preserve">one of the following provisions (a </w:t>
      </w:r>
      <w:r w:rsidRPr="007E6B09">
        <w:rPr>
          <w:b/>
          <w:i/>
        </w:rPr>
        <w:t>margin provision</w:t>
      </w:r>
      <w:r w:rsidRPr="007E6B09">
        <w:t>) applies in relation to such a partial acquisition, or would so apply if the partial acquisition had been an acquisition of the whole of the interest, unit or lease:</w:t>
      </w:r>
    </w:p>
    <w:p w:rsidR="002E0CE3" w:rsidRPr="007E6B09" w:rsidRDefault="002E0CE3" w:rsidP="002E0CE3">
      <w:pPr>
        <w:pStyle w:val="paragraphsub"/>
      </w:pPr>
      <w:r w:rsidRPr="007E6B09">
        <w:tab/>
        <w:t>(i)</w:t>
      </w:r>
      <w:r w:rsidRPr="007E6B09">
        <w:tab/>
        <w:t>section</w:t>
      </w:r>
      <w:r w:rsidR="007E6B09">
        <w:t> </w:t>
      </w:r>
      <w:r w:rsidRPr="007E6B09">
        <w:t>75</w:t>
      </w:r>
      <w:r w:rsidR="007E6B09">
        <w:noBreakHyphen/>
      </w:r>
      <w:r w:rsidRPr="007E6B09">
        <w:t>10;</w:t>
      </w:r>
    </w:p>
    <w:p w:rsidR="002E0CE3" w:rsidRPr="007E6B09" w:rsidRDefault="002E0CE3" w:rsidP="002E0CE3">
      <w:pPr>
        <w:pStyle w:val="paragraphsub"/>
      </w:pPr>
      <w:r w:rsidRPr="007E6B09">
        <w:tab/>
        <w:t>(ii)</w:t>
      </w:r>
      <w:r w:rsidRPr="007E6B09">
        <w:tab/>
        <w:t>subsection</w:t>
      </w:r>
      <w:r w:rsidR="007E6B09">
        <w:t> </w:t>
      </w:r>
      <w:r w:rsidRPr="007E6B09">
        <w:t>75</w:t>
      </w:r>
      <w:r w:rsidR="007E6B09">
        <w:noBreakHyphen/>
      </w:r>
      <w:r w:rsidRPr="007E6B09">
        <w:t>11(1), (2), (2A), (2B), (3), (4), (5), (6) or (7);</w:t>
      </w:r>
    </w:p>
    <w:p w:rsidR="002E0CE3" w:rsidRPr="007E6B09" w:rsidRDefault="002E0CE3" w:rsidP="002E0CE3">
      <w:pPr>
        <w:pStyle w:val="subsection2"/>
      </w:pPr>
      <w:r w:rsidRPr="007E6B09">
        <w:t>the margin provision applies, in working out the margin for the supply you make, only to the extent that the supply is connected to the partial acquisition.</w:t>
      </w:r>
    </w:p>
    <w:p w:rsidR="002E0CE3" w:rsidRPr="007E6B09" w:rsidRDefault="002E0CE3" w:rsidP="002E0CE3">
      <w:pPr>
        <w:pStyle w:val="subsection"/>
      </w:pPr>
      <w:r w:rsidRPr="007E6B09">
        <w:tab/>
        <w:t>(2)</w:t>
      </w:r>
      <w:r w:rsidRPr="007E6B09">
        <w:tab/>
        <w:t>The application of a margin provision in relation to one of the partial acquisitions does not prevent that margin provision or a different margin provision applying in relation to another of the partial acquisitions.</w:t>
      </w:r>
    </w:p>
    <w:p w:rsidR="00300522" w:rsidRPr="007E6B09" w:rsidRDefault="00300522" w:rsidP="00300522">
      <w:pPr>
        <w:pStyle w:val="ActHead5"/>
      </w:pPr>
      <w:bookmarkStart w:id="571" w:name="_Toc22113869"/>
      <w:r w:rsidRPr="00DC2942">
        <w:rPr>
          <w:rStyle w:val="CharSectno"/>
        </w:rPr>
        <w:t>75</w:t>
      </w:r>
      <w:r w:rsidR="007E6B09" w:rsidRPr="00DC2942">
        <w:rPr>
          <w:rStyle w:val="CharSectno"/>
        </w:rPr>
        <w:noBreakHyphen/>
      </w:r>
      <w:r w:rsidRPr="00DC2942">
        <w:rPr>
          <w:rStyle w:val="CharSectno"/>
        </w:rPr>
        <w:t>20</w:t>
      </w:r>
      <w:r w:rsidRPr="007E6B09">
        <w:t xml:space="preserve">  Supplies under a margin scheme do not give rise to creditable acquisitions</w:t>
      </w:r>
      <w:bookmarkEnd w:id="571"/>
    </w:p>
    <w:p w:rsidR="00300522" w:rsidRPr="007E6B09" w:rsidRDefault="00300522" w:rsidP="00300522">
      <w:pPr>
        <w:pStyle w:val="subsection"/>
      </w:pPr>
      <w:r w:rsidRPr="007E6B09">
        <w:tab/>
        <w:t>(1)</w:t>
      </w:r>
      <w:r w:rsidRPr="007E6B09">
        <w:tab/>
        <w:t xml:space="preserve">An acquisition of a freehold interest in land, a </w:t>
      </w:r>
      <w:r w:rsidR="007E6B09" w:rsidRPr="007E6B09">
        <w:rPr>
          <w:position w:val="6"/>
          <w:sz w:val="16"/>
          <w:szCs w:val="16"/>
        </w:rPr>
        <w:t>*</w:t>
      </w:r>
      <w:r w:rsidRPr="007E6B09">
        <w:t xml:space="preserve">stratum unit or a </w:t>
      </w:r>
      <w:r w:rsidR="007E6B09" w:rsidRPr="007E6B09">
        <w:rPr>
          <w:position w:val="6"/>
          <w:sz w:val="16"/>
          <w:szCs w:val="16"/>
        </w:rPr>
        <w:t>*</w:t>
      </w:r>
      <w:r w:rsidRPr="007E6B09">
        <w:t>long</w:t>
      </w:r>
      <w:r w:rsidR="007E6B09">
        <w:noBreakHyphen/>
      </w:r>
      <w:r w:rsidRPr="007E6B09">
        <w:t xml:space="preserve">term lease is not a </w:t>
      </w:r>
      <w:r w:rsidR="007E6B09" w:rsidRPr="007E6B09">
        <w:rPr>
          <w:position w:val="6"/>
          <w:sz w:val="16"/>
          <w:szCs w:val="16"/>
        </w:rPr>
        <w:t>*</w:t>
      </w:r>
      <w:r w:rsidRPr="007E6B09">
        <w:t xml:space="preserve">creditable acquisition if the supply of the interest, unit or lease was a </w:t>
      </w:r>
      <w:r w:rsidR="007E6B09" w:rsidRPr="007E6B09">
        <w:rPr>
          <w:position w:val="6"/>
          <w:sz w:val="16"/>
          <w:szCs w:val="16"/>
        </w:rPr>
        <w:t>*</w:t>
      </w:r>
      <w:r w:rsidRPr="007E6B09">
        <w:t xml:space="preserve">taxable supply under the </w:t>
      </w:r>
      <w:r w:rsidR="007E6B09" w:rsidRPr="007E6B09">
        <w:rPr>
          <w:position w:val="6"/>
          <w:sz w:val="16"/>
          <w:szCs w:val="16"/>
        </w:rPr>
        <w:t>*</w:t>
      </w:r>
      <w:r w:rsidRPr="007E6B09">
        <w:t>margin scheme.</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572" w:name="_Toc22113870"/>
      <w:r w:rsidRPr="00DC2942">
        <w:rPr>
          <w:rStyle w:val="CharSectno"/>
        </w:rPr>
        <w:t>75</w:t>
      </w:r>
      <w:r w:rsidR="007E6B09" w:rsidRPr="00DC2942">
        <w:rPr>
          <w:rStyle w:val="CharSectno"/>
        </w:rPr>
        <w:noBreakHyphen/>
      </w:r>
      <w:r w:rsidRPr="00DC2942">
        <w:rPr>
          <w:rStyle w:val="CharSectno"/>
        </w:rPr>
        <w:t>22</w:t>
      </w:r>
      <w:r w:rsidRPr="007E6B09">
        <w:t xml:space="preserve">  Increasing adjustment relating to input tax credit entitlement</w:t>
      </w:r>
      <w:bookmarkEnd w:id="572"/>
    </w:p>
    <w:p w:rsidR="00300522" w:rsidRPr="007E6B09" w:rsidRDefault="00300522" w:rsidP="00300522">
      <w:pPr>
        <w:pStyle w:val="subsection"/>
      </w:pPr>
      <w:r w:rsidRPr="007E6B09">
        <w:tab/>
        <w:t>(1)</w:t>
      </w:r>
      <w:r w:rsidRPr="007E6B09">
        <w:tab/>
        <w:t xml:space="preserve">You have an </w:t>
      </w:r>
      <w:r w:rsidRPr="007E6B09">
        <w:rPr>
          <w:b/>
          <w:i/>
        </w:rPr>
        <w:t>increasing adjustment</w:t>
      </w:r>
      <w:r w:rsidRPr="007E6B09">
        <w:t xml:space="preserve"> if:</w:t>
      </w:r>
    </w:p>
    <w:p w:rsidR="00300522" w:rsidRPr="007E6B09" w:rsidRDefault="00300522" w:rsidP="00300522">
      <w:pPr>
        <w:pStyle w:val="paragraph"/>
      </w:pPr>
      <w:r w:rsidRPr="007E6B09">
        <w:tab/>
        <w:t>(a)</w:t>
      </w:r>
      <w:r w:rsidRPr="007E6B09">
        <w:tab/>
        <w:t xml:space="preserve">you make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under the </w:t>
      </w:r>
      <w:r w:rsidR="007E6B09" w:rsidRPr="007E6B09">
        <w:rPr>
          <w:position w:val="6"/>
          <w:sz w:val="16"/>
        </w:rPr>
        <w:t>*</w:t>
      </w:r>
      <w:r w:rsidRPr="007E6B09">
        <w:t>margin scheme; and</w:t>
      </w:r>
    </w:p>
    <w:p w:rsidR="00300522" w:rsidRPr="007E6B09" w:rsidRDefault="00300522" w:rsidP="00300522">
      <w:pPr>
        <w:pStyle w:val="paragraph"/>
      </w:pPr>
      <w:r w:rsidRPr="007E6B09">
        <w:tab/>
        <w:t>(b)</w:t>
      </w:r>
      <w:r w:rsidRPr="007E6B09">
        <w:tab/>
        <w:t xml:space="preserve">an acquisition that you made of part of the interest, unit or lease in question was made through a supply that was </w:t>
      </w:r>
      <w:r w:rsidR="007E6B09" w:rsidRPr="007E6B09">
        <w:rPr>
          <w:position w:val="6"/>
          <w:sz w:val="16"/>
        </w:rPr>
        <w:t>*</w:t>
      </w:r>
      <w:r w:rsidRPr="007E6B09">
        <w:t>ineligible for the margin scheme; and</w:t>
      </w:r>
    </w:p>
    <w:p w:rsidR="00300522" w:rsidRPr="007E6B09" w:rsidRDefault="00300522" w:rsidP="00300522">
      <w:pPr>
        <w:pStyle w:val="paragraph"/>
      </w:pPr>
      <w:r w:rsidRPr="007E6B09">
        <w:tab/>
        <w:t>(c)</w:t>
      </w:r>
      <w:r w:rsidRPr="007E6B09">
        <w:tab/>
        <w:t>you were, or are, entitled to an input tax credit for the acquisition.</w:t>
      </w:r>
    </w:p>
    <w:p w:rsidR="00300522" w:rsidRPr="007E6B09" w:rsidRDefault="00300522" w:rsidP="00300522">
      <w:pPr>
        <w:pStyle w:val="subsection2"/>
      </w:pPr>
      <w:r w:rsidRPr="007E6B09">
        <w:t xml:space="preserve">The amount of the increasing adjustment is an amount equal to the </w:t>
      </w:r>
      <w:r w:rsidR="007E6B09" w:rsidRPr="007E6B09">
        <w:rPr>
          <w:position w:val="6"/>
          <w:sz w:val="16"/>
        </w:rPr>
        <w:t>*</w:t>
      </w:r>
      <w:r w:rsidRPr="007E6B09">
        <w:t>previously attributed input tax credit amount for the acquisition.</w:t>
      </w:r>
    </w:p>
    <w:p w:rsidR="00300522" w:rsidRPr="007E6B09" w:rsidRDefault="00300522" w:rsidP="00300522">
      <w:pPr>
        <w:pStyle w:val="subsection"/>
      </w:pPr>
      <w:r w:rsidRPr="007E6B09">
        <w:tab/>
        <w:t>(2)</w:t>
      </w:r>
      <w:r w:rsidRPr="007E6B09">
        <w:tab/>
        <w:t xml:space="preserve">You have an </w:t>
      </w:r>
      <w:r w:rsidRPr="007E6B09">
        <w:rPr>
          <w:b/>
          <w:i/>
        </w:rPr>
        <w:t>increasing adjustment</w:t>
      </w:r>
      <w:r w:rsidRPr="007E6B09">
        <w:t xml:space="preserve"> if:</w:t>
      </w:r>
    </w:p>
    <w:p w:rsidR="00300522" w:rsidRPr="007E6B09" w:rsidRDefault="00300522" w:rsidP="00300522">
      <w:pPr>
        <w:pStyle w:val="paragraph"/>
      </w:pPr>
      <w:r w:rsidRPr="007E6B09">
        <w:tab/>
        <w:t>(a)</w:t>
      </w:r>
      <w:r w:rsidRPr="007E6B09">
        <w:tab/>
        <w:t xml:space="preserve">you make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under the </w:t>
      </w:r>
      <w:r w:rsidR="007E6B09" w:rsidRPr="007E6B09">
        <w:rPr>
          <w:position w:val="6"/>
          <w:sz w:val="16"/>
        </w:rPr>
        <w:t>*</w:t>
      </w:r>
      <w:r w:rsidRPr="007E6B09">
        <w:t>margin scheme; and</w:t>
      </w:r>
    </w:p>
    <w:p w:rsidR="00300522" w:rsidRPr="007E6B09" w:rsidRDefault="00300522" w:rsidP="00300522">
      <w:pPr>
        <w:pStyle w:val="paragraph"/>
      </w:pPr>
      <w:r w:rsidRPr="007E6B09">
        <w:tab/>
        <w:t>(b)</w:t>
      </w:r>
      <w:r w:rsidRPr="007E6B09">
        <w:tab/>
        <w:t>you acquired all or part of the interest, unit or lease in question by inheriting it; and</w:t>
      </w:r>
    </w:p>
    <w:p w:rsidR="00300522" w:rsidRPr="007E6B09" w:rsidRDefault="00300522" w:rsidP="00300522">
      <w:pPr>
        <w:pStyle w:val="paragraph"/>
      </w:pPr>
      <w:r w:rsidRPr="007E6B09">
        <w:tab/>
        <w:t>(c)</w:t>
      </w:r>
      <w:r w:rsidRPr="007E6B09">
        <w:tab/>
        <w:t xml:space="preserve">the entity from whom you inherited (the </w:t>
      </w:r>
      <w:r w:rsidRPr="007E6B09">
        <w:rPr>
          <w:b/>
          <w:i/>
        </w:rPr>
        <w:t>deceased</w:t>
      </w:r>
      <w:r w:rsidRPr="007E6B09">
        <w:t xml:space="preserve">) had acquired part of the interest, unit or lease that you inherited through a supply that was </w:t>
      </w:r>
      <w:r w:rsidR="007E6B09" w:rsidRPr="007E6B09">
        <w:rPr>
          <w:position w:val="6"/>
          <w:sz w:val="16"/>
        </w:rPr>
        <w:t>*</w:t>
      </w:r>
      <w:r w:rsidRPr="007E6B09">
        <w:t>ineligible for the margin scheme; and</w:t>
      </w:r>
    </w:p>
    <w:p w:rsidR="00300522" w:rsidRPr="007E6B09" w:rsidRDefault="00300522" w:rsidP="00300522">
      <w:pPr>
        <w:pStyle w:val="paragraph"/>
      </w:pPr>
      <w:r w:rsidRPr="007E6B09">
        <w:tab/>
        <w:t>(d)</w:t>
      </w:r>
      <w:r w:rsidRPr="007E6B09">
        <w:tab/>
        <w:t>the deceased was entitled to an input tax credit for that acquisition.</w:t>
      </w:r>
    </w:p>
    <w:p w:rsidR="00300522" w:rsidRPr="007E6B09" w:rsidRDefault="00300522" w:rsidP="00300522">
      <w:pPr>
        <w:pStyle w:val="subsection2"/>
      </w:pPr>
      <w:r w:rsidRPr="007E6B09">
        <w:t xml:space="preserve">The amount of the increasing adjustment is an amount equal to the </w:t>
      </w:r>
      <w:r w:rsidR="007E6B09" w:rsidRPr="007E6B09">
        <w:rPr>
          <w:position w:val="6"/>
          <w:sz w:val="16"/>
        </w:rPr>
        <w:t>*</w:t>
      </w:r>
      <w:r w:rsidRPr="007E6B09">
        <w:t>previously attributed input tax credit amount for the acquisition.</w:t>
      </w:r>
    </w:p>
    <w:p w:rsidR="002E0CE3" w:rsidRPr="007E6B09" w:rsidRDefault="002E0CE3" w:rsidP="002E0CE3">
      <w:pPr>
        <w:pStyle w:val="subsection"/>
      </w:pPr>
      <w:r w:rsidRPr="007E6B09">
        <w:tab/>
        <w:t>(3)</w:t>
      </w:r>
      <w:r w:rsidRPr="007E6B09">
        <w:tab/>
        <w:t xml:space="preserve">You have an </w:t>
      </w:r>
      <w:r w:rsidRPr="007E6B09">
        <w:rPr>
          <w:b/>
          <w:i/>
        </w:rPr>
        <w:t>increasing adjustment</w:t>
      </w:r>
      <w:r w:rsidRPr="007E6B09">
        <w:t xml:space="preserve"> if:</w:t>
      </w:r>
    </w:p>
    <w:p w:rsidR="002E0CE3" w:rsidRPr="007E6B09" w:rsidRDefault="002E0CE3" w:rsidP="002E0CE3">
      <w:pPr>
        <w:pStyle w:val="paragraph"/>
      </w:pPr>
      <w:r w:rsidRPr="007E6B09">
        <w:tab/>
        <w:t>(a)</w:t>
      </w:r>
      <w:r w:rsidRPr="007E6B09">
        <w:tab/>
        <w:t xml:space="preserve">you make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under the </w:t>
      </w:r>
      <w:r w:rsidR="007E6B09" w:rsidRPr="007E6B09">
        <w:rPr>
          <w:position w:val="6"/>
          <w:sz w:val="16"/>
        </w:rPr>
        <w:t>*</w:t>
      </w:r>
      <w:r w:rsidRPr="007E6B09">
        <w:t>margin scheme; and</w:t>
      </w:r>
    </w:p>
    <w:p w:rsidR="002E0CE3" w:rsidRPr="007E6B09" w:rsidRDefault="002E0CE3" w:rsidP="002E0CE3">
      <w:pPr>
        <w:pStyle w:val="paragraph"/>
      </w:pPr>
      <w:r w:rsidRPr="007E6B09">
        <w:tab/>
        <w:t>(b)</w:t>
      </w:r>
      <w:r w:rsidRPr="007E6B09">
        <w:tab/>
        <w:t xml:space="preserve">an acquisition that you made of part of the interest, unit or lease in question was made through a supply that was </w:t>
      </w:r>
      <w:r w:rsidR="007E6B09" w:rsidRPr="007E6B09">
        <w:rPr>
          <w:position w:val="6"/>
          <w:sz w:val="16"/>
        </w:rPr>
        <w:t>*</w:t>
      </w:r>
      <w:r w:rsidRPr="007E6B09">
        <w:t>ineligible for the margin scheme because of paragraph</w:t>
      </w:r>
      <w:r w:rsidR="007E6B09">
        <w:t> </w:t>
      </w:r>
      <w:r w:rsidRPr="007E6B09">
        <w:t>75</w:t>
      </w:r>
      <w:r w:rsidR="007E6B09">
        <w:noBreakHyphen/>
      </w:r>
      <w:r w:rsidRPr="007E6B09">
        <w:t>5(3)(e), (f) or (g); and</w:t>
      </w:r>
    </w:p>
    <w:p w:rsidR="002E0CE3" w:rsidRPr="007E6B09" w:rsidRDefault="002E0CE3" w:rsidP="002E0CE3">
      <w:pPr>
        <w:pStyle w:val="paragraph"/>
      </w:pPr>
      <w:r w:rsidRPr="007E6B09">
        <w:tab/>
        <w:t>(c)</w:t>
      </w:r>
      <w:r w:rsidRPr="007E6B09">
        <w:tab/>
        <w:t>the entity from whom you made the acquisition had been entitled to an input tax credit for its acquisition.</w:t>
      </w:r>
    </w:p>
    <w:p w:rsidR="002E0CE3" w:rsidRPr="007E6B09" w:rsidRDefault="002E0CE3" w:rsidP="002E0CE3">
      <w:pPr>
        <w:pStyle w:val="subsection"/>
      </w:pPr>
      <w:r w:rsidRPr="007E6B09">
        <w:tab/>
        <w:t>(4)</w:t>
      </w:r>
      <w:r w:rsidRPr="007E6B09">
        <w:tab/>
        <w:t xml:space="preserve">You have an </w:t>
      </w:r>
      <w:r w:rsidRPr="007E6B09">
        <w:rPr>
          <w:b/>
          <w:i/>
        </w:rPr>
        <w:t>increasing adjustment</w:t>
      </w:r>
      <w:r w:rsidRPr="007E6B09">
        <w:t xml:space="preserve"> if:</w:t>
      </w:r>
    </w:p>
    <w:p w:rsidR="002E0CE3" w:rsidRPr="007E6B09" w:rsidRDefault="002E0CE3" w:rsidP="002E0CE3">
      <w:pPr>
        <w:pStyle w:val="paragraph"/>
      </w:pPr>
      <w:r w:rsidRPr="007E6B09">
        <w:tab/>
        <w:t>(a)</w:t>
      </w:r>
      <w:r w:rsidRPr="007E6B09">
        <w:tab/>
        <w:t xml:space="preserve">you make a </w:t>
      </w:r>
      <w:r w:rsidR="007E6B09" w:rsidRPr="007E6B09">
        <w:rPr>
          <w:position w:val="6"/>
          <w:sz w:val="16"/>
        </w:rPr>
        <w:t>*</w:t>
      </w:r>
      <w:r w:rsidRPr="007E6B09">
        <w:t xml:space="preserve">taxable supply of </w:t>
      </w:r>
      <w:r w:rsidR="007E6B09" w:rsidRPr="007E6B09">
        <w:rPr>
          <w:position w:val="6"/>
          <w:sz w:val="16"/>
        </w:rPr>
        <w:t>*</w:t>
      </w:r>
      <w:r w:rsidRPr="007E6B09">
        <w:t xml:space="preserve">real property under the </w:t>
      </w:r>
      <w:r w:rsidR="007E6B09" w:rsidRPr="007E6B09">
        <w:rPr>
          <w:position w:val="6"/>
          <w:sz w:val="16"/>
        </w:rPr>
        <w:t>*</w:t>
      </w:r>
      <w:r w:rsidRPr="007E6B09">
        <w:t>margin scheme; and</w:t>
      </w:r>
    </w:p>
    <w:p w:rsidR="002E0CE3" w:rsidRPr="007E6B09" w:rsidRDefault="002E0CE3" w:rsidP="002E0CE3">
      <w:pPr>
        <w:pStyle w:val="paragraph"/>
      </w:pPr>
      <w:r w:rsidRPr="007E6B09">
        <w:tab/>
        <w:t>(b)</w:t>
      </w:r>
      <w:r w:rsidRPr="007E6B09">
        <w:tab/>
        <w:t>the acquisition that you made of the interest, unit or lease in question:</w:t>
      </w:r>
    </w:p>
    <w:p w:rsidR="002E0CE3" w:rsidRPr="007E6B09" w:rsidRDefault="002E0CE3" w:rsidP="002E0CE3">
      <w:pPr>
        <w:pStyle w:val="paragraphsub"/>
      </w:pPr>
      <w:r w:rsidRPr="007E6B09">
        <w:tab/>
        <w:t>(i)</w:t>
      </w:r>
      <w:r w:rsidRPr="007E6B09">
        <w:tab/>
        <w:t xml:space="preserve">was made through a supply that was </w:t>
      </w:r>
      <w:r w:rsidR="007E6B09" w:rsidRPr="007E6B09">
        <w:rPr>
          <w:position w:val="6"/>
          <w:sz w:val="16"/>
        </w:rPr>
        <w:t>*</w:t>
      </w:r>
      <w:r w:rsidRPr="007E6B09">
        <w:t>GST</w:t>
      </w:r>
      <w:r w:rsidR="007E6B09">
        <w:noBreakHyphen/>
      </w:r>
      <w:r w:rsidRPr="007E6B09">
        <w:t>free under Subdivision</w:t>
      </w:r>
      <w:r w:rsidR="007E6B09">
        <w:t> </w:t>
      </w:r>
      <w:r w:rsidRPr="007E6B09">
        <w:t>38</w:t>
      </w:r>
      <w:r w:rsidR="007E6B09">
        <w:noBreakHyphen/>
      </w:r>
      <w:r w:rsidRPr="007E6B09">
        <w:t>J or Subdivision</w:t>
      </w:r>
      <w:r w:rsidR="007E6B09">
        <w:t> </w:t>
      </w:r>
      <w:r w:rsidRPr="007E6B09">
        <w:t>38</w:t>
      </w:r>
      <w:r w:rsidR="007E6B09">
        <w:noBreakHyphen/>
      </w:r>
      <w:r w:rsidRPr="007E6B09">
        <w:t>O; or</w:t>
      </w:r>
    </w:p>
    <w:p w:rsidR="002E0CE3" w:rsidRPr="007E6B09" w:rsidRDefault="002E0CE3" w:rsidP="002E0CE3">
      <w:pPr>
        <w:pStyle w:val="paragraphsub"/>
      </w:pPr>
      <w:r w:rsidRPr="007E6B09">
        <w:tab/>
        <w:t>(ii)</w:t>
      </w:r>
      <w:r w:rsidRPr="007E6B09">
        <w:tab/>
        <w:t xml:space="preserve">was made through a supply (other than a taxable supply) from your </w:t>
      </w:r>
      <w:r w:rsidR="007E6B09" w:rsidRPr="007E6B09">
        <w:rPr>
          <w:position w:val="6"/>
          <w:sz w:val="16"/>
        </w:rPr>
        <w:t>*</w:t>
      </w:r>
      <w:r w:rsidRPr="007E6B09">
        <w:t xml:space="preserve">associate without </w:t>
      </w:r>
      <w:r w:rsidR="007E6B09" w:rsidRPr="007E6B09">
        <w:rPr>
          <w:position w:val="6"/>
          <w:sz w:val="16"/>
        </w:rPr>
        <w:t>*</w:t>
      </w:r>
      <w:r w:rsidRPr="007E6B09">
        <w:t xml:space="preserve">consideration and in the course or furtherance of an </w:t>
      </w:r>
      <w:r w:rsidR="007E6B09" w:rsidRPr="007E6B09">
        <w:rPr>
          <w:position w:val="6"/>
          <w:sz w:val="16"/>
        </w:rPr>
        <w:t>*</w:t>
      </w:r>
      <w:r w:rsidRPr="007E6B09">
        <w:t xml:space="preserve">enterprise that your associate </w:t>
      </w:r>
      <w:r w:rsidR="007E6B09" w:rsidRPr="007E6B09">
        <w:rPr>
          <w:position w:val="6"/>
          <w:sz w:val="16"/>
        </w:rPr>
        <w:t>*</w:t>
      </w:r>
      <w:r w:rsidRPr="007E6B09">
        <w:t>carried on; or</w:t>
      </w:r>
    </w:p>
    <w:p w:rsidR="002E0CE3" w:rsidRPr="007E6B09" w:rsidRDefault="002E0CE3" w:rsidP="002E0CE3">
      <w:pPr>
        <w:pStyle w:val="paragraphsub"/>
      </w:pPr>
      <w:r w:rsidRPr="007E6B09">
        <w:tab/>
        <w:t>(iii)</w:t>
      </w:r>
      <w:r w:rsidRPr="007E6B09">
        <w:tab/>
        <w:t>was made from your associate but not by means of a supply from your associate; and</w:t>
      </w:r>
    </w:p>
    <w:p w:rsidR="002E0CE3" w:rsidRPr="007E6B09" w:rsidRDefault="002E0CE3" w:rsidP="002E0CE3">
      <w:pPr>
        <w:pStyle w:val="paragraph"/>
      </w:pPr>
      <w:r w:rsidRPr="007E6B09">
        <w:tab/>
        <w:t>(c)</w:t>
      </w:r>
      <w:r w:rsidRPr="007E6B09">
        <w:tab/>
        <w:t>the entity from whom you acquired the interest, unit or lease:</w:t>
      </w:r>
    </w:p>
    <w:p w:rsidR="002E0CE3" w:rsidRPr="007E6B09" w:rsidRDefault="002E0CE3" w:rsidP="002E0CE3">
      <w:pPr>
        <w:pStyle w:val="paragraphsub"/>
      </w:pPr>
      <w:r w:rsidRPr="007E6B09">
        <w:tab/>
        <w:t>(i)</w:t>
      </w:r>
      <w:r w:rsidRPr="007E6B09">
        <w:tab/>
        <w:t xml:space="preserve">acquired part of the interest, unit or lease through a supply that would have been </w:t>
      </w:r>
      <w:r w:rsidR="007E6B09" w:rsidRPr="007E6B09">
        <w:rPr>
          <w:position w:val="6"/>
          <w:sz w:val="16"/>
        </w:rPr>
        <w:t>*</w:t>
      </w:r>
      <w:r w:rsidRPr="007E6B09">
        <w:t>ineligible for the margin scheme if it had been a supply of the whole of the interest, unit or lease; and</w:t>
      </w:r>
    </w:p>
    <w:p w:rsidR="002E0CE3" w:rsidRPr="007E6B09" w:rsidRDefault="002E0CE3" w:rsidP="002E0CE3">
      <w:pPr>
        <w:pStyle w:val="paragraphsub"/>
      </w:pPr>
      <w:r w:rsidRPr="007E6B09">
        <w:tab/>
        <w:t>(ii)</w:t>
      </w:r>
      <w:r w:rsidRPr="007E6B09">
        <w:tab/>
        <w:t>had been entitled to an input tax credit for its acquisition; and</w:t>
      </w:r>
    </w:p>
    <w:p w:rsidR="002E0CE3" w:rsidRPr="007E6B09" w:rsidRDefault="002E0CE3" w:rsidP="002E0CE3">
      <w:pPr>
        <w:pStyle w:val="paragraphsub"/>
      </w:pPr>
      <w:r w:rsidRPr="007E6B09">
        <w:tab/>
        <w:t>(iii)</w:t>
      </w:r>
      <w:r w:rsidRPr="007E6B09">
        <w:tab/>
        <w:t xml:space="preserve">was </w:t>
      </w:r>
      <w:r w:rsidR="007E6B09" w:rsidRPr="007E6B09">
        <w:rPr>
          <w:position w:val="6"/>
          <w:sz w:val="16"/>
        </w:rPr>
        <w:t>*</w:t>
      </w:r>
      <w:r w:rsidRPr="007E6B09">
        <w:t xml:space="preserve">registered or </w:t>
      </w:r>
      <w:r w:rsidR="007E6B09" w:rsidRPr="007E6B09">
        <w:rPr>
          <w:position w:val="6"/>
          <w:sz w:val="16"/>
        </w:rPr>
        <w:t>*</w:t>
      </w:r>
      <w:r w:rsidRPr="007E6B09">
        <w:t>required to be registered, at the time of your acquisition of the interest, unit or lease.</w:t>
      </w:r>
    </w:p>
    <w:p w:rsidR="002E0CE3" w:rsidRPr="007E6B09" w:rsidRDefault="002E0CE3" w:rsidP="002E0CE3">
      <w:pPr>
        <w:pStyle w:val="subsection"/>
      </w:pPr>
      <w:r w:rsidRPr="007E6B09">
        <w:tab/>
        <w:t>(5)</w:t>
      </w:r>
      <w:r w:rsidRPr="007E6B09">
        <w:tab/>
        <w:t xml:space="preserve">The amount of the </w:t>
      </w:r>
      <w:r w:rsidR="007E6B09" w:rsidRPr="007E6B09">
        <w:rPr>
          <w:position w:val="6"/>
          <w:sz w:val="16"/>
        </w:rPr>
        <w:t>*</w:t>
      </w:r>
      <w:r w:rsidRPr="007E6B09">
        <w:t xml:space="preserve">increasing adjustment under </w:t>
      </w:r>
      <w:r w:rsidR="007E6B09">
        <w:t>subsection (</w:t>
      </w:r>
      <w:r w:rsidRPr="007E6B09">
        <w:t xml:space="preserve">3) or (4) is an amount equal to </w:t>
      </w:r>
      <w:r w:rsidRPr="007E6B09">
        <w:rPr>
          <w:position w:val="6"/>
          <w:sz w:val="16"/>
        </w:rPr>
        <w:t>1</w:t>
      </w:r>
      <w:r w:rsidRPr="007E6B09">
        <w:t>/</w:t>
      </w:r>
      <w:r w:rsidRPr="007E6B09">
        <w:rPr>
          <w:sz w:val="16"/>
        </w:rPr>
        <w:t>11</w:t>
      </w:r>
      <w:r w:rsidRPr="007E6B09">
        <w:t xml:space="preserve"> of:</w:t>
      </w:r>
    </w:p>
    <w:p w:rsidR="002E0CE3" w:rsidRPr="007E6B09" w:rsidRDefault="002E0CE3" w:rsidP="002E0CE3">
      <w:pPr>
        <w:pStyle w:val="paragraph"/>
      </w:pPr>
      <w:r w:rsidRPr="007E6B09">
        <w:tab/>
        <w:t>(a)</w:t>
      </w:r>
      <w:r w:rsidRPr="007E6B09">
        <w:tab/>
        <w:t xml:space="preserve">if you choose to apply an </w:t>
      </w:r>
      <w:r w:rsidR="007E6B09" w:rsidRPr="007E6B09">
        <w:rPr>
          <w:position w:val="6"/>
          <w:sz w:val="16"/>
        </w:rPr>
        <w:t>*</w:t>
      </w:r>
      <w:r w:rsidRPr="007E6B09">
        <w:t xml:space="preserve">approved valuation to work out the amount—an approved valuation of the part of the interest, unit or lease referred to in </w:t>
      </w:r>
      <w:r w:rsidR="007E6B09">
        <w:t>paragraph (</w:t>
      </w:r>
      <w:r w:rsidRPr="007E6B09">
        <w:t xml:space="preserve">3)(b) or </w:t>
      </w:r>
      <w:r w:rsidR="007E6B09">
        <w:t>subparagraph (</w:t>
      </w:r>
      <w:r w:rsidRPr="007E6B09">
        <w:t>4)(c)(i) as at the day on which the entity had acquired it; or</w:t>
      </w:r>
    </w:p>
    <w:p w:rsidR="002E0CE3" w:rsidRPr="007E6B09" w:rsidRDefault="002E0CE3" w:rsidP="002E0CE3">
      <w:pPr>
        <w:pStyle w:val="paragraph"/>
      </w:pPr>
      <w:r w:rsidRPr="007E6B09">
        <w:tab/>
        <w:t>(b)</w:t>
      </w:r>
      <w:r w:rsidRPr="007E6B09">
        <w:tab/>
        <w:t xml:space="preserve">otherwise—the </w:t>
      </w:r>
      <w:r w:rsidR="007E6B09" w:rsidRPr="007E6B09">
        <w:rPr>
          <w:position w:val="6"/>
          <w:sz w:val="16"/>
        </w:rPr>
        <w:t>*</w:t>
      </w:r>
      <w:r w:rsidRPr="007E6B09">
        <w:t>consideration for the entity’s acquisition of that part of the interest, unit or lease.</w:t>
      </w:r>
    </w:p>
    <w:p w:rsidR="00300522" w:rsidRPr="007E6B09" w:rsidRDefault="00300522" w:rsidP="00300522">
      <w:pPr>
        <w:pStyle w:val="ActHead5"/>
      </w:pPr>
      <w:bookmarkStart w:id="573" w:name="_Toc22113871"/>
      <w:r w:rsidRPr="00DC2942">
        <w:rPr>
          <w:rStyle w:val="CharSectno"/>
        </w:rPr>
        <w:t>75</w:t>
      </w:r>
      <w:r w:rsidR="007E6B09" w:rsidRPr="00DC2942">
        <w:rPr>
          <w:rStyle w:val="CharSectno"/>
        </w:rPr>
        <w:noBreakHyphen/>
      </w:r>
      <w:r w:rsidRPr="00DC2942">
        <w:rPr>
          <w:rStyle w:val="CharSectno"/>
        </w:rPr>
        <w:t>25</w:t>
      </w:r>
      <w:r w:rsidRPr="007E6B09">
        <w:t xml:space="preserve">  Adjustments relating to bad debts</w:t>
      </w:r>
      <w:bookmarkEnd w:id="573"/>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you have an </w:t>
      </w:r>
      <w:r w:rsidR="007E6B09" w:rsidRPr="007E6B09">
        <w:rPr>
          <w:position w:val="6"/>
          <w:sz w:val="16"/>
          <w:szCs w:val="16"/>
        </w:rPr>
        <w:t>*</w:t>
      </w:r>
      <w:r w:rsidRPr="007E6B09">
        <w:t>adjustment under Division</w:t>
      </w:r>
      <w:r w:rsidR="007E6B09">
        <w:t> </w:t>
      </w:r>
      <w:r w:rsidRPr="007E6B09">
        <w:t xml:space="preserve">21 relating to a supply that you made that is a </w:t>
      </w:r>
      <w:r w:rsidR="007E6B09" w:rsidRPr="007E6B09">
        <w:rPr>
          <w:position w:val="6"/>
          <w:sz w:val="16"/>
          <w:szCs w:val="16"/>
        </w:rPr>
        <w:t>*</w:t>
      </w:r>
      <w:r w:rsidRPr="007E6B09">
        <w:t xml:space="preserve">taxable supply of </w:t>
      </w:r>
      <w:r w:rsidR="007E6B09" w:rsidRPr="007E6B09">
        <w:rPr>
          <w:position w:val="6"/>
          <w:sz w:val="16"/>
          <w:szCs w:val="16"/>
        </w:rPr>
        <w:t>*</w:t>
      </w:r>
      <w:r w:rsidRPr="007E6B09">
        <w:t xml:space="preserve">real property under the </w:t>
      </w:r>
      <w:r w:rsidR="007E6B09" w:rsidRPr="007E6B09">
        <w:rPr>
          <w:position w:val="6"/>
          <w:sz w:val="16"/>
          <w:szCs w:val="16"/>
        </w:rPr>
        <w:t>*</w:t>
      </w:r>
      <w:r w:rsidRPr="007E6B09">
        <w:t>margin scheme; and</w:t>
      </w:r>
    </w:p>
    <w:p w:rsidR="00300522" w:rsidRPr="007E6B09" w:rsidRDefault="00300522" w:rsidP="00300522">
      <w:pPr>
        <w:pStyle w:val="paragraph"/>
      </w:pPr>
      <w:r w:rsidRPr="007E6B09">
        <w:tab/>
        <w:t>(b)</w:t>
      </w:r>
      <w:r w:rsidRPr="007E6B09">
        <w:tab/>
        <w:t xml:space="preserve">the amount of the adjustment would (apart from this section) exceed </w:t>
      </w:r>
      <w:r w:rsidRPr="007E6B09">
        <w:rPr>
          <w:position w:val="6"/>
          <w:sz w:val="16"/>
          <w:szCs w:val="16"/>
        </w:rPr>
        <w:t>1</w:t>
      </w:r>
      <w:r w:rsidRPr="007E6B09">
        <w:t>/</w:t>
      </w:r>
      <w:r w:rsidRPr="007E6B09">
        <w:rPr>
          <w:sz w:val="16"/>
          <w:szCs w:val="16"/>
        </w:rPr>
        <w:t>11</w:t>
      </w:r>
      <w:r w:rsidRPr="007E6B09">
        <w:t xml:space="preserve"> of the </w:t>
      </w:r>
      <w:r w:rsidR="007E6B09" w:rsidRPr="007E6B09">
        <w:rPr>
          <w:position w:val="6"/>
          <w:sz w:val="16"/>
          <w:szCs w:val="16"/>
        </w:rPr>
        <w:t>*</w:t>
      </w:r>
      <w:r w:rsidRPr="007E6B09">
        <w:t>margin for the supply;</w:t>
      </w:r>
    </w:p>
    <w:p w:rsidR="00300522" w:rsidRPr="007E6B09" w:rsidRDefault="00300522" w:rsidP="00300522">
      <w:pPr>
        <w:pStyle w:val="subsection2"/>
      </w:pPr>
      <w:r w:rsidRPr="007E6B09">
        <w:t>the amount of the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margin for the supply.</w:t>
      </w:r>
    </w:p>
    <w:p w:rsidR="00300522" w:rsidRPr="007E6B09" w:rsidRDefault="00300522" w:rsidP="00300522">
      <w:pPr>
        <w:pStyle w:val="subsection"/>
      </w:pPr>
      <w:r w:rsidRPr="007E6B09">
        <w:tab/>
        <w:t>(2)</w:t>
      </w:r>
      <w:r w:rsidRPr="007E6B09">
        <w:tab/>
        <w:t>This section has effect despite sections</w:t>
      </w:r>
      <w:r w:rsidR="007E6B09">
        <w:t> </w:t>
      </w:r>
      <w:r w:rsidRPr="007E6B09">
        <w:t>21</w:t>
      </w:r>
      <w:r w:rsidR="007E6B09">
        <w:noBreakHyphen/>
      </w:r>
      <w:r w:rsidRPr="007E6B09">
        <w:t>5 and 21</w:t>
      </w:r>
      <w:r w:rsidR="007E6B09">
        <w:noBreakHyphen/>
      </w:r>
      <w:r w:rsidRPr="007E6B09">
        <w:t>10 (which are about adjustments for writing off and recovering suppliers’ bad debts).</w:t>
      </w:r>
    </w:p>
    <w:p w:rsidR="00300522" w:rsidRPr="007E6B09" w:rsidRDefault="00300522" w:rsidP="00300522">
      <w:pPr>
        <w:pStyle w:val="ActHead5"/>
      </w:pPr>
      <w:bookmarkStart w:id="574" w:name="_Toc22113872"/>
      <w:r w:rsidRPr="00DC2942">
        <w:rPr>
          <w:rStyle w:val="CharSectno"/>
        </w:rPr>
        <w:t>75</w:t>
      </w:r>
      <w:r w:rsidR="007E6B09" w:rsidRPr="00DC2942">
        <w:rPr>
          <w:rStyle w:val="CharSectno"/>
        </w:rPr>
        <w:noBreakHyphen/>
      </w:r>
      <w:r w:rsidRPr="00DC2942">
        <w:rPr>
          <w:rStyle w:val="CharSectno"/>
        </w:rPr>
        <w:t>27</w:t>
      </w:r>
      <w:r w:rsidRPr="007E6B09">
        <w:t xml:space="preserve">  Decreasing adjustment for later payment of consideration</w:t>
      </w:r>
      <w:bookmarkEnd w:id="574"/>
    </w:p>
    <w:p w:rsidR="00300522" w:rsidRPr="007E6B09" w:rsidRDefault="00300522" w:rsidP="00300522">
      <w:pPr>
        <w:pStyle w:val="subsection"/>
      </w:pPr>
      <w:r w:rsidRPr="007E6B09">
        <w:tab/>
        <w:t>(1)</w:t>
      </w:r>
      <w:r w:rsidRPr="007E6B09">
        <w:tab/>
        <w:t xml:space="preserve">You have a </w:t>
      </w:r>
      <w:r w:rsidRPr="007E6B09">
        <w:rPr>
          <w:b/>
          <w:i/>
        </w:rPr>
        <w:t>decreasing adjustment</w:t>
      </w:r>
      <w:r w:rsidRPr="007E6B09">
        <w:t xml:space="preserve"> if:</w:t>
      </w:r>
    </w:p>
    <w:p w:rsidR="00300522" w:rsidRPr="007E6B09" w:rsidRDefault="00300522" w:rsidP="00300522">
      <w:pPr>
        <w:pStyle w:val="paragraph"/>
      </w:pPr>
      <w:r w:rsidRPr="007E6B09">
        <w:tab/>
        <w:t>(a)</w:t>
      </w:r>
      <w:r w:rsidRPr="007E6B09">
        <w:tab/>
        <w:t>section</w:t>
      </w:r>
      <w:r w:rsidR="007E6B09">
        <w:t> </w:t>
      </w:r>
      <w:r w:rsidRPr="007E6B09">
        <w:t>75</w:t>
      </w:r>
      <w:r w:rsidR="007E6B09">
        <w:noBreakHyphen/>
      </w:r>
      <w:r w:rsidRPr="007E6B09">
        <w:t xml:space="preserve">12 applied to working out the </w:t>
      </w:r>
      <w:r w:rsidR="007E6B09" w:rsidRPr="007E6B09">
        <w:rPr>
          <w:position w:val="6"/>
          <w:sz w:val="16"/>
        </w:rPr>
        <w:t>*</w:t>
      </w:r>
      <w:r w:rsidRPr="007E6B09">
        <w:t xml:space="preserve">margin for a </w:t>
      </w:r>
      <w:r w:rsidR="007E6B09" w:rsidRPr="007E6B09">
        <w:rPr>
          <w:position w:val="6"/>
          <w:sz w:val="16"/>
        </w:rPr>
        <w:t>*</w:t>
      </w:r>
      <w:r w:rsidRPr="007E6B09">
        <w:t xml:space="preserve">taxable supply of </w:t>
      </w:r>
      <w:r w:rsidR="007E6B09" w:rsidRPr="007E6B09">
        <w:rPr>
          <w:position w:val="6"/>
          <w:sz w:val="16"/>
        </w:rPr>
        <w:t>*</w:t>
      </w:r>
      <w:r w:rsidRPr="007E6B09">
        <w:t>real property that you made; and</w:t>
      </w:r>
    </w:p>
    <w:p w:rsidR="00300522" w:rsidRPr="007E6B09" w:rsidRDefault="00300522" w:rsidP="00300522">
      <w:pPr>
        <w:pStyle w:val="paragraph"/>
      </w:pPr>
      <w:r w:rsidRPr="007E6B09">
        <w:tab/>
        <w:t>(b)</w:t>
      </w:r>
      <w:r w:rsidRPr="007E6B09">
        <w:tab/>
        <w:t xml:space="preserve">after you made the supply, a further amount of the </w:t>
      </w:r>
      <w:r w:rsidR="007E6B09" w:rsidRPr="007E6B09">
        <w:rPr>
          <w:position w:val="6"/>
          <w:sz w:val="16"/>
        </w:rPr>
        <w:t>*</w:t>
      </w:r>
      <w:r w:rsidRPr="007E6B09">
        <w:t>consideration was paid for the earlier supply referred to in that section.</w:t>
      </w:r>
    </w:p>
    <w:p w:rsidR="00300522" w:rsidRPr="007E6B09" w:rsidRDefault="00300522" w:rsidP="00300522">
      <w:pPr>
        <w:pStyle w:val="subsection"/>
      </w:pPr>
      <w:r w:rsidRPr="007E6B09">
        <w:tab/>
        <w:t>(2)</w:t>
      </w:r>
      <w:r w:rsidRPr="007E6B09">
        <w:tab/>
        <w:t xml:space="preserve">The amount of the decreasing adjustment is an amount equal to </w:t>
      </w:r>
      <w:r w:rsidRPr="007E6B09">
        <w:rPr>
          <w:position w:val="6"/>
          <w:sz w:val="16"/>
        </w:rPr>
        <w:t>1</w:t>
      </w:r>
      <w:r w:rsidRPr="007E6B09">
        <w:t>/</w:t>
      </w:r>
      <w:r w:rsidRPr="007E6B09">
        <w:rPr>
          <w:sz w:val="16"/>
        </w:rPr>
        <w:t>11</w:t>
      </w:r>
      <w:r w:rsidRPr="007E6B09">
        <w:t xml:space="preserve"> of the further amount of the </w:t>
      </w:r>
      <w:r w:rsidR="007E6B09" w:rsidRPr="007E6B09">
        <w:rPr>
          <w:position w:val="6"/>
          <w:sz w:val="16"/>
        </w:rPr>
        <w:t>*</w:t>
      </w:r>
      <w:r w:rsidRPr="007E6B09">
        <w:t>consideration paid.</w:t>
      </w:r>
    </w:p>
    <w:p w:rsidR="00300522" w:rsidRPr="007E6B09" w:rsidRDefault="00300522" w:rsidP="00300522">
      <w:pPr>
        <w:pStyle w:val="ActHead5"/>
      </w:pPr>
      <w:bookmarkStart w:id="575" w:name="_Toc22113873"/>
      <w:r w:rsidRPr="00DC2942">
        <w:rPr>
          <w:rStyle w:val="CharSectno"/>
        </w:rPr>
        <w:t>75</w:t>
      </w:r>
      <w:r w:rsidR="007E6B09" w:rsidRPr="00DC2942">
        <w:rPr>
          <w:rStyle w:val="CharSectno"/>
        </w:rPr>
        <w:noBreakHyphen/>
      </w:r>
      <w:r w:rsidRPr="00DC2942">
        <w:rPr>
          <w:rStyle w:val="CharSectno"/>
        </w:rPr>
        <w:t>30</w:t>
      </w:r>
      <w:r w:rsidRPr="007E6B09">
        <w:t xml:space="preserve">  Tax invoices not required for supplies of real property under the margin scheme</w:t>
      </w:r>
      <w:bookmarkEnd w:id="575"/>
    </w:p>
    <w:p w:rsidR="00300522" w:rsidRPr="007E6B09" w:rsidRDefault="00300522" w:rsidP="00300522">
      <w:pPr>
        <w:pStyle w:val="subsection"/>
      </w:pPr>
      <w:r w:rsidRPr="007E6B09">
        <w:tab/>
        <w:t>(1)</w:t>
      </w:r>
      <w:r w:rsidRPr="007E6B09">
        <w:tab/>
        <w:t xml:space="preserve">You are not required to issue a </w:t>
      </w:r>
      <w:r w:rsidR="007E6B09" w:rsidRPr="007E6B09">
        <w:rPr>
          <w:position w:val="6"/>
          <w:sz w:val="16"/>
          <w:szCs w:val="16"/>
        </w:rPr>
        <w:t>*</w:t>
      </w:r>
      <w:r w:rsidRPr="007E6B09">
        <w:t xml:space="preserve">tax invoice for a </w:t>
      </w:r>
      <w:r w:rsidR="007E6B09" w:rsidRPr="007E6B09">
        <w:rPr>
          <w:position w:val="6"/>
          <w:sz w:val="16"/>
          <w:szCs w:val="16"/>
        </w:rPr>
        <w:t>*</w:t>
      </w:r>
      <w:r w:rsidRPr="007E6B09">
        <w:t xml:space="preserve">taxable supply that you make that is solely a supply of </w:t>
      </w:r>
      <w:r w:rsidR="007E6B09" w:rsidRPr="007E6B09">
        <w:rPr>
          <w:position w:val="6"/>
          <w:sz w:val="16"/>
          <w:szCs w:val="16"/>
        </w:rPr>
        <w:t>*</w:t>
      </w:r>
      <w:r w:rsidRPr="007E6B09">
        <w:t xml:space="preserve">real property under the </w:t>
      </w:r>
      <w:r w:rsidR="007E6B09" w:rsidRPr="007E6B09">
        <w:rPr>
          <w:position w:val="6"/>
          <w:sz w:val="16"/>
          <w:szCs w:val="16"/>
        </w:rPr>
        <w:t>*</w:t>
      </w:r>
      <w:r w:rsidRPr="007E6B09">
        <w:t>margin scheme.</w:t>
      </w:r>
    </w:p>
    <w:p w:rsidR="00300522" w:rsidRPr="007E6B09" w:rsidRDefault="00300522" w:rsidP="00300522">
      <w:pPr>
        <w:pStyle w:val="subsection"/>
      </w:pPr>
      <w:r w:rsidRPr="007E6B09">
        <w:tab/>
        <w:t>(2)</w:t>
      </w:r>
      <w:r w:rsidRPr="007E6B09">
        <w:tab/>
        <w:t>This section has effect despite section</w:t>
      </w:r>
      <w:r w:rsidR="007E6B09">
        <w:t> </w:t>
      </w:r>
      <w:r w:rsidRPr="007E6B09">
        <w:t>29</w:t>
      </w:r>
      <w:r w:rsidR="007E6B09">
        <w:noBreakHyphen/>
      </w:r>
      <w:r w:rsidRPr="007E6B09">
        <w:t>70 (which is about the requirement to issue tax invoices).</w:t>
      </w:r>
    </w:p>
    <w:p w:rsidR="00300522" w:rsidRPr="007E6B09" w:rsidRDefault="00300522" w:rsidP="00300522">
      <w:pPr>
        <w:pStyle w:val="ActHead5"/>
      </w:pPr>
      <w:bookmarkStart w:id="576" w:name="_Toc22113874"/>
      <w:r w:rsidRPr="00DC2942">
        <w:rPr>
          <w:rStyle w:val="CharSectno"/>
        </w:rPr>
        <w:t>75</w:t>
      </w:r>
      <w:r w:rsidR="007E6B09" w:rsidRPr="00DC2942">
        <w:rPr>
          <w:rStyle w:val="CharSectno"/>
        </w:rPr>
        <w:noBreakHyphen/>
      </w:r>
      <w:r w:rsidRPr="00DC2942">
        <w:rPr>
          <w:rStyle w:val="CharSectno"/>
        </w:rPr>
        <w:t>35</w:t>
      </w:r>
      <w:r w:rsidRPr="007E6B09">
        <w:t xml:space="preserve">  Approved valuations</w:t>
      </w:r>
      <w:bookmarkEnd w:id="576"/>
    </w:p>
    <w:p w:rsidR="00300522" w:rsidRPr="007E6B09" w:rsidRDefault="00300522" w:rsidP="00300522">
      <w:pPr>
        <w:pStyle w:val="subsection"/>
      </w:pPr>
      <w:r w:rsidRPr="007E6B09">
        <w:tab/>
        <w:t>(1)</w:t>
      </w:r>
      <w:r w:rsidRPr="007E6B09">
        <w:tab/>
        <w:t>The Commissioner may, by legislative instrument, determine in writing requirements for making valuations for the purposes of this Division.</w:t>
      </w:r>
    </w:p>
    <w:p w:rsidR="00300522" w:rsidRPr="007E6B09" w:rsidRDefault="00300522" w:rsidP="00300522">
      <w:pPr>
        <w:pStyle w:val="subsection"/>
      </w:pPr>
      <w:r w:rsidRPr="007E6B09">
        <w:tab/>
        <w:t>(2)</w:t>
      </w:r>
      <w:r w:rsidRPr="007E6B09">
        <w:tab/>
        <w:t xml:space="preserve">A valuation made in accordance with those requirements is an </w:t>
      </w:r>
      <w:r w:rsidRPr="007E6B09">
        <w:rPr>
          <w:b/>
          <w:i/>
        </w:rPr>
        <w:t>approved valuation</w:t>
      </w:r>
      <w:r w:rsidRPr="007E6B09">
        <w:t>.</w:t>
      </w:r>
    </w:p>
    <w:p w:rsidR="00300522" w:rsidRPr="007E6B09" w:rsidRDefault="00300522" w:rsidP="00A36DB5">
      <w:pPr>
        <w:pStyle w:val="ActHead3"/>
        <w:pageBreakBefore/>
      </w:pPr>
      <w:bookmarkStart w:id="577" w:name="_Toc22113875"/>
      <w:r w:rsidRPr="00DC2942">
        <w:rPr>
          <w:rStyle w:val="CharDivNo"/>
        </w:rPr>
        <w:t>Division</w:t>
      </w:r>
      <w:r w:rsidR="007E6B09" w:rsidRPr="00DC2942">
        <w:rPr>
          <w:rStyle w:val="CharDivNo"/>
        </w:rPr>
        <w:t> </w:t>
      </w:r>
      <w:r w:rsidRPr="00DC2942">
        <w:rPr>
          <w:rStyle w:val="CharDivNo"/>
        </w:rPr>
        <w:t>78</w:t>
      </w:r>
      <w:r w:rsidRPr="007E6B09">
        <w:t>—</w:t>
      </w:r>
      <w:r w:rsidRPr="00DC2942">
        <w:rPr>
          <w:rStyle w:val="CharDivText"/>
        </w:rPr>
        <w:t>Insurance</w:t>
      </w:r>
      <w:bookmarkEnd w:id="577"/>
    </w:p>
    <w:p w:rsidR="00300522" w:rsidRPr="007E6B09" w:rsidRDefault="00300522" w:rsidP="00300522">
      <w:pPr>
        <w:pStyle w:val="ActHead5"/>
      </w:pPr>
      <w:bookmarkStart w:id="578" w:name="_Toc22113876"/>
      <w:r w:rsidRPr="00DC2942">
        <w:rPr>
          <w:rStyle w:val="CharSectno"/>
        </w:rPr>
        <w:t>78</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578"/>
    </w:p>
    <w:p w:rsidR="00300522" w:rsidRPr="007E6B09" w:rsidRDefault="00300522" w:rsidP="00300522">
      <w:pPr>
        <w:pStyle w:val="BoxText"/>
      </w:pPr>
      <w:r w:rsidRPr="007E6B09">
        <w:t>Stamp duty is not included in working out the GST on insurance premiums. Insurers have decreasing adjustments which enable the net GST on insurance to reflect correctly their margins after settlements of claims are taken into account.</w:t>
      </w:r>
    </w:p>
    <w:p w:rsidR="00300522" w:rsidRPr="007E6B09" w:rsidRDefault="00300522" w:rsidP="00300522">
      <w:pPr>
        <w:pStyle w:val="notetext"/>
        <w:rPr>
          <w:i/>
        </w:rPr>
      </w:pPr>
      <w:r w:rsidRPr="007E6B09">
        <w:t>Note:</w:t>
      </w:r>
      <w:r w:rsidRPr="007E6B09">
        <w:tab/>
        <w:t xml:space="preserve">Payments and supplies under compulsory third party schemes are dealt with in some cases under this </w:t>
      </w:r>
      <w:r w:rsidR="00A53099" w:rsidRPr="007E6B09">
        <w:t>Division</w:t>
      </w:r>
      <w:r w:rsidR="00A36DB5" w:rsidRPr="007E6B09">
        <w:t xml:space="preserve"> </w:t>
      </w:r>
      <w:r w:rsidRPr="007E6B09">
        <w:t>and in others under Division</w:t>
      </w:r>
      <w:r w:rsidR="007E6B09">
        <w:t> </w:t>
      </w:r>
      <w:r w:rsidRPr="007E6B09">
        <w:t>79 or 80.</w:t>
      </w:r>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78</w:t>
      </w:r>
      <w:r w:rsidR="007E6B09">
        <w:noBreakHyphen/>
      </w:r>
      <w:r w:rsidRPr="007E6B09">
        <w:t>A</w:t>
      </w:r>
      <w:r w:rsidRPr="007E6B09">
        <w:tab/>
        <w:t>Insurers</w:t>
      </w:r>
    </w:p>
    <w:p w:rsidR="00300522" w:rsidRPr="007E6B09" w:rsidRDefault="00300522" w:rsidP="00300522">
      <w:pPr>
        <w:pStyle w:val="TofSectsSubdiv"/>
      </w:pPr>
      <w:r w:rsidRPr="007E6B09">
        <w:t>78</w:t>
      </w:r>
      <w:r w:rsidR="007E6B09">
        <w:noBreakHyphen/>
      </w:r>
      <w:r w:rsidRPr="007E6B09">
        <w:t>B</w:t>
      </w:r>
      <w:r w:rsidRPr="007E6B09">
        <w:tab/>
        <w:t>Insured entities</w:t>
      </w:r>
    </w:p>
    <w:p w:rsidR="00300522" w:rsidRPr="007E6B09" w:rsidRDefault="00300522" w:rsidP="00300522">
      <w:pPr>
        <w:pStyle w:val="TofSectsSubdiv"/>
      </w:pPr>
      <w:r w:rsidRPr="007E6B09">
        <w:t>78</w:t>
      </w:r>
      <w:r w:rsidR="007E6B09">
        <w:noBreakHyphen/>
      </w:r>
      <w:r w:rsidRPr="007E6B09">
        <w:t>C</w:t>
      </w:r>
      <w:r w:rsidRPr="007E6B09">
        <w:tab/>
        <w:t>Third parties</w:t>
      </w:r>
    </w:p>
    <w:p w:rsidR="00300522" w:rsidRPr="007E6B09" w:rsidRDefault="00300522" w:rsidP="00300522">
      <w:pPr>
        <w:pStyle w:val="TofSectsSubdiv"/>
      </w:pPr>
      <w:r w:rsidRPr="007E6B09">
        <w:t>78</w:t>
      </w:r>
      <w:r w:rsidR="007E6B09">
        <w:noBreakHyphen/>
      </w:r>
      <w:r w:rsidRPr="007E6B09">
        <w:t>D</w:t>
      </w:r>
      <w:r w:rsidRPr="007E6B09">
        <w:tab/>
        <w:t>Insured entities that are not registered etc.</w:t>
      </w:r>
    </w:p>
    <w:p w:rsidR="00300522" w:rsidRPr="007E6B09" w:rsidRDefault="00300522" w:rsidP="00300522">
      <w:pPr>
        <w:pStyle w:val="TofSectsSubdiv"/>
      </w:pPr>
      <w:r w:rsidRPr="007E6B09">
        <w:t>78</w:t>
      </w:r>
      <w:r w:rsidR="007E6B09">
        <w:noBreakHyphen/>
      </w:r>
      <w:r w:rsidRPr="007E6B09">
        <w:t>E</w:t>
      </w:r>
      <w:r w:rsidRPr="007E6B09">
        <w:tab/>
        <w:t>Statutory compensation schemes</w:t>
      </w:r>
    </w:p>
    <w:p w:rsidR="00300522" w:rsidRPr="007E6B09" w:rsidRDefault="00300522" w:rsidP="00300522">
      <w:pPr>
        <w:pStyle w:val="TofSectsSubdiv"/>
      </w:pPr>
      <w:r w:rsidRPr="007E6B09">
        <w:t>78</w:t>
      </w:r>
      <w:r w:rsidR="007E6B09">
        <w:noBreakHyphen/>
      </w:r>
      <w:r w:rsidRPr="007E6B09">
        <w:t>F</w:t>
      </w:r>
      <w:r w:rsidRPr="007E6B09">
        <w:tab/>
        <w:t>Miscellaneous</w:t>
      </w:r>
    </w:p>
    <w:p w:rsidR="00300522" w:rsidRPr="007E6B09" w:rsidRDefault="00300522" w:rsidP="00300522">
      <w:pPr>
        <w:pStyle w:val="ActHead4"/>
      </w:pPr>
      <w:bookmarkStart w:id="579" w:name="_Toc22113877"/>
      <w:r w:rsidRPr="00DC2942">
        <w:rPr>
          <w:rStyle w:val="CharSubdNo"/>
        </w:rPr>
        <w:t>Subdivision</w:t>
      </w:r>
      <w:r w:rsidR="007E6B09" w:rsidRPr="00DC2942">
        <w:rPr>
          <w:rStyle w:val="CharSubdNo"/>
        </w:rPr>
        <w:t> </w:t>
      </w:r>
      <w:r w:rsidRPr="00DC2942">
        <w:rPr>
          <w:rStyle w:val="CharSubdNo"/>
        </w:rPr>
        <w:t>78</w:t>
      </w:r>
      <w:r w:rsidR="007E6B09" w:rsidRPr="00DC2942">
        <w:rPr>
          <w:rStyle w:val="CharSubdNo"/>
        </w:rPr>
        <w:noBreakHyphen/>
      </w:r>
      <w:r w:rsidRPr="00DC2942">
        <w:rPr>
          <w:rStyle w:val="CharSubdNo"/>
        </w:rPr>
        <w:t>A</w:t>
      </w:r>
      <w:r w:rsidRPr="007E6B09">
        <w:t>—</w:t>
      </w:r>
      <w:r w:rsidRPr="00DC2942">
        <w:rPr>
          <w:rStyle w:val="CharSubdText"/>
        </w:rPr>
        <w:t>Insurers</w:t>
      </w:r>
      <w:bookmarkEnd w:id="579"/>
    </w:p>
    <w:p w:rsidR="00300522" w:rsidRPr="007E6B09" w:rsidRDefault="00300522" w:rsidP="00300522">
      <w:pPr>
        <w:pStyle w:val="ActHead5"/>
      </w:pPr>
      <w:bookmarkStart w:id="580" w:name="_Toc22113878"/>
      <w:r w:rsidRPr="00DC2942">
        <w:rPr>
          <w:rStyle w:val="CharSectno"/>
        </w:rPr>
        <w:t>78</w:t>
      </w:r>
      <w:r w:rsidR="007E6B09" w:rsidRPr="00DC2942">
        <w:rPr>
          <w:rStyle w:val="CharSectno"/>
        </w:rPr>
        <w:noBreakHyphen/>
      </w:r>
      <w:r w:rsidRPr="00DC2942">
        <w:rPr>
          <w:rStyle w:val="CharSectno"/>
        </w:rPr>
        <w:t>5</w:t>
      </w:r>
      <w:r w:rsidRPr="007E6B09">
        <w:t xml:space="preserve">  GST on insurance premiums is exclusive of stamp duty</w:t>
      </w:r>
      <w:bookmarkEnd w:id="580"/>
    </w:p>
    <w:p w:rsidR="00300522" w:rsidRPr="007E6B09" w:rsidRDefault="00300522" w:rsidP="00300522">
      <w:pPr>
        <w:pStyle w:val="subsection"/>
      </w:pPr>
      <w:r w:rsidRPr="007E6B09">
        <w:tab/>
        <w:t>(1)</w:t>
      </w:r>
      <w:r w:rsidRPr="007E6B09">
        <w:tab/>
        <w:t xml:space="preserve">The </w:t>
      </w:r>
      <w:r w:rsidR="007E6B09" w:rsidRPr="007E6B09">
        <w:rPr>
          <w:position w:val="6"/>
          <w:sz w:val="16"/>
          <w:szCs w:val="16"/>
        </w:rPr>
        <w:t>*</w:t>
      </w:r>
      <w:r w:rsidRPr="007E6B09">
        <w:t xml:space="preserve">value of a </w:t>
      </w:r>
      <w:r w:rsidR="007E6B09" w:rsidRPr="007E6B09">
        <w:rPr>
          <w:position w:val="6"/>
          <w:sz w:val="16"/>
          <w:szCs w:val="16"/>
        </w:rPr>
        <w:t>*</w:t>
      </w:r>
      <w:r w:rsidRPr="007E6B09">
        <w:t xml:space="preserve">taxable supply of an </w:t>
      </w:r>
      <w:r w:rsidR="007E6B09" w:rsidRPr="007E6B09">
        <w:rPr>
          <w:position w:val="6"/>
          <w:sz w:val="16"/>
          <w:szCs w:val="16"/>
        </w:rPr>
        <w:t>*</w:t>
      </w:r>
      <w:r w:rsidRPr="007E6B09">
        <w:t xml:space="preserve">insurance policy is worked out as if the </w:t>
      </w:r>
      <w:r w:rsidR="007E6B09" w:rsidRPr="007E6B09">
        <w:rPr>
          <w:position w:val="6"/>
          <w:sz w:val="16"/>
          <w:szCs w:val="16"/>
        </w:rPr>
        <w:t>*</w:t>
      </w:r>
      <w:r w:rsidRPr="007E6B09">
        <w:t xml:space="preserve">price of the supply were reduced by the amount of any stamp duty payable under a </w:t>
      </w:r>
      <w:r w:rsidR="007E6B09" w:rsidRPr="007E6B09">
        <w:rPr>
          <w:position w:val="6"/>
          <w:sz w:val="16"/>
          <w:szCs w:val="16"/>
        </w:rPr>
        <w:t>*</w:t>
      </w:r>
      <w:r w:rsidRPr="007E6B09">
        <w:t xml:space="preserve">State law or </w:t>
      </w:r>
      <w:r w:rsidR="007E6B09" w:rsidRPr="007E6B09">
        <w:rPr>
          <w:position w:val="6"/>
          <w:sz w:val="16"/>
          <w:szCs w:val="16"/>
        </w:rPr>
        <w:t>*</w:t>
      </w:r>
      <w:r w:rsidRPr="007E6B09">
        <w:t>Territory law in respect of the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581" w:name="_Toc22113879"/>
      <w:r w:rsidRPr="00DC2942">
        <w:rPr>
          <w:rStyle w:val="CharSectno"/>
        </w:rPr>
        <w:t>78</w:t>
      </w:r>
      <w:r w:rsidR="007E6B09" w:rsidRPr="00DC2942">
        <w:rPr>
          <w:rStyle w:val="CharSectno"/>
        </w:rPr>
        <w:noBreakHyphen/>
      </w:r>
      <w:r w:rsidRPr="00DC2942">
        <w:rPr>
          <w:rStyle w:val="CharSectno"/>
        </w:rPr>
        <w:t>10</w:t>
      </w:r>
      <w:r w:rsidRPr="007E6B09">
        <w:t xml:space="preserve">  Decreasing adjustments for settlements of insurance claims</w:t>
      </w:r>
      <w:bookmarkEnd w:id="581"/>
    </w:p>
    <w:p w:rsidR="004638F0" w:rsidRPr="007E6B09" w:rsidRDefault="004638F0" w:rsidP="004638F0">
      <w:pPr>
        <w:pStyle w:val="subsection"/>
      </w:pPr>
      <w:r w:rsidRPr="007E6B09">
        <w:tab/>
        <w:t>(1)</w:t>
      </w:r>
      <w:r w:rsidRPr="007E6B09">
        <w:tab/>
        <w:t xml:space="preserve">An insurer has a </w:t>
      </w:r>
      <w:r w:rsidRPr="007E6B09">
        <w:rPr>
          <w:b/>
          <w:i/>
        </w:rPr>
        <w:t>decreasing adjustment</w:t>
      </w:r>
      <w:r w:rsidRPr="007E6B09">
        <w:t xml:space="preserve"> if, in settlement of a claim under an </w:t>
      </w:r>
      <w:r w:rsidR="007E6B09" w:rsidRPr="007E6B09">
        <w:rPr>
          <w:position w:val="6"/>
          <w:sz w:val="16"/>
        </w:rPr>
        <w:t>*</w:t>
      </w:r>
      <w:r w:rsidRPr="007E6B09">
        <w:t>insurance policy, the insurer makes one or more of the following:</w:t>
      </w:r>
    </w:p>
    <w:p w:rsidR="004638F0" w:rsidRPr="007E6B09" w:rsidRDefault="004638F0" w:rsidP="004638F0">
      <w:pPr>
        <w:pStyle w:val="paragraph"/>
      </w:pPr>
      <w:r w:rsidRPr="007E6B09">
        <w:tab/>
        <w:t>(a)</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
      </w:pPr>
      <w:r w:rsidRPr="007E6B09">
        <w:tab/>
        <w:t>(b)</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
      </w:pPr>
      <w:r w:rsidRPr="007E6B09">
        <w:tab/>
        <w:t>(c)</w:t>
      </w:r>
      <w:r w:rsidRPr="007E6B09">
        <w:tab/>
        <w:t>a supply.</w:t>
      </w:r>
    </w:p>
    <w:p w:rsidR="00300522" w:rsidRPr="007E6B09" w:rsidRDefault="00300522" w:rsidP="00300522">
      <w:pPr>
        <w:pStyle w:val="subsection"/>
      </w:pPr>
      <w:r w:rsidRPr="007E6B09">
        <w:tab/>
        <w:t>(2)</w:t>
      </w:r>
      <w:r w:rsidRPr="007E6B09">
        <w:tab/>
        <w:t>However, this section only applies if:</w:t>
      </w:r>
    </w:p>
    <w:p w:rsidR="00300522" w:rsidRPr="007E6B09" w:rsidRDefault="00300522" w:rsidP="00300522">
      <w:pPr>
        <w:pStyle w:val="paragraph"/>
      </w:pPr>
      <w:r w:rsidRPr="007E6B09">
        <w:tab/>
        <w:t>(a)</w:t>
      </w:r>
      <w:r w:rsidRPr="007E6B09">
        <w:tab/>
        <w:t xml:space="preserve">the supply of the </w:t>
      </w:r>
      <w:r w:rsidR="007E6B09" w:rsidRPr="007E6B09">
        <w:rPr>
          <w:position w:val="6"/>
          <w:sz w:val="16"/>
          <w:szCs w:val="16"/>
        </w:rPr>
        <w:t>*</w:t>
      </w:r>
      <w:r w:rsidRPr="007E6B09">
        <w:t xml:space="preserve">insurance policy by the insurer was solely or partly a </w:t>
      </w:r>
      <w:r w:rsidR="007E6B09" w:rsidRPr="007E6B09">
        <w:rPr>
          <w:position w:val="6"/>
          <w:sz w:val="16"/>
          <w:szCs w:val="16"/>
        </w:rPr>
        <w:t>*</w:t>
      </w:r>
      <w:r w:rsidRPr="007E6B09">
        <w:t>taxable supply; and</w:t>
      </w:r>
    </w:p>
    <w:p w:rsidR="00300522" w:rsidRPr="007E6B09" w:rsidRDefault="00300522" w:rsidP="00300522">
      <w:pPr>
        <w:pStyle w:val="paragraph"/>
      </w:pPr>
      <w:r w:rsidRPr="007E6B09">
        <w:tab/>
        <w:t>(b)</w:t>
      </w:r>
      <w:r w:rsidRPr="007E6B09">
        <w:tab/>
        <w:t>either:</w:t>
      </w:r>
    </w:p>
    <w:p w:rsidR="00300522" w:rsidRPr="007E6B09" w:rsidRDefault="00300522" w:rsidP="00300522">
      <w:pPr>
        <w:pStyle w:val="paragraphsub"/>
      </w:pPr>
      <w:r w:rsidRPr="007E6B09">
        <w:tab/>
        <w:t>(i)</w:t>
      </w:r>
      <w:r w:rsidRPr="007E6B09">
        <w:tab/>
        <w:t>there was no entitlement to an input tax credit for the premium paid in relation to the period during which the event giving rise to the claim happened; or</w:t>
      </w:r>
    </w:p>
    <w:p w:rsidR="00300522" w:rsidRPr="007E6B09" w:rsidRDefault="00300522" w:rsidP="00300522">
      <w:pPr>
        <w:pStyle w:val="paragraphsub"/>
      </w:pPr>
      <w:r w:rsidRPr="007E6B09">
        <w:tab/>
        <w:t>(ii)</w:t>
      </w:r>
      <w:r w:rsidRPr="007E6B09">
        <w:tab/>
        <w:t>there was an entitlement to such an input tax credit, but the amount of the input tax credit was less than the GST payable by the insurer for the taxable supply; and</w:t>
      </w:r>
    </w:p>
    <w:p w:rsidR="00300522" w:rsidRPr="007E6B09" w:rsidRDefault="00300522" w:rsidP="00300522">
      <w:pPr>
        <w:pStyle w:val="paragraph"/>
      </w:pPr>
      <w:r w:rsidRPr="007E6B09">
        <w:tab/>
        <w:t>(c)</w:t>
      </w:r>
      <w:r w:rsidRPr="007E6B09">
        <w:tab/>
        <w:t xml:space="preserve">the insurer settles the claim for a </w:t>
      </w:r>
      <w:r w:rsidR="007E6B09" w:rsidRPr="007E6B09">
        <w:rPr>
          <w:position w:val="6"/>
          <w:sz w:val="16"/>
          <w:szCs w:val="16"/>
        </w:rPr>
        <w:t>*</w:t>
      </w:r>
      <w:r w:rsidRPr="007E6B09">
        <w:t>creditable purpose; and</w:t>
      </w:r>
    </w:p>
    <w:p w:rsidR="00300522" w:rsidRPr="007E6B09" w:rsidRDefault="00300522" w:rsidP="00300522">
      <w:pPr>
        <w:pStyle w:val="paragraph"/>
      </w:pPr>
      <w:r w:rsidRPr="007E6B09">
        <w:tab/>
        <w:t>(d)</w:t>
      </w:r>
      <w:r w:rsidRPr="007E6B09">
        <w:tab/>
        <w:t xml:space="preserve">the insurer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and</w:t>
      </w:r>
    </w:p>
    <w:p w:rsidR="00300522" w:rsidRPr="007E6B09" w:rsidRDefault="00300522" w:rsidP="00300522">
      <w:pPr>
        <w:pStyle w:val="paragraph"/>
      </w:pPr>
      <w:r w:rsidRPr="007E6B09">
        <w:tab/>
        <w:t>(e)</w:t>
      </w:r>
      <w:r w:rsidRPr="007E6B09">
        <w:tab/>
        <w:t xml:space="preserve">the settlement does not relate solely to one or more </w:t>
      </w:r>
      <w:r w:rsidR="007E6B09" w:rsidRPr="007E6B09">
        <w:rPr>
          <w:position w:val="6"/>
          <w:sz w:val="16"/>
          <w:szCs w:val="16"/>
        </w:rPr>
        <w:t>*</w:t>
      </w:r>
      <w:r w:rsidRPr="007E6B09">
        <w:t>non</w:t>
      </w:r>
      <w:r w:rsidR="007E6B09">
        <w:noBreakHyphen/>
      </w:r>
      <w:r w:rsidRPr="007E6B09">
        <w:t>creditable insurance events.</w:t>
      </w:r>
    </w:p>
    <w:p w:rsidR="00300522" w:rsidRPr="007E6B09" w:rsidRDefault="00300522" w:rsidP="00300522">
      <w:pPr>
        <w:pStyle w:val="subsection"/>
      </w:pPr>
      <w:r w:rsidRPr="007E6B09">
        <w:tab/>
        <w:t>(2A)</w:t>
      </w:r>
      <w:r w:rsidRPr="007E6B09">
        <w:tab/>
        <w:t xml:space="preserve">In working out the amount of an input tax credit for the purposes of </w:t>
      </w:r>
      <w:r w:rsidR="007E6B09">
        <w:t>subparagraph (</w:t>
      </w:r>
      <w:r w:rsidRPr="007E6B09">
        <w:t>2)(b)(ii), disregard sections</w:t>
      </w:r>
      <w:r w:rsidR="007E6B09">
        <w:t> </w:t>
      </w:r>
      <w:r w:rsidRPr="007E6B09">
        <w:t>131</w:t>
      </w:r>
      <w:r w:rsidR="007E6B09">
        <w:noBreakHyphen/>
      </w:r>
      <w:r w:rsidRPr="007E6B09">
        <w:t>40 and 131</w:t>
      </w:r>
      <w:r w:rsidR="007E6B09">
        <w:noBreakHyphen/>
      </w:r>
      <w:r w:rsidRPr="007E6B09">
        <w:t>50 (which are about amounts of input tax credits under the annual apportionment rules).</w:t>
      </w:r>
    </w:p>
    <w:p w:rsidR="00300522" w:rsidRPr="007E6B09" w:rsidRDefault="00300522" w:rsidP="00300522">
      <w:pPr>
        <w:pStyle w:val="subsection"/>
      </w:pPr>
      <w:r w:rsidRPr="007E6B09">
        <w:tab/>
        <w:t>(3)</w:t>
      </w:r>
      <w:r w:rsidRPr="007E6B09">
        <w:tab/>
        <w:t xml:space="preserve">An event is a </w:t>
      </w:r>
      <w:r w:rsidRPr="007E6B09">
        <w:rPr>
          <w:b/>
          <w:bCs/>
          <w:i/>
          <w:iCs/>
        </w:rPr>
        <w:t>non</w:t>
      </w:r>
      <w:r w:rsidR="007E6B09">
        <w:rPr>
          <w:b/>
          <w:bCs/>
          <w:i/>
          <w:iCs/>
        </w:rPr>
        <w:noBreakHyphen/>
      </w:r>
      <w:r w:rsidRPr="007E6B09">
        <w:rPr>
          <w:b/>
          <w:bCs/>
          <w:i/>
          <w:iCs/>
        </w:rPr>
        <w:t>creditable insurance event</w:t>
      </w:r>
      <w:r w:rsidRPr="007E6B09">
        <w:t xml:space="preserve"> if the supply of an </w:t>
      </w:r>
      <w:r w:rsidR="007E6B09" w:rsidRPr="007E6B09">
        <w:rPr>
          <w:position w:val="6"/>
          <w:sz w:val="16"/>
          <w:szCs w:val="16"/>
        </w:rPr>
        <w:t>*</w:t>
      </w:r>
      <w:r w:rsidRPr="007E6B09">
        <w:t xml:space="preserve">insurance policy would not be a </w:t>
      </w:r>
      <w:r w:rsidR="007E6B09" w:rsidRPr="007E6B09">
        <w:rPr>
          <w:position w:val="6"/>
          <w:sz w:val="16"/>
          <w:szCs w:val="16"/>
        </w:rPr>
        <w:t>*</w:t>
      </w:r>
      <w:r w:rsidRPr="007E6B09">
        <w:t>taxable supply if it were only an insurance policy against loss, damage, injury or risk that relates to that event happening.</w:t>
      </w:r>
    </w:p>
    <w:p w:rsidR="00300522" w:rsidRPr="007E6B09" w:rsidRDefault="00300522" w:rsidP="00300522">
      <w:pPr>
        <w:pStyle w:val="ActHead5"/>
      </w:pPr>
      <w:bookmarkStart w:id="582" w:name="_Toc22113880"/>
      <w:r w:rsidRPr="00DC2942">
        <w:rPr>
          <w:rStyle w:val="CharSectno"/>
        </w:rPr>
        <w:t>78</w:t>
      </w:r>
      <w:r w:rsidR="007E6B09" w:rsidRPr="00DC2942">
        <w:rPr>
          <w:rStyle w:val="CharSectno"/>
        </w:rPr>
        <w:noBreakHyphen/>
      </w:r>
      <w:r w:rsidRPr="00DC2942">
        <w:rPr>
          <w:rStyle w:val="CharSectno"/>
        </w:rPr>
        <w:t>15</w:t>
      </w:r>
      <w:r w:rsidRPr="007E6B09">
        <w:t xml:space="preserve">  How to work out the decreasing adjustments</w:t>
      </w:r>
      <w:bookmarkEnd w:id="582"/>
    </w:p>
    <w:p w:rsidR="00300522" w:rsidRPr="007E6B09" w:rsidRDefault="00300522" w:rsidP="00300522">
      <w:pPr>
        <w:pStyle w:val="SubsectionHead"/>
      </w:pPr>
      <w:r w:rsidRPr="007E6B09">
        <w:t>No input tax credit for the premium</w:t>
      </w:r>
    </w:p>
    <w:p w:rsidR="00300522" w:rsidRPr="007E6B09" w:rsidRDefault="00300522" w:rsidP="00300522">
      <w:pPr>
        <w:pStyle w:val="subsection"/>
      </w:pPr>
      <w:r w:rsidRPr="007E6B09">
        <w:tab/>
        <w:t>(1)</w:t>
      </w:r>
      <w:r w:rsidRPr="007E6B09">
        <w:tab/>
        <w:t>If there was no entitlement to an input tax credit for the premium paid in relation to the period during which the event giving rise to the claim happened, the amount of the decreasing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w:t>
      </w:r>
      <w:r w:rsidR="007E6B09" w:rsidRPr="007E6B09">
        <w:rPr>
          <w:position w:val="6"/>
          <w:sz w:val="16"/>
          <w:szCs w:val="16"/>
        </w:rPr>
        <w:t>*</w:t>
      </w:r>
      <w:r w:rsidRPr="007E6B09">
        <w:t>settlement amount.</w:t>
      </w:r>
    </w:p>
    <w:p w:rsidR="00300522" w:rsidRPr="007E6B09" w:rsidRDefault="00300522" w:rsidP="00300522">
      <w:pPr>
        <w:pStyle w:val="SubsectionHead"/>
      </w:pPr>
      <w:r w:rsidRPr="007E6B09">
        <w:t>Partial input tax credit for the premium</w:t>
      </w:r>
    </w:p>
    <w:p w:rsidR="00300522" w:rsidRPr="007E6B09" w:rsidRDefault="00300522" w:rsidP="00300522">
      <w:pPr>
        <w:pStyle w:val="subsection"/>
      </w:pPr>
      <w:r w:rsidRPr="007E6B09">
        <w:tab/>
        <w:t>(2)</w:t>
      </w:r>
      <w:r w:rsidRPr="007E6B09">
        <w:tab/>
        <w:t>If there was an entitlement to such an input tax credit, the amount of the decreasing adjustment is as follows:</w:t>
      </w:r>
    </w:p>
    <w:p w:rsidR="00300522" w:rsidRPr="007E6B09" w:rsidRDefault="00143843" w:rsidP="00A53099">
      <w:pPr>
        <w:pStyle w:val="Formula"/>
        <w:spacing w:before="120" w:after="120"/>
      </w:pPr>
      <w:r w:rsidRPr="007E6B09">
        <w:rPr>
          <w:noProof/>
        </w:rPr>
        <w:drawing>
          <wp:inline distT="0" distB="0" distL="0" distR="0" wp14:anchorId="49D3E52A" wp14:editId="610B61C9">
            <wp:extent cx="3200400" cy="47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00400" cy="4762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bCs/>
          <w:i/>
          <w:iCs/>
        </w:rPr>
        <w:t>extent of input tax credit</w:t>
      </w:r>
      <w:r w:rsidRPr="007E6B09">
        <w:t xml:space="preserve"> is the amount of the input tax credit expressed as a fraction of the GST payable for the supply of the </w:t>
      </w:r>
      <w:r w:rsidR="007E6B09" w:rsidRPr="007E6B09">
        <w:rPr>
          <w:position w:val="6"/>
          <w:sz w:val="16"/>
          <w:szCs w:val="16"/>
        </w:rPr>
        <w:t>*</w:t>
      </w:r>
      <w:r w:rsidRPr="007E6B09">
        <w:t>insurance policy for the period to which the premium relates.</w:t>
      </w:r>
    </w:p>
    <w:p w:rsidR="00300522" w:rsidRPr="007E6B09" w:rsidRDefault="00300522" w:rsidP="00300522">
      <w:pPr>
        <w:pStyle w:val="notetext"/>
      </w:pPr>
      <w:r w:rsidRPr="007E6B09">
        <w:t>Note:</w:t>
      </w:r>
      <w:r w:rsidRPr="007E6B09">
        <w:tab/>
        <w:t>There is no decreasing adjustment if there is a full input tax credit for the premium paid: see paragraph</w:t>
      </w:r>
      <w:r w:rsidR="007E6B09">
        <w:t> </w:t>
      </w:r>
      <w:r w:rsidRPr="007E6B09">
        <w:t>78</w:t>
      </w:r>
      <w:r w:rsidR="007E6B09">
        <w:noBreakHyphen/>
      </w:r>
      <w:r w:rsidRPr="007E6B09">
        <w:t>10(2)(b).</w:t>
      </w:r>
    </w:p>
    <w:p w:rsidR="00300522" w:rsidRPr="007E6B09" w:rsidRDefault="00300522" w:rsidP="00300522">
      <w:pPr>
        <w:pStyle w:val="SubsectionHead"/>
      </w:pPr>
      <w:r w:rsidRPr="007E6B09">
        <w:t>Non</w:t>
      </w:r>
      <w:r w:rsidR="007E6B09">
        <w:noBreakHyphen/>
      </w:r>
      <w:r w:rsidRPr="007E6B09">
        <w:t>creditable insurance events</w:t>
      </w:r>
    </w:p>
    <w:p w:rsidR="00300522" w:rsidRPr="007E6B09" w:rsidRDefault="00300522" w:rsidP="00300522">
      <w:pPr>
        <w:pStyle w:val="subsection"/>
      </w:pPr>
      <w:r w:rsidRPr="007E6B09">
        <w:tab/>
        <w:t>(3)</w:t>
      </w:r>
      <w:r w:rsidRPr="007E6B09">
        <w:tab/>
        <w:t xml:space="preserve">The amount of the decreasing adjustment under </w:t>
      </w:r>
      <w:r w:rsidR="007E6B09">
        <w:t>subsection (</w:t>
      </w:r>
      <w:r w:rsidRPr="007E6B09">
        <w:t xml:space="preserve">1) or (2) is reduced to the extent (if any) that the settlement relates to one or more </w:t>
      </w:r>
      <w:r w:rsidR="007E6B09" w:rsidRPr="007E6B09">
        <w:rPr>
          <w:position w:val="6"/>
          <w:sz w:val="16"/>
          <w:szCs w:val="16"/>
        </w:rPr>
        <w:t>*</w:t>
      </w:r>
      <w:r w:rsidRPr="007E6B09">
        <w:t>non</w:t>
      </w:r>
      <w:r w:rsidR="007E6B09">
        <w:noBreakHyphen/>
      </w:r>
      <w:r w:rsidRPr="007E6B09">
        <w:t>creditable insurance events.</w:t>
      </w:r>
    </w:p>
    <w:p w:rsidR="00300522" w:rsidRPr="007E6B09" w:rsidRDefault="00300522" w:rsidP="00300522">
      <w:pPr>
        <w:pStyle w:val="SubsectionHead"/>
      </w:pPr>
      <w:r w:rsidRPr="007E6B09">
        <w:t>Settlement amounts</w:t>
      </w:r>
    </w:p>
    <w:p w:rsidR="00300522" w:rsidRPr="007E6B09" w:rsidRDefault="00300522" w:rsidP="00300522">
      <w:pPr>
        <w:pStyle w:val="subsection"/>
      </w:pPr>
      <w:r w:rsidRPr="007E6B09">
        <w:tab/>
        <w:t>(4)</w:t>
      </w:r>
      <w:r w:rsidRPr="007E6B09">
        <w:tab/>
        <w:t xml:space="preserve">The </w:t>
      </w:r>
      <w:r w:rsidRPr="007E6B09">
        <w:rPr>
          <w:b/>
          <w:bCs/>
          <w:i/>
          <w:iCs/>
        </w:rPr>
        <w:t>settlement amount</w:t>
      </w:r>
      <w:r w:rsidRPr="007E6B09">
        <w:t xml:space="preserve"> is worked out using this method statement.</w:t>
      </w:r>
    </w:p>
    <w:p w:rsidR="00300522" w:rsidRPr="007E6B09" w:rsidRDefault="00300522" w:rsidP="00300522">
      <w:pPr>
        <w:pStyle w:val="BoxHeadItalic"/>
        <w:keepNext/>
        <w:keepLines/>
      </w:pPr>
      <w:r w:rsidRPr="007E6B09">
        <w:t>Method statement</w:t>
      </w:r>
    </w:p>
    <w:p w:rsidR="00300522" w:rsidRPr="007E6B09" w:rsidRDefault="00300522" w:rsidP="00300522">
      <w:pPr>
        <w:pStyle w:val="BoxStep"/>
        <w:keepNext/>
        <w:keepLines/>
      </w:pPr>
      <w:r w:rsidRPr="007E6B09">
        <w:rPr>
          <w:iCs/>
        </w:rPr>
        <w:t>Step 1</w:t>
      </w:r>
      <w:r w:rsidRPr="007E6B09">
        <w:t>.</w:t>
      </w:r>
      <w:r w:rsidRPr="007E6B09">
        <w:tab/>
        <w:t xml:space="preserve">Add together: </w:t>
      </w:r>
    </w:p>
    <w:p w:rsidR="00300522" w:rsidRPr="007E6B09" w:rsidRDefault="00300522" w:rsidP="00300522">
      <w:pPr>
        <w:pStyle w:val="BoxPara"/>
      </w:pPr>
      <w:r w:rsidRPr="007E6B09">
        <w:rPr>
          <w:i/>
          <w:iCs/>
        </w:rPr>
        <w:tab/>
      </w:r>
      <w:r w:rsidRPr="007E6B09">
        <w:t>(a)</w:t>
      </w:r>
      <w:r w:rsidRPr="007E6B09">
        <w:tab/>
        <w:t xml:space="preserve">the sum of the payments of </w:t>
      </w:r>
      <w:r w:rsidR="007E6B09" w:rsidRPr="007E6B09">
        <w:rPr>
          <w:position w:val="6"/>
          <w:sz w:val="16"/>
          <w:szCs w:val="16"/>
        </w:rPr>
        <w:t>*</w:t>
      </w:r>
      <w:r w:rsidRPr="007E6B09">
        <w:t>money</w:t>
      </w:r>
      <w:r w:rsidR="004638F0" w:rsidRPr="007E6B09">
        <w:t xml:space="preserve">, or </w:t>
      </w:r>
      <w:r w:rsidR="007E6B09" w:rsidRPr="007E6B09">
        <w:rPr>
          <w:position w:val="6"/>
          <w:sz w:val="16"/>
        </w:rPr>
        <w:t>*</w:t>
      </w:r>
      <w:r w:rsidR="004638F0" w:rsidRPr="007E6B09">
        <w:t>digital currency,</w:t>
      </w:r>
      <w:r w:rsidRPr="007E6B09">
        <w:t xml:space="preserve"> (if any) made in settlement of the claim; and </w:t>
      </w:r>
    </w:p>
    <w:p w:rsidR="00300522" w:rsidRPr="007E6B09" w:rsidRDefault="00300522" w:rsidP="00300522">
      <w:pPr>
        <w:pStyle w:val="BoxPara"/>
        <w:rPr>
          <w:i/>
          <w:iCs/>
        </w:rPr>
      </w:pPr>
      <w:r w:rsidRPr="007E6B09">
        <w:tab/>
        <w:t>(b)</w:t>
      </w:r>
      <w:r w:rsidRPr="007E6B09">
        <w:tab/>
        <w:t xml:space="preserve">the </w:t>
      </w:r>
      <w:r w:rsidR="007E6B09" w:rsidRPr="007E6B09">
        <w:rPr>
          <w:position w:val="6"/>
          <w:sz w:val="16"/>
          <w:szCs w:val="16"/>
        </w:rPr>
        <w:t>*</w:t>
      </w:r>
      <w:r w:rsidRPr="007E6B09">
        <w:t xml:space="preserve">GST inclusive market value of the supplies (if any) made by the insurer in settlement of the claim (other than supplies that would have been </w:t>
      </w:r>
      <w:r w:rsidR="007E6B09" w:rsidRPr="007E6B09">
        <w:rPr>
          <w:position w:val="6"/>
          <w:sz w:val="16"/>
          <w:szCs w:val="16"/>
          <w:vertAlign w:val="superscript"/>
        </w:rPr>
        <w:t>*</w:t>
      </w:r>
      <w:r w:rsidRPr="007E6B09">
        <w:t>taxable supplies but for section</w:t>
      </w:r>
      <w:r w:rsidR="007E6B09">
        <w:t> </w:t>
      </w:r>
      <w:r w:rsidRPr="007E6B09">
        <w:t>78</w:t>
      </w:r>
      <w:r w:rsidR="007E6B09">
        <w:noBreakHyphen/>
      </w:r>
      <w:r w:rsidRPr="007E6B09">
        <w:t>25).</w:t>
      </w:r>
    </w:p>
    <w:p w:rsidR="00300522" w:rsidRPr="007E6B09" w:rsidRDefault="00300522" w:rsidP="00300522">
      <w:pPr>
        <w:pStyle w:val="BoxStep"/>
        <w:keepNext/>
        <w:keepLines/>
      </w:pPr>
      <w:r w:rsidRPr="007E6B09">
        <w:rPr>
          <w:iCs/>
        </w:rPr>
        <w:t>Step 2</w:t>
      </w:r>
      <w:r w:rsidRPr="007E6B09">
        <w:t>.</w:t>
      </w:r>
      <w:r w:rsidRPr="007E6B09">
        <w:tab/>
        <w:t xml:space="preserve">If any payments of excess were made to the insurer under the </w:t>
      </w:r>
      <w:r w:rsidR="007E6B09" w:rsidRPr="007E6B09">
        <w:rPr>
          <w:position w:val="6"/>
          <w:sz w:val="16"/>
          <w:szCs w:val="16"/>
          <w:vertAlign w:val="superscript"/>
        </w:rPr>
        <w:t>*</w:t>
      </w:r>
      <w:r w:rsidRPr="007E6B09">
        <w:t>insurance policy in question, subtract from the step 1 amount the sum of all those payments (except to the extent that they are payments of excess to which section</w:t>
      </w:r>
      <w:r w:rsidR="007E6B09">
        <w:t> </w:t>
      </w:r>
      <w:r w:rsidRPr="007E6B09">
        <w:t>78</w:t>
      </w:r>
      <w:r w:rsidR="007E6B09">
        <w:noBreakHyphen/>
      </w:r>
      <w:r w:rsidRPr="007E6B09">
        <w:t xml:space="preserve">18 applies). </w:t>
      </w:r>
    </w:p>
    <w:p w:rsidR="00300522" w:rsidRPr="007E6B09" w:rsidRDefault="00300522" w:rsidP="00300522">
      <w:pPr>
        <w:pStyle w:val="BoxStep"/>
        <w:keepNext/>
      </w:pPr>
      <w:r w:rsidRPr="007E6B09">
        <w:rPr>
          <w:iCs/>
        </w:rPr>
        <w:t>Step 3</w:t>
      </w:r>
      <w:r w:rsidRPr="007E6B09">
        <w:t>.</w:t>
      </w:r>
      <w:r w:rsidRPr="007E6B09">
        <w:tab/>
        <w:t xml:space="preserve">Multiply the step 1 amount, or (if step 2 applies) the step 2 amount, by the following: </w:t>
      </w:r>
    </w:p>
    <w:p w:rsidR="00300522" w:rsidRPr="007E6B09" w:rsidRDefault="00300522" w:rsidP="00300522">
      <w:pPr>
        <w:pStyle w:val="BoxStep"/>
        <w:keepNext/>
        <w:rPr>
          <w:vertAlign w:val="subscript"/>
        </w:rPr>
      </w:pPr>
      <w:r w:rsidRPr="007E6B09">
        <w:rPr>
          <w:vertAlign w:val="subscript"/>
        </w:rPr>
        <w:tab/>
      </w:r>
      <w:r w:rsidR="00143843" w:rsidRPr="007E6B09">
        <w:rPr>
          <w:noProof/>
          <w:position w:val="-26"/>
          <w:vertAlign w:val="subscript"/>
        </w:rPr>
        <w:drawing>
          <wp:inline distT="0" distB="0" distL="0" distR="0" wp14:anchorId="2D4E0F76" wp14:editId="26B3DA5D">
            <wp:extent cx="16764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300522" w:rsidRPr="007E6B09" w:rsidRDefault="00300522" w:rsidP="00300522">
      <w:pPr>
        <w:pStyle w:val="BoxStep"/>
      </w:pPr>
      <w:r w:rsidRPr="007E6B09">
        <w:tab/>
        <w:t xml:space="preserve">where: </w:t>
      </w:r>
    </w:p>
    <w:p w:rsidR="00300522" w:rsidRPr="007E6B09" w:rsidRDefault="00300522" w:rsidP="00300522">
      <w:pPr>
        <w:pStyle w:val="BoxStep"/>
      </w:pPr>
      <w:r w:rsidRPr="007E6B09">
        <w:rPr>
          <w:b/>
          <w:bCs/>
          <w:i/>
          <w:iCs/>
        </w:rPr>
        <w:tab/>
        <w:t>extent of input tax credit</w:t>
      </w:r>
      <w:r w:rsidRPr="007E6B09">
        <w:t xml:space="preserve"> has the meaning given by </w:t>
      </w:r>
      <w:r w:rsidR="007E6B09">
        <w:t>subsection (</w:t>
      </w:r>
      <w:r w:rsidRPr="007E6B09">
        <w:t xml:space="preserve">2). </w:t>
      </w:r>
    </w:p>
    <w:p w:rsidR="00300522" w:rsidRPr="007E6B09" w:rsidRDefault="00300522" w:rsidP="00300522">
      <w:pPr>
        <w:pStyle w:val="ActHead5"/>
      </w:pPr>
      <w:bookmarkStart w:id="583" w:name="_Toc22113881"/>
      <w:r w:rsidRPr="00DC2942">
        <w:rPr>
          <w:rStyle w:val="CharSectno"/>
        </w:rPr>
        <w:t>78</w:t>
      </w:r>
      <w:r w:rsidR="007E6B09" w:rsidRPr="00DC2942">
        <w:rPr>
          <w:rStyle w:val="CharSectno"/>
        </w:rPr>
        <w:noBreakHyphen/>
      </w:r>
      <w:r w:rsidRPr="00DC2942">
        <w:rPr>
          <w:rStyle w:val="CharSectno"/>
        </w:rPr>
        <w:t>18</w:t>
      </w:r>
      <w:r w:rsidRPr="007E6B09">
        <w:t xml:space="preserve">  Increasing adjustments for payments of excess under insurance policies</w:t>
      </w:r>
      <w:bookmarkEnd w:id="583"/>
    </w:p>
    <w:p w:rsidR="00300522" w:rsidRPr="007E6B09" w:rsidRDefault="00300522" w:rsidP="00300522">
      <w:pPr>
        <w:pStyle w:val="subsection"/>
      </w:pPr>
      <w:r w:rsidRPr="007E6B09">
        <w:tab/>
        <w:t>(1)</w:t>
      </w:r>
      <w:r w:rsidRPr="007E6B09">
        <w:tab/>
        <w:t xml:space="preserve">An insurer has an </w:t>
      </w:r>
      <w:r w:rsidRPr="007E6B09">
        <w:rPr>
          <w:b/>
          <w:bCs/>
          <w:i/>
          <w:iCs/>
        </w:rPr>
        <w:t>increasing adjustment</w:t>
      </w:r>
      <w:r w:rsidRPr="007E6B09">
        <w:t xml:space="preserve"> if:</w:t>
      </w:r>
    </w:p>
    <w:p w:rsidR="00300522" w:rsidRPr="007E6B09" w:rsidRDefault="00300522" w:rsidP="00300522">
      <w:pPr>
        <w:pStyle w:val="paragraph"/>
      </w:pPr>
      <w:r w:rsidRPr="007E6B09">
        <w:tab/>
        <w:t>(a)</w:t>
      </w:r>
      <w:r w:rsidRPr="007E6B09">
        <w:tab/>
        <w:t xml:space="preserve">there is a payment of an excess to the insurer under an </w:t>
      </w:r>
      <w:r w:rsidR="007E6B09" w:rsidRPr="007E6B09">
        <w:rPr>
          <w:position w:val="6"/>
          <w:sz w:val="16"/>
          <w:szCs w:val="16"/>
        </w:rPr>
        <w:t>*</w:t>
      </w:r>
      <w:r w:rsidRPr="007E6B09">
        <w:t>insurance policy; and</w:t>
      </w:r>
    </w:p>
    <w:p w:rsidR="00300522" w:rsidRPr="007E6B09" w:rsidRDefault="00300522" w:rsidP="00300522">
      <w:pPr>
        <w:pStyle w:val="paragraph"/>
      </w:pPr>
      <w:r w:rsidRPr="007E6B09">
        <w:tab/>
        <w:t>(b)</w:t>
      </w:r>
      <w:r w:rsidRPr="007E6B09">
        <w:tab/>
        <w:t>the insurer makes, or has made, payments or supplies in settlement of a claim under the policy; and</w:t>
      </w:r>
    </w:p>
    <w:p w:rsidR="00300522" w:rsidRPr="007E6B09" w:rsidRDefault="00300522" w:rsidP="00300522">
      <w:pPr>
        <w:pStyle w:val="paragraph"/>
      </w:pPr>
      <w:r w:rsidRPr="007E6B09">
        <w:tab/>
        <w:t>(c)</w:t>
      </w:r>
      <w:r w:rsidRPr="007E6B09">
        <w:tab/>
        <w:t xml:space="preserve">the insurer makes, or has made, </w:t>
      </w:r>
      <w:r w:rsidR="007E6B09" w:rsidRPr="007E6B09">
        <w:rPr>
          <w:position w:val="6"/>
          <w:sz w:val="16"/>
          <w:szCs w:val="16"/>
        </w:rPr>
        <w:t>*</w:t>
      </w:r>
      <w:r w:rsidRPr="007E6B09">
        <w:t xml:space="preserve">creditable acquisitions or </w:t>
      </w:r>
      <w:r w:rsidR="007E6B09" w:rsidRPr="007E6B09">
        <w:rPr>
          <w:position w:val="6"/>
          <w:sz w:val="16"/>
          <w:szCs w:val="16"/>
        </w:rPr>
        <w:t>*</w:t>
      </w:r>
      <w:r w:rsidRPr="007E6B09">
        <w:t>creditable importations directly for the purpose of settling the claim.</w:t>
      </w:r>
    </w:p>
    <w:p w:rsidR="00300522" w:rsidRPr="007E6B09" w:rsidRDefault="00300522" w:rsidP="00300522">
      <w:pPr>
        <w:pStyle w:val="subsection"/>
      </w:pPr>
      <w:r w:rsidRPr="007E6B09">
        <w:tab/>
        <w:t>(2)</w:t>
      </w:r>
      <w:r w:rsidRPr="007E6B09">
        <w:tab/>
        <w:t>The amount of the increasing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amount that represents the extent to which the payment of excess relates to </w:t>
      </w:r>
      <w:r w:rsidR="007E6B09" w:rsidRPr="007E6B09">
        <w:rPr>
          <w:position w:val="6"/>
          <w:sz w:val="16"/>
          <w:szCs w:val="16"/>
        </w:rPr>
        <w:t>*</w:t>
      </w:r>
      <w:r w:rsidRPr="007E6B09">
        <w:t xml:space="preserve">creditable acquisitions and </w:t>
      </w:r>
      <w:r w:rsidR="007E6B09" w:rsidRPr="007E6B09">
        <w:rPr>
          <w:position w:val="6"/>
          <w:sz w:val="16"/>
          <w:szCs w:val="16"/>
        </w:rPr>
        <w:t>*</w:t>
      </w:r>
      <w:r w:rsidRPr="007E6B09">
        <w:t>creditable importations made by the insurer directly for the purpose of settling the claim.</w:t>
      </w:r>
    </w:p>
    <w:p w:rsidR="00300522" w:rsidRPr="007E6B09" w:rsidRDefault="00300522" w:rsidP="00300522">
      <w:pPr>
        <w:pStyle w:val="subsection"/>
      </w:pPr>
      <w:r w:rsidRPr="007E6B09">
        <w:tab/>
        <w:t>(3)</w:t>
      </w:r>
      <w:r w:rsidRPr="007E6B09">
        <w:tab/>
        <w:t xml:space="preserve">An insurer has an </w:t>
      </w:r>
      <w:r w:rsidRPr="007E6B09">
        <w:rPr>
          <w:b/>
          <w:bCs/>
          <w:i/>
          <w:iCs/>
        </w:rPr>
        <w:t>increasing adjustment</w:t>
      </w:r>
      <w:r w:rsidRPr="007E6B09">
        <w:t xml:space="preserve"> if:</w:t>
      </w:r>
    </w:p>
    <w:p w:rsidR="00300522" w:rsidRPr="007E6B09" w:rsidRDefault="00300522" w:rsidP="00300522">
      <w:pPr>
        <w:pStyle w:val="paragraph"/>
      </w:pPr>
      <w:r w:rsidRPr="007E6B09">
        <w:tab/>
        <w:t>(a)</w:t>
      </w:r>
      <w:r w:rsidRPr="007E6B09">
        <w:tab/>
        <w:t xml:space="preserve">there is a payment of an excess to the insurer under an </w:t>
      </w:r>
      <w:r w:rsidR="007E6B09" w:rsidRPr="007E6B09">
        <w:rPr>
          <w:position w:val="6"/>
          <w:sz w:val="16"/>
          <w:szCs w:val="16"/>
        </w:rPr>
        <w:t>*</w:t>
      </w:r>
      <w:r w:rsidRPr="007E6B09">
        <w:t>insurance policy; and</w:t>
      </w:r>
    </w:p>
    <w:p w:rsidR="00300522" w:rsidRPr="007E6B09" w:rsidRDefault="00300522" w:rsidP="00300522">
      <w:pPr>
        <w:pStyle w:val="paragraph"/>
      </w:pPr>
      <w:r w:rsidRPr="007E6B09">
        <w:tab/>
        <w:t>(b)</w:t>
      </w:r>
      <w:r w:rsidRPr="007E6B09">
        <w:tab/>
        <w:t xml:space="preserve">the insurer makes, or has made, </w:t>
      </w:r>
      <w:r w:rsidR="007E6B09" w:rsidRPr="007E6B09">
        <w:rPr>
          <w:position w:val="6"/>
          <w:sz w:val="16"/>
          <w:szCs w:val="16"/>
        </w:rPr>
        <w:t>*</w:t>
      </w:r>
      <w:r w:rsidRPr="007E6B09">
        <w:t xml:space="preserve">creditable acquisitions or </w:t>
      </w:r>
      <w:r w:rsidR="007E6B09" w:rsidRPr="007E6B09">
        <w:rPr>
          <w:position w:val="6"/>
          <w:sz w:val="16"/>
          <w:szCs w:val="16"/>
        </w:rPr>
        <w:t>*</w:t>
      </w:r>
      <w:r w:rsidRPr="007E6B09">
        <w:t>creditable importations directly for the purpose of settling the claim; and</w:t>
      </w:r>
    </w:p>
    <w:p w:rsidR="00300522" w:rsidRPr="007E6B09" w:rsidRDefault="00300522" w:rsidP="00300522">
      <w:pPr>
        <w:pStyle w:val="paragraph"/>
      </w:pPr>
      <w:r w:rsidRPr="007E6B09">
        <w:tab/>
        <w:t>(c)</w:t>
      </w:r>
      <w:r w:rsidRPr="007E6B09">
        <w:tab/>
        <w:t>the insurer has not made any payments or supplies in settlement of the claim.</w:t>
      </w:r>
    </w:p>
    <w:p w:rsidR="00300522" w:rsidRPr="007E6B09" w:rsidRDefault="00300522" w:rsidP="00300522">
      <w:pPr>
        <w:pStyle w:val="subsection2"/>
      </w:pPr>
      <w:r w:rsidRPr="007E6B09">
        <w:t>The amount of the increasing adjustment i</w:t>
      </w:r>
      <w:smartTag w:uri="urn:schemas-microsoft-com:office:smarttags" w:element="PersonName">
        <w:r w:rsidRPr="007E6B09">
          <w:t xml:space="preserve">s </w:t>
        </w:r>
        <w:r w:rsidRPr="007E6B09">
          <w:rPr>
            <w:position w:val="6"/>
            <w:sz w:val="16"/>
            <w:szCs w:val="16"/>
          </w:rPr>
          <w:t>1</w:t>
        </w:r>
      </w:smartTag>
      <w:r w:rsidRPr="007E6B09">
        <w:t>/</w:t>
      </w:r>
      <w:r w:rsidRPr="007E6B09">
        <w:rPr>
          <w:sz w:val="16"/>
          <w:szCs w:val="16"/>
        </w:rPr>
        <w:t>11</w:t>
      </w:r>
      <w:r w:rsidRPr="007E6B09">
        <w:t xml:space="preserve"> of the amount of the payment of the excess.</w:t>
      </w:r>
    </w:p>
    <w:p w:rsidR="00300522" w:rsidRPr="007E6B09" w:rsidRDefault="00300522" w:rsidP="00300522">
      <w:pPr>
        <w:pStyle w:val="ActHead5"/>
      </w:pPr>
      <w:bookmarkStart w:id="584" w:name="_Toc22113882"/>
      <w:r w:rsidRPr="00DC2942">
        <w:rPr>
          <w:rStyle w:val="CharSectno"/>
        </w:rPr>
        <w:t>78</w:t>
      </w:r>
      <w:r w:rsidR="007E6B09" w:rsidRPr="00DC2942">
        <w:rPr>
          <w:rStyle w:val="CharSectno"/>
        </w:rPr>
        <w:noBreakHyphen/>
      </w:r>
      <w:r w:rsidRPr="00DC2942">
        <w:rPr>
          <w:rStyle w:val="CharSectno"/>
        </w:rPr>
        <w:t>20</w:t>
      </w:r>
      <w:r w:rsidRPr="007E6B09">
        <w:t xml:space="preserve">  Settlements of insurance claims do not give rise to creditable acquisitions</w:t>
      </w:r>
      <w:bookmarkEnd w:id="584"/>
    </w:p>
    <w:p w:rsidR="004638F0" w:rsidRPr="007E6B09" w:rsidRDefault="004638F0" w:rsidP="004638F0">
      <w:pPr>
        <w:pStyle w:val="subsection"/>
      </w:pPr>
      <w:r w:rsidRPr="007E6B09">
        <w:tab/>
        <w:t>(1)</w:t>
      </w:r>
      <w:r w:rsidRPr="007E6B09">
        <w:tab/>
        <w:t xml:space="preserve">If, in settlement of a claim under an </w:t>
      </w:r>
      <w:r w:rsidR="007E6B09" w:rsidRPr="007E6B09">
        <w:rPr>
          <w:position w:val="6"/>
          <w:sz w:val="16"/>
        </w:rPr>
        <w:t>*</w:t>
      </w:r>
      <w:r w:rsidRPr="007E6B09">
        <w:t>insurance policy, an insurer makes one or more of the following:</w:t>
      </w:r>
    </w:p>
    <w:p w:rsidR="004638F0" w:rsidRPr="007E6B09" w:rsidRDefault="004638F0" w:rsidP="004638F0">
      <w:pPr>
        <w:pStyle w:val="paragraph"/>
      </w:pPr>
      <w:r w:rsidRPr="007E6B09">
        <w:tab/>
        <w:t>(a)</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
      </w:pPr>
      <w:r w:rsidRPr="007E6B09">
        <w:tab/>
        <w:t>(b)</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
      </w:pPr>
      <w:r w:rsidRPr="007E6B09">
        <w:tab/>
        <w:t>(c)</w:t>
      </w:r>
      <w:r w:rsidRPr="007E6B09">
        <w:tab/>
        <w:t>a supply;</w:t>
      </w:r>
    </w:p>
    <w:p w:rsidR="004638F0" w:rsidRPr="007E6B09" w:rsidRDefault="004638F0" w:rsidP="004638F0">
      <w:pPr>
        <w:pStyle w:val="subsection2"/>
      </w:pPr>
      <w:r w:rsidRPr="007E6B09">
        <w:t xml:space="preserve">the payment or supply is </w:t>
      </w:r>
      <w:r w:rsidRPr="007E6B09">
        <w:rPr>
          <w:i/>
        </w:rPr>
        <w:t>not</w:t>
      </w:r>
      <w:r w:rsidRPr="007E6B09">
        <w:t xml:space="preserve"> treated as </w:t>
      </w:r>
      <w:r w:rsidR="007E6B09" w:rsidRPr="007E6B09">
        <w:rPr>
          <w:position w:val="6"/>
          <w:sz w:val="16"/>
        </w:rPr>
        <w:t>*</w:t>
      </w:r>
      <w:r w:rsidRPr="007E6B09">
        <w:t>consideration for an acquisition made by the insurer.</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585" w:name="_Toc22113883"/>
      <w:r w:rsidRPr="00DC2942">
        <w:rPr>
          <w:rStyle w:val="CharSectno"/>
        </w:rPr>
        <w:t>78</w:t>
      </w:r>
      <w:r w:rsidR="007E6B09" w:rsidRPr="00DC2942">
        <w:rPr>
          <w:rStyle w:val="CharSectno"/>
        </w:rPr>
        <w:noBreakHyphen/>
      </w:r>
      <w:r w:rsidRPr="00DC2942">
        <w:rPr>
          <w:rStyle w:val="CharSectno"/>
        </w:rPr>
        <w:t>25</w:t>
      </w:r>
      <w:r w:rsidRPr="007E6B09">
        <w:t xml:space="preserve">  Supplies in settlement of claims are not taxable supplies</w:t>
      </w:r>
      <w:bookmarkEnd w:id="585"/>
    </w:p>
    <w:p w:rsidR="00300522" w:rsidRPr="007E6B09" w:rsidRDefault="00300522" w:rsidP="00300522">
      <w:pPr>
        <w:pStyle w:val="subsection"/>
      </w:pPr>
      <w:r w:rsidRPr="007E6B09">
        <w:tab/>
        <w:t>(1)</w:t>
      </w:r>
      <w:r w:rsidRPr="007E6B09">
        <w:tab/>
        <w:t xml:space="preserve">A supply that an insurer makes in settlement of a claim under an </w:t>
      </w:r>
      <w:r w:rsidR="007E6B09" w:rsidRPr="007E6B09">
        <w:rPr>
          <w:position w:val="6"/>
          <w:sz w:val="16"/>
          <w:szCs w:val="16"/>
        </w:rPr>
        <w:t>*</w:t>
      </w:r>
      <w:r w:rsidRPr="007E6B09">
        <w:t xml:space="preserve">insurance policy is not a </w:t>
      </w:r>
      <w:r w:rsidR="007E6B09" w:rsidRPr="007E6B09">
        <w:rPr>
          <w:position w:val="6"/>
          <w:sz w:val="16"/>
          <w:szCs w:val="16"/>
        </w:rPr>
        <w:t>*</w:t>
      </w:r>
      <w:r w:rsidRPr="007E6B09">
        <w:t>taxable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586" w:name="_Toc22113884"/>
      <w:r w:rsidRPr="00DC2942">
        <w:rPr>
          <w:rStyle w:val="CharSectno"/>
        </w:rPr>
        <w:t>78</w:t>
      </w:r>
      <w:r w:rsidR="007E6B09" w:rsidRPr="00DC2942">
        <w:rPr>
          <w:rStyle w:val="CharSectno"/>
        </w:rPr>
        <w:noBreakHyphen/>
      </w:r>
      <w:r w:rsidRPr="00DC2942">
        <w:rPr>
          <w:rStyle w:val="CharSectno"/>
        </w:rPr>
        <w:t>30</w:t>
      </w:r>
      <w:r w:rsidRPr="007E6B09">
        <w:t xml:space="preserve">  Acquisitions by insurers in the course of settling claims under non</w:t>
      </w:r>
      <w:r w:rsidR="007E6B09">
        <w:noBreakHyphen/>
      </w:r>
      <w:r w:rsidRPr="007E6B09">
        <w:t>taxable policies</w:t>
      </w:r>
      <w:bookmarkEnd w:id="586"/>
    </w:p>
    <w:p w:rsidR="00300522" w:rsidRPr="007E6B09" w:rsidRDefault="00300522" w:rsidP="00300522">
      <w:pPr>
        <w:pStyle w:val="subsection"/>
      </w:pPr>
      <w:r w:rsidRPr="007E6B09">
        <w:tab/>
        <w:t>(1)</w:t>
      </w:r>
      <w:r w:rsidRPr="007E6B09">
        <w:tab/>
        <w:t xml:space="preserve">An acquisition is not a </w:t>
      </w:r>
      <w:r w:rsidR="007E6B09" w:rsidRPr="007E6B09">
        <w:rPr>
          <w:position w:val="6"/>
          <w:sz w:val="16"/>
          <w:szCs w:val="16"/>
        </w:rPr>
        <w:t>*</w:t>
      </w:r>
      <w:r w:rsidRPr="007E6B09">
        <w:t>creditable acquisition if:</w:t>
      </w:r>
    </w:p>
    <w:p w:rsidR="00300522" w:rsidRPr="007E6B09" w:rsidRDefault="00300522" w:rsidP="00300522">
      <w:pPr>
        <w:pStyle w:val="paragraph"/>
      </w:pPr>
      <w:r w:rsidRPr="007E6B09">
        <w:tab/>
        <w:t>(a)</w:t>
      </w:r>
      <w:r w:rsidRPr="007E6B09">
        <w:tab/>
        <w:t>the insurer makes the acquisition:</w:t>
      </w:r>
    </w:p>
    <w:p w:rsidR="00300522" w:rsidRPr="007E6B09" w:rsidRDefault="00300522" w:rsidP="00300522">
      <w:pPr>
        <w:pStyle w:val="paragraphsub"/>
      </w:pPr>
      <w:r w:rsidRPr="007E6B09">
        <w:tab/>
        <w:t>(i)</w:t>
      </w:r>
      <w:r w:rsidRPr="007E6B09">
        <w:tab/>
        <w:t xml:space="preserve">to the extent that the acquisition is an acquisition of goods—solely for the purpose of supplying the goods in the course of settling a claim under an </w:t>
      </w:r>
      <w:r w:rsidR="007E6B09" w:rsidRPr="007E6B09">
        <w:rPr>
          <w:position w:val="6"/>
          <w:sz w:val="16"/>
          <w:szCs w:val="16"/>
        </w:rPr>
        <w:t>*</w:t>
      </w:r>
      <w:r w:rsidRPr="007E6B09">
        <w:t>insurance policy; or</w:t>
      </w:r>
    </w:p>
    <w:p w:rsidR="00300522" w:rsidRPr="007E6B09" w:rsidRDefault="00300522" w:rsidP="00300522">
      <w:pPr>
        <w:pStyle w:val="paragraphsub"/>
      </w:pPr>
      <w:r w:rsidRPr="007E6B09">
        <w:tab/>
        <w:t>(ii)</w:t>
      </w:r>
      <w:r w:rsidRPr="007E6B09">
        <w:tab/>
        <w:t xml:space="preserve">otherwise—solely for a purpose directly related to settling a particular claim under an </w:t>
      </w:r>
      <w:r w:rsidR="007E6B09" w:rsidRPr="007E6B09">
        <w:rPr>
          <w:position w:val="6"/>
          <w:sz w:val="16"/>
          <w:szCs w:val="16"/>
        </w:rPr>
        <w:t>*</w:t>
      </w:r>
      <w:r w:rsidRPr="007E6B09">
        <w:t>insurance policy; and</w:t>
      </w:r>
    </w:p>
    <w:p w:rsidR="00300522" w:rsidRPr="007E6B09" w:rsidRDefault="00300522" w:rsidP="00300522">
      <w:pPr>
        <w:pStyle w:val="paragraph"/>
      </w:pPr>
      <w:r w:rsidRPr="007E6B09">
        <w:tab/>
        <w:t>(b)</w:t>
      </w:r>
      <w:r w:rsidRPr="007E6B09">
        <w:tab/>
        <w:t xml:space="preserve">the supply of the insurance policy by the insurer was </w:t>
      </w:r>
      <w:r w:rsidR="007E6B09" w:rsidRPr="007E6B09">
        <w:rPr>
          <w:position w:val="6"/>
          <w:sz w:val="16"/>
          <w:szCs w:val="16"/>
        </w:rPr>
        <w:t>*</w:t>
      </w:r>
      <w:r w:rsidRPr="007E6B09">
        <w:t>GST</w:t>
      </w:r>
      <w:r w:rsidR="007E6B09">
        <w:noBreakHyphen/>
      </w:r>
      <w:r w:rsidRPr="007E6B09">
        <w:t>free.</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587" w:name="_Toc22113885"/>
      <w:r w:rsidRPr="00DC2942">
        <w:rPr>
          <w:rStyle w:val="CharSectno"/>
        </w:rPr>
        <w:t>78</w:t>
      </w:r>
      <w:r w:rsidR="007E6B09" w:rsidRPr="00DC2942">
        <w:rPr>
          <w:rStyle w:val="CharSectno"/>
        </w:rPr>
        <w:noBreakHyphen/>
      </w:r>
      <w:r w:rsidRPr="00DC2942">
        <w:rPr>
          <w:rStyle w:val="CharSectno"/>
        </w:rPr>
        <w:t>35</w:t>
      </w:r>
      <w:r w:rsidRPr="007E6B09">
        <w:t xml:space="preserve">  Taxable supplies relating to rights of subrogation</w:t>
      </w:r>
      <w:bookmarkEnd w:id="587"/>
    </w:p>
    <w:p w:rsidR="004638F0" w:rsidRPr="007E6B09" w:rsidRDefault="004638F0" w:rsidP="004638F0">
      <w:pPr>
        <w:pStyle w:val="subsection"/>
      </w:pPr>
      <w:r w:rsidRPr="007E6B09">
        <w:tab/>
        <w:t>(1)</w:t>
      </w:r>
      <w:r w:rsidRPr="007E6B09">
        <w:tab/>
        <w:t xml:space="preserve">If, in settlement of a claim made by an insurer in the insurer’s exercising of rights of subrogation in respect of an </w:t>
      </w:r>
      <w:r w:rsidR="007E6B09" w:rsidRPr="007E6B09">
        <w:rPr>
          <w:position w:val="6"/>
          <w:sz w:val="16"/>
        </w:rPr>
        <w:t>*</w:t>
      </w:r>
      <w:r w:rsidRPr="007E6B09">
        <w:t>insurance policy, an entity that is not insured under the policy makes one or more of the following:</w:t>
      </w:r>
    </w:p>
    <w:p w:rsidR="004638F0" w:rsidRPr="007E6B09" w:rsidRDefault="004638F0" w:rsidP="004638F0">
      <w:pPr>
        <w:pStyle w:val="paragraph"/>
      </w:pPr>
      <w:r w:rsidRPr="007E6B09">
        <w:tab/>
        <w:t>(a)</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
      </w:pPr>
      <w:r w:rsidRPr="007E6B09">
        <w:tab/>
        <w:t>(b)</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
      </w:pPr>
      <w:r w:rsidRPr="007E6B09">
        <w:tab/>
        <w:t>(c)</w:t>
      </w:r>
      <w:r w:rsidRPr="007E6B09">
        <w:tab/>
        <w:t>a supply;</w:t>
      </w:r>
    </w:p>
    <w:p w:rsidR="004638F0" w:rsidRPr="007E6B09" w:rsidRDefault="004638F0" w:rsidP="004638F0">
      <w:pPr>
        <w:pStyle w:val="subsection2"/>
      </w:pPr>
      <w:r w:rsidRPr="007E6B09">
        <w:t xml:space="preserve">the payment or supply is </w:t>
      </w:r>
      <w:r w:rsidRPr="007E6B09">
        <w:rPr>
          <w:i/>
        </w:rPr>
        <w:t>not</w:t>
      </w:r>
      <w:r w:rsidRPr="007E6B09">
        <w:t xml:space="preserve"> treated as </w:t>
      </w:r>
      <w:r w:rsidR="007E6B09" w:rsidRPr="007E6B09">
        <w:rPr>
          <w:position w:val="6"/>
          <w:sz w:val="16"/>
        </w:rPr>
        <w:t>*</w:t>
      </w:r>
      <w:r w:rsidRPr="007E6B09">
        <w:t>consideration for a supply made by the insurer (whether or not the payment or supply is made to the insurer) or by the entity insured.</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588" w:name="_Toc22113886"/>
      <w:r w:rsidRPr="00DC2942">
        <w:rPr>
          <w:rStyle w:val="CharSectno"/>
        </w:rPr>
        <w:t>78</w:t>
      </w:r>
      <w:r w:rsidR="007E6B09" w:rsidRPr="00DC2942">
        <w:rPr>
          <w:rStyle w:val="CharSectno"/>
        </w:rPr>
        <w:noBreakHyphen/>
      </w:r>
      <w:r w:rsidRPr="00DC2942">
        <w:rPr>
          <w:rStyle w:val="CharSectno"/>
        </w:rPr>
        <w:t>40</w:t>
      </w:r>
      <w:r w:rsidRPr="007E6B09">
        <w:t xml:space="preserve">  Adjustment events relating to decreasing adjustments under this Division</w:t>
      </w:r>
      <w:bookmarkEnd w:id="588"/>
    </w:p>
    <w:p w:rsidR="00300522" w:rsidRPr="007E6B09" w:rsidRDefault="00300522" w:rsidP="00300522">
      <w:pPr>
        <w:pStyle w:val="subsection"/>
      </w:pPr>
      <w:r w:rsidRPr="007E6B09">
        <w:tab/>
        <w:t>(1)</w:t>
      </w:r>
      <w:r w:rsidRPr="007E6B09">
        <w:tab/>
        <w:t>Division</w:t>
      </w:r>
      <w:r w:rsidR="007E6B09">
        <w:t> </w:t>
      </w:r>
      <w:r w:rsidRPr="007E6B09">
        <w:t xml:space="preserve">19 applies in relation to a </w:t>
      </w:r>
      <w:r w:rsidR="007E6B09" w:rsidRPr="007E6B09">
        <w:rPr>
          <w:position w:val="6"/>
          <w:sz w:val="16"/>
          <w:szCs w:val="16"/>
        </w:rPr>
        <w:t>*</w:t>
      </w:r>
      <w:r w:rsidRPr="007E6B09">
        <w:t xml:space="preserve">decreasing adjustment that an insurer has under this </w:t>
      </w:r>
      <w:r w:rsidR="00A53099" w:rsidRPr="007E6B09">
        <w:t>Division</w:t>
      </w:r>
      <w:r w:rsidR="00A36DB5" w:rsidRPr="007E6B09">
        <w:t xml:space="preserve"> </w:t>
      </w:r>
      <w:r w:rsidRPr="007E6B09">
        <w:t>as if:</w:t>
      </w:r>
    </w:p>
    <w:p w:rsidR="00300522" w:rsidRPr="007E6B09" w:rsidRDefault="00300522" w:rsidP="00300522">
      <w:pPr>
        <w:pStyle w:val="paragraph"/>
      </w:pPr>
      <w:r w:rsidRPr="007E6B09">
        <w:tab/>
        <w:t>(a)</w:t>
      </w:r>
      <w:r w:rsidRPr="007E6B09">
        <w:tab/>
        <w:t>the adjustment were an input tax credit; and</w:t>
      </w:r>
    </w:p>
    <w:p w:rsidR="00300522" w:rsidRPr="007E6B09" w:rsidRDefault="00300522" w:rsidP="00300522">
      <w:pPr>
        <w:pStyle w:val="paragraph"/>
      </w:pPr>
      <w:r w:rsidRPr="007E6B09">
        <w:tab/>
        <w:t>(b)</w:t>
      </w:r>
      <w:r w:rsidRPr="007E6B09">
        <w:tab/>
        <w:t xml:space="preserve">the settlement of the claim to which the adjustment relates were a </w:t>
      </w:r>
      <w:r w:rsidR="007E6B09" w:rsidRPr="007E6B09">
        <w:rPr>
          <w:position w:val="6"/>
          <w:sz w:val="16"/>
          <w:szCs w:val="16"/>
        </w:rPr>
        <w:t>*</w:t>
      </w:r>
      <w:r w:rsidRPr="007E6B09">
        <w:t>creditable acquisition that the insurer made; and</w:t>
      </w:r>
    </w:p>
    <w:p w:rsidR="00300522" w:rsidRPr="007E6B09" w:rsidRDefault="00300522" w:rsidP="00300522">
      <w:pPr>
        <w:pStyle w:val="paragraph"/>
      </w:pPr>
      <w:r w:rsidRPr="007E6B09">
        <w:tab/>
        <w:t>(c)</w:t>
      </w:r>
      <w:r w:rsidRPr="007E6B09">
        <w:tab/>
        <w:t xml:space="preserve">any payment or supply made by another entity, in settlement of a claim made by an insurer in the insurer’s exercising of rights of subrogation in respect of the </w:t>
      </w:r>
      <w:r w:rsidR="007E6B09" w:rsidRPr="007E6B09">
        <w:rPr>
          <w:position w:val="6"/>
          <w:sz w:val="16"/>
          <w:szCs w:val="16"/>
        </w:rPr>
        <w:t>*</w:t>
      </w:r>
      <w:r w:rsidRPr="007E6B09">
        <w:t xml:space="preserve">insurance policy in question, were a reduction in the </w:t>
      </w:r>
      <w:r w:rsidR="007E6B09" w:rsidRPr="007E6B09">
        <w:rPr>
          <w:position w:val="6"/>
          <w:sz w:val="16"/>
          <w:szCs w:val="16"/>
        </w:rPr>
        <w:t>*</w:t>
      </w:r>
      <w:r w:rsidRPr="007E6B09">
        <w:t>consideration for the acquisition.</w:t>
      </w:r>
    </w:p>
    <w:p w:rsidR="00300522" w:rsidRPr="007E6B09" w:rsidRDefault="00300522" w:rsidP="00F26F26">
      <w:pPr>
        <w:pStyle w:val="subsection"/>
        <w:keepNext/>
        <w:keepLines/>
      </w:pPr>
      <w:r w:rsidRPr="007E6B09">
        <w:tab/>
        <w:t>(2)</w:t>
      </w:r>
      <w:r w:rsidRPr="007E6B09">
        <w:tab/>
      </w:r>
      <w:r w:rsidR="007E6B09">
        <w:t>Paragraph (</w:t>
      </w:r>
      <w:r w:rsidRPr="007E6B09">
        <w:t xml:space="preserve">1)(c) does not apply to a payment by another entity in relation to which an </w:t>
      </w:r>
      <w:r w:rsidR="007E6B09" w:rsidRPr="007E6B09">
        <w:rPr>
          <w:position w:val="6"/>
          <w:sz w:val="16"/>
        </w:rPr>
        <w:t>*</w:t>
      </w:r>
      <w:r w:rsidRPr="007E6B09">
        <w:t>increasing adjustment arises under section</w:t>
      </w:r>
      <w:r w:rsidR="007E6B09">
        <w:t> </w:t>
      </w:r>
      <w:r w:rsidRPr="007E6B09">
        <w:t>80</w:t>
      </w:r>
      <w:r w:rsidR="007E6B09">
        <w:noBreakHyphen/>
      </w:r>
      <w:r w:rsidRPr="007E6B09">
        <w:t>30 or 80</w:t>
      </w:r>
      <w:r w:rsidR="007E6B09">
        <w:noBreakHyphen/>
      </w:r>
      <w:r w:rsidRPr="007E6B09">
        <w:t>70 (which are about settlement sharing arrangements).</w:t>
      </w:r>
    </w:p>
    <w:p w:rsidR="00300522" w:rsidRPr="007E6B09" w:rsidRDefault="00300522" w:rsidP="00300522">
      <w:pPr>
        <w:pStyle w:val="ActHead5"/>
      </w:pPr>
      <w:bookmarkStart w:id="589" w:name="_Toc22113887"/>
      <w:r w:rsidRPr="00DC2942">
        <w:rPr>
          <w:rStyle w:val="CharSectno"/>
        </w:rPr>
        <w:t>78</w:t>
      </w:r>
      <w:r w:rsidR="007E6B09" w:rsidRPr="00DC2942">
        <w:rPr>
          <w:rStyle w:val="CharSectno"/>
        </w:rPr>
        <w:noBreakHyphen/>
      </w:r>
      <w:r w:rsidRPr="00DC2942">
        <w:rPr>
          <w:rStyle w:val="CharSectno"/>
        </w:rPr>
        <w:t>42</w:t>
      </w:r>
      <w:r w:rsidRPr="007E6B09">
        <w:t xml:space="preserve">  Adjustment events relating to increasing adjustments under section</w:t>
      </w:r>
      <w:r w:rsidR="007E6B09">
        <w:t> </w:t>
      </w:r>
      <w:r w:rsidRPr="007E6B09">
        <w:t>78</w:t>
      </w:r>
      <w:r w:rsidR="007E6B09">
        <w:noBreakHyphen/>
      </w:r>
      <w:r w:rsidRPr="007E6B09">
        <w:t>18</w:t>
      </w:r>
      <w:bookmarkEnd w:id="589"/>
    </w:p>
    <w:p w:rsidR="00300522" w:rsidRPr="007E6B09" w:rsidRDefault="00300522" w:rsidP="00300522">
      <w:pPr>
        <w:pStyle w:val="subsection"/>
      </w:pPr>
      <w:r w:rsidRPr="007E6B09">
        <w:tab/>
      </w:r>
      <w:r w:rsidRPr="007E6B09">
        <w:tab/>
        <w:t>Division</w:t>
      </w:r>
      <w:r w:rsidR="007E6B09">
        <w:t> </w:t>
      </w:r>
      <w:r w:rsidRPr="007E6B09">
        <w:t xml:space="preserve">19 applies in relation to an </w:t>
      </w:r>
      <w:r w:rsidR="007E6B09" w:rsidRPr="007E6B09">
        <w:rPr>
          <w:position w:val="6"/>
          <w:sz w:val="16"/>
          <w:szCs w:val="16"/>
        </w:rPr>
        <w:t>*</w:t>
      </w:r>
      <w:r w:rsidRPr="007E6B09">
        <w:t>increasing adjustment that an insurer has under section</w:t>
      </w:r>
      <w:r w:rsidR="007E6B09">
        <w:t> </w:t>
      </w:r>
      <w:r w:rsidRPr="007E6B09">
        <w:t>78</w:t>
      </w:r>
      <w:r w:rsidR="007E6B09">
        <w:noBreakHyphen/>
      </w:r>
      <w:r w:rsidRPr="007E6B09">
        <w:t>18 as if:</w:t>
      </w:r>
    </w:p>
    <w:p w:rsidR="00300522" w:rsidRPr="007E6B09" w:rsidRDefault="00300522" w:rsidP="00300522">
      <w:pPr>
        <w:pStyle w:val="paragraph"/>
      </w:pPr>
      <w:r w:rsidRPr="007E6B09">
        <w:tab/>
        <w:t>(a)</w:t>
      </w:r>
      <w:r w:rsidRPr="007E6B09">
        <w:tab/>
        <w:t xml:space="preserve">payments of excess under an </w:t>
      </w:r>
      <w:r w:rsidR="007E6B09" w:rsidRPr="007E6B09">
        <w:rPr>
          <w:position w:val="6"/>
          <w:sz w:val="16"/>
          <w:szCs w:val="16"/>
        </w:rPr>
        <w:t>*</w:t>
      </w:r>
      <w:r w:rsidRPr="007E6B09">
        <w:t xml:space="preserve">insurance policy to which the adjustment relates were </w:t>
      </w:r>
      <w:r w:rsidR="007E6B09" w:rsidRPr="007E6B09">
        <w:rPr>
          <w:position w:val="6"/>
          <w:sz w:val="16"/>
          <w:szCs w:val="16"/>
        </w:rPr>
        <w:t>*</w:t>
      </w:r>
      <w:r w:rsidRPr="007E6B09">
        <w:t xml:space="preserve">consideration for a </w:t>
      </w:r>
      <w:r w:rsidR="007E6B09" w:rsidRPr="007E6B09">
        <w:rPr>
          <w:position w:val="6"/>
          <w:sz w:val="16"/>
          <w:szCs w:val="16"/>
        </w:rPr>
        <w:t>*</w:t>
      </w:r>
      <w:r w:rsidRPr="007E6B09">
        <w:t>taxable supply that the insurer made; and</w:t>
      </w:r>
    </w:p>
    <w:p w:rsidR="00300522" w:rsidRPr="007E6B09" w:rsidRDefault="00300522" w:rsidP="00300522">
      <w:pPr>
        <w:pStyle w:val="paragraph"/>
      </w:pPr>
      <w:r w:rsidRPr="007E6B09">
        <w:tab/>
        <w:t>(b)</w:t>
      </w:r>
      <w:r w:rsidRPr="007E6B09">
        <w:tab/>
        <w:t>the adjustment were the GST payable on the taxable supply; and</w:t>
      </w:r>
    </w:p>
    <w:p w:rsidR="00300522" w:rsidRPr="007E6B09" w:rsidRDefault="00300522" w:rsidP="00300522">
      <w:pPr>
        <w:pStyle w:val="paragraph"/>
      </w:pPr>
      <w:r w:rsidRPr="007E6B09">
        <w:tab/>
        <w:t>(c)</w:t>
      </w:r>
      <w:r w:rsidRPr="007E6B09">
        <w:tab/>
        <w:t>any refund of that payment of excess made by the insurer were a reduction in the consideration for the supply.</w:t>
      </w:r>
    </w:p>
    <w:p w:rsidR="00300522" w:rsidRPr="007E6B09" w:rsidRDefault="00300522" w:rsidP="00300522">
      <w:pPr>
        <w:pStyle w:val="ActHead4"/>
      </w:pPr>
      <w:bookmarkStart w:id="590" w:name="_Toc22113888"/>
      <w:r w:rsidRPr="00DC2942">
        <w:rPr>
          <w:rStyle w:val="CharSubdNo"/>
        </w:rPr>
        <w:t>Subdivision</w:t>
      </w:r>
      <w:r w:rsidR="007E6B09" w:rsidRPr="00DC2942">
        <w:rPr>
          <w:rStyle w:val="CharSubdNo"/>
        </w:rPr>
        <w:t> </w:t>
      </w:r>
      <w:r w:rsidRPr="00DC2942">
        <w:rPr>
          <w:rStyle w:val="CharSubdNo"/>
        </w:rPr>
        <w:t>78</w:t>
      </w:r>
      <w:r w:rsidR="007E6B09" w:rsidRPr="00DC2942">
        <w:rPr>
          <w:rStyle w:val="CharSubdNo"/>
        </w:rPr>
        <w:noBreakHyphen/>
      </w:r>
      <w:r w:rsidRPr="00DC2942">
        <w:rPr>
          <w:rStyle w:val="CharSubdNo"/>
        </w:rPr>
        <w:t>B</w:t>
      </w:r>
      <w:r w:rsidRPr="007E6B09">
        <w:t>—</w:t>
      </w:r>
      <w:r w:rsidRPr="00DC2942">
        <w:rPr>
          <w:rStyle w:val="CharSubdText"/>
        </w:rPr>
        <w:t>Insured entities etc.</w:t>
      </w:r>
      <w:bookmarkEnd w:id="590"/>
    </w:p>
    <w:p w:rsidR="00300522" w:rsidRPr="007E6B09" w:rsidRDefault="00300522" w:rsidP="00300522">
      <w:pPr>
        <w:pStyle w:val="ActHead5"/>
      </w:pPr>
      <w:bookmarkStart w:id="591" w:name="_Toc22113889"/>
      <w:r w:rsidRPr="00DC2942">
        <w:rPr>
          <w:rStyle w:val="CharSectno"/>
        </w:rPr>
        <w:t>78</w:t>
      </w:r>
      <w:r w:rsidR="007E6B09" w:rsidRPr="00DC2942">
        <w:rPr>
          <w:rStyle w:val="CharSectno"/>
        </w:rPr>
        <w:noBreakHyphen/>
      </w:r>
      <w:r w:rsidRPr="00DC2942">
        <w:rPr>
          <w:rStyle w:val="CharSectno"/>
        </w:rPr>
        <w:t>45</w:t>
      </w:r>
      <w:r w:rsidRPr="007E6B09">
        <w:t xml:space="preserve">  Settlements of insurance claims do not give rise to taxable supplies</w:t>
      </w:r>
      <w:bookmarkEnd w:id="591"/>
    </w:p>
    <w:p w:rsidR="004638F0" w:rsidRPr="007E6B09" w:rsidRDefault="004638F0" w:rsidP="004638F0">
      <w:pPr>
        <w:pStyle w:val="subsection"/>
      </w:pPr>
      <w:r w:rsidRPr="007E6B09">
        <w:tab/>
        <w:t>(1)</w:t>
      </w:r>
      <w:r w:rsidRPr="007E6B09">
        <w:tab/>
        <w:t xml:space="preserve">If, in settlement of a claim under an </w:t>
      </w:r>
      <w:r w:rsidR="007E6B09" w:rsidRPr="007E6B09">
        <w:rPr>
          <w:position w:val="6"/>
          <w:sz w:val="16"/>
        </w:rPr>
        <w:t>*</w:t>
      </w:r>
      <w:r w:rsidRPr="007E6B09">
        <w:t>insurance policy, an insurer makes one or more of the following:</w:t>
      </w:r>
    </w:p>
    <w:p w:rsidR="004638F0" w:rsidRPr="007E6B09" w:rsidRDefault="004638F0" w:rsidP="004638F0">
      <w:pPr>
        <w:pStyle w:val="paragraph"/>
      </w:pPr>
      <w:r w:rsidRPr="007E6B09">
        <w:tab/>
        <w:t>(a)</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
      </w:pPr>
      <w:r w:rsidRPr="007E6B09">
        <w:tab/>
        <w:t>(b)</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
      </w:pPr>
      <w:r w:rsidRPr="007E6B09">
        <w:tab/>
        <w:t>(c)</w:t>
      </w:r>
      <w:r w:rsidRPr="007E6B09">
        <w:tab/>
        <w:t>a supply;</w:t>
      </w:r>
    </w:p>
    <w:p w:rsidR="004638F0" w:rsidRPr="007E6B09" w:rsidRDefault="004638F0" w:rsidP="004638F0">
      <w:pPr>
        <w:pStyle w:val="subsection2"/>
      </w:pPr>
      <w:r w:rsidRPr="007E6B09">
        <w:t xml:space="preserve">the payment or supply is </w:t>
      </w:r>
      <w:r w:rsidRPr="007E6B09">
        <w:rPr>
          <w:i/>
        </w:rPr>
        <w:t>not</w:t>
      </w:r>
      <w:r w:rsidRPr="007E6B09">
        <w:t xml:space="preserve"> treated as </w:t>
      </w:r>
      <w:r w:rsidR="007E6B09" w:rsidRPr="007E6B09">
        <w:rPr>
          <w:position w:val="6"/>
          <w:sz w:val="16"/>
        </w:rPr>
        <w:t>*</w:t>
      </w:r>
      <w:r w:rsidRPr="007E6B09">
        <w:t>consideration for a supply made by the entity insured, or by any entity (other than the entity insured) that was entitled to an input tax credit for the premium paid for the insurance policy.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592" w:name="_Toc22113890"/>
      <w:r w:rsidRPr="00DC2942">
        <w:rPr>
          <w:rStyle w:val="CharSectno"/>
        </w:rPr>
        <w:t>78</w:t>
      </w:r>
      <w:r w:rsidR="007E6B09" w:rsidRPr="00DC2942">
        <w:rPr>
          <w:rStyle w:val="CharSectno"/>
        </w:rPr>
        <w:noBreakHyphen/>
      </w:r>
      <w:r w:rsidRPr="00DC2942">
        <w:rPr>
          <w:rStyle w:val="CharSectno"/>
        </w:rPr>
        <w:t>50</w:t>
      </w:r>
      <w:r w:rsidRPr="007E6B09">
        <w:t xml:space="preserve">  Settlements of insurance claims give rise to taxable supplies if entitlement to input tax credits is not disclosed</w:t>
      </w:r>
      <w:bookmarkEnd w:id="592"/>
    </w:p>
    <w:p w:rsidR="00300522" w:rsidRPr="007E6B09" w:rsidRDefault="00300522" w:rsidP="00300522">
      <w:pPr>
        <w:pStyle w:val="subsection"/>
      </w:pPr>
      <w:r w:rsidRPr="007E6B09">
        <w:tab/>
        <w:t>(1)</w:t>
      </w:r>
      <w:r w:rsidRPr="007E6B09">
        <w:tab/>
        <w:t>However, the payment or supply</w:t>
      </w:r>
      <w:r w:rsidRPr="007E6B09">
        <w:rPr>
          <w:i/>
          <w:iCs/>
        </w:rPr>
        <w:t xml:space="preserve"> is</w:t>
      </w:r>
      <w:r w:rsidRPr="007E6B09">
        <w:t xml:space="preserve"> treated as </w:t>
      </w:r>
      <w:r w:rsidR="007E6B09" w:rsidRPr="007E6B09">
        <w:rPr>
          <w:position w:val="6"/>
          <w:sz w:val="16"/>
          <w:szCs w:val="16"/>
        </w:rPr>
        <w:t>*</w:t>
      </w:r>
      <w:r w:rsidRPr="007E6B09">
        <w:t>consideration for a supply made by an entity if:</w:t>
      </w:r>
    </w:p>
    <w:p w:rsidR="00300522" w:rsidRPr="007E6B09" w:rsidRDefault="00300522" w:rsidP="00300522">
      <w:pPr>
        <w:pStyle w:val="paragraph"/>
      </w:pPr>
      <w:r w:rsidRPr="007E6B09">
        <w:tab/>
        <w:t>(a)</w:t>
      </w:r>
      <w:r w:rsidRPr="007E6B09">
        <w:tab/>
        <w:t xml:space="preserve">the entity paid all or a part of the premium, for the </w:t>
      </w:r>
      <w:r w:rsidR="007E6B09" w:rsidRPr="007E6B09">
        <w:rPr>
          <w:position w:val="6"/>
          <w:sz w:val="16"/>
          <w:szCs w:val="16"/>
        </w:rPr>
        <w:t>*</w:t>
      </w:r>
      <w:r w:rsidRPr="007E6B09">
        <w:t>insurance policy, relating to the period during which the event giving rise to the claim happened; and</w:t>
      </w:r>
    </w:p>
    <w:p w:rsidR="00300522" w:rsidRPr="007E6B09" w:rsidRDefault="00300522" w:rsidP="00300522">
      <w:pPr>
        <w:pStyle w:val="paragraph"/>
      </w:pPr>
      <w:r w:rsidRPr="007E6B09">
        <w:tab/>
        <w:t>(b)</w:t>
      </w:r>
      <w:r w:rsidRPr="007E6B09">
        <w:tab/>
        <w:t xml:space="preserve">the entity, or the </w:t>
      </w:r>
      <w:r w:rsidR="007E6B09" w:rsidRPr="007E6B09">
        <w:rPr>
          <w:position w:val="6"/>
          <w:sz w:val="16"/>
          <w:szCs w:val="16"/>
        </w:rPr>
        <w:t>*</w:t>
      </w:r>
      <w:r w:rsidRPr="007E6B09">
        <w:t xml:space="preserve">representative member of the </w:t>
      </w:r>
      <w:r w:rsidR="007E6B09" w:rsidRPr="007E6B09">
        <w:rPr>
          <w:position w:val="6"/>
          <w:sz w:val="16"/>
          <w:szCs w:val="16"/>
        </w:rPr>
        <w:t>*</w:t>
      </w:r>
      <w:r w:rsidRPr="007E6B09">
        <w:t xml:space="preserve">GST group of which the entity is a </w:t>
      </w:r>
      <w:r w:rsidR="007E6B09" w:rsidRPr="007E6B09">
        <w:rPr>
          <w:position w:val="6"/>
          <w:sz w:val="16"/>
          <w:szCs w:val="16"/>
        </w:rPr>
        <w:t>*</w:t>
      </w:r>
      <w:r w:rsidRPr="007E6B09">
        <w:t>member, was entitled to an input tax credit for the premium it paid; and</w:t>
      </w:r>
    </w:p>
    <w:p w:rsidR="00300522" w:rsidRPr="007E6B09" w:rsidRDefault="00300522" w:rsidP="00300522">
      <w:pPr>
        <w:pStyle w:val="paragraph"/>
      </w:pPr>
      <w:r w:rsidRPr="007E6B09">
        <w:tab/>
        <w:t>(c)</w:t>
      </w:r>
      <w:r w:rsidRPr="007E6B09">
        <w:tab/>
        <w:t>the entity:</w:t>
      </w:r>
    </w:p>
    <w:p w:rsidR="00300522" w:rsidRPr="007E6B09" w:rsidRDefault="00300522" w:rsidP="00300522">
      <w:pPr>
        <w:pStyle w:val="paragraphsub"/>
      </w:pPr>
      <w:r w:rsidRPr="007E6B09">
        <w:tab/>
        <w:t>(i)</w:t>
      </w:r>
      <w:r w:rsidRPr="007E6B09">
        <w:tab/>
        <w:t>did not, at or before the time a claim was first made under the insurance policy since the last payment of a premium, inform the insurer of the entitlement to an input tax credit for the premium it paid; or</w:t>
      </w:r>
    </w:p>
    <w:p w:rsidR="00300522" w:rsidRPr="007E6B09" w:rsidRDefault="00300522" w:rsidP="00300522">
      <w:pPr>
        <w:pStyle w:val="paragraphsub"/>
      </w:pPr>
      <w:r w:rsidRPr="007E6B09">
        <w:tab/>
        <w:t>(ii)</w:t>
      </w:r>
      <w:r w:rsidRPr="007E6B09">
        <w:tab/>
        <w:t>in informing the insurer of the entitlement at or before that time, understated its extent; and</w:t>
      </w:r>
    </w:p>
    <w:p w:rsidR="00300522" w:rsidRPr="007E6B09" w:rsidRDefault="00300522" w:rsidP="00300522">
      <w:pPr>
        <w:pStyle w:val="paragraph"/>
      </w:pPr>
      <w:r w:rsidRPr="007E6B09">
        <w:tab/>
        <w:t>(d)</w:t>
      </w:r>
      <w:r w:rsidRPr="007E6B09">
        <w:tab/>
        <w:t xml:space="preserve">the insurance policy was not issued under a </w:t>
      </w:r>
      <w:r w:rsidR="007E6B09" w:rsidRPr="007E6B09">
        <w:rPr>
          <w:position w:val="6"/>
          <w:sz w:val="16"/>
        </w:rPr>
        <w:t>*</w:t>
      </w:r>
      <w:r w:rsidRPr="007E6B09">
        <w:t>compulsory third party scheme.</w:t>
      </w:r>
    </w:p>
    <w:p w:rsidR="00300522" w:rsidRPr="007E6B09" w:rsidRDefault="00300522" w:rsidP="00300522">
      <w:pPr>
        <w:pStyle w:val="subsection2"/>
      </w:pPr>
      <w:r w:rsidRPr="007E6B09">
        <w:t>It does not matter whether that entity is the entity insured, or whether the payment or supply is made to that entity or any other entity.</w:t>
      </w:r>
    </w:p>
    <w:p w:rsidR="00300522" w:rsidRPr="007E6B09" w:rsidRDefault="00300522" w:rsidP="00300522">
      <w:pPr>
        <w:pStyle w:val="subsection"/>
      </w:pPr>
      <w:r w:rsidRPr="007E6B09">
        <w:tab/>
        <w:t>(2)</w:t>
      </w:r>
      <w:r w:rsidRPr="007E6B09">
        <w:tab/>
        <w:t xml:space="preserve">The extent to which the payment or supply is treated as </w:t>
      </w:r>
      <w:r w:rsidR="007E6B09" w:rsidRPr="007E6B09">
        <w:rPr>
          <w:position w:val="6"/>
          <w:sz w:val="16"/>
          <w:szCs w:val="16"/>
        </w:rPr>
        <w:t>*</w:t>
      </w:r>
      <w:r w:rsidRPr="007E6B09">
        <w:t>consideration is the extent of the entitlement, or the extent to which the entitlement was understated, as the case requires.</w:t>
      </w:r>
    </w:p>
    <w:p w:rsidR="00300522" w:rsidRPr="007E6B09" w:rsidRDefault="00300522" w:rsidP="00300522">
      <w:pPr>
        <w:pStyle w:val="subsection"/>
      </w:pPr>
      <w:r w:rsidRPr="007E6B09">
        <w:tab/>
        <w:t>(2A)</w:t>
      </w:r>
      <w:r w:rsidRPr="007E6B09">
        <w:tab/>
        <w:t xml:space="preserve">In working out, for the purposes of </w:t>
      </w:r>
      <w:r w:rsidR="007E6B09">
        <w:t>subparagraph (</w:t>
      </w:r>
      <w:r w:rsidRPr="007E6B09">
        <w:t xml:space="preserve">1)(c)(ii) or </w:t>
      </w:r>
      <w:r w:rsidR="007E6B09">
        <w:t>subsection (</w:t>
      </w:r>
      <w:r w:rsidRPr="007E6B09">
        <w:t>2), whether an entitlement to an input tax credit has been understated, or the extent of the understatement, disregard sections</w:t>
      </w:r>
      <w:r w:rsidR="007E6B09">
        <w:t> </w:t>
      </w:r>
      <w:r w:rsidRPr="007E6B09">
        <w:t>131</w:t>
      </w:r>
      <w:r w:rsidR="007E6B09">
        <w:noBreakHyphen/>
      </w:r>
      <w:r w:rsidRPr="007E6B09">
        <w:t>40 and 131</w:t>
      </w:r>
      <w:r w:rsidR="007E6B09">
        <w:noBreakHyphen/>
      </w:r>
      <w:r w:rsidRPr="007E6B09">
        <w:t>50 (which are about amounts of input tax credits under the annual apportionment rules).</w:t>
      </w:r>
    </w:p>
    <w:p w:rsidR="00300522" w:rsidRPr="007E6B09" w:rsidRDefault="00300522" w:rsidP="00300522">
      <w:pPr>
        <w:pStyle w:val="subsection"/>
      </w:pPr>
      <w:r w:rsidRPr="007E6B09">
        <w:tab/>
        <w:t>(3)</w:t>
      </w:r>
      <w:r w:rsidRPr="007E6B09">
        <w:tab/>
        <w:t xml:space="preserve">The supply made by the entity is a </w:t>
      </w:r>
      <w:r w:rsidRPr="007E6B09">
        <w:rPr>
          <w:b/>
          <w:bCs/>
          <w:i/>
          <w:iCs/>
        </w:rPr>
        <w:t>taxable supply</w:t>
      </w:r>
      <w:r w:rsidRPr="007E6B09">
        <w:t xml:space="preserve"> whether or not the entity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at the time of the settlement or at the time of the payment or supply by the insurer.</w:t>
      </w:r>
    </w:p>
    <w:p w:rsidR="00300522" w:rsidRPr="007E6B09" w:rsidRDefault="00300522" w:rsidP="00300522">
      <w:pPr>
        <w:pStyle w:val="notetext"/>
      </w:pPr>
      <w:r w:rsidRPr="007E6B09">
        <w:t>Note:</w:t>
      </w:r>
      <w:r w:rsidRPr="007E6B09">
        <w:tab/>
        <w:t>Subdivision</w:t>
      </w:r>
      <w:r w:rsidR="007E6B09">
        <w:t> </w:t>
      </w:r>
      <w:r w:rsidRPr="007E6B09">
        <w:t>78</w:t>
      </w:r>
      <w:r w:rsidR="007E6B09">
        <w:noBreakHyphen/>
      </w:r>
      <w:r w:rsidRPr="007E6B09">
        <w:t>D deals with how GST applies to the taxable supply if the insured entity is not registered, or required to be registered.</w:t>
      </w:r>
    </w:p>
    <w:p w:rsidR="00300522" w:rsidRPr="007E6B09" w:rsidRDefault="00300522" w:rsidP="00300522">
      <w:pPr>
        <w:pStyle w:val="subsection"/>
      </w:pPr>
      <w:r w:rsidRPr="007E6B09">
        <w:tab/>
        <w:t>(4)</w:t>
      </w:r>
      <w:r w:rsidRPr="007E6B09">
        <w:tab/>
        <w:t>This section has effect despite section</w:t>
      </w:r>
      <w:r w:rsidR="007E6B09">
        <w:t> </w:t>
      </w:r>
      <w:r w:rsidRPr="007E6B09">
        <w:t>9</w:t>
      </w:r>
      <w:r w:rsidR="007E6B09">
        <w:noBreakHyphen/>
      </w:r>
      <w:r w:rsidRPr="007E6B09">
        <w:t xml:space="preserve">5 (which is about what are taxable supplies) and </w:t>
      </w:r>
      <w:r w:rsidR="00682F4D" w:rsidRPr="007E6B09">
        <w:t>section</w:t>
      </w:r>
      <w:r w:rsidR="007E6B09">
        <w:t> </w:t>
      </w:r>
      <w:r w:rsidR="00682F4D" w:rsidRPr="007E6B09">
        <w:t>9</w:t>
      </w:r>
      <w:r w:rsidR="007E6B09">
        <w:noBreakHyphen/>
      </w:r>
      <w:r w:rsidR="00682F4D" w:rsidRPr="007E6B09">
        <w:t>17</w:t>
      </w:r>
      <w:r w:rsidRPr="007E6B09">
        <w:t xml:space="preserve"> (which is about consideration).</w:t>
      </w:r>
    </w:p>
    <w:p w:rsidR="00300522" w:rsidRPr="007E6B09" w:rsidRDefault="00300522" w:rsidP="00300522">
      <w:pPr>
        <w:pStyle w:val="ActHead5"/>
      </w:pPr>
      <w:bookmarkStart w:id="593" w:name="_Toc22113891"/>
      <w:r w:rsidRPr="00DC2942">
        <w:rPr>
          <w:rStyle w:val="CharSectno"/>
        </w:rPr>
        <w:t>78</w:t>
      </w:r>
      <w:r w:rsidR="007E6B09" w:rsidRPr="00DC2942">
        <w:rPr>
          <w:rStyle w:val="CharSectno"/>
        </w:rPr>
        <w:noBreakHyphen/>
      </w:r>
      <w:r w:rsidRPr="00DC2942">
        <w:rPr>
          <w:rStyle w:val="CharSectno"/>
        </w:rPr>
        <w:t>55</w:t>
      </w:r>
      <w:r w:rsidRPr="007E6B09">
        <w:t xml:space="preserve">  Payments of excess under insurance policies are not consideration for supplies</w:t>
      </w:r>
      <w:bookmarkEnd w:id="593"/>
    </w:p>
    <w:p w:rsidR="00300522" w:rsidRPr="007E6B09" w:rsidRDefault="00300522" w:rsidP="00300522">
      <w:pPr>
        <w:pStyle w:val="subsection"/>
      </w:pPr>
      <w:r w:rsidRPr="007E6B09">
        <w:tab/>
        <w:t>(1)</w:t>
      </w:r>
      <w:r w:rsidRPr="007E6B09">
        <w:tab/>
        <w:t xml:space="preserve">The making of any payment by an entity is not treated as </w:t>
      </w:r>
      <w:r w:rsidR="007E6B09" w:rsidRPr="007E6B09">
        <w:rPr>
          <w:position w:val="6"/>
          <w:sz w:val="16"/>
          <w:szCs w:val="16"/>
        </w:rPr>
        <w:t>*</w:t>
      </w:r>
      <w:r w:rsidRPr="007E6B09">
        <w:t xml:space="preserve">consideration for a supply, to the entity or any other entity, to the extent that the payment is the payment of an excess to the insurer under an </w:t>
      </w:r>
      <w:r w:rsidR="007E6B09" w:rsidRPr="007E6B09">
        <w:rPr>
          <w:position w:val="6"/>
          <w:sz w:val="16"/>
          <w:szCs w:val="16"/>
        </w:rPr>
        <w:t>*</w:t>
      </w:r>
      <w:r w:rsidRPr="007E6B09">
        <w:t>insurance policy.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594" w:name="_Toc22113892"/>
      <w:r w:rsidRPr="00DC2942">
        <w:rPr>
          <w:rStyle w:val="CharSectno"/>
        </w:rPr>
        <w:t>78</w:t>
      </w:r>
      <w:r w:rsidR="007E6B09" w:rsidRPr="00DC2942">
        <w:rPr>
          <w:rStyle w:val="CharSectno"/>
        </w:rPr>
        <w:noBreakHyphen/>
      </w:r>
      <w:r w:rsidRPr="00DC2942">
        <w:rPr>
          <w:rStyle w:val="CharSectno"/>
        </w:rPr>
        <w:t>60</w:t>
      </w:r>
      <w:r w:rsidRPr="007E6B09">
        <w:t xml:space="preserve">  Supplies of goods to insurers in the course of settling claims</w:t>
      </w:r>
      <w:bookmarkEnd w:id="594"/>
    </w:p>
    <w:p w:rsidR="00300522" w:rsidRPr="007E6B09" w:rsidRDefault="00300522" w:rsidP="00300522">
      <w:pPr>
        <w:pStyle w:val="subsection"/>
      </w:pPr>
      <w:r w:rsidRPr="007E6B09">
        <w:tab/>
        <w:t>(1)</w:t>
      </w:r>
      <w:r w:rsidRPr="007E6B09">
        <w:tab/>
        <w:t xml:space="preserve">A supply of goods is not a </w:t>
      </w:r>
      <w:r w:rsidR="007E6B09" w:rsidRPr="007E6B09">
        <w:rPr>
          <w:position w:val="6"/>
          <w:sz w:val="16"/>
          <w:szCs w:val="16"/>
        </w:rPr>
        <w:t>*</w:t>
      </w:r>
      <w:r w:rsidRPr="007E6B09">
        <w:t>taxable supply</w:t>
      </w:r>
      <w:r w:rsidRPr="007E6B09">
        <w:rPr>
          <w:b/>
          <w:bCs/>
          <w:i/>
          <w:iCs/>
        </w:rPr>
        <w:t xml:space="preserve"> </w:t>
      </w:r>
      <w:r w:rsidRPr="007E6B09">
        <w:t xml:space="preserve">if it is </w:t>
      </w:r>
      <w:r w:rsidRPr="007E6B09">
        <w:rPr>
          <w:i/>
          <w:iCs/>
        </w:rPr>
        <w:t>solely</w:t>
      </w:r>
      <w:r w:rsidRPr="007E6B09">
        <w:t xml:space="preserve"> a supply made under an </w:t>
      </w:r>
      <w:r w:rsidR="007E6B09" w:rsidRPr="007E6B09">
        <w:rPr>
          <w:position w:val="6"/>
          <w:sz w:val="16"/>
          <w:szCs w:val="16"/>
        </w:rPr>
        <w:t>*</w:t>
      </w:r>
      <w:r w:rsidRPr="007E6B09">
        <w:t>insurance policy to an insurer in the course of settling a claim under the policy.</w:t>
      </w:r>
    </w:p>
    <w:p w:rsidR="00300522" w:rsidRPr="007E6B09" w:rsidRDefault="00300522" w:rsidP="00300522">
      <w:pPr>
        <w:pStyle w:val="subsection"/>
      </w:pPr>
      <w:r w:rsidRPr="007E6B09">
        <w:tab/>
        <w:t>(2)</w:t>
      </w:r>
      <w:r w:rsidRPr="007E6B09">
        <w:tab/>
        <w:t xml:space="preserve">In working out the </w:t>
      </w:r>
      <w:r w:rsidRPr="007E6B09">
        <w:rPr>
          <w:b/>
          <w:bCs/>
          <w:i/>
          <w:iCs/>
        </w:rPr>
        <w:t>value</w:t>
      </w:r>
      <w:r w:rsidRPr="007E6B09">
        <w:t xml:space="preserve"> of a </w:t>
      </w:r>
      <w:r w:rsidR="007E6B09" w:rsidRPr="007E6B09">
        <w:rPr>
          <w:position w:val="6"/>
          <w:sz w:val="16"/>
          <w:szCs w:val="16"/>
        </w:rPr>
        <w:t>*</w:t>
      </w:r>
      <w:r w:rsidRPr="007E6B09">
        <w:t xml:space="preserve">taxable supply that is </w:t>
      </w:r>
      <w:r w:rsidRPr="007E6B09">
        <w:rPr>
          <w:i/>
          <w:iCs/>
        </w:rPr>
        <w:t>partly</w:t>
      </w:r>
      <w:r w:rsidRPr="007E6B09">
        <w:t xml:space="preserve"> a supply of goods made under an </w:t>
      </w:r>
      <w:r w:rsidR="007E6B09" w:rsidRPr="007E6B09">
        <w:rPr>
          <w:position w:val="6"/>
          <w:sz w:val="16"/>
          <w:szCs w:val="16"/>
        </w:rPr>
        <w:t>*</w:t>
      </w:r>
      <w:r w:rsidRPr="007E6B09">
        <w:t xml:space="preserve">insurance policy to an insurer in the course of settling a claim under the policy, disregard the </w:t>
      </w:r>
      <w:r w:rsidR="007E6B09" w:rsidRPr="007E6B09">
        <w:rPr>
          <w:position w:val="6"/>
          <w:sz w:val="16"/>
          <w:szCs w:val="16"/>
        </w:rPr>
        <w:t>*</w:t>
      </w:r>
      <w:r w:rsidRPr="007E6B09">
        <w:t>consideration to the extent that it relates to the supply of those goods.</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 and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4"/>
      </w:pPr>
      <w:bookmarkStart w:id="595" w:name="_Toc22113893"/>
      <w:r w:rsidRPr="00DC2942">
        <w:rPr>
          <w:rStyle w:val="CharSubdNo"/>
        </w:rPr>
        <w:t>Subdivision</w:t>
      </w:r>
      <w:r w:rsidR="007E6B09" w:rsidRPr="00DC2942">
        <w:rPr>
          <w:rStyle w:val="CharSubdNo"/>
        </w:rPr>
        <w:t> </w:t>
      </w:r>
      <w:r w:rsidRPr="00DC2942">
        <w:rPr>
          <w:rStyle w:val="CharSubdNo"/>
        </w:rPr>
        <w:t>78</w:t>
      </w:r>
      <w:r w:rsidR="007E6B09" w:rsidRPr="00DC2942">
        <w:rPr>
          <w:rStyle w:val="CharSubdNo"/>
        </w:rPr>
        <w:noBreakHyphen/>
      </w:r>
      <w:r w:rsidRPr="00DC2942">
        <w:rPr>
          <w:rStyle w:val="CharSubdNo"/>
        </w:rPr>
        <w:t>C</w:t>
      </w:r>
      <w:r w:rsidRPr="007E6B09">
        <w:t>—</w:t>
      </w:r>
      <w:r w:rsidRPr="00DC2942">
        <w:rPr>
          <w:rStyle w:val="CharSubdText"/>
        </w:rPr>
        <w:t>Third parties</w:t>
      </w:r>
      <w:bookmarkEnd w:id="595"/>
    </w:p>
    <w:p w:rsidR="00300522" w:rsidRPr="007E6B09" w:rsidRDefault="00300522" w:rsidP="00300522">
      <w:pPr>
        <w:pStyle w:val="ActHead5"/>
      </w:pPr>
      <w:bookmarkStart w:id="596" w:name="_Toc22113894"/>
      <w:r w:rsidRPr="00DC2942">
        <w:rPr>
          <w:rStyle w:val="CharSectno"/>
        </w:rPr>
        <w:t>78</w:t>
      </w:r>
      <w:r w:rsidR="007E6B09" w:rsidRPr="00DC2942">
        <w:rPr>
          <w:rStyle w:val="CharSectno"/>
        </w:rPr>
        <w:noBreakHyphen/>
      </w:r>
      <w:r w:rsidRPr="00DC2942">
        <w:rPr>
          <w:rStyle w:val="CharSectno"/>
        </w:rPr>
        <w:t>65</w:t>
      </w:r>
      <w:r w:rsidRPr="007E6B09">
        <w:t xml:space="preserve">  Payments etc. to third parties by insurers</w:t>
      </w:r>
      <w:bookmarkEnd w:id="596"/>
    </w:p>
    <w:p w:rsidR="00300522" w:rsidRPr="007E6B09" w:rsidRDefault="00300522" w:rsidP="00300522">
      <w:pPr>
        <w:pStyle w:val="subsection"/>
      </w:pPr>
      <w:r w:rsidRPr="007E6B09">
        <w:tab/>
        <w:t>(1)</w:t>
      </w:r>
      <w:r w:rsidRPr="007E6B09">
        <w:tab/>
        <w:t xml:space="preserve">The making of any payment by an insurer to an entity is not treated as </w:t>
      </w:r>
      <w:r w:rsidR="007E6B09" w:rsidRPr="007E6B09">
        <w:rPr>
          <w:position w:val="6"/>
          <w:sz w:val="16"/>
          <w:szCs w:val="16"/>
        </w:rPr>
        <w:t>*</w:t>
      </w:r>
      <w:r w:rsidRPr="007E6B09">
        <w:t>consideration for a supply to the insurer by the entity, to the extent that:</w:t>
      </w:r>
    </w:p>
    <w:p w:rsidR="00300522" w:rsidRPr="007E6B09" w:rsidRDefault="00300522" w:rsidP="00300522">
      <w:pPr>
        <w:pStyle w:val="paragraph"/>
      </w:pPr>
      <w:r w:rsidRPr="007E6B09">
        <w:tab/>
        <w:t>(a)</w:t>
      </w:r>
      <w:r w:rsidRPr="007E6B09">
        <w:tab/>
        <w:t xml:space="preserve">the payment is made in settlement of a claim under an </w:t>
      </w:r>
      <w:r w:rsidR="007E6B09" w:rsidRPr="007E6B09">
        <w:rPr>
          <w:position w:val="6"/>
          <w:sz w:val="16"/>
          <w:szCs w:val="16"/>
        </w:rPr>
        <w:t>*</w:t>
      </w:r>
      <w:r w:rsidRPr="007E6B09">
        <w:t>insurance policy under which the entity is not insured; and</w:t>
      </w:r>
    </w:p>
    <w:p w:rsidR="00300522" w:rsidRPr="007E6B09" w:rsidRDefault="00300522" w:rsidP="00300522">
      <w:pPr>
        <w:pStyle w:val="paragraph"/>
      </w:pPr>
      <w:r w:rsidRPr="007E6B09">
        <w:tab/>
        <w:t>(b)</w:t>
      </w:r>
      <w:r w:rsidRPr="007E6B09">
        <w:tab/>
        <w:t>the payment is to discharge a liability owed to that entity by the entity insured.</w:t>
      </w:r>
    </w:p>
    <w:p w:rsidR="00300522" w:rsidRPr="007E6B09" w:rsidRDefault="00300522" w:rsidP="00300522">
      <w:pPr>
        <w:pStyle w:val="subsection"/>
      </w:pPr>
      <w:r w:rsidRPr="007E6B09">
        <w:tab/>
        <w:t>(2)</w:t>
      </w:r>
      <w:r w:rsidRPr="007E6B09">
        <w:tab/>
        <w:t>The making of any supply by an insurer to an entity:</w:t>
      </w:r>
    </w:p>
    <w:p w:rsidR="00300522" w:rsidRPr="007E6B09" w:rsidRDefault="00300522" w:rsidP="00300522">
      <w:pPr>
        <w:pStyle w:val="paragraph"/>
      </w:pPr>
      <w:r w:rsidRPr="007E6B09">
        <w:tab/>
        <w:t>(a)</w:t>
      </w:r>
      <w:r w:rsidRPr="007E6B09">
        <w:tab/>
        <w:t xml:space="preserve">is not to be treated as a </w:t>
      </w:r>
      <w:r w:rsidR="007E6B09" w:rsidRPr="007E6B09">
        <w:rPr>
          <w:position w:val="6"/>
          <w:sz w:val="16"/>
          <w:szCs w:val="16"/>
        </w:rPr>
        <w:t>*</w:t>
      </w:r>
      <w:r w:rsidRPr="007E6B09">
        <w:t>taxable supply by the insurer; and</w:t>
      </w:r>
    </w:p>
    <w:p w:rsidR="00300522" w:rsidRPr="007E6B09" w:rsidRDefault="00300522" w:rsidP="00300522">
      <w:pPr>
        <w:pStyle w:val="paragraph"/>
      </w:pPr>
      <w:r w:rsidRPr="007E6B09">
        <w:tab/>
        <w:t>(b)</w:t>
      </w:r>
      <w:r w:rsidRPr="007E6B09">
        <w:tab/>
        <w:t xml:space="preserve">is not to be treated as </w:t>
      </w:r>
      <w:r w:rsidR="007E6B09" w:rsidRPr="007E6B09">
        <w:rPr>
          <w:position w:val="6"/>
          <w:sz w:val="16"/>
          <w:szCs w:val="16"/>
        </w:rPr>
        <w:t>*</w:t>
      </w:r>
      <w:r w:rsidRPr="007E6B09">
        <w:t>consideration for a supply to the insurer by the entity, or any other entity;</w:t>
      </w:r>
    </w:p>
    <w:p w:rsidR="00300522" w:rsidRPr="007E6B09" w:rsidRDefault="00300522" w:rsidP="00300522">
      <w:pPr>
        <w:pStyle w:val="subsection2"/>
      </w:pPr>
      <w:r w:rsidRPr="007E6B09">
        <w:t>to the extent that:</w:t>
      </w:r>
    </w:p>
    <w:p w:rsidR="00300522" w:rsidRPr="007E6B09" w:rsidRDefault="00300522" w:rsidP="00300522">
      <w:pPr>
        <w:pStyle w:val="paragraph"/>
      </w:pPr>
      <w:r w:rsidRPr="007E6B09">
        <w:tab/>
        <w:t>(c)</w:t>
      </w:r>
      <w:r w:rsidRPr="007E6B09">
        <w:tab/>
        <w:t xml:space="preserve">the supply is made in settlement of a claim under an </w:t>
      </w:r>
      <w:r w:rsidR="007E6B09" w:rsidRPr="007E6B09">
        <w:rPr>
          <w:position w:val="6"/>
          <w:sz w:val="16"/>
          <w:szCs w:val="16"/>
        </w:rPr>
        <w:t>*</w:t>
      </w:r>
      <w:r w:rsidRPr="007E6B09">
        <w:t>insurance policy under which the entity is not insured; and</w:t>
      </w:r>
    </w:p>
    <w:p w:rsidR="00300522" w:rsidRPr="007E6B09" w:rsidRDefault="00300522" w:rsidP="00300522">
      <w:pPr>
        <w:pStyle w:val="paragraph"/>
      </w:pPr>
      <w:r w:rsidRPr="007E6B09">
        <w:tab/>
        <w:t>(d)</w:t>
      </w:r>
      <w:r w:rsidRPr="007E6B09">
        <w:tab/>
        <w:t>the supply is to discharge a liability owed to that entity by the entity insured.</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 and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597" w:name="_Toc22113895"/>
      <w:r w:rsidRPr="00DC2942">
        <w:rPr>
          <w:rStyle w:val="CharSectno"/>
        </w:rPr>
        <w:t>78</w:t>
      </w:r>
      <w:r w:rsidR="007E6B09" w:rsidRPr="00DC2942">
        <w:rPr>
          <w:rStyle w:val="CharSectno"/>
        </w:rPr>
        <w:noBreakHyphen/>
      </w:r>
      <w:r w:rsidRPr="00DC2942">
        <w:rPr>
          <w:rStyle w:val="CharSectno"/>
        </w:rPr>
        <w:t>70</w:t>
      </w:r>
      <w:r w:rsidRPr="007E6B09">
        <w:t xml:space="preserve">  Payments etc. to third parties by insured entities</w:t>
      </w:r>
      <w:bookmarkEnd w:id="597"/>
    </w:p>
    <w:p w:rsidR="00300522" w:rsidRPr="007E6B09" w:rsidRDefault="00300522" w:rsidP="00300522">
      <w:pPr>
        <w:pStyle w:val="subsection"/>
      </w:pPr>
      <w:r w:rsidRPr="007E6B09">
        <w:tab/>
        <w:t>(1)</w:t>
      </w:r>
      <w:r w:rsidRPr="007E6B09">
        <w:tab/>
        <w:t xml:space="preserve">The making of any payment by an entity to another entity is not to be treated as </w:t>
      </w:r>
      <w:r w:rsidR="007E6B09" w:rsidRPr="007E6B09">
        <w:rPr>
          <w:position w:val="6"/>
          <w:sz w:val="16"/>
          <w:szCs w:val="16"/>
        </w:rPr>
        <w:t>*</w:t>
      </w:r>
      <w:r w:rsidRPr="007E6B09">
        <w:t>consideration for a supply to the entity by that other entity, to the extent that:</w:t>
      </w:r>
    </w:p>
    <w:p w:rsidR="00300522" w:rsidRPr="007E6B09" w:rsidRDefault="00300522" w:rsidP="00300522">
      <w:pPr>
        <w:pStyle w:val="paragraph"/>
      </w:pPr>
      <w:r w:rsidRPr="007E6B09">
        <w:tab/>
        <w:t>(a)</w:t>
      </w:r>
      <w:r w:rsidRPr="007E6B09">
        <w:tab/>
        <w:t>the payment is to discharge a liability of the entity to that other entity; and</w:t>
      </w:r>
    </w:p>
    <w:p w:rsidR="00300522" w:rsidRPr="007E6B09" w:rsidRDefault="00300522" w:rsidP="00300522">
      <w:pPr>
        <w:pStyle w:val="paragraph"/>
      </w:pPr>
      <w:r w:rsidRPr="007E6B09">
        <w:tab/>
        <w:t>(b)</w:t>
      </w:r>
      <w:r w:rsidRPr="007E6B09">
        <w:tab/>
        <w:t xml:space="preserve">the payment is covered by a settlement of a claim under an </w:t>
      </w:r>
      <w:r w:rsidR="007E6B09" w:rsidRPr="007E6B09">
        <w:rPr>
          <w:position w:val="6"/>
          <w:sz w:val="16"/>
          <w:szCs w:val="16"/>
        </w:rPr>
        <w:t>*</w:t>
      </w:r>
      <w:r w:rsidRPr="007E6B09">
        <w:t>insurance policy under which the entity was insured against that liability.</w:t>
      </w:r>
    </w:p>
    <w:p w:rsidR="00300522" w:rsidRPr="007E6B09" w:rsidRDefault="00300522" w:rsidP="00300522">
      <w:pPr>
        <w:pStyle w:val="subsection"/>
      </w:pPr>
      <w:r w:rsidRPr="007E6B09">
        <w:tab/>
        <w:t>(2)</w:t>
      </w:r>
      <w:r w:rsidRPr="007E6B09">
        <w:tab/>
        <w:t>The making of any supply by an entity to another entity:</w:t>
      </w:r>
    </w:p>
    <w:p w:rsidR="00300522" w:rsidRPr="007E6B09" w:rsidRDefault="00300522" w:rsidP="00300522">
      <w:pPr>
        <w:pStyle w:val="paragraph"/>
      </w:pPr>
      <w:r w:rsidRPr="007E6B09">
        <w:tab/>
        <w:t>(a)</w:t>
      </w:r>
      <w:r w:rsidRPr="007E6B09">
        <w:tab/>
        <w:t xml:space="preserve">is not to be treated as a </w:t>
      </w:r>
      <w:r w:rsidR="007E6B09" w:rsidRPr="007E6B09">
        <w:rPr>
          <w:position w:val="6"/>
          <w:sz w:val="16"/>
          <w:szCs w:val="16"/>
        </w:rPr>
        <w:t>*</w:t>
      </w:r>
      <w:r w:rsidRPr="007E6B09">
        <w:t>taxable supply by the entity; and</w:t>
      </w:r>
    </w:p>
    <w:p w:rsidR="00300522" w:rsidRPr="007E6B09" w:rsidRDefault="00300522" w:rsidP="00300522">
      <w:pPr>
        <w:pStyle w:val="paragraph"/>
      </w:pPr>
      <w:r w:rsidRPr="007E6B09">
        <w:tab/>
        <w:t>(b)</w:t>
      </w:r>
      <w:r w:rsidRPr="007E6B09">
        <w:tab/>
        <w:t xml:space="preserve">is not to be treated as </w:t>
      </w:r>
      <w:r w:rsidR="007E6B09" w:rsidRPr="007E6B09">
        <w:rPr>
          <w:position w:val="6"/>
          <w:sz w:val="16"/>
          <w:szCs w:val="16"/>
        </w:rPr>
        <w:t>*</w:t>
      </w:r>
      <w:r w:rsidRPr="007E6B09">
        <w:t>consideration for a supply to the entity by that other, or any other, entity;</w:t>
      </w:r>
    </w:p>
    <w:p w:rsidR="00300522" w:rsidRPr="007E6B09" w:rsidRDefault="00300522" w:rsidP="00300522">
      <w:pPr>
        <w:pStyle w:val="subsection2"/>
      </w:pPr>
      <w:r w:rsidRPr="007E6B09">
        <w:t>to the extent that:</w:t>
      </w:r>
    </w:p>
    <w:p w:rsidR="00300522" w:rsidRPr="007E6B09" w:rsidRDefault="00300522" w:rsidP="00300522">
      <w:pPr>
        <w:pStyle w:val="paragraph"/>
      </w:pPr>
      <w:r w:rsidRPr="007E6B09">
        <w:tab/>
        <w:t>(c)</w:t>
      </w:r>
      <w:r w:rsidRPr="007E6B09">
        <w:tab/>
        <w:t>the supply is to discharge a liability of the entity to that other entity; and</w:t>
      </w:r>
    </w:p>
    <w:p w:rsidR="00300522" w:rsidRPr="007E6B09" w:rsidRDefault="00300522" w:rsidP="00300522">
      <w:pPr>
        <w:pStyle w:val="paragraph"/>
      </w:pPr>
      <w:r w:rsidRPr="007E6B09">
        <w:tab/>
        <w:t>(d)</w:t>
      </w:r>
      <w:r w:rsidRPr="007E6B09">
        <w:tab/>
        <w:t xml:space="preserve">the supply is covered by a settlement of a claim under an </w:t>
      </w:r>
      <w:r w:rsidR="007E6B09" w:rsidRPr="007E6B09">
        <w:rPr>
          <w:position w:val="6"/>
          <w:sz w:val="16"/>
          <w:szCs w:val="16"/>
        </w:rPr>
        <w:t>*</w:t>
      </w:r>
      <w:r w:rsidRPr="007E6B09">
        <w:t>insurance policy under which the entity was insured against that liability.</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 and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598" w:name="_Toc22113896"/>
      <w:r w:rsidRPr="00DC2942">
        <w:rPr>
          <w:rStyle w:val="CharSectno"/>
        </w:rPr>
        <w:t>78</w:t>
      </w:r>
      <w:r w:rsidR="007E6B09" w:rsidRPr="00DC2942">
        <w:rPr>
          <w:rStyle w:val="CharSectno"/>
        </w:rPr>
        <w:noBreakHyphen/>
      </w:r>
      <w:r w:rsidRPr="00DC2942">
        <w:rPr>
          <w:rStyle w:val="CharSectno"/>
        </w:rPr>
        <w:t>75</w:t>
      </w:r>
      <w:r w:rsidRPr="007E6B09">
        <w:t xml:space="preserve">  Creditable acquisitions relating to rights of subrogation</w:t>
      </w:r>
      <w:bookmarkEnd w:id="598"/>
    </w:p>
    <w:p w:rsidR="004638F0" w:rsidRPr="007E6B09" w:rsidRDefault="004638F0" w:rsidP="004638F0">
      <w:pPr>
        <w:pStyle w:val="subsection"/>
      </w:pPr>
      <w:r w:rsidRPr="007E6B09">
        <w:tab/>
        <w:t>(1)</w:t>
      </w:r>
      <w:r w:rsidRPr="007E6B09">
        <w:tab/>
        <w:t xml:space="preserve">If, in settlement of a claim made by an insurer in the insurer’s exercising of rights of subrogation in respect of an </w:t>
      </w:r>
      <w:r w:rsidR="007E6B09" w:rsidRPr="007E6B09">
        <w:rPr>
          <w:position w:val="6"/>
          <w:sz w:val="16"/>
        </w:rPr>
        <w:t>*</w:t>
      </w:r>
      <w:r w:rsidRPr="007E6B09">
        <w:t>insurance policy, an entity that is not insured under the policy makes one or more of the following:</w:t>
      </w:r>
    </w:p>
    <w:p w:rsidR="004638F0" w:rsidRPr="007E6B09" w:rsidRDefault="004638F0" w:rsidP="004638F0">
      <w:pPr>
        <w:pStyle w:val="paragraph"/>
      </w:pPr>
      <w:r w:rsidRPr="007E6B09">
        <w:tab/>
        <w:t>(a)</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
      </w:pPr>
      <w:r w:rsidRPr="007E6B09">
        <w:tab/>
        <w:t>(b)</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
      </w:pPr>
      <w:r w:rsidRPr="007E6B09">
        <w:tab/>
        <w:t>(c)</w:t>
      </w:r>
      <w:r w:rsidRPr="007E6B09">
        <w:tab/>
        <w:t>a supply;</w:t>
      </w:r>
    </w:p>
    <w:p w:rsidR="004638F0" w:rsidRPr="007E6B09" w:rsidRDefault="004638F0" w:rsidP="004638F0">
      <w:pPr>
        <w:pStyle w:val="subsection2"/>
      </w:pPr>
      <w:r w:rsidRPr="007E6B09">
        <w:t xml:space="preserve">the payment or supply is </w:t>
      </w:r>
      <w:r w:rsidRPr="007E6B09">
        <w:rPr>
          <w:i/>
        </w:rPr>
        <w:t>not</w:t>
      </w:r>
      <w:r w:rsidRPr="007E6B09">
        <w:t xml:space="preserve"> treated as </w:t>
      </w:r>
      <w:r w:rsidR="007E6B09" w:rsidRPr="007E6B09">
        <w:rPr>
          <w:position w:val="6"/>
          <w:sz w:val="16"/>
        </w:rPr>
        <w:t>*</w:t>
      </w:r>
      <w:r w:rsidRPr="007E6B09">
        <w:t>consideration for an acquisition made by the entity.</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4"/>
      </w:pPr>
      <w:bookmarkStart w:id="599" w:name="_Toc22113897"/>
      <w:r w:rsidRPr="00DC2942">
        <w:rPr>
          <w:rStyle w:val="CharSubdNo"/>
        </w:rPr>
        <w:t>Subdivision</w:t>
      </w:r>
      <w:r w:rsidR="007E6B09" w:rsidRPr="00DC2942">
        <w:rPr>
          <w:rStyle w:val="CharSubdNo"/>
        </w:rPr>
        <w:t> </w:t>
      </w:r>
      <w:r w:rsidRPr="00DC2942">
        <w:rPr>
          <w:rStyle w:val="CharSubdNo"/>
        </w:rPr>
        <w:t>78</w:t>
      </w:r>
      <w:r w:rsidR="007E6B09" w:rsidRPr="00DC2942">
        <w:rPr>
          <w:rStyle w:val="CharSubdNo"/>
        </w:rPr>
        <w:noBreakHyphen/>
      </w:r>
      <w:r w:rsidRPr="00DC2942">
        <w:rPr>
          <w:rStyle w:val="CharSubdNo"/>
        </w:rPr>
        <w:t>D</w:t>
      </w:r>
      <w:r w:rsidRPr="007E6B09">
        <w:t>—</w:t>
      </w:r>
      <w:r w:rsidRPr="00DC2942">
        <w:rPr>
          <w:rStyle w:val="CharSubdText"/>
        </w:rPr>
        <w:t>Insured entities that are not registered etc.</w:t>
      </w:r>
      <w:bookmarkEnd w:id="599"/>
    </w:p>
    <w:p w:rsidR="00300522" w:rsidRPr="007E6B09" w:rsidRDefault="00300522" w:rsidP="00300522">
      <w:pPr>
        <w:pStyle w:val="ActHead5"/>
      </w:pPr>
      <w:bookmarkStart w:id="600" w:name="_Toc22113898"/>
      <w:r w:rsidRPr="00DC2942">
        <w:rPr>
          <w:rStyle w:val="CharSectno"/>
        </w:rPr>
        <w:t>78</w:t>
      </w:r>
      <w:r w:rsidR="007E6B09" w:rsidRPr="00DC2942">
        <w:rPr>
          <w:rStyle w:val="CharSectno"/>
        </w:rPr>
        <w:noBreakHyphen/>
      </w:r>
      <w:r w:rsidRPr="00DC2942">
        <w:rPr>
          <w:rStyle w:val="CharSectno"/>
        </w:rPr>
        <w:t>80</w:t>
      </w:r>
      <w:r w:rsidRPr="007E6B09">
        <w:t xml:space="preserve">  Net amounts</w:t>
      </w:r>
      <w:bookmarkEnd w:id="600"/>
    </w:p>
    <w:p w:rsidR="00300522" w:rsidRPr="007E6B09" w:rsidRDefault="00300522" w:rsidP="00300522">
      <w:pPr>
        <w:pStyle w:val="subsection"/>
      </w:pPr>
      <w:r w:rsidRPr="007E6B09">
        <w:tab/>
        <w:t>(1)</w:t>
      </w:r>
      <w:r w:rsidRPr="007E6B09">
        <w:tab/>
        <w:t xml:space="preserve">If an entity insured under an </w:t>
      </w:r>
      <w:r w:rsidR="007E6B09" w:rsidRPr="007E6B09">
        <w:rPr>
          <w:position w:val="6"/>
          <w:sz w:val="16"/>
          <w:szCs w:val="16"/>
        </w:rPr>
        <w:t>*</w:t>
      </w:r>
      <w:r w:rsidRPr="007E6B09">
        <w:t xml:space="preserve">insurance policy is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it does not have a </w:t>
      </w:r>
      <w:r w:rsidR="007E6B09" w:rsidRPr="007E6B09">
        <w:rPr>
          <w:position w:val="6"/>
          <w:sz w:val="16"/>
          <w:szCs w:val="16"/>
        </w:rPr>
        <w:t>*</w:t>
      </w:r>
      <w:r w:rsidRPr="007E6B09">
        <w:t>net amount under Part</w:t>
      </w:r>
      <w:r w:rsidR="007E6B09">
        <w:t> </w:t>
      </w:r>
      <w:r w:rsidRPr="007E6B09">
        <w:t>2</w:t>
      </w:r>
      <w:r w:rsidR="007E6B09">
        <w:noBreakHyphen/>
      </w:r>
      <w:r w:rsidRPr="007E6B09">
        <w:t xml:space="preserve">4 merely because it makes a </w:t>
      </w:r>
      <w:r w:rsidR="007E6B09" w:rsidRPr="007E6B09">
        <w:rPr>
          <w:position w:val="6"/>
          <w:sz w:val="16"/>
          <w:szCs w:val="16"/>
        </w:rPr>
        <w:t>*</w:t>
      </w:r>
      <w:r w:rsidRPr="007E6B09">
        <w:t>taxable supply under section</w:t>
      </w:r>
      <w:r w:rsidR="007E6B09">
        <w:t> </w:t>
      </w:r>
      <w:r w:rsidRPr="007E6B09">
        <w:t>78</w:t>
      </w:r>
      <w:r w:rsidR="007E6B09">
        <w:noBreakHyphen/>
      </w:r>
      <w:r w:rsidRPr="007E6B09">
        <w:t>50.</w:t>
      </w:r>
    </w:p>
    <w:p w:rsidR="00300522" w:rsidRPr="007E6B09" w:rsidRDefault="00300522" w:rsidP="00300522">
      <w:pPr>
        <w:pStyle w:val="subsection"/>
      </w:pPr>
      <w:r w:rsidRPr="007E6B09">
        <w:tab/>
        <w:t>(2)</w:t>
      </w:r>
      <w:r w:rsidRPr="007E6B09">
        <w:tab/>
        <w:t xml:space="preserve">This section does not prevent an </w:t>
      </w:r>
      <w:r w:rsidR="007E6B09" w:rsidRPr="007E6B09">
        <w:rPr>
          <w:position w:val="6"/>
          <w:sz w:val="16"/>
          <w:szCs w:val="16"/>
        </w:rPr>
        <w:t>*</w:t>
      </w:r>
      <w:r w:rsidRPr="007E6B09">
        <w:t xml:space="preserve">adjustment arising that relates to such a supply, but the entity cannot have a </w:t>
      </w:r>
      <w:r w:rsidR="007E6B09" w:rsidRPr="007E6B09">
        <w:rPr>
          <w:position w:val="6"/>
          <w:sz w:val="16"/>
          <w:szCs w:val="16"/>
        </w:rPr>
        <w:t>*</w:t>
      </w:r>
      <w:r w:rsidRPr="007E6B09">
        <w:t xml:space="preserve">decreasing adjustment unless it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
      </w:pPr>
      <w:r w:rsidRPr="007E6B09">
        <w:tab/>
        <w:t>(3)</w:t>
      </w:r>
      <w:r w:rsidRPr="007E6B09">
        <w:tab/>
        <w:t>This section has effect despite Division</w:t>
      </w:r>
      <w:r w:rsidR="007E6B09">
        <w:t> </w:t>
      </w:r>
      <w:r w:rsidRPr="007E6B09">
        <w:t>17 (which is about net amounts and adjustments).</w:t>
      </w:r>
    </w:p>
    <w:p w:rsidR="00300522" w:rsidRPr="007E6B09" w:rsidRDefault="00300522" w:rsidP="00300522">
      <w:pPr>
        <w:pStyle w:val="ActHead5"/>
      </w:pPr>
      <w:bookmarkStart w:id="601" w:name="_Toc22113899"/>
      <w:r w:rsidRPr="00DC2942">
        <w:rPr>
          <w:rStyle w:val="CharSectno"/>
        </w:rPr>
        <w:t>78</w:t>
      </w:r>
      <w:r w:rsidR="007E6B09" w:rsidRPr="00DC2942">
        <w:rPr>
          <w:rStyle w:val="CharSectno"/>
        </w:rPr>
        <w:noBreakHyphen/>
      </w:r>
      <w:r w:rsidRPr="00DC2942">
        <w:rPr>
          <w:rStyle w:val="CharSectno"/>
        </w:rPr>
        <w:t>85</w:t>
      </w:r>
      <w:r w:rsidRPr="007E6B09">
        <w:t xml:space="preserve">  GST returns</w:t>
      </w:r>
      <w:bookmarkEnd w:id="601"/>
    </w:p>
    <w:p w:rsidR="00300522" w:rsidRPr="007E6B09" w:rsidRDefault="00300522" w:rsidP="00300522">
      <w:pPr>
        <w:pStyle w:val="subsection"/>
      </w:pPr>
      <w:r w:rsidRPr="007E6B09">
        <w:tab/>
        <w:t>(1)</w:t>
      </w:r>
      <w:r w:rsidRPr="007E6B09">
        <w:tab/>
        <w:t>If, during a month:</w:t>
      </w:r>
    </w:p>
    <w:p w:rsidR="00300522" w:rsidRPr="007E6B09" w:rsidRDefault="00300522" w:rsidP="00300522">
      <w:pPr>
        <w:pStyle w:val="paragraph"/>
      </w:pPr>
      <w:r w:rsidRPr="007E6B09">
        <w:tab/>
        <w:t>(a)</w:t>
      </w:r>
      <w:r w:rsidRPr="007E6B09">
        <w:tab/>
        <w:t xml:space="preserve">an entity makes any </w:t>
      </w:r>
      <w:r w:rsidR="007E6B09" w:rsidRPr="007E6B09">
        <w:rPr>
          <w:position w:val="6"/>
          <w:sz w:val="16"/>
          <w:szCs w:val="16"/>
        </w:rPr>
        <w:t>*</w:t>
      </w:r>
      <w:r w:rsidRPr="007E6B09">
        <w:t>taxable supplies under section</w:t>
      </w:r>
      <w:r w:rsidR="007E6B09">
        <w:t> </w:t>
      </w:r>
      <w:r w:rsidRPr="007E6B09">
        <w:t>78</w:t>
      </w:r>
      <w:r w:rsidR="007E6B09">
        <w:noBreakHyphen/>
      </w:r>
      <w:r w:rsidRPr="007E6B09">
        <w:t>50; or</w:t>
      </w:r>
    </w:p>
    <w:p w:rsidR="00300522" w:rsidRPr="007E6B09" w:rsidRDefault="00300522" w:rsidP="00300522">
      <w:pPr>
        <w:pStyle w:val="paragraph"/>
      </w:pPr>
      <w:r w:rsidRPr="007E6B09">
        <w:tab/>
        <w:t>(b)</w:t>
      </w:r>
      <w:r w:rsidRPr="007E6B09">
        <w:tab/>
        <w:t xml:space="preserve">an entity has any </w:t>
      </w:r>
      <w:r w:rsidR="007E6B09" w:rsidRPr="007E6B09">
        <w:rPr>
          <w:position w:val="6"/>
          <w:sz w:val="16"/>
          <w:szCs w:val="16"/>
        </w:rPr>
        <w:t>*</w:t>
      </w:r>
      <w:r w:rsidRPr="007E6B09">
        <w:t>increasing adjustments that arise in relation to any such supplies (whether made in that month or a previous month);</w:t>
      </w:r>
    </w:p>
    <w:p w:rsidR="00300522" w:rsidRPr="007E6B09" w:rsidRDefault="00300522" w:rsidP="00300522">
      <w:pPr>
        <w:pStyle w:val="subsection2"/>
      </w:pPr>
      <w:r w:rsidRPr="007E6B09">
        <w:t xml:space="preserve">and the entity is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during that month, it must give to the Commissioner a </w:t>
      </w:r>
      <w:r w:rsidR="007E6B09" w:rsidRPr="007E6B09">
        <w:rPr>
          <w:position w:val="6"/>
          <w:sz w:val="16"/>
          <w:szCs w:val="16"/>
        </w:rPr>
        <w:t>*</w:t>
      </w:r>
      <w:r w:rsidRPr="007E6B09">
        <w:t>GST return, within 21 days after the end of the month, relating to those supplies it made in that month and those adjustments.</w:t>
      </w:r>
    </w:p>
    <w:p w:rsidR="00300522" w:rsidRPr="007E6B09" w:rsidRDefault="00300522" w:rsidP="00300522">
      <w:pPr>
        <w:pStyle w:val="subsection"/>
      </w:pPr>
      <w:r w:rsidRPr="007E6B09">
        <w:tab/>
        <w:t>(3)</w:t>
      </w:r>
      <w:r w:rsidRPr="007E6B09">
        <w:tab/>
        <w:t>This section has effect despite sections</w:t>
      </w:r>
      <w:r w:rsidR="007E6B09">
        <w:t> </w:t>
      </w:r>
      <w:r w:rsidRPr="007E6B09">
        <w:t>31</w:t>
      </w:r>
      <w:r w:rsidR="007E6B09">
        <w:noBreakHyphen/>
      </w:r>
      <w:r w:rsidRPr="007E6B09">
        <w:t>5 and 31</w:t>
      </w:r>
      <w:r w:rsidR="007E6B09">
        <w:noBreakHyphen/>
      </w:r>
      <w:r w:rsidRPr="007E6B09">
        <w:t>10 (which are about giving GST returns).</w:t>
      </w:r>
    </w:p>
    <w:p w:rsidR="00300522" w:rsidRPr="007E6B09" w:rsidRDefault="00300522" w:rsidP="00300522">
      <w:pPr>
        <w:pStyle w:val="ActHead5"/>
      </w:pPr>
      <w:bookmarkStart w:id="602" w:name="_Toc22113900"/>
      <w:r w:rsidRPr="00DC2942">
        <w:rPr>
          <w:rStyle w:val="CharSectno"/>
        </w:rPr>
        <w:t>78</w:t>
      </w:r>
      <w:r w:rsidR="007E6B09" w:rsidRPr="00DC2942">
        <w:rPr>
          <w:rStyle w:val="CharSectno"/>
        </w:rPr>
        <w:noBreakHyphen/>
      </w:r>
      <w:r w:rsidRPr="00DC2942">
        <w:rPr>
          <w:rStyle w:val="CharSectno"/>
        </w:rPr>
        <w:t>90</w:t>
      </w:r>
      <w:r w:rsidRPr="007E6B09">
        <w:t xml:space="preserve">  Payments of GST</w:t>
      </w:r>
      <w:bookmarkEnd w:id="602"/>
    </w:p>
    <w:p w:rsidR="0091511B" w:rsidRPr="007E6B09" w:rsidRDefault="0091511B" w:rsidP="0091511B">
      <w:pPr>
        <w:pStyle w:val="subsection"/>
      </w:pPr>
      <w:r w:rsidRPr="007E6B09">
        <w:tab/>
        <w:t>(1)</w:t>
      </w:r>
      <w:r w:rsidRPr="007E6B09">
        <w:tab/>
        <w:t xml:space="preserve">An entity that is not </w:t>
      </w:r>
      <w:r w:rsidR="007E6B09" w:rsidRPr="007E6B09">
        <w:rPr>
          <w:position w:val="6"/>
          <w:sz w:val="16"/>
        </w:rPr>
        <w:t>*</w:t>
      </w:r>
      <w:r w:rsidRPr="007E6B09">
        <w:t xml:space="preserve">registered or </w:t>
      </w:r>
      <w:r w:rsidR="007E6B09" w:rsidRPr="007E6B09">
        <w:rPr>
          <w:position w:val="6"/>
          <w:sz w:val="16"/>
        </w:rPr>
        <w:t>*</w:t>
      </w:r>
      <w:r w:rsidRPr="007E6B09">
        <w:t>required to be registered during a particular month must pay to the Commissioner:</w:t>
      </w:r>
    </w:p>
    <w:p w:rsidR="0091511B" w:rsidRPr="007E6B09" w:rsidRDefault="0091511B" w:rsidP="0091511B">
      <w:pPr>
        <w:pStyle w:val="paragraph"/>
      </w:pPr>
      <w:r w:rsidRPr="007E6B09">
        <w:tab/>
        <w:t>(a)</w:t>
      </w:r>
      <w:r w:rsidRPr="007E6B09">
        <w:tab/>
        <w:t xml:space="preserve">amounts of </w:t>
      </w:r>
      <w:r w:rsidR="007E6B09" w:rsidRPr="007E6B09">
        <w:rPr>
          <w:position w:val="6"/>
          <w:sz w:val="16"/>
        </w:rPr>
        <w:t>*</w:t>
      </w:r>
      <w:r w:rsidRPr="007E6B09">
        <w:t xml:space="preserve">assessed GST on </w:t>
      </w:r>
      <w:r w:rsidR="007E6B09" w:rsidRPr="007E6B09">
        <w:rPr>
          <w:position w:val="6"/>
          <w:sz w:val="16"/>
        </w:rPr>
        <w:t>*</w:t>
      </w:r>
      <w:r w:rsidRPr="007E6B09">
        <w:t>taxable supplies under section</w:t>
      </w:r>
      <w:r w:rsidR="007E6B09">
        <w:t> </w:t>
      </w:r>
      <w:r w:rsidRPr="007E6B09">
        <w:t>78</w:t>
      </w:r>
      <w:r w:rsidR="007E6B09">
        <w:noBreakHyphen/>
      </w:r>
      <w:r w:rsidRPr="007E6B09">
        <w:t>50 that it makes during that month; and</w:t>
      </w:r>
    </w:p>
    <w:p w:rsidR="0091511B" w:rsidRPr="007E6B09" w:rsidRDefault="0091511B" w:rsidP="0091511B">
      <w:pPr>
        <w:pStyle w:val="paragraph"/>
      </w:pPr>
      <w:r w:rsidRPr="007E6B09">
        <w:tab/>
        <w:t>(b)</w:t>
      </w:r>
      <w:r w:rsidRPr="007E6B09">
        <w:tab/>
      </w:r>
      <w:r w:rsidR="007E6B09" w:rsidRPr="007E6B09">
        <w:rPr>
          <w:position w:val="6"/>
          <w:sz w:val="16"/>
        </w:rPr>
        <w:t>*</w:t>
      </w:r>
      <w:r w:rsidRPr="007E6B09">
        <w:t xml:space="preserve">assessed amounts of </w:t>
      </w:r>
      <w:r w:rsidR="007E6B09" w:rsidRPr="007E6B09">
        <w:rPr>
          <w:position w:val="6"/>
          <w:sz w:val="16"/>
        </w:rPr>
        <w:t>*</w:t>
      </w:r>
      <w:r w:rsidRPr="007E6B09">
        <w:t>increasing adjustments that it has that arise, during that month, in relation to supplies that are taxable supplies under section</w:t>
      </w:r>
      <w:r w:rsidR="007E6B09">
        <w:t> </w:t>
      </w:r>
      <w:r w:rsidRPr="007E6B09">
        <w:t>78</w:t>
      </w:r>
      <w:r w:rsidR="007E6B09">
        <w:noBreakHyphen/>
      </w:r>
      <w:r w:rsidRPr="007E6B09">
        <w:t>50.</w:t>
      </w:r>
    </w:p>
    <w:p w:rsidR="0091511B" w:rsidRPr="007E6B09" w:rsidRDefault="0091511B" w:rsidP="0091511B">
      <w:pPr>
        <w:pStyle w:val="subsection"/>
      </w:pPr>
      <w:r w:rsidRPr="007E6B09">
        <w:tab/>
        <w:t>(1A)</w:t>
      </w:r>
      <w:r w:rsidRPr="007E6B09">
        <w:tab/>
        <w:t>The entity must pay each amount:</w:t>
      </w:r>
    </w:p>
    <w:p w:rsidR="0091511B" w:rsidRPr="007E6B09" w:rsidRDefault="0091511B" w:rsidP="0091511B">
      <w:pPr>
        <w:pStyle w:val="paragraph"/>
      </w:pPr>
      <w:r w:rsidRPr="007E6B09">
        <w:tab/>
        <w:t>(a)</w:t>
      </w:r>
      <w:r w:rsidRPr="007E6B09">
        <w:tab/>
        <w:t>on or before the later of:</w:t>
      </w:r>
    </w:p>
    <w:p w:rsidR="0091511B" w:rsidRPr="007E6B09" w:rsidRDefault="0091511B" w:rsidP="0091511B">
      <w:pPr>
        <w:pStyle w:val="paragraphsub"/>
      </w:pPr>
      <w:r w:rsidRPr="007E6B09">
        <w:tab/>
        <w:t>(i)</w:t>
      </w:r>
      <w:r w:rsidRPr="007E6B09">
        <w:tab/>
        <w:t>the 21st day after the end of the month; and</w:t>
      </w:r>
    </w:p>
    <w:p w:rsidR="0091511B" w:rsidRPr="007E6B09" w:rsidRDefault="0091511B" w:rsidP="0091511B">
      <w:pPr>
        <w:pStyle w:val="paragraphsub"/>
      </w:pPr>
      <w:r w:rsidRPr="007E6B09">
        <w:tab/>
        <w:t>(ii)</w:t>
      </w:r>
      <w:r w:rsidRPr="007E6B09">
        <w:tab/>
        <w:t xml:space="preserve">the day the Commissioner gives notice of the relevant </w:t>
      </w:r>
      <w:r w:rsidR="007E6B09" w:rsidRPr="007E6B09">
        <w:rPr>
          <w:position w:val="6"/>
          <w:sz w:val="16"/>
        </w:rPr>
        <w:t>*</w:t>
      </w:r>
      <w:r w:rsidRPr="007E6B09">
        <w:t>assessment to the entity under section</w:t>
      </w:r>
      <w:r w:rsidR="007E6B09">
        <w:t> </w:t>
      </w:r>
      <w:r w:rsidRPr="007E6B09">
        <w:t>155</w:t>
      </w:r>
      <w:r w:rsidR="007E6B09">
        <w:noBreakHyphen/>
      </w:r>
      <w:r w:rsidRPr="007E6B09">
        <w:t>10 in Schedule</w:t>
      </w:r>
      <w:r w:rsidR="007E6B09">
        <w:t> </w:t>
      </w:r>
      <w:r w:rsidRPr="007E6B09">
        <w:t xml:space="preserve">1 to the </w:t>
      </w:r>
      <w:r w:rsidRPr="007E6B09">
        <w:rPr>
          <w:i/>
        </w:rPr>
        <w:t>Taxation Administration Act 1953</w:t>
      </w:r>
      <w:r w:rsidRPr="007E6B09">
        <w:t>; and</w:t>
      </w:r>
    </w:p>
    <w:p w:rsidR="0091511B" w:rsidRPr="007E6B09" w:rsidRDefault="0091511B" w:rsidP="0091511B">
      <w:pPr>
        <w:pStyle w:val="paragraph"/>
      </w:pPr>
      <w:r w:rsidRPr="007E6B09">
        <w:tab/>
        <w:t>(b)</w:t>
      </w:r>
      <w:r w:rsidRPr="007E6B09">
        <w:tab/>
        <w:t>at the place and in the manner specified by the Commissioner.</w:t>
      </w:r>
    </w:p>
    <w:p w:rsidR="00300522" w:rsidRPr="007E6B09" w:rsidRDefault="00300522" w:rsidP="00300522">
      <w:pPr>
        <w:pStyle w:val="subsection"/>
      </w:pPr>
      <w:r w:rsidRPr="007E6B09">
        <w:tab/>
        <w:t>(2)</w:t>
      </w:r>
      <w:r w:rsidRPr="007E6B09">
        <w:tab/>
        <w:t>This section has effect despite Division</w:t>
      </w:r>
      <w:r w:rsidR="007E6B09">
        <w:t> </w:t>
      </w:r>
      <w:r w:rsidRPr="007E6B09">
        <w:t>33 (which is about payments of GST).</w:t>
      </w:r>
    </w:p>
    <w:p w:rsidR="00300522" w:rsidRPr="007E6B09" w:rsidRDefault="00300522" w:rsidP="00300522">
      <w:pPr>
        <w:pStyle w:val="ActHead4"/>
      </w:pPr>
      <w:bookmarkStart w:id="603" w:name="_Toc22113901"/>
      <w:r w:rsidRPr="00DC2942">
        <w:rPr>
          <w:rStyle w:val="CharSubdNo"/>
        </w:rPr>
        <w:t>Subdivision</w:t>
      </w:r>
      <w:r w:rsidR="007E6B09" w:rsidRPr="00DC2942">
        <w:rPr>
          <w:rStyle w:val="CharSubdNo"/>
        </w:rPr>
        <w:t> </w:t>
      </w:r>
      <w:r w:rsidRPr="00DC2942">
        <w:rPr>
          <w:rStyle w:val="CharSubdNo"/>
        </w:rPr>
        <w:t>78</w:t>
      </w:r>
      <w:r w:rsidR="007E6B09" w:rsidRPr="00DC2942">
        <w:rPr>
          <w:rStyle w:val="CharSubdNo"/>
        </w:rPr>
        <w:noBreakHyphen/>
      </w:r>
      <w:r w:rsidRPr="00DC2942">
        <w:rPr>
          <w:rStyle w:val="CharSubdNo"/>
        </w:rPr>
        <w:t>E</w:t>
      </w:r>
      <w:r w:rsidRPr="007E6B09">
        <w:t>—</w:t>
      </w:r>
      <w:r w:rsidRPr="00DC2942">
        <w:rPr>
          <w:rStyle w:val="CharSubdText"/>
        </w:rPr>
        <w:t>Statutory compensation schemes</w:t>
      </w:r>
      <w:bookmarkEnd w:id="603"/>
    </w:p>
    <w:p w:rsidR="00300522" w:rsidRPr="007E6B09" w:rsidRDefault="00300522" w:rsidP="00300522">
      <w:pPr>
        <w:pStyle w:val="ActHead5"/>
      </w:pPr>
      <w:bookmarkStart w:id="604" w:name="_Toc22113902"/>
      <w:r w:rsidRPr="00DC2942">
        <w:rPr>
          <w:rStyle w:val="CharSectno"/>
        </w:rPr>
        <w:t>78</w:t>
      </w:r>
      <w:r w:rsidR="007E6B09" w:rsidRPr="00DC2942">
        <w:rPr>
          <w:rStyle w:val="CharSectno"/>
        </w:rPr>
        <w:noBreakHyphen/>
      </w:r>
      <w:r w:rsidRPr="00DC2942">
        <w:rPr>
          <w:rStyle w:val="CharSectno"/>
        </w:rPr>
        <w:t>95</w:t>
      </w:r>
      <w:r w:rsidRPr="007E6B09">
        <w:t xml:space="preserve">  GST on premiums etc. under statutory compensation schemes is exclusive of stamp duty</w:t>
      </w:r>
      <w:bookmarkEnd w:id="604"/>
    </w:p>
    <w:p w:rsidR="00300522" w:rsidRPr="007E6B09" w:rsidRDefault="00300522" w:rsidP="00300522">
      <w:pPr>
        <w:pStyle w:val="subsection"/>
      </w:pPr>
      <w:r w:rsidRPr="007E6B09">
        <w:tab/>
        <w:t>(1)</w:t>
      </w:r>
      <w:r w:rsidRPr="007E6B09">
        <w:tab/>
        <w:t xml:space="preserve">The </w:t>
      </w:r>
      <w:r w:rsidR="007E6B09" w:rsidRPr="007E6B09">
        <w:rPr>
          <w:position w:val="6"/>
          <w:sz w:val="16"/>
          <w:szCs w:val="16"/>
        </w:rPr>
        <w:t>*</w:t>
      </w:r>
      <w:r w:rsidRPr="007E6B09">
        <w:t xml:space="preserve">value of a </w:t>
      </w:r>
      <w:r w:rsidR="007E6B09" w:rsidRPr="007E6B09">
        <w:rPr>
          <w:position w:val="6"/>
          <w:sz w:val="16"/>
          <w:szCs w:val="16"/>
        </w:rPr>
        <w:t>*</w:t>
      </w:r>
      <w:r w:rsidRPr="007E6B09">
        <w:t xml:space="preserve">taxable supply of membership of, or participation in, a </w:t>
      </w:r>
      <w:r w:rsidR="007E6B09" w:rsidRPr="007E6B09">
        <w:rPr>
          <w:position w:val="6"/>
          <w:sz w:val="16"/>
          <w:szCs w:val="16"/>
        </w:rPr>
        <w:t>*</w:t>
      </w:r>
      <w:r w:rsidRPr="007E6B09">
        <w:t xml:space="preserve">statutory compensation scheme is worked out as if the </w:t>
      </w:r>
      <w:r w:rsidR="007E6B09" w:rsidRPr="007E6B09">
        <w:rPr>
          <w:position w:val="6"/>
          <w:sz w:val="16"/>
          <w:szCs w:val="16"/>
        </w:rPr>
        <w:t>*</w:t>
      </w:r>
      <w:r w:rsidRPr="007E6B09">
        <w:t xml:space="preserve">price of the supply were reduced by the amount of any stamp duty payable under a </w:t>
      </w:r>
      <w:r w:rsidR="007E6B09" w:rsidRPr="007E6B09">
        <w:rPr>
          <w:position w:val="6"/>
          <w:sz w:val="16"/>
          <w:szCs w:val="16"/>
        </w:rPr>
        <w:t>*</w:t>
      </w:r>
      <w:r w:rsidRPr="007E6B09">
        <w:t xml:space="preserve">State law or </w:t>
      </w:r>
      <w:r w:rsidR="007E6B09" w:rsidRPr="007E6B09">
        <w:rPr>
          <w:position w:val="6"/>
          <w:sz w:val="16"/>
          <w:szCs w:val="16"/>
        </w:rPr>
        <w:t>*</w:t>
      </w:r>
      <w:r w:rsidRPr="007E6B09">
        <w:t>Territory law in respect of the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605" w:name="_Toc22113903"/>
      <w:r w:rsidRPr="00DC2942">
        <w:rPr>
          <w:rStyle w:val="CharSectno"/>
        </w:rPr>
        <w:t>78</w:t>
      </w:r>
      <w:r w:rsidR="007E6B09" w:rsidRPr="00DC2942">
        <w:rPr>
          <w:rStyle w:val="CharSectno"/>
        </w:rPr>
        <w:noBreakHyphen/>
      </w:r>
      <w:r w:rsidRPr="00DC2942">
        <w:rPr>
          <w:rStyle w:val="CharSectno"/>
        </w:rPr>
        <w:t>100</w:t>
      </w:r>
      <w:r w:rsidRPr="007E6B09">
        <w:t xml:space="preserve">  Settlements of claims for compensation under statutory compensation schemes</w:t>
      </w:r>
      <w:bookmarkEnd w:id="605"/>
    </w:p>
    <w:p w:rsidR="00300522" w:rsidRPr="007E6B09" w:rsidRDefault="00300522" w:rsidP="00300522">
      <w:pPr>
        <w:pStyle w:val="subsection"/>
      </w:pPr>
      <w:r w:rsidRPr="007E6B09">
        <w:tab/>
        <w:t>(1)</w:t>
      </w:r>
      <w:r w:rsidRPr="007E6B09">
        <w:tab/>
      </w:r>
      <w:r w:rsidR="00FC5746" w:rsidRPr="007E6B09">
        <w:t>Subsection</w:t>
      </w:r>
      <w:r w:rsidR="007E6B09">
        <w:t> </w:t>
      </w:r>
      <w:r w:rsidR="00FC5746" w:rsidRPr="007E6B09">
        <w:t>38</w:t>
      </w:r>
      <w:r w:rsidR="007E6B09">
        <w:noBreakHyphen/>
      </w:r>
      <w:r w:rsidR="00FC5746" w:rsidRPr="007E6B09">
        <w:t xml:space="preserve">60(1) and this </w:t>
      </w:r>
      <w:r w:rsidR="00A53099" w:rsidRPr="007E6B09">
        <w:t>Division</w:t>
      </w:r>
      <w:r w:rsidR="00A36DB5" w:rsidRPr="007E6B09">
        <w:t xml:space="preserve"> </w:t>
      </w:r>
      <w:r w:rsidR="00FC5746" w:rsidRPr="007E6B09">
        <w:t>apply</w:t>
      </w:r>
      <w:r w:rsidRPr="007E6B09">
        <w:t xml:space="preserve"> in relation to a payment or supply made in settlement of a claim for compensation under a </w:t>
      </w:r>
      <w:r w:rsidR="007E6B09" w:rsidRPr="007E6B09">
        <w:rPr>
          <w:position w:val="6"/>
          <w:sz w:val="16"/>
          <w:szCs w:val="16"/>
        </w:rPr>
        <w:t>*</w:t>
      </w:r>
      <w:r w:rsidRPr="007E6B09">
        <w:t xml:space="preserve">statutory compensation scheme in the same way that </w:t>
      </w:r>
      <w:r w:rsidR="00A329EF" w:rsidRPr="007E6B09">
        <w:t>they apply</w:t>
      </w:r>
      <w:r w:rsidRPr="007E6B09">
        <w:t xml:space="preserve"> to a payment or supply made in settlement of a claim under an </w:t>
      </w:r>
      <w:r w:rsidR="007E6B09" w:rsidRPr="007E6B09">
        <w:rPr>
          <w:position w:val="6"/>
          <w:sz w:val="16"/>
          <w:szCs w:val="16"/>
        </w:rPr>
        <w:t>*</w:t>
      </w:r>
      <w:r w:rsidRPr="007E6B09">
        <w:t>insurance policy.</w:t>
      </w:r>
    </w:p>
    <w:p w:rsidR="00A329EF" w:rsidRPr="007E6B09" w:rsidRDefault="00A329EF" w:rsidP="00A329EF">
      <w:pPr>
        <w:pStyle w:val="notetext"/>
      </w:pPr>
      <w:r w:rsidRPr="007E6B09">
        <w:t>Note:</w:t>
      </w:r>
      <w:r w:rsidRPr="007E6B09">
        <w:tab/>
        <w:t>Subsection</w:t>
      </w:r>
      <w:r w:rsidR="007E6B09">
        <w:t> </w:t>
      </w:r>
      <w:r w:rsidRPr="007E6B09">
        <w:t>38</w:t>
      </w:r>
      <w:r w:rsidR="007E6B09">
        <w:noBreakHyphen/>
      </w:r>
      <w:r w:rsidRPr="007E6B09">
        <w:t>60(1) provides that certain supplies to insurers are GST</w:t>
      </w:r>
      <w:r w:rsidR="007E6B09">
        <w:noBreakHyphen/>
      </w:r>
      <w:r w:rsidRPr="007E6B09">
        <w:t>free.</w:t>
      </w:r>
    </w:p>
    <w:p w:rsidR="00300522" w:rsidRPr="007E6B09" w:rsidRDefault="00300522" w:rsidP="00300522">
      <w:pPr>
        <w:pStyle w:val="subsection"/>
      </w:pPr>
      <w:r w:rsidRPr="007E6B09">
        <w:tab/>
        <w:t>(2)</w:t>
      </w:r>
      <w:r w:rsidRPr="007E6B09">
        <w:tab/>
        <w:t xml:space="preserve">For the purposes of the application of </w:t>
      </w:r>
      <w:r w:rsidR="00DD030A" w:rsidRPr="007E6B09">
        <w:t>subsection</w:t>
      </w:r>
      <w:r w:rsidR="007E6B09">
        <w:t> </w:t>
      </w:r>
      <w:r w:rsidR="00DD030A" w:rsidRPr="007E6B09">
        <w:t>38</w:t>
      </w:r>
      <w:r w:rsidR="007E6B09">
        <w:noBreakHyphen/>
      </w:r>
      <w:r w:rsidR="00DD030A" w:rsidRPr="007E6B09">
        <w:t xml:space="preserve">60(1) and this </w:t>
      </w:r>
      <w:r w:rsidR="00A53099" w:rsidRPr="007E6B09">
        <w:t>Division</w:t>
      </w:r>
      <w:r w:rsidR="00A36DB5" w:rsidRPr="007E6B09">
        <w:t xml:space="preserve"> </w:t>
      </w:r>
      <w:r w:rsidRPr="007E6B09">
        <w:t>in relation to such a payment or supply:</w:t>
      </w:r>
    </w:p>
    <w:p w:rsidR="00300522" w:rsidRPr="007E6B09" w:rsidRDefault="00300522" w:rsidP="00300522">
      <w:pPr>
        <w:pStyle w:val="paragraph"/>
      </w:pPr>
      <w:r w:rsidRPr="007E6B09">
        <w:tab/>
        <w:t>(a)</w:t>
      </w:r>
      <w:r w:rsidRPr="007E6B09">
        <w:tab/>
        <w:t xml:space="preserve">the claim for compensation under the scheme is treated as a claim under an </w:t>
      </w:r>
      <w:r w:rsidR="007E6B09" w:rsidRPr="007E6B09">
        <w:rPr>
          <w:position w:val="6"/>
          <w:sz w:val="16"/>
          <w:szCs w:val="16"/>
        </w:rPr>
        <w:t>*</w:t>
      </w:r>
      <w:r w:rsidRPr="007E6B09">
        <w:t>insurance policy; and</w:t>
      </w:r>
    </w:p>
    <w:p w:rsidR="00300522" w:rsidRPr="007E6B09" w:rsidRDefault="00300522" w:rsidP="00300522">
      <w:pPr>
        <w:pStyle w:val="paragraph"/>
      </w:pPr>
      <w:r w:rsidRPr="007E6B09">
        <w:tab/>
        <w:t>(b)</w:t>
      </w:r>
      <w:r w:rsidRPr="007E6B09">
        <w:tab/>
        <w:t>the entity operating the scheme is treated as the insurer; and</w:t>
      </w:r>
    </w:p>
    <w:p w:rsidR="00300522" w:rsidRPr="007E6B09" w:rsidRDefault="00300522" w:rsidP="00300522">
      <w:pPr>
        <w:pStyle w:val="paragraph"/>
      </w:pPr>
      <w:r w:rsidRPr="007E6B09">
        <w:tab/>
        <w:t>(c)</w:t>
      </w:r>
      <w:r w:rsidRPr="007E6B09">
        <w:tab/>
        <w:t>an entity is treated as the entity insured if:</w:t>
      </w:r>
    </w:p>
    <w:p w:rsidR="00300522" w:rsidRPr="007E6B09" w:rsidRDefault="00300522" w:rsidP="00300522">
      <w:pPr>
        <w:pStyle w:val="paragraphsub"/>
      </w:pPr>
      <w:r w:rsidRPr="007E6B09">
        <w:tab/>
        <w:t>(i)</w:t>
      </w:r>
      <w:r w:rsidRPr="007E6B09">
        <w:tab/>
        <w:t>the entity’s payment of premiums, contributions or similar payments under the scheme, or payment of levy in connection with the scheme; or</w:t>
      </w:r>
    </w:p>
    <w:p w:rsidR="00300522" w:rsidRPr="007E6B09" w:rsidRDefault="00300522" w:rsidP="00300522">
      <w:pPr>
        <w:pStyle w:val="paragraphsub"/>
      </w:pPr>
      <w:r w:rsidRPr="007E6B09">
        <w:tab/>
        <w:t>(ii)</w:t>
      </w:r>
      <w:r w:rsidRPr="007E6B09">
        <w:tab/>
        <w:t>the entity’s liability to pay premiums, contributions or similar payments under the scheme, or liability to pay levy in connection with the scheme;</w:t>
      </w:r>
    </w:p>
    <w:p w:rsidR="00300522" w:rsidRPr="007E6B09" w:rsidRDefault="00300522" w:rsidP="00300522">
      <w:pPr>
        <w:pStyle w:val="paragraph"/>
      </w:pPr>
      <w:r w:rsidRPr="007E6B09">
        <w:tab/>
      </w:r>
      <w:r w:rsidRPr="007E6B09">
        <w:tab/>
        <w:t>enabled the claim for compensation to arise; and</w:t>
      </w:r>
    </w:p>
    <w:p w:rsidR="00300522" w:rsidRPr="007E6B09" w:rsidRDefault="00300522" w:rsidP="00300522">
      <w:pPr>
        <w:pStyle w:val="paragraph"/>
      </w:pPr>
      <w:r w:rsidRPr="007E6B09">
        <w:tab/>
        <w:t>(ca)</w:t>
      </w:r>
      <w:r w:rsidRPr="007E6B09">
        <w:tab/>
        <w:t xml:space="preserve">those payments that that entity makes or is liable to make are treated as a premium it has paid; and </w:t>
      </w:r>
    </w:p>
    <w:p w:rsidR="00300522" w:rsidRPr="007E6B09" w:rsidRDefault="00300522" w:rsidP="00300522">
      <w:pPr>
        <w:pStyle w:val="paragraph"/>
      </w:pPr>
      <w:r w:rsidRPr="007E6B09">
        <w:tab/>
        <w:t>(d)</w:t>
      </w:r>
      <w:r w:rsidRPr="007E6B09">
        <w:tab/>
        <w:t xml:space="preserve">the supply of membership of, or participation in, the scheme is treated as the supply of an </w:t>
      </w:r>
      <w:r w:rsidR="007E6B09" w:rsidRPr="007E6B09">
        <w:rPr>
          <w:position w:val="6"/>
          <w:sz w:val="16"/>
          <w:szCs w:val="16"/>
        </w:rPr>
        <w:t>*</w:t>
      </w:r>
      <w:r w:rsidRPr="007E6B09">
        <w:t>insurance policy.</w:t>
      </w:r>
    </w:p>
    <w:p w:rsidR="00300522" w:rsidRPr="007E6B09" w:rsidRDefault="00300522" w:rsidP="00300522">
      <w:pPr>
        <w:pStyle w:val="subsection"/>
      </w:pPr>
      <w:r w:rsidRPr="007E6B09">
        <w:tab/>
        <w:t>(3)</w:t>
      </w:r>
      <w:r w:rsidRPr="007E6B09">
        <w:tab/>
        <w:t xml:space="preserve">However, if the entity treated as the entity insured: </w:t>
      </w:r>
    </w:p>
    <w:p w:rsidR="00300522" w:rsidRPr="007E6B09" w:rsidRDefault="00300522" w:rsidP="00300522">
      <w:pPr>
        <w:pStyle w:val="paragraph"/>
      </w:pPr>
      <w:r w:rsidRPr="007E6B09">
        <w:tab/>
        <w:t>(a)</w:t>
      </w:r>
      <w:r w:rsidRPr="007E6B09">
        <w:tab/>
        <w:t xml:space="preserve">is liable to make payments referred to in </w:t>
      </w:r>
      <w:r w:rsidR="007E6B09">
        <w:t>paragraph (</w:t>
      </w:r>
      <w:r w:rsidRPr="007E6B09">
        <w:t xml:space="preserve">2)(c); and </w:t>
      </w:r>
    </w:p>
    <w:p w:rsidR="00300522" w:rsidRPr="007E6B09" w:rsidRDefault="00300522" w:rsidP="00300522">
      <w:pPr>
        <w:pStyle w:val="paragraph"/>
      </w:pPr>
      <w:r w:rsidRPr="007E6B09">
        <w:tab/>
        <w:t>(b)</w:t>
      </w:r>
      <w:r w:rsidRPr="007E6B09">
        <w:tab/>
        <w:t xml:space="preserve">has not made all those payments; </w:t>
      </w:r>
    </w:p>
    <w:p w:rsidR="00300522" w:rsidRPr="007E6B09" w:rsidRDefault="00300522" w:rsidP="00300522">
      <w:pPr>
        <w:pStyle w:val="subsection2"/>
      </w:pPr>
      <w:r w:rsidRPr="007E6B09">
        <w:t>for the purposes of sections</w:t>
      </w:r>
      <w:r w:rsidR="007E6B09">
        <w:t> </w:t>
      </w:r>
      <w:r w:rsidRPr="007E6B09">
        <w:t>78</w:t>
      </w:r>
      <w:r w:rsidR="007E6B09">
        <w:noBreakHyphen/>
      </w:r>
      <w:r w:rsidRPr="007E6B09">
        <w:t>10 and 78</w:t>
      </w:r>
      <w:r w:rsidR="007E6B09">
        <w:noBreakHyphen/>
      </w:r>
      <w:r w:rsidRPr="007E6B09">
        <w:t xml:space="preserve">15, the entity’s entitlement to an input tax credit for the premium paid is taken to be what its entitlement would have been if it had made all those payments. </w:t>
      </w:r>
    </w:p>
    <w:p w:rsidR="00300522" w:rsidRPr="007E6B09" w:rsidRDefault="00300522" w:rsidP="00300522">
      <w:pPr>
        <w:pStyle w:val="ActHead5"/>
      </w:pPr>
      <w:bookmarkStart w:id="606" w:name="_Toc22113904"/>
      <w:r w:rsidRPr="00DC2942">
        <w:rPr>
          <w:rStyle w:val="CharSectno"/>
        </w:rPr>
        <w:t>78</w:t>
      </w:r>
      <w:r w:rsidR="007E6B09" w:rsidRPr="00DC2942">
        <w:rPr>
          <w:rStyle w:val="CharSectno"/>
        </w:rPr>
        <w:noBreakHyphen/>
      </w:r>
      <w:r w:rsidRPr="00DC2942">
        <w:rPr>
          <w:rStyle w:val="CharSectno"/>
        </w:rPr>
        <w:t>105</w:t>
      </w:r>
      <w:r w:rsidRPr="007E6B09">
        <w:t xml:space="preserve">  Meaning of </w:t>
      </w:r>
      <w:r w:rsidRPr="007E6B09">
        <w:rPr>
          <w:i/>
          <w:iCs/>
        </w:rPr>
        <w:t>statutory compensation scheme</w:t>
      </w:r>
      <w:bookmarkEnd w:id="606"/>
    </w:p>
    <w:p w:rsidR="00300522" w:rsidRPr="007E6B09" w:rsidRDefault="00300522" w:rsidP="00300522">
      <w:pPr>
        <w:pStyle w:val="subsection"/>
      </w:pPr>
      <w:r w:rsidRPr="007E6B09">
        <w:tab/>
      </w:r>
      <w:r w:rsidRPr="007E6B09">
        <w:tab/>
        <w:t xml:space="preserve">A </w:t>
      </w:r>
      <w:r w:rsidRPr="007E6B09">
        <w:rPr>
          <w:b/>
          <w:bCs/>
          <w:i/>
          <w:iCs/>
        </w:rPr>
        <w:t>statutory compensation scheme</w:t>
      </w:r>
      <w:r w:rsidRPr="007E6B09">
        <w:t xml:space="preserve"> is a scheme or arrangement:</w:t>
      </w:r>
    </w:p>
    <w:p w:rsidR="00300522" w:rsidRPr="007E6B09" w:rsidRDefault="00300522" w:rsidP="00300522">
      <w:pPr>
        <w:pStyle w:val="paragraph"/>
      </w:pPr>
      <w:r w:rsidRPr="007E6B09">
        <w:tab/>
        <w:t>(a)</w:t>
      </w:r>
      <w:r w:rsidRPr="007E6B09">
        <w:tab/>
        <w:t xml:space="preserve">that is established by an </w:t>
      </w:r>
      <w:r w:rsidR="007E6B09" w:rsidRPr="007E6B09">
        <w:rPr>
          <w:position w:val="6"/>
          <w:sz w:val="16"/>
          <w:szCs w:val="16"/>
        </w:rPr>
        <w:t>*</w:t>
      </w:r>
      <w:r w:rsidRPr="007E6B09">
        <w:t>Australian law; and</w:t>
      </w:r>
    </w:p>
    <w:p w:rsidR="00300522" w:rsidRPr="007E6B09" w:rsidRDefault="00300522" w:rsidP="00300522">
      <w:pPr>
        <w:pStyle w:val="paragraph"/>
      </w:pPr>
      <w:r w:rsidRPr="007E6B09">
        <w:tab/>
        <w:t>(b)</w:t>
      </w:r>
      <w:r w:rsidRPr="007E6B09">
        <w:tab/>
        <w:t>under which compensation is payable for particular kinds of injury, loss or damage; and</w:t>
      </w:r>
    </w:p>
    <w:p w:rsidR="00300522" w:rsidRPr="007E6B09" w:rsidRDefault="00300522" w:rsidP="00300522">
      <w:pPr>
        <w:pStyle w:val="paragraph"/>
      </w:pPr>
      <w:r w:rsidRPr="007E6B09">
        <w:tab/>
        <w:t>(c)</w:t>
      </w:r>
      <w:r w:rsidRPr="007E6B09">
        <w:tab/>
        <w:t>that is specified in the regulations, or that is of a kind specified in the regulations;</w:t>
      </w:r>
    </w:p>
    <w:p w:rsidR="00300522" w:rsidRPr="007E6B09" w:rsidRDefault="00300522" w:rsidP="00300522">
      <w:pPr>
        <w:pStyle w:val="subsection2"/>
      </w:pPr>
      <w:r w:rsidRPr="007E6B09">
        <w:t xml:space="preserve">but does not include a </w:t>
      </w:r>
      <w:r w:rsidR="007E6B09" w:rsidRPr="007E6B09">
        <w:rPr>
          <w:position w:val="6"/>
          <w:sz w:val="16"/>
        </w:rPr>
        <w:t>*</w:t>
      </w:r>
      <w:r w:rsidRPr="007E6B09">
        <w:t>compulsory third party scheme.</w:t>
      </w:r>
    </w:p>
    <w:p w:rsidR="00300522" w:rsidRPr="007E6B09" w:rsidRDefault="00300522" w:rsidP="00300522">
      <w:pPr>
        <w:pStyle w:val="notetext"/>
      </w:pPr>
      <w:r w:rsidRPr="007E6B09">
        <w:t>Note:</w:t>
      </w:r>
      <w:r w:rsidRPr="007E6B09">
        <w:tab/>
        <w:t>Divisions</w:t>
      </w:r>
      <w:r w:rsidR="007E6B09">
        <w:t> </w:t>
      </w:r>
      <w:r w:rsidRPr="007E6B09">
        <w:t>79 and 80 deal with compulsory third party schemes.</w:t>
      </w:r>
    </w:p>
    <w:p w:rsidR="00300522" w:rsidRPr="007E6B09" w:rsidRDefault="00300522" w:rsidP="00300522">
      <w:pPr>
        <w:pStyle w:val="ActHead4"/>
      </w:pPr>
      <w:bookmarkStart w:id="607" w:name="_Toc22113905"/>
      <w:r w:rsidRPr="00DC2942">
        <w:rPr>
          <w:rStyle w:val="CharSubdNo"/>
        </w:rPr>
        <w:t>Subdivision</w:t>
      </w:r>
      <w:r w:rsidR="007E6B09" w:rsidRPr="00DC2942">
        <w:rPr>
          <w:rStyle w:val="CharSubdNo"/>
        </w:rPr>
        <w:t> </w:t>
      </w:r>
      <w:r w:rsidRPr="00DC2942">
        <w:rPr>
          <w:rStyle w:val="CharSubdNo"/>
        </w:rPr>
        <w:t>78</w:t>
      </w:r>
      <w:r w:rsidR="007E6B09" w:rsidRPr="00DC2942">
        <w:rPr>
          <w:rStyle w:val="CharSubdNo"/>
        </w:rPr>
        <w:noBreakHyphen/>
      </w:r>
      <w:r w:rsidRPr="00DC2942">
        <w:rPr>
          <w:rStyle w:val="CharSubdNo"/>
        </w:rPr>
        <w:t>F</w:t>
      </w:r>
      <w:r w:rsidRPr="007E6B09">
        <w:t>—</w:t>
      </w:r>
      <w:r w:rsidRPr="00DC2942">
        <w:rPr>
          <w:rStyle w:val="CharSubdText"/>
        </w:rPr>
        <w:t>Miscellaneous</w:t>
      </w:r>
      <w:bookmarkEnd w:id="607"/>
    </w:p>
    <w:p w:rsidR="00300522" w:rsidRPr="007E6B09" w:rsidRDefault="00300522" w:rsidP="00300522">
      <w:pPr>
        <w:pStyle w:val="ActHead5"/>
      </w:pPr>
      <w:bookmarkStart w:id="608" w:name="_Toc22113906"/>
      <w:r w:rsidRPr="00DC2942">
        <w:rPr>
          <w:rStyle w:val="CharSectno"/>
        </w:rPr>
        <w:t>78</w:t>
      </w:r>
      <w:r w:rsidR="007E6B09" w:rsidRPr="00DC2942">
        <w:rPr>
          <w:rStyle w:val="CharSectno"/>
        </w:rPr>
        <w:noBreakHyphen/>
      </w:r>
      <w:r w:rsidRPr="00DC2942">
        <w:rPr>
          <w:rStyle w:val="CharSectno"/>
        </w:rPr>
        <w:t>110</w:t>
      </w:r>
      <w:r w:rsidRPr="007E6B09">
        <w:t xml:space="preserve">  Effect of judgments and court orders</w:t>
      </w:r>
      <w:bookmarkEnd w:id="608"/>
    </w:p>
    <w:p w:rsidR="00300522" w:rsidRPr="007E6B09" w:rsidRDefault="00300522" w:rsidP="00300522">
      <w:pPr>
        <w:pStyle w:val="subsection"/>
      </w:pPr>
      <w:r w:rsidRPr="007E6B09">
        <w:tab/>
      </w:r>
      <w:r w:rsidRPr="007E6B09">
        <w:tab/>
        <w:t>If:</w:t>
      </w:r>
    </w:p>
    <w:p w:rsidR="004638F0" w:rsidRPr="007E6B09" w:rsidRDefault="004638F0" w:rsidP="004638F0">
      <w:pPr>
        <w:pStyle w:val="paragraph"/>
      </w:pPr>
      <w:r w:rsidRPr="007E6B09">
        <w:tab/>
        <w:t>(a)</w:t>
      </w:r>
      <w:r w:rsidRPr="007E6B09">
        <w:tab/>
        <w:t>an entity makes one or more of the following:</w:t>
      </w:r>
    </w:p>
    <w:p w:rsidR="004638F0" w:rsidRPr="007E6B09" w:rsidRDefault="004638F0" w:rsidP="004638F0">
      <w:pPr>
        <w:pStyle w:val="paragraphsub"/>
      </w:pPr>
      <w:r w:rsidRPr="007E6B09">
        <w:tab/>
        <w:t>(i)</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sub"/>
      </w:pPr>
      <w:r w:rsidRPr="007E6B09">
        <w:tab/>
        <w:t>(ii)</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sub"/>
      </w:pPr>
      <w:r w:rsidRPr="007E6B09">
        <w:tab/>
        <w:t>(iii)</w:t>
      </w:r>
      <w:r w:rsidRPr="007E6B09">
        <w:tab/>
        <w:t>a supply;</w:t>
      </w:r>
    </w:p>
    <w:p w:rsidR="004638F0" w:rsidRPr="007E6B09" w:rsidRDefault="004638F0" w:rsidP="004638F0">
      <w:pPr>
        <w:pStyle w:val="paragraph"/>
      </w:pPr>
      <w:r w:rsidRPr="007E6B09">
        <w:tab/>
      </w:r>
      <w:r w:rsidRPr="007E6B09">
        <w:tab/>
        <w:t>in compliance with a judgment or order of a court relating to:</w:t>
      </w:r>
    </w:p>
    <w:p w:rsidR="004638F0" w:rsidRPr="007E6B09" w:rsidRDefault="004638F0" w:rsidP="004638F0">
      <w:pPr>
        <w:pStyle w:val="paragraphsub"/>
      </w:pPr>
      <w:r w:rsidRPr="007E6B09">
        <w:tab/>
        <w:t>(iv)</w:t>
      </w:r>
      <w:r w:rsidRPr="007E6B09">
        <w:tab/>
        <w:t xml:space="preserve">a claim under an </w:t>
      </w:r>
      <w:r w:rsidR="007E6B09" w:rsidRPr="007E6B09">
        <w:rPr>
          <w:position w:val="6"/>
          <w:sz w:val="16"/>
        </w:rPr>
        <w:t>*</w:t>
      </w:r>
      <w:r w:rsidRPr="007E6B09">
        <w:t>insurance policy; or</w:t>
      </w:r>
    </w:p>
    <w:p w:rsidR="004638F0" w:rsidRPr="007E6B09" w:rsidRDefault="004638F0" w:rsidP="004638F0">
      <w:pPr>
        <w:pStyle w:val="paragraphsub"/>
      </w:pPr>
      <w:r w:rsidRPr="007E6B09">
        <w:tab/>
        <w:t>(v)</w:t>
      </w:r>
      <w:r w:rsidRPr="007E6B09">
        <w:tab/>
        <w:t>a claim by an insurer in exercising rights of subrogation in respect of an insurance policy; or</w:t>
      </w:r>
    </w:p>
    <w:p w:rsidR="004638F0" w:rsidRPr="007E6B09" w:rsidRDefault="004638F0" w:rsidP="004638F0">
      <w:pPr>
        <w:pStyle w:val="paragraphsub"/>
      </w:pPr>
      <w:r w:rsidRPr="007E6B09">
        <w:tab/>
        <w:t>(vi)</w:t>
      </w:r>
      <w:r w:rsidRPr="007E6B09">
        <w:tab/>
        <w:t xml:space="preserve">a claim for compensation under a </w:t>
      </w:r>
      <w:r w:rsidR="007E6B09" w:rsidRPr="007E6B09">
        <w:rPr>
          <w:position w:val="6"/>
          <w:sz w:val="16"/>
        </w:rPr>
        <w:t>*</w:t>
      </w:r>
      <w:r w:rsidRPr="007E6B09">
        <w:t>statutory compensation scheme; and</w:t>
      </w:r>
    </w:p>
    <w:p w:rsidR="00300522" w:rsidRPr="007E6B09" w:rsidRDefault="00300522" w:rsidP="00300522">
      <w:pPr>
        <w:pStyle w:val="paragraph"/>
      </w:pPr>
      <w:r w:rsidRPr="007E6B09">
        <w:tab/>
        <w:t>(b)</w:t>
      </w:r>
      <w:r w:rsidRPr="007E6B09">
        <w:tab/>
        <w:t>had the payment or supply been made in the absence of such a judgment or order, it would have been a payment or supply made in settlement of the claim;</w:t>
      </w:r>
    </w:p>
    <w:p w:rsidR="00300522" w:rsidRPr="007E6B09" w:rsidRDefault="00300522" w:rsidP="00300522">
      <w:pPr>
        <w:pStyle w:val="subsection2"/>
      </w:pPr>
      <w:r w:rsidRPr="007E6B09">
        <w:t>the payment or supply is treated as having been made in settlement of the claim.</w:t>
      </w:r>
    </w:p>
    <w:p w:rsidR="00300522" w:rsidRPr="007E6B09" w:rsidRDefault="00300522" w:rsidP="00300522">
      <w:pPr>
        <w:pStyle w:val="ActHead5"/>
      </w:pPr>
      <w:bookmarkStart w:id="609" w:name="_Toc22113907"/>
      <w:r w:rsidRPr="00DC2942">
        <w:rPr>
          <w:rStyle w:val="CharSectno"/>
        </w:rPr>
        <w:t>78</w:t>
      </w:r>
      <w:r w:rsidR="007E6B09" w:rsidRPr="00DC2942">
        <w:rPr>
          <w:rStyle w:val="CharSectno"/>
        </w:rPr>
        <w:noBreakHyphen/>
      </w:r>
      <w:r w:rsidRPr="00DC2942">
        <w:rPr>
          <w:rStyle w:val="CharSectno"/>
        </w:rPr>
        <w:t>115</w:t>
      </w:r>
      <w:r w:rsidRPr="007E6B09">
        <w:t xml:space="preserve">  Exclusion of certain Commonwealth, State or Territory insurance schemes</w:t>
      </w:r>
      <w:bookmarkEnd w:id="609"/>
    </w:p>
    <w:p w:rsidR="00300522" w:rsidRPr="007E6B09" w:rsidRDefault="00300522" w:rsidP="00300522">
      <w:pPr>
        <w:pStyle w:val="subsection"/>
      </w:pPr>
      <w:r w:rsidRPr="007E6B09">
        <w:tab/>
      </w:r>
      <w:r w:rsidRPr="007E6B09">
        <w:tab/>
        <w:t xml:space="preserve">This </w:t>
      </w:r>
      <w:r w:rsidR="00A53099" w:rsidRPr="007E6B09">
        <w:t>Division</w:t>
      </w:r>
      <w:r w:rsidR="00A36DB5" w:rsidRPr="007E6B09">
        <w:t xml:space="preserve"> </w:t>
      </w:r>
      <w:r w:rsidRPr="007E6B09">
        <w:t>(other than sections</w:t>
      </w:r>
      <w:r w:rsidR="007E6B09">
        <w:t> </w:t>
      </w:r>
      <w:r w:rsidRPr="007E6B09">
        <w:t>78</w:t>
      </w:r>
      <w:r w:rsidR="007E6B09">
        <w:noBreakHyphen/>
      </w:r>
      <w:r w:rsidRPr="007E6B09">
        <w:t>5 and 78</w:t>
      </w:r>
      <w:r w:rsidR="007E6B09">
        <w:noBreakHyphen/>
      </w:r>
      <w:r w:rsidRPr="007E6B09">
        <w:t xml:space="preserve">95) does not apply to an </w:t>
      </w:r>
      <w:r w:rsidR="007E6B09" w:rsidRPr="007E6B09">
        <w:rPr>
          <w:position w:val="6"/>
          <w:sz w:val="16"/>
          <w:szCs w:val="16"/>
        </w:rPr>
        <w:t>*</w:t>
      </w:r>
      <w:r w:rsidRPr="007E6B09">
        <w:t>insurance policy, or to a payment or supply made in settlement of a claim made under an insurance policy, if:</w:t>
      </w:r>
    </w:p>
    <w:p w:rsidR="00300522" w:rsidRPr="007E6B09" w:rsidRDefault="00300522" w:rsidP="00300522">
      <w:pPr>
        <w:pStyle w:val="paragraph"/>
      </w:pPr>
      <w:r w:rsidRPr="007E6B09">
        <w:tab/>
        <w:t>(a)</w:t>
      </w:r>
      <w:r w:rsidRPr="007E6B09">
        <w:tab/>
        <w:t xml:space="preserve">the policy was supplied under a scheme for insurance, or a </w:t>
      </w:r>
      <w:r w:rsidR="007E6B09" w:rsidRPr="007E6B09">
        <w:rPr>
          <w:position w:val="6"/>
          <w:sz w:val="16"/>
          <w:szCs w:val="16"/>
        </w:rPr>
        <w:t>*</w:t>
      </w:r>
      <w:r w:rsidRPr="007E6B09">
        <w:t xml:space="preserve">statutory compensation scheme, established by an </w:t>
      </w:r>
      <w:r w:rsidR="007E6B09" w:rsidRPr="007E6B09">
        <w:rPr>
          <w:position w:val="6"/>
          <w:sz w:val="16"/>
          <w:szCs w:val="16"/>
        </w:rPr>
        <w:t>*</w:t>
      </w:r>
      <w:r w:rsidRPr="007E6B09">
        <w:t>Australian law; and</w:t>
      </w:r>
    </w:p>
    <w:p w:rsidR="00300522" w:rsidRPr="007E6B09" w:rsidRDefault="00300522" w:rsidP="00300522">
      <w:pPr>
        <w:pStyle w:val="paragraph"/>
      </w:pPr>
      <w:r w:rsidRPr="007E6B09">
        <w:tab/>
        <w:t>(b)</w:t>
      </w:r>
      <w:r w:rsidRPr="007E6B09">
        <w:tab/>
        <w:t>that scheme is of a kind specified in the regulations.</w:t>
      </w:r>
    </w:p>
    <w:p w:rsidR="00300522" w:rsidRPr="007E6B09" w:rsidRDefault="00300522" w:rsidP="00300522">
      <w:pPr>
        <w:pStyle w:val="ActHead5"/>
      </w:pPr>
      <w:bookmarkStart w:id="610" w:name="_Toc22113908"/>
      <w:r w:rsidRPr="00DC2942">
        <w:rPr>
          <w:rStyle w:val="CharSectno"/>
        </w:rPr>
        <w:t>78</w:t>
      </w:r>
      <w:r w:rsidR="007E6B09" w:rsidRPr="00DC2942">
        <w:rPr>
          <w:rStyle w:val="CharSectno"/>
        </w:rPr>
        <w:noBreakHyphen/>
      </w:r>
      <w:r w:rsidRPr="00DC2942">
        <w:rPr>
          <w:rStyle w:val="CharSectno"/>
        </w:rPr>
        <w:t>118</w:t>
      </w:r>
      <w:r w:rsidRPr="007E6B09">
        <w:t xml:space="preserve">  Portfolio transfers</w:t>
      </w:r>
      <w:bookmarkEnd w:id="610"/>
    </w:p>
    <w:p w:rsidR="00300522" w:rsidRPr="007E6B09" w:rsidRDefault="00300522" w:rsidP="00300522">
      <w:pPr>
        <w:pStyle w:val="subsection"/>
      </w:pPr>
      <w:r w:rsidRPr="007E6B09">
        <w:tab/>
        <w:t>(1)</w:t>
      </w:r>
      <w:r w:rsidRPr="007E6B09">
        <w:tab/>
        <w:t xml:space="preserve">If an insurer (the </w:t>
      </w:r>
      <w:r w:rsidRPr="007E6B09">
        <w:rPr>
          <w:b/>
          <w:bCs/>
          <w:i/>
          <w:iCs/>
        </w:rPr>
        <w:t>first insurer</w:t>
      </w:r>
      <w:r w:rsidRPr="007E6B09">
        <w:t>) enters into an arrangement, in the nature of a portfolio transfer, with another insurer for the other insurer:</w:t>
      </w:r>
    </w:p>
    <w:p w:rsidR="00300522" w:rsidRPr="007E6B09" w:rsidRDefault="00300522" w:rsidP="00300522">
      <w:pPr>
        <w:pStyle w:val="paragraph"/>
      </w:pPr>
      <w:r w:rsidRPr="007E6B09">
        <w:tab/>
        <w:t>(a)</w:t>
      </w:r>
      <w:r w:rsidRPr="007E6B09">
        <w:tab/>
        <w:t xml:space="preserve">to act as the insurer in relation to an </w:t>
      </w:r>
      <w:r w:rsidR="007E6B09" w:rsidRPr="007E6B09">
        <w:rPr>
          <w:position w:val="6"/>
          <w:sz w:val="16"/>
          <w:szCs w:val="16"/>
        </w:rPr>
        <w:t>*</w:t>
      </w:r>
      <w:r w:rsidRPr="007E6B09">
        <w:t>insurance policy; or</w:t>
      </w:r>
    </w:p>
    <w:p w:rsidR="00300522" w:rsidRPr="007E6B09" w:rsidRDefault="00300522" w:rsidP="00300522">
      <w:pPr>
        <w:pStyle w:val="paragraph"/>
      </w:pPr>
      <w:r w:rsidRPr="007E6B09">
        <w:tab/>
        <w:t>(b)</w:t>
      </w:r>
      <w:r w:rsidRPr="007E6B09">
        <w:tab/>
        <w:t>to meet the first insurer’s liabilities arising under an insurance policy;</w:t>
      </w:r>
    </w:p>
    <w:p w:rsidR="00300522" w:rsidRPr="007E6B09" w:rsidRDefault="00535311" w:rsidP="00300522">
      <w:pPr>
        <w:pStyle w:val="subsection2"/>
      </w:pPr>
      <w:r w:rsidRPr="007E6B09">
        <w:t>subsection</w:t>
      </w:r>
      <w:r w:rsidR="007E6B09">
        <w:t> </w:t>
      </w:r>
      <w:r w:rsidRPr="007E6B09">
        <w:t>38</w:t>
      </w:r>
      <w:r w:rsidR="007E6B09">
        <w:noBreakHyphen/>
      </w:r>
      <w:r w:rsidRPr="007E6B09">
        <w:t xml:space="preserve">60(1) and this </w:t>
      </w:r>
      <w:r w:rsidR="00A53099" w:rsidRPr="007E6B09">
        <w:t>Division</w:t>
      </w:r>
      <w:r w:rsidR="00A36DB5" w:rsidRPr="007E6B09">
        <w:t xml:space="preserve"> </w:t>
      </w:r>
      <w:r w:rsidRPr="007E6B09">
        <w:t>apply</w:t>
      </w:r>
      <w:r w:rsidR="00300522" w:rsidRPr="007E6B09">
        <w:t>, from the time the arrangement takes effect, as if the other insurer were an insurer in relation to the policy.</w:t>
      </w:r>
    </w:p>
    <w:p w:rsidR="003C019F" w:rsidRPr="007E6B09" w:rsidRDefault="003C019F" w:rsidP="003C019F">
      <w:pPr>
        <w:pStyle w:val="notetext"/>
      </w:pPr>
      <w:r w:rsidRPr="007E6B09">
        <w:t>Note:</w:t>
      </w:r>
      <w:r w:rsidRPr="007E6B09">
        <w:tab/>
        <w:t>Subsection</w:t>
      </w:r>
      <w:r w:rsidR="007E6B09">
        <w:t> </w:t>
      </w:r>
      <w:r w:rsidRPr="007E6B09">
        <w:t>38</w:t>
      </w:r>
      <w:r w:rsidR="007E6B09">
        <w:noBreakHyphen/>
      </w:r>
      <w:r w:rsidRPr="007E6B09">
        <w:t>60(1) provides that certain supplies to insurers are GST</w:t>
      </w:r>
      <w:r w:rsidR="007E6B09">
        <w:noBreakHyphen/>
      </w:r>
      <w:r w:rsidRPr="007E6B09">
        <w:t>free.</w:t>
      </w:r>
    </w:p>
    <w:p w:rsidR="00300522" w:rsidRPr="007E6B09" w:rsidRDefault="00300522" w:rsidP="00300522">
      <w:pPr>
        <w:pStyle w:val="subsection"/>
      </w:pPr>
      <w:r w:rsidRPr="007E6B09">
        <w:tab/>
        <w:t>(2)</w:t>
      </w:r>
      <w:r w:rsidRPr="007E6B09">
        <w:tab/>
        <w:t xml:space="preserve">Without limiting </w:t>
      </w:r>
      <w:r w:rsidR="007E6B09">
        <w:t>subsection (</w:t>
      </w:r>
      <w:r w:rsidRPr="007E6B09">
        <w:t>1):</w:t>
      </w:r>
    </w:p>
    <w:p w:rsidR="00300522" w:rsidRPr="007E6B09" w:rsidRDefault="00300522" w:rsidP="00300522">
      <w:pPr>
        <w:pStyle w:val="paragraph"/>
      </w:pPr>
      <w:r w:rsidRPr="007E6B09">
        <w:tab/>
        <w:t>(a)</w:t>
      </w:r>
      <w:r w:rsidRPr="007E6B09">
        <w:tab/>
        <w:t xml:space="preserve">anything done after that time by the other insurer that, if it had been done by the first insurer, would have been done under the policy is taken, for the purposes of </w:t>
      </w:r>
      <w:r w:rsidR="001C4ACE" w:rsidRPr="007E6B09">
        <w:t>subsection</w:t>
      </w:r>
      <w:r w:rsidR="007E6B09">
        <w:t> </w:t>
      </w:r>
      <w:r w:rsidR="001C4ACE" w:rsidRPr="007E6B09">
        <w:t>38</w:t>
      </w:r>
      <w:r w:rsidR="007E6B09">
        <w:noBreakHyphen/>
      </w:r>
      <w:r w:rsidR="001C4ACE" w:rsidRPr="007E6B09">
        <w:t>60(1) and this Division</w:t>
      </w:r>
      <w:r w:rsidRPr="007E6B09">
        <w:t>, to have been done by the other insurer under the policy; and</w:t>
      </w:r>
    </w:p>
    <w:p w:rsidR="00300522" w:rsidRPr="007E6B09" w:rsidRDefault="00300522" w:rsidP="00300522">
      <w:pPr>
        <w:pStyle w:val="paragraph"/>
      </w:pPr>
      <w:r w:rsidRPr="007E6B09">
        <w:tab/>
        <w:t>(b)</w:t>
      </w:r>
      <w:r w:rsidRPr="007E6B09">
        <w:tab/>
        <w:t>sections</w:t>
      </w:r>
      <w:r w:rsidR="007E6B09">
        <w:t> </w:t>
      </w:r>
      <w:r w:rsidRPr="007E6B09">
        <w:t>78</w:t>
      </w:r>
      <w:r w:rsidR="007E6B09">
        <w:noBreakHyphen/>
      </w:r>
      <w:r w:rsidRPr="007E6B09">
        <w:t>10 and 78</w:t>
      </w:r>
      <w:r w:rsidR="007E6B09">
        <w:noBreakHyphen/>
      </w:r>
      <w:r w:rsidRPr="007E6B09">
        <w:t>30 apply as if the other insurer were the insurer that supplied the policy; and</w:t>
      </w:r>
    </w:p>
    <w:p w:rsidR="00300522" w:rsidRPr="007E6B09" w:rsidRDefault="00300522" w:rsidP="00300522">
      <w:pPr>
        <w:pStyle w:val="paragraph"/>
      </w:pPr>
      <w:r w:rsidRPr="007E6B09">
        <w:tab/>
        <w:t>(c)</w:t>
      </w:r>
      <w:r w:rsidRPr="007E6B09">
        <w:tab/>
        <w:t>section</w:t>
      </w:r>
      <w:r w:rsidR="007E6B09">
        <w:t> </w:t>
      </w:r>
      <w:r w:rsidRPr="007E6B09">
        <w:t>78</w:t>
      </w:r>
      <w:r w:rsidR="007E6B09">
        <w:noBreakHyphen/>
      </w:r>
      <w:r w:rsidRPr="007E6B09">
        <w:t>18 applies as if the insurer that settles the claim referred to in paragraph</w:t>
      </w:r>
      <w:r w:rsidR="007E6B09">
        <w:t> </w:t>
      </w:r>
      <w:r w:rsidRPr="007E6B09">
        <w:t>78</w:t>
      </w:r>
      <w:r w:rsidR="007E6B09">
        <w:noBreakHyphen/>
      </w:r>
      <w:r w:rsidRPr="007E6B09">
        <w:t>18(1)(b) or (3)(b</w:t>
      </w:r>
      <w:r w:rsidR="00A53099" w:rsidRPr="007E6B09">
        <w:t>) (a</w:t>
      </w:r>
      <w:r w:rsidRPr="007E6B09">
        <w:t xml:space="preserve">s the case requires) has the </w:t>
      </w:r>
      <w:r w:rsidR="007E6B09" w:rsidRPr="007E6B09">
        <w:rPr>
          <w:position w:val="6"/>
          <w:sz w:val="16"/>
          <w:szCs w:val="16"/>
        </w:rPr>
        <w:t>*</w:t>
      </w:r>
      <w:r w:rsidRPr="007E6B09">
        <w:t>increasing adjustment under that section, regardless of which insurer was paid the excess to which the adjustment relates.</w:t>
      </w:r>
    </w:p>
    <w:p w:rsidR="00300522" w:rsidRPr="007E6B09" w:rsidRDefault="00300522" w:rsidP="00300522">
      <w:pPr>
        <w:pStyle w:val="ActHead5"/>
      </w:pPr>
      <w:bookmarkStart w:id="611" w:name="_Toc22113909"/>
      <w:r w:rsidRPr="00DC2942">
        <w:rPr>
          <w:rStyle w:val="CharSectno"/>
        </w:rPr>
        <w:t>78</w:t>
      </w:r>
      <w:r w:rsidR="007E6B09" w:rsidRPr="00DC2942">
        <w:rPr>
          <w:rStyle w:val="CharSectno"/>
        </w:rPr>
        <w:noBreakHyphen/>
      </w:r>
      <w:r w:rsidRPr="00DC2942">
        <w:rPr>
          <w:rStyle w:val="CharSectno"/>
        </w:rPr>
        <w:t>120</w:t>
      </w:r>
      <w:r w:rsidRPr="007E6B09">
        <w:t xml:space="preserve">  HIH rescue package</w:t>
      </w:r>
      <w:bookmarkEnd w:id="611"/>
    </w:p>
    <w:p w:rsidR="00300522" w:rsidRPr="007E6B09" w:rsidRDefault="00300522" w:rsidP="00300522">
      <w:pPr>
        <w:pStyle w:val="subsection"/>
      </w:pPr>
      <w:r w:rsidRPr="007E6B09">
        <w:tab/>
        <w:t>(1)</w:t>
      </w:r>
      <w:r w:rsidRPr="007E6B09">
        <w:tab/>
        <w:t xml:space="preserve">If a payment of </w:t>
      </w:r>
      <w:r w:rsidR="007E6B09" w:rsidRPr="007E6B09">
        <w:rPr>
          <w:position w:val="6"/>
          <w:sz w:val="16"/>
          <w:szCs w:val="16"/>
        </w:rPr>
        <w:t>*</w:t>
      </w:r>
      <w:r w:rsidRPr="007E6B09">
        <w:t xml:space="preserve">money, a supply or both a payment of money and a supply are received by an entity from an </w:t>
      </w:r>
      <w:r w:rsidR="007E6B09" w:rsidRPr="007E6B09">
        <w:rPr>
          <w:position w:val="6"/>
          <w:sz w:val="16"/>
          <w:szCs w:val="16"/>
        </w:rPr>
        <w:t>*</w:t>
      </w:r>
      <w:r w:rsidRPr="007E6B09">
        <w:t xml:space="preserve">HIH rescue entity as </w:t>
      </w:r>
      <w:r w:rsidR="007E6B09" w:rsidRPr="007E6B09">
        <w:rPr>
          <w:position w:val="6"/>
          <w:sz w:val="16"/>
          <w:szCs w:val="16"/>
        </w:rPr>
        <w:t>*</w:t>
      </w:r>
      <w:r w:rsidRPr="007E6B09">
        <w:t>consideration for:</w:t>
      </w:r>
    </w:p>
    <w:p w:rsidR="00300522" w:rsidRPr="007E6B09" w:rsidRDefault="00300522" w:rsidP="00300522">
      <w:pPr>
        <w:pStyle w:val="paragraph"/>
      </w:pPr>
      <w:r w:rsidRPr="007E6B09">
        <w:tab/>
        <w:t>(a)</w:t>
      </w:r>
      <w:r w:rsidRPr="007E6B09">
        <w:tab/>
        <w:t xml:space="preserve">the entity transferring or surrendering rights under an </w:t>
      </w:r>
      <w:r w:rsidR="007E6B09" w:rsidRPr="007E6B09">
        <w:rPr>
          <w:position w:val="6"/>
          <w:sz w:val="16"/>
          <w:szCs w:val="16"/>
        </w:rPr>
        <w:t>*</w:t>
      </w:r>
      <w:r w:rsidRPr="007E6B09">
        <w:t xml:space="preserve">insurance policy held with an </w:t>
      </w:r>
      <w:r w:rsidR="007E6B09" w:rsidRPr="007E6B09">
        <w:rPr>
          <w:position w:val="6"/>
          <w:sz w:val="16"/>
          <w:szCs w:val="16"/>
        </w:rPr>
        <w:t>*</w:t>
      </w:r>
      <w:r w:rsidRPr="007E6B09">
        <w:t>HIH company; or</w:t>
      </w:r>
    </w:p>
    <w:p w:rsidR="00300522" w:rsidRPr="007E6B09" w:rsidRDefault="00300522" w:rsidP="00300522">
      <w:pPr>
        <w:pStyle w:val="paragraph"/>
      </w:pPr>
      <w:r w:rsidRPr="007E6B09">
        <w:tab/>
        <w:t>(b)</w:t>
      </w:r>
      <w:r w:rsidRPr="007E6B09">
        <w:tab/>
        <w:t>the entity transferring or surrendering rights against another entity that is insured under an insurance policy held with an HIH company; or</w:t>
      </w:r>
    </w:p>
    <w:p w:rsidR="00300522" w:rsidRPr="007E6B09" w:rsidRDefault="00300522" w:rsidP="00300522">
      <w:pPr>
        <w:pStyle w:val="paragraph"/>
      </w:pPr>
      <w:r w:rsidRPr="007E6B09">
        <w:tab/>
        <w:t>(c)</w:t>
      </w:r>
      <w:r w:rsidRPr="007E6B09">
        <w:tab/>
        <w:t>the entity transferring or surrendering rights against another entity in relation to a matter in relation to which the entity also has or had rights under an insurance policy held with an HIH company;</w:t>
      </w:r>
    </w:p>
    <w:p w:rsidR="00300522" w:rsidRPr="007E6B09" w:rsidRDefault="00300522" w:rsidP="00300522">
      <w:pPr>
        <w:pStyle w:val="subsection2"/>
      </w:pPr>
      <w:r w:rsidRPr="007E6B09">
        <w:t xml:space="preserve">this </w:t>
      </w:r>
      <w:r w:rsidR="00A53099" w:rsidRPr="007E6B09">
        <w:t>Division</w:t>
      </w:r>
      <w:r w:rsidR="00A36DB5" w:rsidRPr="007E6B09">
        <w:t xml:space="preserve"> </w:t>
      </w:r>
      <w:r w:rsidRPr="007E6B09">
        <w:t>(other than sections</w:t>
      </w:r>
      <w:r w:rsidR="007E6B09">
        <w:t> </w:t>
      </w:r>
      <w:r w:rsidRPr="007E6B09">
        <w:t>78</w:t>
      </w:r>
      <w:r w:rsidR="007E6B09">
        <w:noBreakHyphen/>
      </w:r>
      <w:r w:rsidRPr="007E6B09">
        <w:t>10, 78</w:t>
      </w:r>
      <w:r w:rsidR="007E6B09">
        <w:noBreakHyphen/>
      </w:r>
      <w:r w:rsidRPr="007E6B09">
        <w:t>15 and 78</w:t>
      </w:r>
      <w:r w:rsidR="007E6B09">
        <w:noBreakHyphen/>
      </w:r>
      <w:r w:rsidRPr="007E6B09">
        <w:t>40) applies to the payment or supply as if the HIH rescue entity made the payment or supply as the insurer in settlement of a claim under the insurance policy.</w:t>
      </w:r>
    </w:p>
    <w:p w:rsidR="00300522" w:rsidRPr="007E6B09" w:rsidRDefault="00300522" w:rsidP="00F6332C">
      <w:pPr>
        <w:pStyle w:val="subsection"/>
        <w:keepNext/>
        <w:keepLines/>
      </w:pPr>
      <w:r w:rsidRPr="007E6B09">
        <w:tab/>
        <w:t>(2)</w:t>
      </w:r>
      <w:r w:rsidRPr="007E6B09">
        <w:tab/>
        <w:t>In particular:</w:t>
      </w:r>
    </w:p>
    <w:p w:rsidR="00300522" w:rsidRPr="007E6B09" w:rsidRDefault="00300522" w:rsidP="00300522">
      <w:pPr>
        <w:pStyle w:val="paragraph"/>
      </w:pPr>
      <w:r w:rsidRPr="007E6B09">
        <w:tab/>
        <w:t>(a)</w:t>
      </w:r>
      <w:r w:rsidRPr="007E6B09">
        <w:tab/>
        <w:t xml:space="preserve">this </w:t>
      </w:r>
      <w:r w:rsidR="00A53099" w:rsidRPr="007E6B09">
        <w:t>Division</w:t>
      </w:r>
      <w:r w:rsidR="00A36DB5" w:rsidRPr="007E6B09">
        <w:t xml:space="preserve"> </w:t>
      </w:r>
      <w:r w:rsidRPr="007E6B09">
        <w:t>(other than sections</w:t>
      </w:r>
      <w:r w:rsidR="007E6B09">
        <w:t> </w:t>
      </w:r>
      <w:r w:rsidRPr="007E6B09">
        <w:t>78</w:t>
      </w:r>
      <w:r w:rsidR="007E6B09">
        <w:noBreakHyphen/>
      </w:r>
      <w:r w:rsidRPr="007E6B09">
        <w:t>10, 78</w:t>
      </w:r>
      <w:r w:rsidR="007E6B09">
        <w:noBreakHyphen/>
      </w:r>
      <w:r w:rsidRPr="007E6B09">
        <w:t>15 and 78</w:t>
      </w:r>
      <w:r w:rsidR="007E6B09">
        <w:noBreakHyphen/>
      </w:r>
      <w:r w:rsidRPr="007E6B09">
        <w:t>40, subsection</w:t>
      </w:r>
      <w:r w:rsidR="007E6B09">
        <w:t> </w:t>
      </w:r>
      <w:r w:rsidRPr="007E6B09">
        <w:t>78</w:t>
      </w:r>
      <w:r w:rsidR="007E6B09">
        <w:noBreakHyphen/>
      </w:r>
      <w:r w:rsidRPr="007E6B09">
        <w:t>50(1) and this section) applies as if:</w:t>
      </w:r>
    </w:p>
    <w:p w:rsidR="00300522" w:rsidRPr="007E6B09" w:rsidRDefault="00300522" w:rsidP="00300522">
      <w:pPr>
        <w:pStyle w:val="paragraphsub"/>
      </w:pPr>
      <w:r w:rsidRPr="007E6B09">
        <w:tab/>
        <w:t>(i)</w:t>
      </w:r>
      <w:r w:rsidRPr="007E6B09">
        <w:tab/>
        <w:t xml:space="preserve">references to an insurer were references to the </w:t>
      </w:r>
      <w:r w:rsidR="007E6B09" w:rsidRPr="007E6B09">
        <w:rPr>
          <w:position w:val="6"/>
          <w:sz w:val="16"/>
          <w:szCs w:val="16"/>
        </w:rPr>
        <w:t>*</w:t>
      </w:r>
      <w:r w:rsidRPr="007E6B09">
        <w:t>HIH rescue entity; and</w:t>
      </w:r>
    </w:p>
    <w:p w:rsidR="00300522" w:rsidRPr="007E6B09" w:rsidRDefault="00300522" w:rsidP="00300522">
      <w:pPr>
        <w:pStyle w:val="paragraphsub"/>
      </w:pPr>
      <w:r w:rsidRPr="007E6B09">
        <w:tab/>
        <w:t>(ii)</w:t>
      </w:r>
      <w:r w:rsidRPr="007E6B09">
        <w:tab/>
        <w:t xml:space="preserve">references to a claim under an </w:t>
      </w:r>
      <w:r w:rsidR="007E6B09" w:rsidRPr="007E6B09">
        <w:rPr>
          <w:position w:val="6"/>
          <w:sz w:val="16"/>
          <w:szCs w:val="16"/>
        </w:rPr>
        <w:t>*</w:t>
      </w:r>
      <w:r w:rsidRPr="007E6B09">
        <w:t>insurance policy were references to a request or claim to the HIH rescue entity for such a payment or supply; and</w:t>
      </w:r>
    </w:p>
    <w:p w:rsidR="00300522" w:rsidRPr="007E6B09" w:rsidRDefault="00300522" w:rsidP="00300522">
      <w:pPr>
        <w:pStyle w:val="paragraphsub"/>
      </w:pPr>
      <w:r w:rsidRPr="007E6B09">
        <w:tab/>
        <w:t>(iii)</w:t>
      </w:r>
      <w:r w:rsidRPr="007E6B09">
        <w:tab/>
        <w:t>references to a settlement of such a claim were references to the agreement to make such a payment or supply as consideration for the transfer or surrender; and</w:t>
      </w:r>
    </w:p>
    <w:p w:rsidR="00300522" w:rsidRPr="007E6B09" w:rsidRDefault="00300522" w:rsidP="00300522">
      <w:pPr>
        <w:pStyle w:val="paragraph"/>
      </w:pPr>
      <w:r w:rsidRPr="007E6B09">
        <w:tab/>
        <w:t>(b)</w:t>
      </w:r>
      <w:r w:rsidRPr="007E6B09">
        <w:tab/>
        <w:t>sections</w:t>
      </w:r>
      <w:r w:rsidR="007E6B09">
        <w:t> </w:t>
      </w:r>
      <w:r w:rsidRPr="007E6B09">
        <w:t>78</w:t>
      </w:r>
      <w:r w:rsidR="007E6B09">
        <w:noBreakHyphen/>
      </w:r>
      <w:r w:rsidRPr="007E6B09">
        <w:t>18, 78</w:t>
      </w:r>
      <w:r w:rsidR="007E6B09">
        <w:noBreakHyphen/>
      </w:r>
      <w:r w:rsidRPr="007E6B09">
        <w:t>42 and 78</w:t>
      </w:r>
      <w:r w:rsidR="007E6B09">
        <w:noBreakHyphen/>
      </w:r>
      <w:r w:rsidRPr="007E6B09">
        <w:t>55 apply as if references in those sections to payments of excess to the insurer under the policy were references to payments to the HIH rescue entity corresponding to such payments of excess; and</w:t>
      </w:r>
    </w:p>
    <w:p w:rsidR="00300522" w:rsidRPr="007E6B09" w:rsidRDefault="00300522" w:rsidP="00300522">
      <w:pPr>
        <w:pStyle w:val="paragraph"/>
      </w:pPr>
      <w:r w:rsidRPr="007E6B09">
        <w:tab/>
        <w:t>(c)</w:t>
      </w:r>
      <w:r w:rsidRPr="007E6B09">
        <w:tab/>
        <w:t>section</w:t>
      </w:r>
      <w:r w:rsidR="007E6B09">
        <w:t> </w:t>
      </w:r>
      <w:r w:rsidRPr="007E6B09">
        <w:t>78</w:t>
      </w:r>
      <w:r w:rsidR="007E6B09">
        <w:noBreakHyphen/>
      </w:r>
      <w:r w:rsidRPr="007E6B09">
        <w:t>30 applies as if references in that section to settling a claim were references to providing the consideration for the transfer or surrender; and</w:t>
      </w:r>
    </w:p>
    <w:p w:rsidR="00300522" w:rsidRPr="007E6B09" w:rsidRDefault="00300522" w:rsidP="00300522">
      <w:pPr>
        <w:pStyle w:val="paragraph"/>
      </w:pPr>
      <w:r w:rsidRPr="007E6B09">
        <w:tab/>
        <w:t>(d)</w:t>
      </w:r>
      <w:r w:rsidRPr="007E6B09">
        <w:tab/>
        <w:t>section</w:t>
      </w:r>
      <w:r w:rsidR="007E6B09">
        <w:t> </w:t>
      </w:r>
      <w:r w:rsidRPr="007E6B09">
        <w:t>78</w:t>
      </w:r>
      <w:r w:rsidR="007E6B09">
        <w:noBreakHyphen/>
      </w:r>
      <w:r w:rsidRPr="007E6B09">
        <w:t xml:space="preserve">100 applies as if references in that section to a claim for compensation under a </w:t>
      </w:r>
      <w:r w:rsidR="007E6B09" w:rsidRPr="007E6B09">
        <w:rPr>
          <w:position w:val="6"/>
          <w:sz w:val="16"/>
          <w:szCs w:val="16"/>
        </w:rPr>
        <w:t>*</w:t>
      </w:r>
      <w:r w:rsidRPr="007E6B09">
        <w:t>statutory compensation scheme were references to a claim made to the HIH rescue entity corresponding to a claim for compensation under the scheme.</w:t>
      </w:r>
    </w:p>
    <w:p w:rsidR="00300522" w:rsidRPr="007E6B09" w:rsidRDefault="00300522" w:rsidP="00300522">
      <w:pPr>
        <w:pStyle w:val="subsection"/>
      </w:pPr>
      <w:r w:rsidRPr="007E6B09">
        <w:tab/>
        <w:t>(3)</w:t>
      </w:r>
      <w:r w:rsidRPr="007E6B09">
        <w:tab/>
        <w:t>This section does not affect the operation of sections</w:t>
      </w:r>
      <w:r w:rsidR="007E6B09">
        <w:t> </w:t>
      </w:r>
      <w:r w:rsidRPr="007E6B09">
        <w:t>78</w:t>
      </w:r>
      <w:r w:rsidR="007E6B09">
        <w:noBreakHyphen/>
      </w:r>
      <w:r w:rsidRPr="007E6B09">
        <w:t>10, 78</w:t>
      </w:r>
      <w:r w:rsidR="007E6B09">
        <w:noBreakHyphen/>
      </w:r>
      <w:r w:rsidRPr="007E6B09">
        <w:t>15 and 78</w:t>
      </w:r>
      <w:r w:rsidR="007E6B09">
        <w:noBreakHyphen/>
      </w:r>
      <w:r w:rsidRPr="007E6B09">
        <w:t>40.</w:t>
      </w:r>
    </w:p>
    <w:p w:rsidR="00300522" w:rsidRPr="007E6B09" w:rsidRDefault="00300522" w:rsidP="00A36DB5">
      <w:pPr>
        <w:pStyle w:val="ActHead3"/>
        <w:pageBreakBefore/>
      </w:pPr>
      <w:bookmarkStart w:id="612" w:name="_Toc22113910"/>
      <w:r w:rsidRPr="00DC2942">
        <w:rPr>
          <w:rStyle w:val="CharDivNo"/>
        </w:rPr>
        <w:t>Division</w:t>
      </w:r>
      <w:r w:rsidR="007E6B09" w:rsidRPr="00DC2942">
        <w:rPr>
          <w:rStyle w:val="CharDivNo"/>
        </w:rPr>
        <w:t> </w:t>
      </w:r>
      <w:r w:rsidRPr="00DC2942">
        <w:rPr>
          <w:rStyle w:val="CharDivNo"/>
        </w:rPr>
        <w:t>79</w:t>
      </w:r>
      <w:r w:rsidRPr="007E6B09">
        <w:t>—</w:t>
      </w:r>
      <w:r w:rsidRPr="00DC2942">
        <w:rPr>
          <w:rStyle w:val="CharDivText"/>
        </w:rPr>
        <w:t>Compulsory third party schemes</w:t>
      </w:r>
      <w:bookmarkEnd w:id="612"/>
    </w:p>
    <w:p w:rsidR="00300522" w:rsidRPr="007E6B09" w:rsidRDefault="00300522" w:rsidP="00300522">
      <w:pPr>
        <w:pStyle w:val="ActHead5"/>
      </w:pPr>
      <w:bookmarkStart w:id="613" w:name="_Toc22113911"/>
      <w:r w:rsidRPr="00DC2942">
        <w:rPr>
          <w:rStyle w:val="CharSectno"/>
        </w:rPr>
        <w:t>79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613"/>
    </w:p>
    <w:p w:rsidR="00300522" w:rsidRPr="007E6B09" w:rsidRDefault="00300522" w:rsidP="00300522">
      <w:pPr>
        <w:pStyle w:val="BoxText"/>
      </w:pPr>
      <w:r w:rsidRPr="007E6B09">
        <w:t>Operators of compulsory third party schemes have adjustments which enable the net GST on the schemes to reflect correctly their margins after settlements of claims and other payments and supplies under the schemes are taken into account.</w:t>
      </w:r>
    </w:p>
    <w:p w:rsidR="00300522" w:rsidRPr="007E6B09" w:rsidRDefault="00300522" w:rsidP="00300522">
      <w:pPr>
        <w:pStyle w:val="BoxText"/>
      </w:pPr>
      <w:r w:rsidRPr="007E6B09">
        <w:t>The normal application of Division</w:t>
      </w:r>
      <w:r w:rsidR="007E6B09">
        <w:t> </w:t>
      </w:r>
      <w:r w:rsidRPr="007E6B09">
        <w:t>78 to some insurance policy payments and supplies under the schemes is modified (see Subdivision</w:t>
      </w:r>
      <w:r w:rsidR="007E6B09">
        <w:t> </w:t>
      </w:r>
      <w:r w:rsidRPr="007E6B09">
        <w:t>79</w:t>
      </w:r>
      <w:r w:rsidR="007E6B09">
        <w:noBreakHyphen/>
      </w:r>
      <w:r w:rsidRPr="007E6B09">
        <w:t xml:space="preserve">A). That </w:t>
      </w:r>
      <w:r w:rsidR="00A53099" w:rsidRPr="007E6B09">
        <w:t>Division</w:t>
      </w:r>
      <w:r w:rsidR="00A36DB5" w:rsidRPr="007E6B09">
        <w:t xml:space="preserve"> </w:t>
      </w:r>
      <w:r w:rsidRPr="007E6B09">
        <w:t>is also extended so that it applies in a modified form to payments and supplies connected with, but not under, insurance policies (see Subdivision</w:t>
      </w:r>
      <w:r w:rsidR="007E6B09">
        <w:t> </w:t>
      </w:r>
      <w:r w:rsidRPr="007E6B09">
        <w:t>79</w:t>
      </w:r>
      <w:r w:rsidR="007E6B09">
        <w:noBreakHyphen/>
      </w:r>
      <w:r w:rsidRPr="007E6B09">
        <w:t>B). For other settlements, and payments, provisions similar to Division</w:t>
      </w:r>
      <w:r w:rsidR="007E6B09">
        <w:t> </w:t>
      </w:r>
      <w:r w:rsidRPr="007E6B09">
        <w:t>78 apply (see Subdivision</w:t>
      </w:r>
      <w:r w:rsidR="007E6B09">
        <w:t> </w:t>
      </w:r>
      <w:r w:rsidRPr="007E6B09">
        <w:t>79</w:t>
      </w:r>
      <w:r w:rsidR="007E6B09">
        <w:noBreakHyphen/>
      </w:r>
      <w:r w:rsidRPr="007E6B09">
        <w:t>C). Certain adjustments are worked out using an “applicable average input tax credit fraction” (see Subdivision</w:t>
      </w:r>
      <w:r w:rsidR="007E6B09">
        <w:t> </w:t>
      </w:r>
      <w:r w:rsidRPr="007E6B09">
        <w:t>79</w:t>
      </w:r>
      <w:r w:rsidR="007E6B09">
        <w:noBreakHyphen/>
      </w:r>
      <w:r w:rsidRPr="007E6B09">
        <w:t>D).</w:t>
      </w:r>
    </w:p>
    <w:p w:rsidR="00300522" w:rsidRPr="007E6B09" w:rsidRDefault="00300522" w:rsidP="00300522">
      <w:pPr>
        <w:pStyle w:val="notetext"/>
      </w:pPr>
      <w:r w:rsidRPr="007E6B09">
        <w:t>Note:</w:t>
      </w:r>
      <w:r w:rsidRPr="007E6B09">
        <w:tab/>
        <w:t>Division</w:t>
      </w:r>
      <w:r w:rsidR="007E6B09">
        <w:t> </w:t>
      </w:r>
      <w:r w:rsidRPr="007E6B09">
        <w:t>80 deals with use of settlement sharing arrangements by the operators of compulsory third party schemes.</w:t>
      </w:r>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79</w:t>
      </w:r>
      <w:r w:rsidR="007E6B09">
        <w:noBreakHyphen/>
      </w:r>
      <w:r w:rsidRPr="007E6B09">
        <w:t>A</w:t>
      </w:r>
      <w:r w:rsidRPr="007E6B09">
        <w:tab/>
        <w:t>Modified application of Division</w:t>
      </w:r>
      <w:r w:rsidR="007E6B09">
        <w:t> </w:t>
      </w:r>
      <w:r w:rsidRPr="007E6B09">
        <w:t>78 to certain compulsory third party scheme payments and supplies under insurance policies</w:t>
      </w:r>
    </w:p>
    <w:p w:rsidR="00300522" w:rsidRPr="007E6B09" w:rsidRDefault="00300522" w:rsidP="00300522">
      <w:pPr>
        <w:pStyle w:val="TofSectsSubdiv"/>
      </w:pPr>
      <w:r w:rsidRPr="007E6B09">
        <w:t>79</w:t>
      </w:r>
      <w:r w:rsidR="007E6B09">
        <w:noBreakHyphen/>
      </w:r>
      <w:r w:rsidRPr="007E6B09">
        <w:t>B</w:t>
      </w:r>
      <w:r w:rsidRPr="007E6B09">
        <w:tab/>
        <w:t>Extension of Division</w:t>
      </w:r>
      <w:r w:rsidR="007E6B09">
        <w:t> </w:t>
      </w:r>
      <w:r w:rsidRPr="007E6B09">
        <w:t>78 to cover certain compulsory third party scheme payments and supplies connected with, but not under, insurance policies</w:t>
      </w:r>
    </w:p>
    <w:p w:rsidR="00300522" w:rsidRPr="007E6B09" w:rsidRDefault="00300522" w:rsidP="00300522">
      <w:pPr>
        <w:pStyle w:val="TofSectsSubdiv"/>
      </w:pPr>
      <w:r w:rsidRPr="007E6B09">
        <w:t>79</w:t>
      </w:r>
      <w:r w:rsidR="007E6B09">
        <w:noBreakHyphen/>
      </w:r>
      <w:r w:rsidRPr="007E6B09">
        <w:t>C</w:t>
      </w:r>
      <w:r w:rsidRPr="007E6B09">
        <w:tab/>
        <w:t>Other payments and supplies under compulsory third party schemes</w:t>
      </w:r>
    </w:p>
    <w:p w:rsidR="00300522" w:rsidRPr="007E6B09" w:rsidRDefault="00300522" w:rsidP="00300522">
      <w:pPr>
        <w:pStyle w:val="TofSectsSubdiv"/>
      </w:pPr>
      <w:r w:rsidRPr="007E6B09">
        <w:t>79</w:t>
      </w:r>
      <w:r w:rsidR="007E6B09">
        <w:noBreakHyphen/>
      </w:r>
      <w:r w:rsidRPr="007E6B09">
        <w:t>D</w:t>
      </w:r>
      <w:r w:rsidRPr="007E6B09">
        <w:tab/>
        <w:t>Compulsory third party scheme decreasing adjustments worked out using applicable average input tax credit fraction</w:t>
      </w:r>
    </w:p>
    <w:p w:rsidR="00300522" w:rsidRPr="007E6B09" w:rsidRDefault="00300522" w:rsidP="00300522">
      <w:pPr>
        <w:pStyle w:val="ActHead4"/>
      </w:pPr>
      <w:bookmarkStart w:id="614" w:name="_Toc22113912"/>
      <w:r w:rsidRPr="00DC2942">
        <w:rPr>
          <w:rStyle w:val="CharSubdNo"/>
        </w:rPr>
        <w:t>Subdivision</w:t>
      </w:r>
      <w:r w:rsidR="007E6B09" w:rsidRPr="00DC2942">
        <w:rPr>
          <w:rStyle w:val="CharSubdNo"/>
        </w:rPr>
        <w:t> </w:t>
      </w:r>
      <w:r w:rsidRPr="00DC2942">
        <w:rPr>
          <w:rStyle w:val="CharSubdNo"/>
        </w:rPr>
        <w:t>79</w:t>
      </w:r>
      <w:r w:rsidR="007E6B09" w:rsidRPr="00DC2942">
        <w:rPr>
          <w:rStyle w:val="CharSubdNo"/>
        </w:rPr>
        <w:noBreakHyphen/>
      </w:r>
      <w:r w:rsidRPr="00DC2942">
        <w:rPr>
          <w:rStyle w:val="CharSubdNo"/>
        </w:rPr>
        <w:t>A</w:t>
      </w:r>
      <w:r w:rsidRPr="007E6B09">
        <w:t>—</w:t>
      </w:r>
      <w:r w:rsidRPr="00DC2942">
        <w:rPr>
          <w:rStyle w:val="CharSubdText"/>
        </w:rPr>
        <w:t>Modified application of Division</w:t>
      </w:r>
      <w:r w:rsidR="007E6B09" w:rsidRPr="00DC2942">
        <w:rPr>
          <w:rStyle w:val="CharSubdText"/>
        </w:rPr>
        <w:t> </w:t>
      </w:r>
      <w:r w:rsidRPr="00DC2942">
        <w:rPr>
          <w:rStyle w:val="CharSubdText"/>
        </w:rPr>
        <w:t>78 to certain compulsory third party scheme payments and supplies under insurance policies</w:t>
      </w:r>
      <w:bookmarkEnd w:id="614"/>
    </w:p>
    <w:p w:rsidR="00300522" w:rsidRPr="007E6B09" w:rsidRDefault="00300522" w:rsidP="00300522">
      <w:pPr>
        <w:pStyle w:val="ActHead5"/>
      </w:pPr>
      <w:bookmarkStart w:id="615" w:name="_Toc22113913"/>
      <w:r w:rsidRPr="00DC2942">
        <w:rPr>
          <w:rStyle w:val="CharSectno"/>
        </w:rPr>
        <w:t>79</w:t>
      </w:r>
      <w:r w:rsidR="007E6B09" w:rsidRPr="00DC2942">
        <w:rPr>
          <w:rStyle w:val="CharSectno"/>
        </w:rPr>
        <w:noBreakHyphen/>
      </w:r>
      <w:r w:rsidRPr="00DC2942">
        <w:rPr>
          <w:rStyle w:val="CharSectno"/>
        </w:rPr>
        <w:t>5</w:t>
      </w:r>
      <w:r w:rsidRPr="007E6B09">
        <w:t xml:space="preserve">  Application of sections</w:t>
      </w:r>
      <w:r w:rsidR="007E6B09">
        <w:t> </w:t>
      </w:r>
      <w:r w:rsidRPr="007E6B09">
        <w:t>78</w:t>
      </w:r>
      <w:r w:rsidR="007E6B09">
        <w:noBreakHyphen/>
      </w:r>
      <w:r w:rsidRPr="007E6B09">
        <w:t>10 and 78</w:t>
      </w:r>
      <w:r w:rsidR="007E6B09">
        <w:noBreakHyphen/>
      </w:r>
      <w:r w:rsidRPr="007E6B09">
        <w:t>15 (about decreasing adjustments) where premium selection test is satisfied</w:t>
      </w:r>
      <w:bookmarkEnd w:id="615"/>
    </w:p>
    <w:p w:rsidR="00300522" w:rsidRPr="007E6B09" w:rsidRDefault="00300522" w:rsidP="00300522">
      <w:pPr>
        <w:pStyle w:val="subsection"/>
      </w:pPr>
      <w:r w:rsidRPr="007E6B09">
        <w:tab/>
        <w:t>(1)</w:t>
      </w:r>
      <w:r w:rsidRPr="007E6B09">
        <w:tab/>
        <w:t>This section applies to a payment or supply if:</w:t>
      </w:r>
    </w:p>
    <w:p w:rsidR="00300522" w:rsidRPr="007E6B09" w:rsidRDefault="00300522" w:rsidP="00300522">
      <w:pPr>
        <w:pStyle w:val="paragraph"/>
      </w:pPr>
      <w:r w:rsidRPr="007E6B09">
        <w:tab/>
        <w:t>(a)</w:t>
      </w:r>
      <w:r w:rsidRPr="007E6B09">
        <w:tab/>
        <w:t xml:space="preserve">it is a payment or supply made under a </w:t>
      </w:r>
      <w:r w:rsidR="007E6B09" w:rsidRPr="007E6B09">
        <w:rPr>
          <w:position w:val="6"/>
          <w:sz w:val="16"/>
        </w:rPr>
        <w:t>*</w:t>
      </w:r>
      <w:r w:rsidRPr="007E6B09">
        <w:t>compulsory third party scheme; and</w:t>
      </w:r>
    </w:p>
    <w:p w:rsidR="00300522" w:rsidRPr="007E6B09" w:rsidRDefault="00300522" w:rsidP="00300522">
      <w:pPr>
        <w:pStyle w:val="paragraph"/>
      </w:pPr>
      <w:r w:rsidRPr="007E6B09">
        <w:tab/>
        <w:t>(b)</w:t>
      </w:r>
      <w:r w:rsidRPr="007E6B09">
        <w:tab/>
        <w:t xml:space="preserve">the payment or supply is made in settlement of a claim under an </w:t>
      </w:r>
      <w:r w:rsidR="007E6B09" w:rsidRPr="007E6B09">
        <w:rPr>
          <w:position w:val="6"/>
          <w:sz w:val="16"/>
        </w:rPr>
        <w:t>*</w:t>
      </w:r>
      <w:r w:rsidRPr="007E6B09">
        <w:t>insurance policy; and</w:t>
      </w:r>
    </w:p>
    <w:p w:rsidR="00300522" w:rsidRPr="007E6B09" w:rsidRDefault="00300522" w:rsidP="00300522">
      <w:pPr>
        <w:pStyle w:val="paragraph"/>
      </w:pPr>
      <w:r w:rsidRPr="007E6B09">
        <w:tab/>
        <w:t>(c)</w:t>
      </w:r>
      <w:r w:rsidRPr="007E6B09">
        <w:tab/>
        <w:t xml:space="preserve">the </w:t>
      </w:r>
      <w:r w:rsidR="007E6B09" w:rsidRPr="007E6B09">
        <w:rPr>
          <w:position w:val="6"/>
          <w:sz w:val="16"/>
        </w:rPr>
        <w:t>*</w:t>
      </w:r>
      <w:r w:rsidRPr="007E6B09">
        <w:t>premium selection test is satisfied; and</w:t>
      </w:r>
    </w:p>
    <w:p w:rsidR="00300522" w:rsidRPr="007E6B09" w:rsidRDefault="00300522" w:rsidP="00300522">
      <w:pPr>
        <w:pStyle w:val="paragraph"/>
      </w:pPr>
      <w:r w:rsidRPr="007E6B09">
        <w:tab/>
        <w:t>(d)</w:t>
      </w:r>
      <w:r w:rsidRPr="007E6B09">
        <w:tab/>
        <w:t>the payment or supply is not a payment or supply to which section</w:t>
      </w:r>
      <w:r w:rsidR="007E6B09">
        <w:t> </w:t>
      </w:r>
      <w:r w:rsidRPr="007E6B09">
        <w:t>79</w:t>
      </w:r>
      <w:r w:rsidR="007E6B09">
        <w:noBreakHyphen/>
      </w:r>
      <w:r w:rsidRPr="007E6B09">
        <w:t>15</w:t>
      </w:r>
      <w:r w:rsidRPr="007E6B09">
        <w:rPr>
          <w:b/>
          <w:i/>
        </w:rPr>
        <w:t xml:space="preserve"> </w:t>
      </w:r>
      <w:r w:rsidRPr="007E6B09">
        <w:t>(about sole operator elections) applies.</w:t>
      </w:r>
    </w:p>
    <w:p w:rsidR="00300522" w:rsidRPr="007E6B09" w:rsidRDefault="00300522" w:rsidP="00300522">
      <w:pPr>
        <w:pStyle w:val="SubsectionHead"/>
      </w:pPr>
      <w:r w:rsidRPr="007E6B09">
        <w:t>Premium selection test</w:t>
      </w:r>
    </w:p>
    <w:p w:rsidR="00300522" w:rsidRPr="007E6B09" w:rsidRDefault="00300522" w:rsidP="00300522">
      <w:pPr>
        <w:pStyle w:val="subsection"/>
      </w:pPr>
      <w:r w:rsidRPr="007E6B09">
        <w:tab/>
        <w:t>(2)</w:t>
      </w:r>
      <w:r w:rsidRPr="007E6B09">
        <w:tab/>
        <w:t xml:space="preserve">The </w:t>
      </w:r>
      <w:r w:rsidRPr="007E6B09">
        <w:rPr>
          <w:b/>
          <w:i/>
        </w:rPr>
        <w:t>premium selection test is satisfied</w:t>
      </w:r>
      <w:r w:rsidRPr="007E6B09">
        <w:t xml:space="preserve"> if the amount of the premium or premiums for the policy resulted from:</w:t>
      </w:r>
    </w:p>
    <w:p w:rsidR="00300522" w:rsidRPr="007E6B09" w:rsidRDefault="00300522" w:rsidP="00300522">
      <w:pPr>
        <w:pStyle w:val="paragraph"/>
      </w:pPr>
      <w:r w:rsidRPr="007E6B09">
        <w:tab/>
        <w:t>(a)</w:t>
      </w:r>
      <w:r w:rsidRPr="007E6B09">
        <w:tab/>
        <w:t xml:space="preserve">an </w:t>
      </w:r>
      <w:r w:rsidR="007E6B09" w:rsidRPr="007E6B09">
        <w:rPr>
          <w:position w:val="6"/>
          <w:sz w:val="16"/>
        </w:rPr>
        <w:t>*</w:t>
      </w:r>
      <w:r w:rsidRPr="007E6B09">
        <w:t xml:space="preserve">operator of the </w:t>
      </w:r>
      <w:r w:rsidR="007E6B09" w:rsidRPr="007E6B09">
        <w:rPr>
          <w:position w:val="6"/>
          <w:sz w:val="16"/>
        </w:rPr>
        <w:t>*</w:t>
      </w:r>
      <w:r w:rsidRPr="007E6B09">
        <w:t>compulsory third party scheme offering a number of different premium amounts to the entity liable to pay the premium or premiums; and</w:t>
      </w:r>
    </w:p>
    <w:p w:rsidR="00300522" w:rsidRPr="007E6B09" w:rsidRDefault="00300522" w:rsidP="00300522">
      <w:pPr>
        <w:pStyle w:val="paragraph"/>
      </w:pPr>
      <w:r w:rsidRPr="007E6B09">
        <w:tab/>
        <w:t>(b)</w:t>
      </w:r>
      <w:r w:rsidRPr="007E6B09">
        <w:tab/>
        <w:t>that entity selecting a premium amount:</w:t>
      </w:r>
    </w:p>
    <w:p w:rsidR="00300522" w:rsidRPr="007E6B09" w:rsidRDefault="00300522" w:rsidP="00300522">
      <w:pPr>
        <w:pStyle w:val="paragraphsub"/>
      </w:pPr>
      <w:r w:rsidRPr="007E6B09">
        <w:tab/>
        <w:t>(i)</w:t>
      </w:r>
      <w:r w:rsidRPr="007E6B09">
        <w:tab/>
        <w:t>that was offered on the basis that there would be an entitlement to an input tax credit for some or all of the amount; or</w:t>
      </w:r>
    </w:p>
    <w:p w:rsidR="00300522" w:rsidRPr="007E6B09" w:rsidRDefault="00300522" w:rsidP="00300522">
      <w:pPr>
        <w:pStyle w:val="paragraphsub"/>
      </w:pPr>
      <w:r w:rsidRPr="007E6B09">
        <w:tab/>
        <w:t>(ii)</w:t>
      </w:r>
      <w:r w:rsidRPr="007E6B09">
        <w:tab/>
        <w:t>that was offered on the basis that there would be no entitlement to an input tax credit for any of the amount.</w:t>
      </w:r>
    </w:p>
    <w:p w:rsidR="00300522" w:rsidRPr="007E6B09" w:rsidRDefault="00300522" w:rsidP="00300522">
      <w:pPr>
        <w:pStyle w:val="SubsectionHead"/>
      </w:pPr>
      <w:r w:rsidRPr="007E6B09">
        <w:t>Input tax credit entitlement</w:t>
      </w:r>
    </w:p>
    <w:p w:rsidR="00300522" w:rsidRPr="007E6B09" w:rsidRDefault="00300522" w:rsidP="00300522">
      <w:pPr>
        <w:pStyle w:val="subsection"/>
      </w:pPr>
      <w:r w:rsidRPr="007E6B09">
        <w:tab/>
        <w:t>(3)</w:t>
      </w:r>
      <w:r w:rsidRPr="007E6B09">
        <w:tab/>
        <w:t xml:space="preserve">If </w:t>
      </w:r>
      <w:r w:rsidR="007E6B09">
        <w:t>subparagraph (</w:t>
      </w:r>
      <w:r w:rsidRPr="007E6B09">
        <w:t>2)(b)(i) applies, then, for the purposes of sections</w:t>
      </w:r>
      <w:r w:rsidR="007E6B09">
        <w:t> </w:t>
      </w:r>
      <w:r w:rsidRPr="007E6B09">
        <w:t>78</w:t>
      </w:r>
      <w:r w:rsidR="007E6B09">
        <w:noBreakHyphen/>
      </w:r>
      <w:r w:rsidRPr="007E6B09">
        <w:t>10 and 78</w:t>
      </w:r>
      <w:r w:rsidR="007E6B09">
        <w:noBreakHyphen/>
      </w:r>
      <w:r w:rsidRPr="007E6B09">
        <w:t>15:</w:t>
      </w:r>
    </w:p>
    <w:p w:rsidR="00300522" w:rsidRPr="007E6B09" w:rsidRDefault="00300522" w:rsidP="00300522">
      <w:pPr>
        <w:pStyle w:val="paragraph"/>
      </w:pPr>
      <w:r w:rsidRPr="007E6B09">
        <w:tab/>
        <w:t>(a)</w:t>
      </w:r>
      <w:r w:rsidRPr="007E6B09">
        <w:tab/>
        <w:t>there is taken to be an entitlement to an input tax credit for the premium paid in relation to the period during which the event giving rise to the claim happened; and</w:t>
      </w:r>
    </w:p>
    <w:p w:rsidR="00300522" w:rsidRPr="007E6B09" w:rsidRDefault="00300522" w:rsidP="00300522">
      <w:pPr>
        <w:pStyle w:val="paragraph"/>
      </w:pPr>
      <w:r w:rsidRPr="007E6B09">
        <w:tab/>
        <w:t>(b)</w:t>
      </w:r>
      <w:r w:rsidRPr="007E6B09">
        <w:tab/>
        <w:t xml:space="preserve">if the supply of the insurance policy was solely or partly a </w:t>
      </w:r>
      <w:r w:rsidR="007E6B09" w:rsidRPr="007E6B09">
        <w:rPr>
          <w:position w:val="6"/>
          <w:sz w:val="16"/>
        </w:rPr>
        <w:t>*</w:t>
      </w:r>
      <w:r w:rsidRPr="007E6B09">
        <w:t xml:space="preserve">taxable supply—the amount of the input tax credit is taken to equal the GST payable by the </w:t>
      </w:r>
      <w:r w:rsidR="007E6B09" w:rsidRPr="007E6B09">
        <w:rPr>
          <w:position w:val="6"/>
          <w:sz w:val="16"/>
        </w:rPr>
        <w:t>*</w:t>
      </w:r>
      <w:r w:rsidRPr="007E6B09">
        <w:t>operator for the taxable supply.</w:t>
      </w:r>
    </w:p>
    <w:p w:rsidR="00300522" w:rsidRPr="007E6B09" w:rsidRDefault="00300522" w:rsidP="00300522">
      <w:pPr>
        <w:pStyle w:val="SubsectionHead"/>
      </w:pPr>
      <w:r w:rsidRPr="007E6B09">
        <w:t>No input tax credit entitlement</w:t>
      </w:r>
    </w:p>
    <w:p w:rsidR="00300522" w:rsidRPr="007E6B09" w:rsidRDefault="00300522" w:rsidP="00300522">
      <w:pPr>
        <w:pStyle w:val="subsection"/>
      </w:pPr>
      <w:r w:rsidRPr="007E6B09">
        <w:tab/>
        <w:t>(4)</w:t>
      </w:r>
      <w:r w:rsidRPr="007E6B09">
        <w:tab/>
        <w:t xml:space="preserve">If </w:t>
      </w:r>
      <w:r w:rsidR="007E6B09">
        <w:t>subparagraph (</w:t>
      </w:r>
      <w:r w:rsidRPr="007E6B09">
        <w:t>2)(b)(ii) applies, then, for the purposes of sections</w:t>
      </w:r>
      <w:r w:rsidR="007E6B09">
        <w:t> </w:t>
      </w:r>
      <w:r w:rsidRPr="007E6B09">
        <w:t>78</w:t>
      </w:r>
      <w:r w:rsidR="007E6B09">
        <w:noBreakHyphen/>
      </w:r>
      <w:r w:rsidRPr="007E6B09">
        <w:t>10 and 78</w:t>
      </w:r>
      <w:r w:rsidR="007E6B09">
        <w:noBreakHyphen/>
      </w:r>
      <w:r w:rsidRPr="007E6B09">
        <w:t>15, there is taken to be no entitlement to an input tax credit for the premium paid in relation to the period during which the event giving rise to the claim happened.</w:t>
      </w:r>
    </w:p>
    <w:p w:rsidR="00300522" w:rsidRPr="007E6B09" w:rsidRDefault="00300522" w:rsidP="00300522">
      <w:pPr>
        <w:pStyle w:val="ActHead5"/>
      </w:pPr>
      <w:bookmarkStart w:id="616" w:name="_Toc22113914"/>
      <w:r w:rsidRPr="00DC2942">
        <w:rPr>
          <w:rStyle w:val="CharSectno"/>
        </w:rPr>
        <w:t>79</w:t>
      </w:r>
      <w:r w:rsidR="007E6B09" w:rsidRPr="00DC2942">
        <w:rPr>
          <w:rStyle w:val="CharSectno"/>
        </w:rPr>
        <w:noBreakHyphen/>
      </w:r>
      <w:r w:rsidRPr="00DC2942">
        <w:rPr>
          <w:rStyle w:val="CharSectno"/>
        </w:rPr>
        <w:t>10</w:t>
      </w:r>
      <w:r w:rsidRPr="007E6B09">
        <w:t xml:space="preserve">  Adjustment where operator becomes aware that correct input tax credit situation differs from basis on which premium selection test was satisfied</w:t>
      </w:r>
      <w:bookmarkEnd w:id="616"/>
    </w:p>
    <w:p w:rsidR="00300522" w:rsidRPr="007E6B09" w:rsidRDefault="00300522" w:rsidP="00300522">
      <w:pPr>
        <w:pStyle w:val="SubsectionHead"/>
      </w:pPr>
      <w:r w:rsidRPr="007E6B09">
        <w:t>Decreasing adjustment</w:t>
      </w:r>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subsection</w:t>
      </w:r>
      <w:r w:rsidR="007E6B09">
        <w:t> </w:t>
      </w:r>
      <w:r w:rsidRPr="007E6B09">
        <w:t>79</w:t>
      </w:r>
      <w:r w:rsidR="007E6B09">
        <w:noBreakHyphen/>
      </w:r>
      <w:r w:rsidRPr="007E6B09">
        <w:t>5(3) applies to a payment or supply; and</w:t>
      </w:r>
    </w:p>
    <w:p w:rsidR="00300522" w:rsidRPr="007E6B09" w:rsidRDefault="00300522" w:rsidP="00300522">
      <w:pPr>
        <w:pStyle w:val="paragraph"/>
      </w:pPr>
      <w:r w:rsidRPr="007E6B09">
        <w:tab/>
        <w:t>(b)</w:t>
      </w:r>
      <w:r w:rsidRPr="007E6B09">
        <w:tab/>
        <w:t xml:space="preserve">after the </w:t>
      </w:r>
      <w:r w:rsidR="007E6B09" w:rsidRPr="007E6B09">
        <w:rPr>
          <w:position w:val="6"/>
          <w:sz w:val="16"/>
        </w:rPr>
        <w:t>*</w:t>
      </w:r>
      <w:r w:rsidRPr="007E6B09">
        <w:t xml:space="preserve">premium selection test was satisfied, the </w:t>
      </w:r>
      <w:r w:rsidR="007E6B09" w:rsidRPr="007E6B09">
        <w:rPr>
          <w:position w:val="6"/>
          <w:sz w:val="16"/>
        </w:rPr>
        <w:t>*</w:t>
      </w:r>
      <w:r w:rsidRPr="007E6B09">
        <w:t>operator became or becomes aware that there was actually no entitlement to an input tax credit for any of the amount of the premium or premiums paid in relation to the period during which the event giving rise to the claim happened; and</w:t>
      </w:r>
    </w:p>
    <w:p w:rsidR="00300522" w:rsidRPr="007E6B09" w:rsidRDefault="00300522" w:rsidP="00300522">
      <w:pPr>
        <w:pStyle w:val="paragraph"/>
      </w:pPr>
      <w:r w:rsidRPr="007E6B09">
        <w:tab/>
        <w:t>(c)</w:t>
      </w:r>
      <w:r w:rsidRPr="007E6B09">
        <w:tab/>
        <w:t>if subsection</w:t>
      </w:r>
      <w:r w:rsidR="007E6B09">
        <w:t> </w:t>
      </w:r>
      <w:r w:rsidRPr="007E6B09">
        <w:t>79</w:t>
      </w:r>
      <w:r w:rsidR="007E6B09">
        <w:noBreakHyphen/>
      </w:r>
      <w:r w:rsidRPr="007E6B09">
        <w:t xml:space="preserve">5(4) had applied, the operator would have been entitled to a </w:t>
      </w:r>
      <w:r w:rsidR="007E6B09" w:rsidRPr="007E6B09">
        <w:rPr>
          <w:position w:val="6"/>
          <w:sz w:val="16"/>
        </w:rPr>
        <w:t>*</w:t>
      </w:r>
      <w:r w:rsidRPr="007E6B09">
        <w:t xml:space="preserve">decreasing adjustment (the </w:t>
      </w:r>
      <w:r w:rsidRPr="007E6B09">
        <w:rPr>
          <w:b/>
          <w:i/>
        </w:rPr>
        <w:t>notional decreasing adjustment</w:t>
      </w:r>
      <w:r w:rsidRPr="007E6B09">
        <w:t>);</w:t>
      </w:r>
    </w:p>
    <w:p w:rsidR="00300522" w:rsidRPr="007E6B09" w:rsidRDefault="00300522" w:rsidP="00300522">
      <w:pPr>
        <w:pStyle w:val="subsection2"/>
      </w:pPr>
      <w:r w:rsidRPr="007E6B09">
        <w:t>then:</w:t>
      </w:r>
    </w:p>
    <w:p w:rsidR="00300522" w:rsidRPr="007E6B09" w:rsidRDefault="00300522" w:rsidP="00300522">
      <w:pPr>
        <w:pStyle w:val="paragraph"/>
      </w:pPr>
      <w:r w:rsidRPr="007E6B09">
        <w:tab/>
        <w:t>(d)</w:t>
      </w:r>
      <w:r w:rsidRPr="007E6B09">
        <w:tab/>
        <w:t xml:space="preserve">the operator has a </w:t>
      </w:r>
      <w:r w:rsidRPr="007E6B09">
        <w:rPr>
          <w:b/>
          <w:i/>
        </w:rPr>
        <w:t>decreasing adjustment</w:t>
      </w:r>
      <w:r w:rsidRPr="007E6B09">
        <w:t xml:space="preserve"> whose amount is, subject to </w:t>
      </w:r>
      <w:r w:rsidR="007E6B09">
        <w:t>paragraph (</w:t>
      </w:r>
      <w:r w:rsidRPr="007E6B09">
        <w:t>e), equal to the notional decreasing adjustment; and</w:t>
      </w:r>
    </w:p>
    <w:p w:rsidR="00300522" w:rsidRPr="007E6B09" w:rsidRDefault="00300522" w:rsidP="00300522">
      <w:pPr>
        <w:pStyle w:val="paragraph"/>
      </w:pPr>
      <w:r w:rsidRPr="007E6B09">
        <w:tab/>
        <w:t>(e)</w:t>
      </w:r>
      <w:r w:rsidRPr="007E6B09">
        <w:tab/>
        <w:t xml:space="preserve">if one or more </w:t>
      </w:r>
      <w:r w:rsidR="007E6B09" w:rsidRPr="007E6B09">
        <w:rPr>
          <w:position w:val="6"/>
          <w:sz w:val="16"/>
        </w:rPr>
        <w:t>*</w:t>
      </w:r>
      <w:r w:rsidRPr="007E6B09">
        <w:t xml:space="preserve">increasing adjustments (each being a </w:t>
      </w:r>
      <w:r w:rsidRPr="007E6B09">
        <w:rPr>
          <w:b/>
          <w:i/>
        </w:rPr>
        <w:t>notional section</w:t>
      </w:r>
      <w:r w:rsidR="007E6B09">
        <w:rPr>
          <w:b/>
          <w:i/>
        </w:rPr>
        <w:t> </w:t>
      </w:r>
      <w:r w:rsidRPr="007E6B09">
        <w:rPr>
          <w:b/>
          <w:i/>
        </w:rPr>
        <w:t>78</w:t>
      </w:r>
      <w:r w:rsidR="007E6B09">
        <w:rPr>
          <w:b/>
          <w:i/>
        </w:rPr>
        <w:noBreakHyphen/>
      </w:r>
      <w:r w:rsidRPr="007E6B09">
        <w:rPr>
          <w:b/>
          <w:i/>
        </w:rPr>
        <w:t>40 increasing adjustment</w:t>
      </w:r>
      <w:r w:rsidRPr="007E6B09">
        <w:t xml:space="preserve">) would have arisen, before the decreasing adjustment under </w:t>
      </w:r>
      <w:r w:rsidR="007E6B09">
        <w:t>paragraph (</w:t>
      </w:r>
      <w:r w:rsidRPr="007E6B09">
        <w:t>d) arose, under Division</w:t>
      </w:r>
      <w:r w:rsidR="007E6B09">
        <w:t> </w:t>
      </w:r>
      <w:r w:rsidRPr="007E6B09">
        <w:t>19 because of section</w:t>
      </w:r>
      <w:r w:rsidR="007E6B09">
        <w:t> </w:t>
      </w:r>
      <w:r w:rsidRPr="007E6B09">
        <w:t>78</w:t>
      </w:r>
      <w:r w:rsidR="007E6B09">
        <w:noBreakHyphen/>
      </w:r>
      <w:r w:rsidRPr="007E6B09">
        <w:t xml:space="preserve">40 applying in relation to the notional decreasing adjustment, the amount of the decreasing adjustment under </w:t>
      </w:r>
      <w:r w:rsidR="007E6B09">
        <w:t>paragraph (</w:t>
      </w:r>
      <w:r w:rsidRPr="007E6B09">
        <w:t>d) is reduced by the sum of the notional section</w:t>
      </w:r>
      <w:r w:rsidR="007E6B09">
        <w:t> </w:t>
      </w:r>
      <w:r w:rsidRPr="007E6B09">
        <w:t>78</w:t>
      </w:r>
      <w:r w:rsidR="007E6B09">
        <w:noBreakHyphen/>
      </w:r>
      <w:r w:rsidRPr="007E6B09">
        <w:t>40 increasing adjustments; and</w:t>
      </w:r>
    </w:p>
    <w:p w:rsidR="00300522" w:rsidRPr="007E6B09" w:rsidRDefault="00300522" w:rsidP="00300522">
      <w:pPr>
        <w:pStyle w:val="paragraph"/>
      </w:pPr>
      <w:r w:rsidRPr="007E6B09">
        <w:tab/>
        <w:t>(f)</w:t>
      </w:r>
      <w:r w:rsidRPr="007E6B09">
        <w:tab/>
        <w:t>for the purposes of applying section</w:t>
      </w:r>
      <w:r w:rsidR="007E6B09">
        <w:t> </w:t>
      </w:r>
      <w:r w:rsidRPr="007E6B09">
        <w:t>78</w:t>
      </w:r>
      <w:r w:rsidR="007E6B09">
        <w:noBreakHyphen/>
      </w:r>
      <w:r w:rsidRPr="007E6B09">
        <w:t>40 after the decreasing adjustment arises under this subsection, that decreasing adjustment is taken to arise under Division</w:t>
      </w:r>
      <w:r w:rsidR="007E6B09">
        <w:t> </w:t>
      </w:r>
      <w:r w:rsidRPr="007E6B09">
        <w:t>78.</w:t>
      </w:r>
    </w:p>
    <w:p w:rsidR="00300522" w:rsidRPr="007E6B09" w:rsidRDefault="00300522" w:rsidP="00300522">
      <w:pPr>
        <w:pStyle w:val="SubsectionHead"/>
      </w:pPr>
      <w:r w:rsidRPr="007E6B09">
        <w:t>Increasing adjustment</w:t>
      </w:r>
    </w:p>
    <w:p w:rsidR="00300522" w:rsidRPr="007E6B09" w:rsidRDefault="00300522" w:rsidP="00300522">
      <w:pPr>
        <w:pStyle w:val="subsection"/>
      </w:pPr>
      <w:r w:rsidRPr="007E6B09">
        <w:tab/>
        <w:t>(2)</w:t>
      </w:r>
      <w:r w:rsidRPr="007E6B09">
        <w:tab/>
        <w:t>If:</w:t>
      </w:r>
    </w:p>
    <w:p w:rsidR="00300522" w:rsidRPr="007E6B09" w:rsidRDefault="00300522" w:rsidP="00300522">
      <w:pPr>
        <w:pStyle w:val="paragraph"/>
      </w:pPr>
      <w:r w:rsidRPr="007E6B09">
        <w:tab/>
        <w:t>(a)</w:t>
      </w:r>
      <w:r w:rsidRPr="007E6B09">
        <w:tab/>
        <w:t>subsection</w:t>
      </w:r>
      <w:r w:rsidR="007E6B09">
        <w:t> </w:t>
      </w:r>
      <w:r w:rsidRPr="007E6B09">
        <w:t>79</w:t>
      </w:r>
      <w:r w:rsidR="007E6B09">
        <w:noBreakHyphen/>
      </w:r>
      <w:r w:rsidRPr="007E6B09">
        <w:t>5(4) applies to a payment or supply; and</w:t>
      </w:r>
    </w:p>
    <w:p w:rsidR="00300522" w:rsidRPr="007E6B09" w:rsidRDefault="00300522" w:rsidP="00300522">
      <w:pPr>
        <w:pStyle w:val="paragraph"/>
      </w:pPr>
      <w:r w:rsidRPr="007E6B09">
        <w:tab/>
        <w:t>(b)</w:t>
      </w:r>
      <w:r w:rsidRPr="007E6B09">
        <w:tab/>
        <w:t xml:space="preserve">as a result, the </w:t>
      </w:r>
      <w:r w:rsidR="007E6B09" w:rsidRPr="007E6B09">
        <w:rPr>
          <w:position w:val="6"/>
          <w:sz w:val="16"/>
        </w:rPr>
        <w:t>*</w:t>
      </w:r>
      <w:r w:rsidRPr="007E6B09">
        <w:t xml:space="preserve">operator has a </w:t>
      </w:r>
      <w:r w:rsidR="007E6B09" w:rsidRPr="007E6B09">
        <w:rPr>
          <w:position w:val="6"/>
          <w:sz w:val="16"/>
        </w:rPr>
        <w:t>*</w:t>
      </w:r>
      <w:r w:rsidRPr="007E6B09">
        <w:t>decreasing adjustment (the original decreasing adjustment); and</w:t>
      </w:r>
    </w:p>
    <w:p w:rsidR="00300522" w:rsidRPr="007E6B09" w:rsidRDefault="00300522" w:rsidP="00300522">
      <w:pPr>
        <w:pStyle w:val="paragraph"/>
      </w:pPr>
      <w:r w:rsidRPr="007E6B09">
        <w:tab/>
        <w:t>(c)</w:t>
      </w:r>
      <w:r w:rsidRPr="007E6B09">
        <w:tab/>
        <w:t xml:space="preserve">after the </w:t>
      </w:r>
      <w:r w:rsidR="007E6B09" w:rsidRPr="007E6B09">
        <w:rPr>
          <w:position w:val="6"/>
          <w:sz w:val="16"/>
        </w:rPr>
        <w:t>*</w:t>
      </w:r>
      <w:r w:rsidRPr="007E6B09">
        <w:t>premium selection test was satisfied, the operator became or becomes aware that there actually was an entitlement to an input tax credit for some or all of the amount of the premium or premiums paid in relation to the period during which the event giving rise to the claim happened;</w:t>
      </w:r>
    </w:p>
    <w:p w:rsidR="00300522" w:rsidRPr="007E6B09" w:rsidRDefault="00300522" w:rsidP="00300522">
      <w:pPr>
        <w:pStyle w:val="subsection2"/>
      </w:pPr>
      <w:r w:rsidRPr="007E6B09">
        <w:t>then:</w:t>
      </w:r>
    </w:p>
    <w:p w:rsidR="00300522" w:rsidRPr="007E6B09" w:rsidRDefault="00300522" w:rsidP="00300522">
      <w:pPr>
        <w:pStyle w:val="paragraph"/>
      </w:pPr>
      <w:r w:rsidRPr="007E6B09">
        <w:tab/>
        <w:t>(d)</w:t>
      </w:r>
      <w:r w:rsidRPr="007E6B09">
        <w:tab/>
        <w:t xml:space="preserve">the operator has an </w:t>
      </w:r>
      <w:r w:rsidRPr="007E6B09">
        <w:rPr>
          <w:b/>
          <w:i/>
        </w:rPr>
        <w:t>increasing adjustment</w:t>
      </w:r>
      <w:r w:rsidRPr="007E6B09">
        <w:t xml:space="preserve"> whose amount is, subject to </w:t>
      </w:r>
      <w:r w:rsidR="007E6B09">
        <w:t>paragraph (</w:t>
      </w:r>
      <w:r w:rsidRPr="007E6B09">
        <w:t>e), equal to the original decreasing adjustment; and</w:t>
      </w:r>
    </w:p>
    <w:p w:rsidR="00300522" w:rsidRPr="007E6B09" w:rsidRDefault="00300522" w:rsidP="00300522">
      <w:pPr>
        <w:pStyle w:val="paragraph"/>
      </w:pPr>
      <w:r w:rsidRPr="007E6B09">
        <w:tab/>
        <w:t>(e)</w:t>
      </w:r>
      <w:r w:rsidRPr="007E6B09">
        <w:tab/>
        <w:t xml:space="preserve">if one or more </w:t>
      </w:r>
      <w:r w:rsidR="007E6B09" w:rsidRPr="007E6B09">
        <w:rPr>
          <w:position w:val="6"/>
          <w:sz w:val="16"/>
        </w:rPr>
        <w:t>*</w:t>
      </w:r>
      <w:r w:rsidRPr="007E6B09">
        <w:t xml:space="preserve">increasing adjustments (each being a </w:t>
      </w:r>
      <w:r w:rsidRPr="007E6B09">
        <w:rPr>
          <w:b/>
          <w:i/>
        </w:rPr>
        <w:t>section</w:t>
      </w:r>
      <w:r w:rsidR="007E6B09">
        <w:rPr>
          <w:b/>
          <w:i/>
        </w:rPr>
        <w:t> </w:t>
      </w:r>
      <w:r w:rsidRPr="007E6B09">
        <w:rPr>
          <w:b/>
          <w:i/>
        </w:rPr>
        <w:t>78</w:t>
      </w:r>
      <w:r w:rsidR="007E6B09">
        <w:rPr>
          <w:b/>
          <w:i/>
        </w:rPr>
        <w:noBreakHyphen/>
      </w:r>
      <w:r w:rsidRPr="007E6B09">
        <w:rPr>
          <w:b/>
          <w:i/>
        </w:rPr>
        <w:t>40 increasing adjustment</w:t>
      </w:r>
      <w:r w:rsidRPr="007E6B09">
        <w:t xml:space="preserve">) arose, before the increasing adjustment under </w:t>
      </w:r>
      <w:r w:rsidR="007E6B09">
        <w:t>paragraph (</w:t>
      </w:r>
      <w:r w:rsidRPr="007E6B09">
        <w:t>d) arose, under Division</w:t>
      </w:r>
      <w:r w:rsidR="007E6B09">
        <w:t> </w:t>
      </w:r>
      <w:r w:rsidRPr="007E6B09">
        <w:t>19 because of section</w:t>
      </w:r>
      <w:r w:rsidR="007E6B09">
        <w:t> </w:t>
      </w:r>
      <w:r w:rsidRPr="007E6B09">
        <w:t>78</w:t>
      </w:r>
      <w:r w:rsidR="007E6B09">
        <w:noBreakHyphen/>
      </w:r>
      <w:r w:rsidRPr="007E6B09">
        <w:t xml:space="preserve">40 applying in relation to the original decreasing adjustment, the amount of the increasing adjustment under </w:t>
      </w:r>
      <w:r w:rsidR="007E6B09">
        <w:t>paragraph (</w:t>
      </w:r>
      <w:r w:rsidRPr="007E6B09">
        <w:t>d) is reduced by the sum of the section</w:t>
      </w:r>
      <w:r w:rsidR="007E6B09">
        <w:t> </w:t>
      </w:r>
      <w:r w:rsidRPr="007E6B09">
        <w:t>78</w:t>
      </w:r>
      <w:r w:rsidR="007E6B09">
        <w:noBreakHyphen/>
      </w:r>
      <w:r w:rsidRPr="007E6B09">
        <w:t>40 increasing adjustments; and</w:t>
      </w:r>
    </w:p>
    <w:p w:rsidR="00300522" w:rsidRPr="007E6B09" w:rsidRDefault="00300522" w:rsidP="00300522">
      <w:pPr>
        <w:pStyle w:val="paragraph"/>
      </w:pPr>
      <w:r w:rsidRPr="007E6B09">
        <w:tab/>
        <w:t>(f)</w:t>
      </w:r>
      <w:r w:rsidRPr="007E6B09">
        <w:tab/>
        <w:t xml:space="preserve">after the increasing adjustment arises under </w:t>
      </w:r>
      <w:r w:rsidR="007E6B09">
        <w:t>paragraph (</w:t>
      </w:r>
      <w:r w:rsidRPr="007E6B09">
        <w:t>d), no adjustment arises under Division</w:t>
      </w:r>
      <w:r w:rsidR="007E6B09">
        <w:t> </w:t>
      </w:r>
      <w:r w:rsidRPr="007E6B09">
        <w:t>19 because of section</w:t>
      </w:r>
      <w:r w:rsidR="007E6B09">
        <w:t> </w:t>
      </w:r>
      <w:r w:rsidRPr="007E6B09">
        <w:t>78</w:t>
      </w:r>
      <w:r w:rsidR="007E6B09">
        <w:noBreakHyphen/>
      </w:r>
      <w:r w:rsidRPr="007E6B09">
        <w:t>40 applying in relation to the original decreasing adjustment.</w:t>
      </w:r>
    </w:p>
    <w:p w:rsidR="00300522" w:rsidRPr="007E6B09" w:rsidRDefault="00300522" w:rsidP="00300522">
      <w:pPr>
        <w:pStyle w:val="ActHead5"/>
      </w:pPr>
      <w:bookmarkStart w:id="617" w:name="_Toc22113915"/>
      <w:r w:rsidRPr="00DC2942">
        <w:rPr>
          <w:rStyle w:val="CharSectno"/>
        </w:rPr>
        <w:t>79</w:t>
      </w:r>
      <w:r w:rsidR="007E6B09" w:rsidRPr="00DC2942">
        <w:rPr>
          <w:rStyle w:val="CharSectno"/>
        </w:rPr>
        <w:noBreakHyphen/>
      </w:r>
      <w:r w:rsidRPr="00DC2942">
        <w:rPr>
          <w:rStyle w:val="CharSectno"/>
        </w:rPr>
        <w:t>15</w:t>
      </w:r>
      <w:r w:rsidRPr="007E6B09">
        <w:t xml:space="preserve">  Application of sections</w:t>
      </w:r>
      <w:r w:rsidR="007E6B09">
        <w:t> </w:t>
      </w:r>
      <w:r w:rsidRPr="007E6B09">
        <w:t>78</w:t>
      </w:r>
      <w:r w:rsidR="007E6B09">
        <w:noBreakHyphen/>
      </w:r>
      <w:r w:rsidRPr="007E6B09">
        <w:t>10 and 78</w:t>
      </w:r>
      <w:r w:rsidR="007E6B09">
        <w:noBreakHyphen/>
      </w:r>
      <w:r w:rsidRPr="007E6B09">
        <w:t>15 (about decreasing adjustments) where sole operator election to use average input tax credit entitlement</w:t>
      </w:r>
      <w:bookmarkEnd w:id="617"/>
    </w:p>
    <w:p w:rsidR="00300522" w:rsidRPr="007E6B09" w:rsidRDefault="00300522" w:rsidP="00300522">
      <w:pPr>
        <w:pStyle w:val="subsection"/>
      </w:pPr>
      <w:r w:rsidRPr="007E6B09">
        <w:tab/>
        <w:t>(1)</w:t>
      </w:r>
      <w:r w:rsidRPr="007E6B09">
        <w:tab/>
        <w:t>This section applies to a payment or supply if:</w:t>
      </w:r>
    </w:p>
    <w:p w:rsidR="00300522" w:rsidRPr="007E6B09" w:rsidRDefault="00300522" w:rsidP="00300522">
      <w:pPr>
        <w:pStyle w:val="paragraph"/>
      </w:pPr>
      <w:r w:rsidRPr="007E6B09">
        <w:tab/>
        <w:t>(a)</w:t>
      </w:r>
      <w:r w:rsidRPr="007E6B09">
        <w:tab/>
        <w:t xml:space="preserve">it is a payment or supply made under a </w:t>
      </w:r>
      <w:r w:rsidR="007E6B09" w:rsidRPr="007E6B09">
        <w:rPr>
          <w:position w:val="6"/>
          <w:sz w:val="16"/>
        </w:rPr>
        <w:t>*</w:t>
      </w:r>
      <w:r w:rsidRPr="007E6B09">
        <w:t>compulsory third party scheme; and</w:t>
      </w:r>
    </w:p>
    <w:p w:rsidR="00300522" w:rsidRPr="007E6B09" w:rsidRDefault="00300522" w:rsidP="00300522">
      <w:pPr>
        <w:pStyle w:val="paragraph"/>
      </w:pPr>
      <w:r w:rsidRPr="007E6B09">
        <w:tab/>
        <w:t>(b)</w:t>
      </w:r>
      <w:r w:rsidRPr="007E6B09">
        <w:tab/>
        <w:t xml:space="preserve">the payment or supply is made in settlement of a claim under an </w:t>
      </w:r>
      <w:r w:rsidR="007E6B09" w:rsidRPr="007E6B09">
        <w:rPr>
          <w:position w:val="6"/>
          <w:sz w:val="16"/>
        </w:rPr>
        <w:t>*</w:t>
      </w:r>
      <w:r w:rsidRPr="007E6B09">
        <w:t>insurance policy; and</w:t>
      </w:r>
    </w:p>
    <w:p w:rsidR="00300522" w:rsidRPr="007E6B09" w:rsidRDefault="00300522" w:rsidP="00300522">
      <w:pPr>
        <w:pStyle w:val="paragraph"/>
      </w:pPr>
      <w:r w:rsidRPr="007E6B09">
        <w:tab/>
        <w:t>(c)</w:t>
      </w:r>
      <w:r w:rsidRPr="007E6B09">
        <w:tab/>
        <w:t xml:space="preserve">there is only one </w:t>
      </w:r>
      <w:r w:rsidR="007E6B09" w:rsidRPr="007E6B09">
        <w:rPr>
          <w:position w:val="6"/>
          <w:sz w:val="16"/>
        </w:rPr>
        <w:t>*</w:t>
      </w:r>
      <w:r w:rsidRPr="007E6B09">
        <w:t>operator who issues insurance policies under the scheme; and</w:t>
      </w:r>
    </w:p>
    <w:p w:rsidR="00300522" w:rsidRPr="007E6B09" w:rsidRDefault="00300522" w:rsidP="00300522">
      <w:pPr>
        <w:pStyle w:val="paragraph"/>
      </w:pPr>
      <w:r w:rsidRPr="007E6B09">
        <w:tab/>
        <w:t>(d)</w:t>
      </w:r>
      <w:r w:rsidRPr="007E6B09">
        <w:tab/>
        <w:t>assuming the requirements of paragraph</w:t>
      </w:r>
      <w:r w:rsidR="007E6B09">
        <w:t> </w:t>
      </w:r>
      <w:r w:rsidRPr="007E6B09">
        <w:t>78</w:t>
      </w:r>
      <w:r w:rsidR="007E6B09">
        <w:noBreakHyphen/>
      </w:r>
      <w:r w:rsidRPr="007E6B09">
        <w:t xml:space="preserve">10(2)(b) were satisfied, the operator would have a </w:t>
      </w:r>
      <w:r w:rsidR="007E6B09" w:rsidRPr="007E6B09">
        <w:rPr>
          <w:position w:val="6"/>
          <w:sz w:val="16"/>
        </w:rPr>
        <w:t>*</w:t>
      </w:r>
      <w:r w:rsidRPr="007E6B09">
        <w:t>decreasing adjustment under section</w:t>
      </w:r>
      <w:r w:rsidR="007E6B09">
        <w:t> </w:t>
      </w:r>
      <w:r w:rsidRPr="007E6B09">
        <w:t>78</w:t>
      </w:r>
      <w:r w:rsidR="007E6B09">
        <w:noBreakHyphen/>
      </w:r>
      <w:r w:rsidRPr="007E6B09">
        <w:t>10 in respect of the payment or supply; and</w:t>
      </w:r>
    </w:p>
    <w:p w:rsidR="00300522" w:rsidRPr="007E6B09" w:rsidRDefault="00300522" w:rsidP="00300522">
      <w:pPr>
        <w:pStyle w:val="paragraph"/>
      </w:pPr>
      <w:r w:rsidRPr="007E6B09">
        <w:tab/>
        <w:t>(e)</w:t>
      </w:r>
      <w:r w:rsidRPr="007E6B09">
        <w:tab/>
        <w:t xml:space="preserve">an election under </w:t>
      </w:r>
      <w:r w:rsidR="007E6B09">
        <w:t>subsection (</w:t>
      </w:r>
      <w:r w:rsidRPr="007E6B09">
        <w:t xml:space="preserve">4) is in force during the </w:t>
      </w:r>
      <w:r w:rsidR="007E6B09" w:rsidRPr="007E6B09">
        <w:rPr>
          <w:position w:val="6"/>
          <w:sz w:val="16"/>
        </w:rPr>
        <w:t>*</w:t>
      </w:r>
      <w:r w:rsidRPr="007E6B09">
        <w:t>financial year in which the payment or supply is made.</w:t>
      </w:r>
    </w:p>
    <w:p w:rsidR="00300522" w:rsidRPr="007E6B09" w:rsidRDefault="00300522" w:rsidP="00300522">
      <w:pPr>
        <w:pStyle w:val="subsection"/>
      </w:pPr>
      <w:r w:rsidRPr="007E6B09">
        <w:tab/>
        <w:t>(2)</w:t>
      </w:r>
      <w:r w:rsidRPr="007E6B09">
        <w:tab/>
        <w:t>For the purposes of section</w:t>
      </w:r>
      <w:r w:rsidR="007E6B09">
        <w:t> </w:t>
      </w:r>
      <w:r w:rsidRPr="007E6B09">
        <w:t>78</w:t>
      </w:r>
      <w:r w:rsidR="007E6B09">
        <w:noBreakHyphen/>
      </w:r>
      <w:r w:rsidRPr="007E6B09">
        <w:t xml:space="preserve">10, the </w:t>
      </w:r>
      <w:r w:rsidR="007E6B09" w:rsidRPr="007E6B09">
        <w:rPr>
          <w:position w:val="6"/>
          <w:sz w:val="16"/>
        </w:rPr>
        <w:t>*</w:t>
      </w:r>
      <w:r w:rsidRPr="007E6B09">
        <w:t xml:space="preserve">operator has a </w:t>
      </w:r>
      <w:r w:rsidR="007E6B09" w:rsidRPr="007E6B09">
        <w:rPr>
          <w:position w:val="6"/>
          <w:sz w:val="16"/>
        </w:rPr>
        <w:t>*</w:t>
      </w:r>
      <w:r w:rsidRPr="007E6B09">
        <w:t>decreasing adjustment under that section in relation to the payment or supply.</w:t>
      </w:r>
    </w:p>
    <w:p w:rsidR="00300522" w:rsidRPr="007E6B09" w:rsidRDefault="00300522" w:rsidP="00300522">
      <w:pPr>
        <w:pStyle w:val="subsection"/>
      </w:pPr>
      <w:r w:rsidRPr="007E6B09">
        <w:tab/>
        <w:t>(3)</w:t>
      </w:r>
      <w:r w:rsidRPr="007E6B09">
        <w:tab/>
        <w:t>Section</w:t>
      </w:r>
      <w:r w:rsidR="007E6B09">
        <w:t> </w:t>
      </w:r>
      <w:r w:rsidRPr="007E6B09">
        <w:t>78</w:t>
      </w:r>
      <w:r w:rsidR="007E6B09">
        <w:noBreakHyphen/>
      </w:r>
      <w:r w:rsidRPr="007E6B09">
        <w:t xml:space="preserve">15 does not apply to the </w:t>
      </w:r>
      <w:r w:rsidR="007E6B09" w:rsidRPr="007E6B09">
        <w:rPr>
          <w:position w:val="6"/>
          <w:sz w:val="16"/>
        </w:rPr>
        <w:t>*</w:t>
      </w:r>
      <w:r w:rsidRPr="007E6B09">
        <w:t xml:space="preserve">decreasing adjustment, but its amount is instead worked out using the applicable </w:t>
      </w:r>
      <w:r w:rsidR="007E6B09" w:rsidRPr="007E6B09">
        <w:rPr>
          <w:position w:val="6"/>
          <w:sz w:val="16"/>
        </w:rPr>
        <w:t>*</w:t>
      </w:r>
      <w:r w:rsidRPr="007E6B09">
        <w:t>average input tax credit fraction (see section</w:t>
      </w:r>
      <w:r w:rsidR="007E6B09">
        <w:t> </w:t>
      </w:r>
      <w:r w:rsidRPr="007E6B09">
        <w:t>79</w:t>
      </w:r>
      <w:r w:rsidR="007E6B09">
        <w:noBreakHyphen/>
      </w:r>
      <w:r w:rsidRPr="007E6B09">
        <w:t>95).</w:t>
      </w:r>
    </w:p>
    <w:p w:rsidR="00300522" w:rsidRPr="007E6B09" w:rsidRDefault="00300522" w:rsidP="00300522">
      <w:pPr>
        <w:pStyle w:val="subsection"/>
      </w:pPr>
      <w:r w:rsidRPr="007E6B09">
        <w:tab/>
        <w:t>(4)</w:t>
      </w:r>
      <w:r w:rsidRPr="007E6B09">
        <w:tab/>
        <w:t xml:space="preserve">The </w:t>
      </w:r>
      <w:r w:rsidR="007E6B09" w:rsidRPr="007E6B09">
        <w:rPr>
          <w:position w:val="6"/>
          <w:sz w:val="16"/>
        </w:rPr>
        <w:t>*</w:t>
      </w:r>
      <w:r w:rsidRPr="007E6B09">
        <w:t xml:space="preserve">operator may, in writing, elect that, from the start of a specified </w:t>
      </w:r>
      <w:r w:rsidR="007E6B09" w:rsidRPr="007E6B09">
        <w:rPr>
          <w:position w:val="6"/>
          <w:sz w:val="16"/>
        </w:rPr>
        <w:t>*</w:t>
      </w:r>
      <w:r w:rsidRPr="007E6B09">
        <w:t xml:space="preserve">financial year, any </w:t>
      </w:r>
      <w:r w:rsidR="007E6B09" w:rsidRPr="007E6B09">
        <w:rPr>
          <w:position w:val="6"/>
          <w:sz w:val="16"/>
        </w:rPr>
        <w:t>*</w:t>
      </w:r>
      <w:r w:rsidRPr="007E6B09">
        <w:t>decreasing adjustment in relation to all payments or supplies:</w:t>
      </w:r>
    </w:p>
    <w:p w:rsidR="00300522" w:rsidRPr="007E6B09" w:rsidRDefault="00300522" w:rsidP="00300522">
      <w:pPr>
        <w:pStyle w:val="paragraph"/>
      </w:pPr>
      <w:r w:rsidRPr="007E6B09">
        <w:tab/>
        <w:t>(a)</w:t>
      </w:r>
      <w:r w:rsidRPr="007E6B09">
        <w:tab/>
        <w:t>that are made during the financial year; and</w:t>
      </w:r>
    </w:p>
    <w:p w:rsidR="00300522" w:rsidRPr="007E6B09" w:rsidRDefault="00300522" w:rsidP="00300522">
      <w:pPr>
        <w:pStyle w:val="paragraph"/>
      </w:pPr>
      <w:r w:rsidRPr="007E6B09">
        <w:tab/>
        <w:t>(b)</w:t>
      </w:r>
      <w:r w:rsidRPr="007E6B09">
        <w:tab/>
        <w:t xml:space="preserve">to which </w:t>
      </w:r>
      <w:r w:rsidR="007E6B09">
        <w:t>paragraphs (</w:t>
      </w:r>
      <w:r w:rsidRPr="007E6B09">
        <w:t>1)(a), (b), (c) and (d) apply;</w:t>
      </w:r>
    </w:p>
    <w:p w:rsidR="00300522" w:rsidRPr="007E6B09" w:rsidRDefault="00300522" w:rsidP="00300522">
      <w:pPr>
        <w:pStyle w:val="subsection2"/>
      </w:pPr>
      <w:r w:rsidRPr="007E6B09">
        <w:t xml:space="preserve">are to be worked out using the applicable </w:t>
      </w:r>
      <w:r w:rsidR="007E6B09" w:rsidRPr="007E6B09">
        <w:rPr>
          <w:position w:val="6"/>
          <w:sz w:val="16"/>
        </w:rPr>
        <w:t>*</w:t>
      </w:r>
      <w:r w:rsidRPr="007E6B09">
        <w:t>average input tax credit fraction.</w:t>
      </w:r>
    </w:p>
    <w:p w:rsidR="00300522" w:rsidRPr="007E6B09" w:rsidRDefault="00300522" w:rsidP="00300522">
      <w:pPr>
        <w:pStyle w:val="subsection"/>
      </w:pPr>
      <w:r w:rsidRPr="007E6B09">
        <w:tab/>
        <w:t>(5)</w:t>
      </w:r>
      <w:r w:rsidRPr="007E6B09">
        <w:tab/>
        <w:t xml:space="preserve">Subject to </w:t>
      </w:r>
      <w:r w:rsidR="007E6B09">
        <w:t>subsection (</w:t>
      </w:r>
      <w:r w:rsidRPr="007E6B09">
        <w:t xml:space="preserve">6), the election must be made before the start of the specified </w:t>
      </w:r>
      <w:r w:rsidR="007E6B09" w:rsidRPr="007E6B09">
        <w:rPr>
          <w:position w:val="6"/>
          <w:sz w:val="16"/>
        </w:rPr>
        <w:t>*</w:t>
      </w:r>
      <w:r w:rsidRPr="007E6B09">
        <w:t>financial year.</w:t>
      </w:r>
    </w:p>
    <w:p w:rsidR="00300522" w:rsidRPr="007E6B09" w:rsidRDefault="00300522" w:rsidP="00300522">
      <w:pPr>
        <w:pStyle w:val="subsection"/>
      </w:pPr>
      <w:r w:rsidRPr="007E6B09">
        <w:tab/>
        <w:t>(6)</w:t>
      </w:r>
      <w:r w:rsidRPr="007E6B09">
        <w:tab/>
      </w:r>
      <w:r w:rsidR="007E6B09">
        <w:t>Subsection (</w:t>
      </w:r>
      <w:r w:rsidRPr="007E6B09">
        <w:t xml:space="preserve">5) does not apply if the election specifies the </w:t>
      </w:r>
      <w:r w:rsidR="007E6B09" w:rsidRPr="007E6B09">
        <w:rPr>
          <w:position w:val="6"/>
          <w:sz w:val="16"/>
        </w:rPr>
        <w:t>*</w:t>
      </w:r>
      <w:r w:rsidRPr="007E6B09">
        <w:t>financial year beginning on 1</w:t>
      </w:r>
      <w:r w:rsidR="007E6B09">
        <w:t> </w:t>
      </w:r>
      <w:r w:rsidRPr="007E6B09">
        <w:t>July 2003 and is made before the end of 30 days after the day on which this section commences.</w:t>
      </w:r>
    </w:p>
    <w:p w:rsidR="00300522" w:rsidRPr="007E6B09" w:rsidRDefault="00300522" w:rsidP="00300522">
      <w:pPr>
        <w:pStyle w:val="subsection"/>
      </w:pPr>
      <w:r w:rsidRPr="007E6B09">
        <w:tab/>
        <w:t>(7)</w:t>
      </w:r>
      <w:r w:rsidRPr="007E6B09">
        <w:tab/>
        <w:t xml:space="preserve">The election is in force during the specified </w:t>
      </w:r>
      <w:r w:rsidR="007E6B09" w:rsidRPr="007E6B09">
        <w:rPr>
          <w:position w:val="6"/>
          <w:sz w:val="16"/>
        </w:rPr>
        <w:t>*</w:t>
      </w:r>
      <w:r w:rsidRPr="007E6B09">
        <w:t>financial year and every later financial year, other than one that begins after a financial year in which the election is revoked.</w:t>
      </w:r>
    </w:p>
    <w:p w:rsidR="00300522" w:rsidRPr="007E6B09" w:rsidRDefault="00300522" w:rsidP="0004657D">
      <w:pPr>
        <w:pStyle w:val="ActHead5"/>
      </w:pPr>
      <w:bookmarkStart w:id="618" w:name="_Toc22113916"/>
      <w:r w:rsidRPr="00DC2942">
        <w:rPr>
          <w:rStyle w:val="CharSectno"/>
        </w:rPr>
        <w:t>79</w:t>
      </w:r>
      <w:r w:rsidR="007E6B09" w:rsidRPr="00DC2942">
        <w:rPr>
          <w:rStyle w:val="CharSectno"/>
        </w:rPr>
        <w:noBreakHyphen/>
      </w:r>
      <w:r w:rsidRPr="00DC2942">
        <w:rPr>
          <w:rStyle w:val="CharSectno"/>
        </w:rPr>
        <w:t>20</w:t>
      </w:r>
      <w:r w:rsidRPr="007E6B09">
        <w:t xml:space="preserve">  Extension of various references in Division</w:t>
      </w:r>
      <w:r w:rsidR="007E6B09">
        <w:t> </w:t>
      </w:r>
      <w:r w:rsidRPr="007E6B09">
        <w:t>78 to rights of subrogation to cover other rights of recovery</w:t>
      </w:r>
      <w:bookmarkEnd w:id="618"/>
    </w:p>
    <w:p w:rsidR="00300522" w:rsidRPr="007E6B09" w:rsidRDefault="00300522" w:rsidP="0004657D">
      <w:pPr>
        <w:pStyle w:val="SubsectionHead"/>
      </w:pPr>
      <w:r w:rsidRPr="007E6B09">
        <w:t>Payments or supplies in settlement of claims</w:t>
      </w:r>
    </w:p>
    <w:p w:rsidR="00300522" w:rsidRPr="007E6B09" w:rsidRDefault="00300522" w:rsidP="0004657D">
      <w:pPr>
        <w:pStyle w:val="subsection"/>
        <w:keepNext/>
        <w:keepLines/>
      </w:pPr>
      <w:r w:rsidRPr="007E6B09">
        <w:tab/>
        <w:t>(1)</w:t>
      </w:r>
      <w:r w:rsidRPr="007E6B09">
        <w:tab/>
        <w:t>For the purposes of sections</w:t>
      </w:r>
      <w:r w:rsidR="007E6B09">
        <w:t> </w:t>
      </w:r>
      <w:r w:rsidRPr="007E6B09">
        <w:t>78</w:t>
      </w:r>
      <w:r w:rsidR="007E6B09">
        <w:noBreakHyphen/>
      </w:r>
      <w:r w:rsidRPr="007E6B09">
        <w:t>35, 78</w:t>
      </w:r>
      <w:r w:rsidR="007E6B09">
        <w:noBreakHyphen/>
      </w:r>
      <w:r w:rsidRPr="007E6B09">
        <w:t>40 and 78</w:t>
      </w:r>
      <w:r w:rsidR="007E6B09">
        <w:noBreakHyphen/>
      </w:r>
      <w:r w:rsidRPr="007E6B09">
        <w:t xml:space="preserve">75, a reference in those sections to a payment or supply made by an entity in settlement of a claim by an insurer in exercising the insurer’s rights of subrogation in respect of an </w:t>
      </w:r>
      <w:r w:rsidR="007E6B09" w:rsidRPr="007E6B09">
        <w:rPr>
          <w:position w:val="6"/>
          <w:sz w:val="16"/>
        </w:rPr>
        <w:t>*</w:t>
      </w:r>
      <w:r w:rsidRPr="007E6B09">
        <w:t>insurance policy includes a reference to a payment or supply that satisfies the following requirements:</w:t>
      </w:r>
    </w:p>
    <w:p w:rsidR="00300522" w:rsidRPr="007E6B09" w:rsidRDefault="00300522" w:rsidP="0004657D">
      <w:pPr>
        <w:pStyle w:val="paragraph"/>
        <w:keepNext/>
        <w:keepLines/>
      </w:pPr>
      <w:r w:rsidRPr="007E6B09">
        <w:tab/>
        <w:t>(a)</w:t>
      </w:r>
      <w:r w:rsidRPr="007E6B09">
        <w:tab/>
        <w:t xml:space="preserve">the payment or supply is made by an entity in settlement of a claim by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w:t>
      </w:r>
    </w:p>
    <w:p w:rsidR="00300522" w:rsidRPr="007E6B09" w:rsidRDefault="00300522" w:rsidP="0004657D">
      <w:pPr>
        <w:pStyle w:val="paragraph"/>
        <w:keepNext/>
        <w:keepLines/>
      </w:pPr>
      <w:r w:rsidRPr="007E6B09">
        <w:tab/>
        <w:t>(b)</w:t>
      </w:r>
      <w:r w:rsidRPr="007E6B09">
        <w:tab/>
        <w:t>the claim was made by the operator in exercise of the operator’s rights to recover in respect of a payment or supply made under the compulsory third party scheme;</w:t>
      </w:r>
    </w:p>
    <w:p w:rsidR="00300522" w:rsidRPr="007E6B09" w:rsidRDefault="00300522" w:rsidP="00300522">
      <w:pPr>
        <w:pStyle w:val="paragraph"/>
      </w:pPr>
      <w:r w:rsidRPr="007E6B09">
        <w:tab/>
        <w:t>(c)</w:t>
      </w:r>
      <w:r w:rsidRPr="007E6B09">
        <w:tab/>
        <w:t xml:space="preserve">the claim was not made under an </w:t>
      </w:r>
      <w:r w:rsidR="007E6B09" w:rsidRPr="007E6B09">
        <w:rPr>
          <w:position w:val="6"/>
          <w:sz w:val="16"/>
        </w:rPr>
        <w:t>*</w:t>
      </w:r>
      <w:r w:rsidRPr="007E6B09">
        <w:t>insurance policy that is a policy of reinsurance.</w:t>
      </w:r>
    </w:p>
    <w:p w:rsidR="00300522" w:rsidRPr="007E6B09" w:rsidRDefault="00300522" w:rsidP="00300522">
      <w:pPr>
        <w:pStyle w:val="SubsectionHead"/>
      </w:pPr>
      <w:r w:rsidRPr="007E6B09">
        <w:t>Payments or supplies in compliance with court judgments etc. relating to claims</w:t>
      </w:r>
    </w:p>
    <w:p w:rsidR="00300522" w:rsidRPr="007E6B09" w:rsidRDefault="00300522" w:rsidP="00300522">
      <w:pPr>
        <w:pStyle w:val="subsection"/>
      </w:pPr>
      <w:r w:rsidRPr="007E6B09">
        <w:tab/>
        <w:t>(2)</w:t>
      </w:r>
      <w:r w:rsidRPr="007E6B09">
        <w:tab/>
        <w:t>For the purposes of section</w:t>
      </w:r>
      <w:r w:rsidR="007E6B09">
        <w:t> </w:t>
      </w:r>
      <w:r w:rsidRPr="007E6B09">
        <w:t>78</w:t>
      </w:r>
      <w:r w:rsidR="007E6B09">
        <w:noBreakHyphen/>
      </w:r>
      <w:r w:rsidRPr="007E6B09">
        <w:t xml:space="preserve">110, a reference in that section to a payment or supply made by an entity in compliance with a judgment or order of a court relating to a claim made by an insurer in exercising the insurer’s rights of subrogation in respect of an </w:t>
      </w:r>
      <w:r w:rsidR="007E6B09" w:rsidRPr="007E6B09">
        <w:rPr>
          <w:position w:val="6"/>
          <w:sz w:val="16"/>
        </w:rPr>
        <w:t>*</w:t>
      </w:r>
      <w:r w:rsidRPr="007E6B09">
        <w:t>insurance policy includes a reference to a payment or supply that satisfies the following requirements:</w:t>
      </w:r>
    </w:p>
    <w:p w:rsidR="00300522" w:rsidRPr="007E6B09" w:rsidRDefault="00300522" w:rsidP="00300522">
      <w:pPr>
        <w:pStyle w:val="paragraph"/>
      </w:pPr>
      <w:r w:rsidRPr="007E6B09">
        <w:tab/>
        <w:t>(a)</w:t>
      </w:r>
      <w:r w:rsidRPr="007E6B09">
        <w:tab/>
        <w:t xml:space="preserve">the payment or supply is made by an entity in compliance with a judgment or order of a court relating to a claim made by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w:t>
      </w:r>
    </w:p>
    <w:p w:rsidR="00300522" w:rsidRPr="007E6B09" w:rsidRDefault="00300522" w:rsidP="00300522">
      <w:pPr>
        <w:pStyle w:val="paragraph"/>
      </w:pPr>
      <w:r w:rsidRPr="007E6B09">
        <w:tab/>
        <w:t>(b)</w:t>
      </w:r>
      <w:r w:rsidRPr="007E6B09">
        <w:tab/>
        <w:t xml:space="preserve">the claim was made by the </w:t>
      </w:r>
      <w:r w:rsidR="007E6B09" w:rsidRPr="007E6B09">
        <w:rPr>
          <w:position w:val="6"/>
          <w:sz w:val="16"/>
        </w:rPr>
        <w:t>*</w:t>
      </w:r>
      <w:r w:rsidRPr="007E6B09">
        <w:t xml:space="preserve">operator in exercise of the operator’s rights to recover a payment or supply made under the </w:t>
      </w:r>
      <w:r w:rsidR="007E6B09" w:rsidRPr="007E6B09">
        <w:rPr>
          <w:position w:val="6"/>
          <w:sz w:val="16"/>
        </w:rPr>
        <w:t>*</w:t>
      </w:r>
      <w:r w:rsidRPr="007E6B09">
        <w:t>compulsory third party scheme;</w:t>
      </w:r>
    </w:p>
    <w:p w:rsidR="00300522" w:rsidRPr="007E6B09" w:rsidRDefault="00300522" w:rsidP="00300522">
      <w:pPr>
        <w:pStyle w:val="paragraph"/>
      </w:pPr>
      <w:r w:rsidRPr="007E6B09">
        <w:tab/>
        <w:t>(c)</w:t>
      </w:r>
      <w:r w:rsidRPr="007E6B09">
        <w:tab/>
        <w:t>the claim was not made under an insurance policy that is a policy of reinsurance.</w:t>
      </w:r>
    </w:p>
    <w:p w:rsidR="00300522" w:rsidRPr="007E6B09" w:rsidRDefault="00300522" w:rsidP="00300522">
      <w:pPr>
        <w:pStyle w:val="ActHead4"/>
      </w:pPr>
      <w:bookmarkStart w:id="619" w:name="_Toc22113917"/>
      <w:r w:rsidRPr="00DC2942">
        <w:rPr>
          <w:rStyle w:val="CharSubdNo"/>
        </w:rPr>
        <w:t>Subdivision</w:t>
      </w:r>
      <w:r w:rsidR="007E6B09" w:rsidRPr="00DC2942">
        <w:rPr>
          <w:rStyle w:val="CharSubdNo"/>
        </w:rPr>
        <w:t> </w:t>
      </w:r>
      <w:r w:rsidRPr="00DC2942">
        <w:rPr>
          <w:rStyle w:val="CharSubdNo"/>
        </w:rPr>
        <w:t>79</w:t>
      </w:r>
      <w:r w:rsidR="007E6B09" w:rsidRPr="00DC2942">
        <w:rPr>
          <w:rStyle w:val="CharSubdNo"/>
        </w:rPr>
        <w:noBreakHyphen/>
      </w:r>
      <w:r w:rsidRPr="00DC2942">
        <w:rPr>
          <w:rStyle w:val="CharSubdNo"/>
        </w:rPr>
        <w:t>B</w:t>
      </w:r>
      <w:r w:rsidRPr="007E6B09">
        <w:t>—</w:t>
      </w:r>
      <w:r w:rsidRPr="00DC2942">
        <w:rPr>
          <w:rStyle w:val="CharSubdText"/>
        </w:rPr>
        <w:t>Extension of Division</w:t>
      </w:r>
      <w:r w:rsidR="007E6B09" w:rsidRPr="00DC2942">
        <w:rPr>
          <w:rStyle w:val="CharSubdText"/>
        </w:rPr>
        <w:t> </w:t>
      </w:r>
      <w:r w:rsidRPr="00DC2942">
        <w:rPr>
          <w:rStyle w:val="CharSubdText"/>
        </w:rPr>
        <w:t>78 to cover certain compulsory third party scheme payments and supplies connected with, but not under, insurance policies</w:t>
      </w:r>
      <w:bookmarkEnd w:id="619"/>
    </w:p>
    <w:p w:rsidR="00300522" w:rsidRPr="007E6B09" w:rsidRDefault="00300522" w:rsidP="00300522">
      <w:pPr>
        <w:pStyle w:val="ActHead5"/>
      </w:pPr>
      <w:bookmarkStart w:id="620" w:name="_Toc22113918"/>
      <w:r w:rsidRPr="00DC2942">
        <w:rPr>
          <w:rStyle w:val="CharSectno"/>
        </w:rPr>
        <w:t>79</w:t>
      </w:r>
      <w:r w:rsidR="007E6B09" w:rsidRPr="00DC2942">
        <w:rPr>
          <w:rStyle w:val="CharSectno"/>
        </w:rPr>
        <w:noBreakHyphen/>
      </w:r>
      <w:r w:rsidRPr="00DC2942">
        <w:rPr>
          <w:rStyle w:val="CharSectno"/>
        </w:rPr>
        <w:t>25</w:t>
      </w:r>
      <w:r w:rsidRPr="007E6B09">
        <w:t xml:space="preserve">  Meaning of </w:t>
      </w:r>
      <w:r w:rsidRPr="007E6B09">
        <w:rPr>
          <w:i/>
        </w:rPr>
        <w:t>CTP hybrid payment or supply</w:t>
      </w:r>
      <w:bookmarkEnd w:id="620"/>
    </w:p>
    <w:p w:rsidR="00300522" w:rsidRPr="007E6B09" w:rsidRDefault="00300522" w:rsidP="00300522">
      <w:pPr>
        <w:pStyle w:val="subsection"/>
      </w:pPr>
      <w:r w:rsidRPr="007E6B09">
        <w:tab/>
        <w:t>(1)</w:t>
      </w:r>
      <w:r w:rsidRPr="007E6B09">
        <w:tab/>
        <w:t xml:space="preserve">Subject to this section, a payment or supply is a </w:t>
      </w:r>
      <w:r w:rsidRPr="007E6B09">
        <w:rPr>
          <w:b/>
          <w:i/>
        </w:rPr>
        <w:t>CTP hybrid payment or supply</w:t>
      </w:r>
      <w:r w:rsidRPr="007E6B09">
        <w:t xml:space="preserve"> if:</w:t>
      </w:r>
    </w:p>
    <w:p w:rsidR="00300522" w:rsidRPr="007E6B09" w:rsidRDefault="00300522" w:rsidP="00300522">
      <w:pPr>
        <w:pStyle w:val="paragraph"/>
      </w:pPr>
      <w:r w:rsidRPr="007E6B09">
        <w:tab/>
        <w:t>(a)</w:t>
      </w:r>
      <w:r w:rsidRPr="007E6B09">
        <w:tab/>
        <w:t xml:space="preserve">it is made in settlement of a claim for compensation under a </w:t>
      </w:r>
      <w:r w:rsidR="007E6B09" w:rsidRPr="007E6B09">
        <w:rPr>
          <w:position w:val="6"/>
          <w:sz w:val="16"/>
        </w:rPr>
        <w:t>*</w:t>
      </w:r>
      <w:r w:rsidRPr="007E6B09">
        <w:t>compulsory third party scheme; and</w:t>
      </w:r>
    </w:p>
    <w:p w:rsidR="00300522" w:rsidRPr="007E6B09" w:rsidRDefault="00300522" w:rsidP="00300522">
      <w:pPr>
        <w:pStyle w:val="paragraph"/>
      </w:pPr>
      <w:r w:rsidRPr="007E6B09">
        <w:tab/>
        <w:t>(b)</w:t>
      </w:r>
      <w:r w:rsidRPr="007E6B09">
        <w:tab/>
        <w:t xml:space="preserve">the claim would not have been made but for an </w:t>
      </w:r>
      <w:r w:rsidR="007E6B09" w:rsidRPr="007E6B09">
        <w:rPr>
          <w:position w:val="6"/>
          <w:sz w:val="16"/>
        </w:rPr>
        <w:t>*</w:t>
      </w:r>
      <w:r w:rsidRPr="007E6B09">
        <w:t>insurance policy issued under the scheme; and</w:t>
      </w:r>
    </w:p>
    <w:p w:rsidR="00300522" w:rsidRPr="007E6B09" w:rsidRDefault="00300522" w:rsidP="00300522">
      <w:pPr>
        <w:pStyle w:val="paragraph"/>
      </w:pPr>
      <w:r w:rsidRPr="007E6B09">
        <w:tab/>
        <w:t>(c)</w:t>
      </w:r>
      <w:r w:rsidRPr="007E6B09">
        <w:tab/>
        <w:t>the claim was not made under the insurance policy.</w:t>
      </w:r>
    </w:p>
    <w:p w:rsidR="00300522" w:rsidRPr="007E6B09" w:rsidRDefault="00300522" w:rsidP="00300522">
      <w:pPr>
        <w:pStyle w:val="subsection"/>
      </w:pPr>
      <w:r w:rsidRPr="007E6B09">
        <w:tab/>
        <w:t>(2)</w:t>
      </w:r>
      <w:r w:rsidRPr="007E6B09">
        <w:tab/>
        <w:t xml:space="preserve">A payment or supply is not a </w:t>
      </w:r>
      <w:r w:rsidRPr="007E6B09">
        <w:rPr>
          <w:b/>
          <w:i/>
        </w:rPr>
        <w:t>CTP hybrid payment or supply</w:t>
      </w:r>
      <w:r w:rsidRPr="007E6B09">
        <w:t xml:space="preserve"> if:</w:t>
      </w:r>
    </w:p>
    <w:p w:rsidR="00300522" w:rsidRPr="007E6B09" w:rsidRDefault="00300522" w:rsidP="00300522">
      <w:pPr>
        <w:pStyle w:val="paragraph"/>
      </w:pPr>
      <w:r w:rsidRPr="007E6B09">
        <w:tab/>
        <w:t>(a)</w:t>
      </w:r>
      <w:r w:rsidRPr="007E6B09">
        <w:tab/>
        <w:t xml:space="preserve">when the payment or supply is made, the entity that paid the premium for the </w:t>
      </w:r>
      <w:r w:rsidR="007E6B09" w:rsidRPr="007E6B09">
        <w:rPr>
          <w:position w:val="6"/>
          <w:sz w:val="16"/>
        </w:rPr>
        <w:t>*</w:t>
      </w:r>
      <w:r w:rsidRPr="007E6B09">
        <w:t>insurance policy cannot be located; and</w:t>
      </w:r>
    </w:p>
    <w:p w:rsidR="00300522" w:rsidRPr="007E6B09" w:rsidRDefault="00300522" w:rsidP="00300522">
      <w:pPr>
        <w:pStyle w:val="paragraph"/>
      </w:pPr>
      <w:r w:rsidRPr="007E6B09">
        <w:tab/>
        <w:t>(b)</w:t>
      </w:r>
      <w:r w:rsidRPr="007E6B09">
        <w:tab/>
        <w:t xml:space="preserve">that entity did not, at or before the time the </w:t>
      </w:r>
      <w:r w:rsidR="007E6B09" w:rsidRPr="007E6B09">
        <w:rPr>
          <w:position w:val="6"/>
          <w:sz w:val="16"/>
        </w:rPr>
        <w:t>*</w:t>
      </w:r>
      <w:r w:rsidRPr="007E6B09">
        <w:t>operator making the payment or supply was first made aware of the circumstances to which the payment or supply relates, inform the operator of the entitlement to an input tax credit for the CTP premium it paid; and</w:t>
      </w:r>
    </w:p>
    <w:p w:rsidR="00300522" w:rsidRPr="007E6B09" w:rsidRDefault="00300522" w:rsidP="00300522">
      <w:pPr>
        <w:pStyle w:val="paragraph"/>
      </w:pPr>
      <w:r w:rsidRPr="007E6B09">
        <w:tab/>
        <w:t>(c)</w:t>
      </w:r>
      <w:r w:rsidRPr="007E6B09">
        <w:tab/>
        <w:t xml:space="preserve">the </w:t>
      </w:r>
      <w:r w:rsidR="007E6B09" w:rsidRPr="007E6B09">
        <w:rPr>
          <w:position w:val="6"/>
          <w:sz w:val="16"/>
        </w:rPr>
        <w:t>*</w:t>
      </w:r>
      <w:r w:rsidRPr="007E6B09">
        <w:t>premium selection test was not satisfied in relation to the insurance policy.</w:t>
      </w:r>
    </w:p>
    <w:p w:rsidR="00300522" w:rsidRPr="007E6B09" w:rsidRDefault="00300522" w:rsidP="00300522">
      <w:pPr>
        <w:pStyle w:val="subsection"/>
      </w:pPr>
      <w:r w:rsidRPr="007E6B09">
        <w:tab/>
        <w:t>(2A)</w:t>
      </w:r>
      <w:r w:rsidRPr="007E6B09">
        <w:tab/>
      </w:r>
      <w:r w:rsidR="007E6B09">
        <w:t>Subsection (</w:t>
      </w:r>
      <w:r w:rsidRPr="007E6B09">
        <w:t xml:space="preserve">2) does not apply if the cover under the </w:t>
      </w:r>
      <w:r w:rsidR="007E6B09" w:rsidRPr="007E6B09">
        <w:rPr>
          <w:position w:val="6"/>
          <w:sz w:val="16"/>
        </w:rPr>
        <w:t>*</w:t>
      </w:r>
      <w:r w:rsidRPr="007E6B09">
        <w:t>insurance policy commenced before 1</w:t>
      </w:r>
      <w:r w:rsidR="007E6B09">
        <w:t> </w:t>
      </w:r>
      <w:r w:rsidRPr="007E6B09">
        <w:t>July 2003 (whether or not all or part of the premium on the policy was paid before that day).</w:t>
      </w:r>
    </w:p>
    <w:p w:rsidR="00300522" w:rsidRPr="007E6B09" w:rsidRDefault="00300522" w:rsidP="00300522">
      <w:pPr>
        <w:pStyle w:val="subsection"/>
      </w:pPr>
      <w:r w:rsidRPr="007E6B09">
        <w:tab/>
        <w:t>(3)</w:t>
      </w:r>
      <w:r w:rsidRPr="007E6B09">
        <w:tab/>
        <w:t xml:space="preserve">A payment or supply is not a </w:t>
      </w:r>
      <w:r w:rsidRPr="007E6B09">
        <w:rPr>
          <w:b/>
          <w:i/>
        </w:rPr>
        <w:t>CTP hybrid payment or supply</w:t>
      </w:r>
      <w:r w:rsidRPr="007E6B09">
        <w:t xml:space="preserve"> if the </w:t>
      </w:r>
      <w:r w:rsidR="007E6B09" w:rsidRPr="007E6B09">
        <w:rPr>
          <w:position w:val="6"/>
          <w:sz w:val="16"/>
        </w:rPr>
        <w:t>*</w:t>
      </w:r>
      <w:r w:rsidRPr="007E6B09">
        <w:t>operator making the payment or supply was required to do so by law because of the bankruptcy or insolvency of another operator who is an insurer.</w:t>
      </w:r>
    </w:p>
    <w:p w:rsidR="00300522" w:rsidRPr="007E6B09" w:rsidRDefault="00300522" w:rsidP="00F26F26">
      <w:pPr>
        <w:pStyle w:val="ActHead5"/>
      </w:pPr>
      <w:bookmarkStart w:id="621" w:name="_Toc22113919"/>
      <w:r w:rsidRPr="00DC2942">
        <w:rPr>
          <w:rStyle w:val="CharSectno"/>
        </w:rPr>
        <w:t>79</w:t>
      </w:r>
      <w:r w:rsidR="007E6B09" w:rsidRPr="00DC2942">
        <w:rPr>
          <w:rStyle w:val="CharSectno"/>
        </w:rPr>
        <w:noBreakHyphen/>
      </w:r>
      <w:r w:rsidRPr="00DC2942">
        <w:rPr>
          <w:rStyle w:val="CharSectno"/>
        </w:rPr>
        <w:t>30</w:t>
      </w:r>
      <w:r w:rsidRPr="007E6B09">
        <w:t xml:space="preserve">  Application of Division</w:t>
      </w:r>
      <w:r w:rsidR="007E6B09">
        <w:t> </w:t>
      </w:r>
      <w:r w:rsidRPr="007E6B09">
        <w:t>78</w:t>
      </w:r>
      <w:bookmarkEnd w:id="621"/>
    </w:p>
    <w:p w:rsidR="00300522" w:rsidRPr="007E6B09" w:rsidRDefault="00300522" w:rsidP="00F26F26">
      <w:pPr>
        <w:pStyle w:val="subsection"/>
        <w:keepNext/>
        <w:keepLines/>
      </w:pPr>
      <w:r w:rsidRPr="007E6B09">
        <w:tab/>
        <w:t>(1)</w:t>
      </w:r>
      <w:r w:rsidRPr="007E6B09">
        <w:tab/>
        <w:t>Division</w:t>
      </w:r>
      <w:r w:rsidR="007E6B09">
        <w:t> </w:t>
      </w:r>
      <w:r w:rsidRPr="007E6B09">
        <w:t>78 (other than section</w:t>
      </w:r>
      <w:r w:rsidR="007E6B09">
        <w:t> </w:t>
      </w:r>
      <w:r w:rsidRPr="007E6B09">
        <w:t>78</w:t>
      </w:r>
      <w:r w:rsidR="007E6B09">
        <w:noBreakHyphen/>
      </w:r>
      <w:r w:rsidRPr="007E6B09">
        <w:t>100), as modified by Subdivision</w:t>
      </w:r>
      <w:r w:rsidR="007E6B09">
        <w:t> </w:t>
      </w:r>
      <w:r w:rsidRPr="007E6B09">
        <w:t>79</w:t>
      </w:r>
      <w:r w:rsidR="007E6B09">
        <w:noBreakHyphen/>
      </w:r>
      <w:r w:rsidRPr="007E6B09">
        <w:t xml:space="preserve">A, applies in relation to a </w:t>
      </w:r>
      <w:r w:rsidR="007E6B09" w:rsidRPr="007E6B09">
        <w:rPr>
          <w:position w:val="6"/>
          <w:sz w:val="16"/>
        </w:rPr>
        <w:t>*</w:t>
      </w:r>
      <w:r w:rsidRPr="007E6B09">
        <w:t>CTP hybrid payment or supply</w:t>
      </w:r>
      <w:r w:rsidRPr="007E6B09">
        <w:rPr>
          <w:b/>
          <w:i/>
        </w:rPr>
        <w:t xml:space="preserve"> </w:t>
      </w:r>
      <w:r w:rsidRPr="007E6B09">
        <w:t xml:space="preserve">as if it were a payment or supply made in settlement of a claim under the </w:t>
      </w:r>
      <w:r w:rsidR="007E6B09" w:rsidRPr="007E6B09">
        <w:rPr>
          <w:position w:val="6"/>
          <w:sz w:val="16"/>
        </w:rPr>
        <w:t>*</w:t>
      </w:r>
      <w:r w:rsidRPr="007E6B09">
        <w:t>insurance policy mentioned in paragraph</w:t>
      </w:r>
      <w:r w:rsidR="007E6B09">
        <w:t> </w:t>
      </w:r>
      <w:r w:rsidRPr="007E6B09">
        <w:t>79</w:t>
      </w:r>
      <w:r w:rsidR="007E6B09">
        <w:noBreakHyphen/>
      </w:r>
      <w:r w:rsidRPr="007E6B09">
        <w:t>25(1)(b).</w:t>
      </w:r>
    </w:p>
    <w:p w:rsidR="00300522" w:rsidRPr="007E6B09" w:rsidRDefault="00300522" w:rsidP="00300522">
      <w:pPr>
        <w:pStyle w:val="subsection"/>
      </w:pPr>
      <w:r w:rsidRPr="007E6B09">
        <w:tab/>
        <w:t>(2)</w:t>
      </w:r>
      <w:r w:rsidRPr="007E6B09">
        <w:tab/>
        <w:t>This section does not prevent Division</w:t>
      </w:r>
      <w:r w:rsidR="007E6B09">
        <w:t> </w:t>
      </w:r>
      <w:r w:rsidRPr="007E6B09">
        <w:t xml:space="preserve">78 applying to a payment or supply under a </w:t>
      </w:r>
      <w:r w:rsidR="007E6B09" w:rsidRPr="007E6B09">
        <w:rPr>
          <w:position w:val="6"/>
          <w:sz w:val="16"/>
        </w:rPr>
        <w:t>*</w:t>
      </w:r>
      <w:r w:rsidRPr="007E6B09">
        <w:t xml:space="preserve">compulsory third party scheme if the payment or supply is made in settlement of a claim under an </w:t>
      </w:r>
      <w:r w:rsidR="007E6B09" w:rsidRPr="007E6B09">
        <w:rPr>
          <w:position w:val="6"/>
          <w:sz w:val="16"/>
        </w:rPr>
        <w:t>*</w:t>
      </w:r>
      <w:r w:rsidRPr="007E6B09">
        <w:t>insurance policy.</w:t>
      </w:r>
    </w:p>
    <w:p w:rsidR="00300522" w:rsidRPr="007E6B09" w:rsidRDefault="00300522" w:rsidP="00300522">
      <w:pPr>
        <w:pStyle w:val="ActHead4"/>
      </w:pPr>
      <w:bookmarkStart w:id="622" w:name="_Toc22113920"/>
      <w:r w:rsidRPr="00DC2942">
        <w:rPr>
          <w:rStyle w:val="CharSubdNo"/>
        </w:rPr>
        <w:t>Subdivision</w:t>
      </w:r>
      <w:r w:rsidR="007E6B09" w:rsidRPr="00DC2942">
        <w:rPr>
          <w:rStyle w:val="CharSubdNo"/>
        </w:rPr>
        <w:t> </w:t>
      </w:r>
      <w:r w:rsidRPr="00DC2942">
        <w:rPr>
          <w:rStyle w:val="CharSubdNo"/>
        </w:rPr>
        <w:t>79</w:t>
      </w:r>
      <w:r w:rsidR="007E6B09" w:rsidRPr="00DC2942">
        <w:rPr>
          <w:rStyle w:val="CharSubdNo"/>
        </w:rPr>
        <w:noBreakHyphen/>
      </w:r>
      <w:r w:rsidRPr="00DC2942">
        <w:rPr>
          <w:rStyle w:val="CharSubdNo"/>
        </w:rPr>
        <w:t>C</w:t>
      </w:r>
      <w:r w:rsidRPr="007E6B09">
        <w:t>—</w:t>
      </w:r>
      <w:r w:rsidRPr="00DC2942">
        <w:rPr>
          <w:rStyle w:val="CharSubdText"/>
        </w:rPr>
        <w:t>Other payments and supplies under compulsory third party schemes</w:t>
      </w:r>
      <w:bookmarkEnd w:id="622"/>
    </w:p>
    <w:p w:rsidR="00300522" w:rsidRPr="007E6B09" w:rsidRDefault="00300522" w:rsidP="00300522">
      <w:pPr>
        <w:pStyle w:val="ActHead5"/>
      </w:pPr>
      <w:bookmarkStart w:id="623" w:name="_Toc22113921"/>
      <w:r w:rsidRPr="00DC2942">
        <w:rPr>
          <w:rStyle w:val="CharSectno"/>
        </w:rPr>
        <w:t>79</w:t>
      </w:r>
      <w:r w:rsidR="007E6B09" w:rsidRPr="00DC2942">
        <w:rPr>
          <w:rStyle w:val="CharSectno"/>
        </w:rPr>
        <w:noBreakHyphen/>
      </w:r>
      <w:r w:rsidRPr="00DC2942">
        <w:rPr>
          <w:rStyle w:val="CharSectno"/>
        </w:rPr>
        <w:t>35</w:t>
      </w:r>
      <w:r w:rsidRPr="007E6B09">
        <w:t xml:space="preserve">  Meaning of </w:t>
      </w:r>
      <w:r w:rsidRPr="007E6B09">
        <w:rPr>
          <w:i/>
        </w:rPr>
        <w:t xml:space="preserve">CTP compensation or ancillary payment or supply </w:t>
      </w:r>
      <w:r w:rsidRPr="007E6B09">
        <w:t>etc.</w:t>
      </w:r>
      <w:bookmarkEnd w:id="623"/>
    </w:p>
    <w:p w:rsidR="00300522" w:rsidRPr="007E6B09" w:rsidRDefault="00300522" w:rsidP="00300522">
      <w:pPr>
        <w:pStyle w:val="SubsectionHead"/>
      </w:pPr>
      <w:r w:rsidRPr="007E6B09">
        <w:t xml:space="preserve">Meaning of </w:t>
      </w:r>
      <w:r w:rsidRPr="007E6B09">
        <w:rPr>
          <w:b/>
        </w:rPr>
        <w:t>CTP compensation or ancillary payment or supply</w:t>
      </w:r>
    </w:p>
    <w:p w:rsidR="00300522" w:rsidRPr="007E6B09" w:rsidRDefault="00300522" w:rsidP="00300522">
      <w:pPr>
        <w:pStyle w:val="subsection"/>
      </w:pPr>
      <w:r w:rsidRPr="007E6B09">
        <w:tab/>
        <w:t>(1)</w:t>
      </w:r>
      <w:r w:rsidRPr="007E6B09">
        <w:tab/>
        <w:t xml:space="preserve">A payment or supply is a </w:t>
      </w:r>
      <w:r w:rsidRPr="007E6B09">
        <w:rPr>
          <w:b/>
          <w:i/>
        </w:rPr>
        <w:t>CTP compensation or ancillary payment or supply</w:t>
      </w:r>
      <w:r w:rsidRPr="007E6B09">
        <w:t xml:space="preserve"> if it is a </w:t>
      </w:r>
      <w:r w:rsidR="007E6B09" w:rsidRPr="007E6B09">
        <w:rPr>
          <w:position w:val="6"/>
          <w:sz w:val="16"/>
        </w:rPr>
        <w:t>*</w:t>
      </w:r>
      <w:r w:rsidRPr="007E6B09">
        <w:t xml:space="preserve">CTP compensation payment or supply or a </w:t>
      </w:r>
      <w:r w:rsidR="007E6B09" w:rsidRPr="007E6B09">
        <w:rPr>
          <w:position w:val="6"/>
          <w:sz w:val="16"/>
        </w:rPr>
        <w:t>*</w:t>
      </w:r>
      <w:r w:rsidRPr="007E6B09">
        <w:t>CTP ancillary payment or supply.</w:t>
      </w:r>
    </w:p>
    <w:p w:rsidR="00300522" w:rsidRPr="007E6B09" w:rsidRDefault="00300522" w:rsidP="00300522">
      <w:pPr>
        <w:pStyle w:val="SubsectionHead"/>
      </w:pPr>
      <w:r w:rsidRPr="007E6B09">
        <w:t xml:space="preserve">Meaning of </w:t>
      </w:r>
      <w:r w:rsidRPr="007E6B09">
        <w:rPr>
          <w:b/>
        </w:rPr>
        <w:t>CTP compensation payment or supply</w:t>
      </w:r>
    </w:p>
    <w:p w:rsidR="00300522" w:rsidRPr="007E6B09" w:rsidRDefault="00300522" w:rsidP="00300522">
      <w:pPr>
        <w:pStyle w:val="subsection"/>
      </w:pPr>
      <w:r w:rsidRPr="007E6B09">
        <w:tab/>
        <w:t>(2)</w:t>
      </w:r>
      <w:r w:rsidRPr="007E6B09">
        <w:tab/>
        <w:t xml:space="preserve">A payment or supply is a </w:t>
      </w:r>
      <w:r w:rsidRPr="007E6B09">
        <w:rPr>
          <w:b/>
          <w:i/>
        </w:rPr>
        <w:t>CTP compensation payment or supply</w:t>
      </w:r>
      <w:r w:rsidRPr="007E6B09">
        <w:t xml:space="preserve"> if</w:t>
      </w:r>
    </w:p>
    <w:p w:rsidR="00300522" w:rsidRPr="007E6B09" w:rsidRDefault="00300522" w:rsidP="00300522">
      <w:pPr>
        <w:pStyle w:val="paragraph"/>
      </w:pPr>
      <w:r w:rsidRPr="007E6B09">
        <w:tab/>
        <w:t>(a)</w:t>
      </w:r>
      <w:r w:rsidRPr="007E6B09">
        <w:tab/>
        <w:t xml:space="preserve">it is a payment or supply made under a </w:t>
      </w:r>
      <w:r w:rsidR="007E6B09" w:rsidRPr="007E6B09">
        <w:rPr>
          <w:position w:val="6"/>
          <w:sz w:val="16"/>
        </w:rPr>
        <w:t>*</w:t>
      </w:r>
      <w:r w:rsidRPr="007E6B09">
        <w:t>compulsory third party scheme; and</w:t>
      </w:r>
    </w:p>
    <w:p w:rsidR="00300522" w:rsidRPr="007E6B09" w:rsidRDefault="00300522" w:rsidP="00300522">
      <w:pPr>
        <w:pStyle w:val="paragraph"/>
      </w:pPr>
      <w:r w:rsidRPr="007E6B09">
        <w:tab/>
        <w:t>(b)</w:t>
      </w:r>
      <w:r w:rsidRPr="007E6B09">
        <w:tab/>
        <w:t>it is a payment or supply made in settlement of a claim for compensation under the scheme; and</w:t>
      </w:r>
    </w:p>
    <w:p w:rsidR="00300522" w:rsidRPr="007E6B09" w:rsidRDefault="00300522" w:rsidP="00300522">
      <w:pPr>
        <w:pStyle w:val="paragraph"/>
      </w:pPr>
      <w:r w:rsidRPr="007E6B09">
        <w:tab/>
        <w:t>(c)</w:t>
      </w:r>
      <w:r w:rsidRPr="007E6B09">
        <w:tab/>
        <w:t xml:space="preserve">it is not the case that the </w:t>
      </w:r>
      <w:r w:rsidR="007E6B09" w:rsidRPr="007E6B09">
        <w:rPr>
          <w:position w:val="6"/>
          <w:sz w:val="16"/>
        </w:rPr>
        <w:t>*</w:t>
      </w:r>
      <w:r w:rsidRPr="007E6B09">
        <w:t>operator making the payment or supply was required to do so by law because of the bankruptcy or insolvency of another operator who is an insurer; and</w:t>
      </w:r>
    </w:p>
    <w:p w:rsidR="00300522" w:rsidRPr="007E6B09" w:rsidRDefault="00300522" w:rsidP="00300522">
      <w:pPr>
        <w:pStyle w:val="paragraph"/>
      </w:pPr>
      <w:r w:rsidRPr="007E6B09">
        <w:tab/>
        <w:t>(d)</w:t>
      </w:r>
      <w:r w:rsidRPr="007E6B09">
        <w:tab/>
        <w:t>Division</w:t>
      </w:r>
      <w:r w:rsidR="007E6B09">
        <w:t> </w:t>
      </w:r>
      <w:r w:rsidRPr="007E6B09">
        <w:t>78 does not apply in relation to the payment or supply; and</w:t>
      </w:r>
    </w:p>
    <w:p w:rsidR="00300522" w:rsidRPr="007E6B09" w:rsidRDefault="00300522" w:rsidP="00300522">
      <w:pPr>
        <w:pStyle w:val="paragraph"/>
      </w:pPr>
      <w:r w:rsidRPr="007E6B09">
        <w:tab/>
        <w:t>(e)</w:t>
      </w:r>
      <w:r w:rsidRPr="007E6B09">
        <w:tab/>
        <w:t xml:space="preserve">the payment or supply is not a </w:t>
      </w:r>
      <w:r w:rsidR="007E6B09" w:rsidRPr="007E6B09">
        <w:rPr>
          <w:position w:val="6"/>
          <w:sz w:val="16"/>
        </w:rPr>
        <w:t>*</w:t>
      </w:r>
      <w:r w:rsidRPr="007E6B09">
        <w:t xml:space="preserve">CTP dual premium or election payment or supply or a </w:t>
      </w:r>
      <w:r w:rsidR="007E6B09" w:rsidRPr="007E6B09">
        <w:rPr>
          <w:position w:val="6"/>
          <w:sz w:val="16"/>
        </w:rPr>
        <w:t>*</w:t>
      </w:r>
      <w:r w:rsidRPr="007E6B09">
        <w:t>CTP hybrid payment or supply.</w:t>
      </w:r>
    </w:p>
    <w:p w:rsidR="00300522" w:rsidRPr="007E6B09" w:rsidRDefault="00300522" w:rsidP="00300522">
      <w:pPr>
        <w:pStyle w:val="SubsectionHead"/>
      </w:pPr>
      <w:r w:rsidRPr="007E6B09">
        <w:t xml:space="preserve">Meaning of </w:t>
      </w:r>
      <w:r w:rsidRPr="007E6B09">
        <w:rPr>
          <w:b/>
        </w:rPr>
        <w:t>CTP ancillary payment or supply</w:t>
      </w:r>
    </w:p>
    <w:p w:rsidR="00300522" w:rsidRPr="007E6B09" w:rsidRDefault="00300522" w:rsidP="00300522">
      <w:pPr>
        <w:pStyle w:val="subsection"/>
        <w:keepNext/>
        <w:keepLines/>
      </w:pPr>
      <w:r w:rsidRPr="007E6B09">
        <w:tab/>
        <w:t>(3)</w:t>
      </w:r>
      <w:r w:rsidRPr="007E6B09">
        <w:tab/>
        <w:t xml:space="preserve">A payment or supply is a </w:t>
      </w:r>
      <w:r w:rsidRPr="007E6B09">
        <w:rPr>
          <w:b/>
          <w:i/>
        </w:rPr>
        <w:t>CTP ancillary payment or supply</w:t>
      </w:r>
      <w:r w:rsidRPr="007E6B09">
        <w:t xml:space="preserve"> if:</w:t>
      </w:r>
    </w:p>
    <w:p w:rsidR="00300522" w:rsidRPr="007E6B09" w:rsidRDefault="00300522" w:rsidP="00300522">
      <w:pPr>
        <w:pStyle w:val="paragraph"/>
      </w:pPr>
      <w:r w:rsidRPr="007E6B09">
        <w:tab/>
        <w:t>(a)</w:t>
      </w:r>
      <w:r w:rsidRPr="007E6B09">
        <w:tab/>
        <w:t xml:space="preserve">the payment or supply is made under a </w:t>
      </w:r>
      <w:r w:rsidR="007E6B09" w:rsidRPr="007E6B09">
        <w:rPr>
          <w:position w:val="6"/>
          <w:sz w:val="16"/>
        </w:rPr>
        <w:t>*</w:t>
      </w:r>
      <w:r w:rsidRPr="007E6B09">
        <w:t>compulsory third party scheme; and</w:t>
      </w:r>
    </w:p>
    <w:p w:rsidR="00300522" w:rsidRPr="007E6B09" w:rsidRDefault="00300522" w:rsidP="00300522">
      <w:pPr>
        <w:pStyle w:val="paragraph"/>
      </w:pPr>
      <w:r w:rsidRPr="007E6B09">
        <w:tab/>
        <w:t>(b)</w:t>
      </w:r>
      <w:r w:rsidRPr="007E6B09">
        <w:tab/>
        <w:t>the payment or supply is of a kind specified in the regulations; and</w:t>
      </w:r>
    </w:p>
    <w:p w:rsidR="00300522" w:rsidRPr="007E6B09" w:rsidRDefault="00300522" w:rsidP="00300522">
      <w:pPr>
        <w:pStyle w:val="paragraph"/>
      </w:pPr>
      <w:r w:rsidRPr="007E6B09">
        <w:tab/>
        <w:t>(c)</w:t>
      </w:r>
      <w:r w:rsidRPr="007E6B09">
        <w:tab/>
        <w:t xml:space="preserve">it is not the case that the </w:t>
      </w:r>
      <w:r w:rsidR="007E6B09" w:rsidRPr="007E6B09">
        <w:rPr>
          <w:position w:val="6"/>
          <w:sz w:val="16"/>
        </w:rPr>
        <w:t>*</w:t>
      </w:r>
      <w:r w:rsidRPr="007E6B09">
        <w:t>operator making the payment or supply was required to do so by law because of the bankruptcy or insolvency of another operator who is an insurer; and</w:t>
      </w:r>
    </w:p>
    <w:p w:rsidR="00300522" w:rsidRPr="007E6B09" w:rsidRDefault="00300522" w:rsidP="00300522">
      <w:pPr>
        <w:pStyle w:val="paragraph"/>
      </w:pPr>
      <w:r w:rsidRPr="007E6B09">
        <w:tab/>
        <w:t>(d)</w:t>
      </w:r>
      <w:r w:rsidRPr="007E6B09">
        <w:tab/>
        <w:t>Division</w:t>
      </w:r>
      <w:r w:rsidR="007E6B09">
        <w:t> </w:t>
      </w:r>
      <w:r w:rsidRPr="007E6B09">
        <w:t>78 does not apply in relation to the payment or supply; and</w:t>
      </w:r>
    </w:p>
    <w:p w:rsidR="00300522" w:rsidRPr="007E6B09" w:rsidRDefault="00300522" w:rsidP="00300522">
      <w:pPr>
        <w:pStyle w:val="paragraph"/>
      </w:pPr>
      <w:r w:rsidRPr="007E6B09">
        <w:tab/>
        <w:t>(e)</w:t>
      </w:r>
      <w:r w:rsidRPr="007E6B09">
        <w:tab/>
        <w:t>the payment or supply is not a</w:t>
      </w:r>
      <w:r w:rsidR="007E6B09" w:rsidRPr="007E6B09">
        <w:rPr>
          <w:position w:val="6"/>
          <w:sz w:val="16"/>
        </w:rPr>
        <w:t>*</w:t>
      </w:r>
      <w:r w:rsidRPr="007E6B09">
        <w:t xml:space="preserve">CTP dual premium or election payment or supply or a </w:t>
      </w:r>
      <w:r w:rsidR="007E6B09" w:rsidRPr="007E6B09">
        <w:rPr>
          <w:position w:val="6"/>
          <w:sz w:val="16"/>
        </w:rPr>
        <w:t>*</w:t>
      </w:r>
      <w:r w:rsidRPr="007E6B09">
        <w:t>CTP hybrid payment or supply; and</w:t>
      </w:r>
    </w:p>
    <w:p w:rsidR="00300522" w:rsidRPr="007E6B09" w:rsidRDefault="00300522" w:rsidP="00300522">
      <w:pPr>
        <w:pStyle w:val="paragraph"/>
      </w:pPr>
      <w:r w:rsidRPr="007E6B09">
        <w:tab/>
        <w:t>(f)</w:t>
      </w:r>
      <w:r w:rsidRPr="007E6B09">
        <w:tab/>
        <w:t>the payment or supply is not made in settlement of a claim for compensation under the scheme; and</w:t>
      </w:r>
    </w:p>
    <w:p w:rsidR="00300522" w:rsidRPr="007E6B09" w:rsidRDefault="00300522" w:rsidP="00300522">
      <w:pPr>
        <w:pStyle w:val="paragraph"/>
      </w:pPr>
      <w:r w:rsidRPr="007E6B09">
        <w:tab/>
        <w:t>(g)</w:t>
      </w:r>
      <w:r w:rsidRPr="007E6B09">
        <w:tab/>
        <w:t xml:space="preserve">the payment or supply is not </w:t>
      </w:r>
      <w:r w:rsidR="007E6B09" w:rsidRPr="007E6B09">
        <w:rPr>
          <w:position w:val="6"/>
          <w:sz w:val="16"/>
        </w:rPr>
        <w:t>*</w:t>
      </w:r>
      <w:r w:rsidRPr="007E6B09">
        <w:t xml:space="preserve">consideration for a </w:t>
      </w:r>
      <w:r w:rsidR="007E6B09" w:rsidRPr="007E6B09">
        <w:rPr>
          <w:position w:val="6"/>
          <w:sz w:val="16"/>
        </w:rPr>
        <w:t>*</w:t>
      </w:r>
      <w:r w:rsidRPr="007E6B09">
        <w:t>creditable acquisition.</w:t>
      </w:r>
    </w:p>
    <w:p w:rsidR="00300522" w:rsidRPr="007E6B09" w:rsidRDefault="00300522" w:rsidP="00300522">
      <w:pPr>
        <w:pStyle w:val="ActHead5"/>
      </w:pPr>
      <w:bookmarkStart w:id="624" w:name="_Toc22113922"/>
      <w:r w:rsidRPr="00DC2942">
        <w:rPr>
          <w:rStyle w:val="CharSectno"/>
        </w:rPr>
        <w:t>79</w:t>
      </w:r>
      <w:r w:rsidR="007E6B09" w:rsidRPr="00DC2942">
        <w:rPr>
          <w:rStyle w:val="CharSectno"/>
        </w:rPr>
        <w:noBreakHyphen/>
      </w:r>
      <w:r w:rsidRPr="00DC2942">
        <w:rPr>
          <w:rStyle w:val="CharSectno"/>
        </w:rPr>
        <w:t>40</w:t>
      </w:r>
      <w:r w:rsidRPr="007E6B09">
        <w:t xml:space="preserve">  GST on CTP premiums is exclusive of stamp duty</w:t>
      </w:r>
      <w:bookmarkEnd w:id="624"/>
    </w:p>
    <w:p w:rsidR="00300522" w:rsidRPr="007E6B09" w:rsidRDefault="00300522" w:rsidP="00300522">
      <w:pPr>
        <w:pStyle w:val="subsection"/>
      </w:pPr>
      <w:r w:rsidRPr="007E6B09">
        <w:tab/>
        <w:t>(1)</w:t>
      </w:r>
      <w:r w:rsidRPr="007E6B09">
        <w:tab/>
        <w:t xml:space="preserve">The </w:t>
      </w:r>
      <w:r w:rsidR="007E6B09" w:rsidRPr="007E6B09">
        <w:rPr>
          <w:position w:val="6"/>
          <w:sz w:val="16"/>
        </w:rPr>
        <w:t>*</w:t>
      </w:r>
      <w:r w:rsidRPr="007E6B09">
        <w:t xml:space="preserve">value of a </w:t>
      </w:r>
      <w:r w:rsidR="007E6B09" w:rsidRPr="007E6B09">
        <w:rPr>
          <w:position w:val="6"/>
          <w:sz w:val="16"/>
        </w:rPr>
        <w:t>*</w:t>
      </w:r>
      <w:r w:rsidRPr="007E6B09">
        <w:t xml:space="preserve">taxable supply for which the </w:t>
      </w:r>
      <w:r w:rsidR="007E6B09" w:rsidRPr="007E6B09">
        <w:rPr>
          <w:position w:val="6"/>
          <w:sz w:val="16"/>
        </w:rPr>
        <w:t>*</w:t>
      </w:r>
      <w:r w:rsidRPr="007E6B09">
        <w:t xml:space="preserve">consideration includes an amount of </w:t>
      </w:r>
      <w:r w:rsidR="007E6B09" w:rsidRPr="007E6B09">
        <w:rPr>
          <w:position w:val="6"/>
          <w:sz w:val="16"/>
        </w:rPr>
        <w:t>*</w:t>
      </w:r>
      <w:r w:rsidRPr="007E6B09">
        <w:t xml:space="preserve">CTP premium is worked out as if the </w:t>
      </w:r>
      <w:r w:rsidR="007E6B09" w:rsidRPr="007E6B09">
        <w:rPr>
          <w:position w:val="6"/>
          <w:sz w:val="16"/>
        </w:rPr>
        <w:t>*</w:t>
      </w:r>
      <w:r w:rsidRPr="007E6B09">
        <w:t xml:space="preserve">price of the supply were reduced by the amount of any stamp duty payable under a </w:t>
      </w:r>
      <w:r w:rsidR="007E6B09" w:rsidRPr="007E6B09">
        <w:rPr>
          <w:position w:val="6"/>
          <w:sz w:val="16"/>
        </w:rPr>
        <w:t>*</w:t>
      </w:r>
      <w:r w:rsidRPr="007E6B09">
        <w:t xml:space="preserve">State law or </w:t>
      </w:r>
      <w:r w:rsidR="007E6B09" w:rsidRPr="007E6B09">
        <w:rPr>
          <w:position w:val="6"/>
          <w:sz w:val="16"/>
        </w:rPr>
        <w:t>*</w:t>
      </w:r>
      <w:r w:rsidRPr="007E6B09">
        <w:t>Territory law in respect of the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625" w:name="_Toc22113923"/>
      <w:r w:rsidRPr="00DC2942">
        <w:rPr>
          <w:rStyle w:val="CharSectno"/>
        </w:rPr>
        <w:t>79</w:t>
      </w:r>
      <w:r w:rsidR="007E6B09" w:rsidRPr="00DC2942">
        <w:rPr>
          <w:rStyle w:val="CharSectno"/>
        </w:rPr>
        <w:noBreakHyphen/>
      </w:r>
      <w:r w:rsidRPr="00DC2942">
        <w:rPr>
          <w:rStyle w:val="CharSectno"/>
        </w:rPr>
        <w:t>45</w:t>
      </w:r>
      <w:r w:rsidRPr="007E6B09">
        <w:t xml:space="preserve">  Exclusion of certain compulsory third party schemes</w:t>
      </w:r>
      <w:bookmarkEnd w:id="625"/>
    </w:p>
    <w:p w:rsidR="00300522" w:rsidRPr="007E6B09" w:rsidRDefault="00300522" w:rsidP="00300522">
      <w:pPr>
        <w:pStyle w:val="subsection"/>
      </w:pPr>
      <w:r w:rsidRPr="007E6B09">
        <w:tab/>
      </w:r>
      <w:r w:rsidRPr="007E6B09">
        <w:tab/>
        <w:t xml:space="preserve">This </w:t>
      </w:r>
      <w:r w:rsidR="00A53099" w:rsidRPr="007E6B09">
        <w:t>Subdivision</w:t>
      </w:r>
      <w:r w:rsidR="00A36DB5" w:rsidRPr="007E6B09">
        <w:t xml:space="preserve"> </w:t>
      </w:r>
      <w:r w:rsidRPr="007E6B09">
        <w:t>(other than section</w:t>
      </w:r>
      <w:r w:rsidR="007E6B09">
        <w:t> </w:t>
      </w:r>
      <w:r w:rsidRPr="007E6B09">
        <w:t>79</w:t>
      </w:r>
      <w:r w:rsidR="007E6B09">
        <w:noBreakHyphen/>
      </w:r>
      <w:r w:rsidRPr="007E6B09">
        <w:t xml:space="preserve">40) does not apply to a </w:t>
      </w:r>
      <w:r w:rsidR="007E6B09" w:rsidRPr="007E6B09">
        <w:rPr>
          <w:position w:val="6"/>
          <w:sz w:val="16"/>
        </w:rPr>
        <w:t>*</w:t>
      </w:r>
      <w:r w:rsidRPr="007E6B09">
        <w:t xml:space="preserve">compulsory third party scheme under which </w:t>
      </w:r>
      <w:r w:rsidR="007E6B09" w:rsidRPr="007E6B09">
        <w:rPr>
          <w:position w:val="6"/>
          <w:sz w:val="16"/>
        </w:rPr>
        <w:t>*</w:t>
      </w:r>
      <w:r w:rsidRPr="007E6B09">
        <w:t xml:space="preserve">CTP compensation or ancillary payments or supplies are made, or to a </w:t>
      </w:r>
      <w:r w:rsidR="007E6B09" w:rsidRPr="007E6B09">
        <w:rPr>
          <w:position w:val="6"/>
          <w:sz w:val="16"/>
        </w:rPr>
        <w:t>*</w:t>
      </w:r>
      <w:r w:rsidRPr="007E6B09">
        <w:t>CTP compensation or ancillary payment or supply, if the compulsory third party scheme is of a kind specified in the regulations.</w:t>
      </w:r>
    </w:p>
    <w:p w:rsidR="00300522" w:rsidRPr="007E6B09" w:rsidRDefault="00300522" w:rsidP="00300522">
      <w:pPr>
        <w:pStyle w:val="ActHead5"/>
      </w:pPr>
      <w:bookmarkStart w:id="626" w:name="_Toc22113924"/>
      <w:r w:rsidRPr="00DC2942">
        <w:rPr>
          <w:rStyle w:val="CharSectno"/>
        </w:rPr>
        <w:t>79</w:t>
      </w:r>
      <w:r w:rsidR="007E6B09" w:rsidRPr="00DC2942">
        <w:rPr>
          <w:rStyle w:val="CharSectno"/>
        </w:rPr>
        <w:noBreakHyphen/>
      </w:r>
      <w:r w:rsidRPr="00DC2942">
        <w:rPr>
          <w:rStyle w:val="CharSectno"/>
        </w:rPr>
        <w:t>50</w:t>
      </w:r>
      <w:r w:rsidRPr="007E6B09">
        <w:t xml:space="preserve">  Decreasing adjustments for CTP compensation or ancillary payments or supplies</w:t>
      </w:r>
      <w:bookmarkEnd w:id="626"/>
    </w:p>
    <w:p w:rsidR="00300522" w:rsidRPr="007E6B09" w:rsidRDefault="00300522" w:rsidP="00300522">
      <w:pPr>
        <w:pStyle w:val="subsection"/>
      </w:pPr>
      <w:r w:rsidRPr="007E6B09">
        <w:tab/>
        <w:t>(1)</w:t>
      </w:r>
      <w:r w:rsidRPr="007E6B09">
        <w:tab/>
        <w:t xml:space="preserve">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has a </w:t>
      </w:r>
      <w:r w:rsidRPr="007E6B09">
        <w:rPr>
          <w:b/>
          <w:i/>
        </w:rPr>
        <w:t>decreasing adjustment</w:t>
      </w:r>
      <w:r w:rsidRPr="007E6B09">
        <w:t xml:space="preserve"> if the operator makes a </w:t>
      </w:r>
      <w:r w:rsidR="007E6B09" w:rsidRPr="007E6B09">
        <w:rPr>
          <w:position w:val="6"/>
          <w:sz w:val="16"/>
        </w:rPr>
        <w:t>*</w:t>
      </w:r>
      <w:r w:rsidRPr="007E6B09">
        <w:t>CTP compensation or ancillary payment or supply under the scheme.</w:t>
      </w:r>
    </w:p>
    <w:p w:rsidR="00300522" w:rsidRPr="007E6B09" w:rsidRDefault="00300522" w:rsidP="00300522">
      <w:pPr>
        <w:pStyle w:val="subsection"/>
      </w:pPr>
      <w:r w:rsidRPr="007E6B09">
        <w:tab/>
        <w:t>(2)</w:t>
      </w:r>
      <w:r w:rsidRPr="007E6B09">
        <w:tab/>
        <w:t>However, this section only applies if:</w:t>
      </w:r>
    </w:p>
    <w:p w:rsidR="00300522" w:rsidRPr="007E6B09" w:rsidRDefault="00300522" w:rsidP="00300522">
      <w:pPr>
        <w:pStyle w:val="paragraph"/>
      </w:pPr>
      <w:r w:rsidRPr="007E6B09">
        <w:tab/>
        <w:t>(a)</w:t>
      </w:r>
      <w:r w:rsidRPr="007E6B09">
        <w:tab/>
        <w:t xml:space="preserve">the payments of </w:t>
      </w:r>
      <w:r w:rsidR="007E6B09" w:rsidRPr="007E6B09">
        <w:rPr>
          <w:position w:val="6"/>
          <w:sz w:val="16"/>
        </w:rPr>
        <w:t>*</w:t>
      </w:r>
      <w:r w:rsidRPr="007E6B09">
        <w:t xml:space="preserve">CTP premium to the </w:t>
      </w:r>
      <w:r w:rsidR="007E6B09" w:rsidRPr="007E6B09">
        <w:rPr>
          <w:position w:val="6"/>
          <w:sz w:val="16"/>
        </w:rPr>
        <w:t>*</w:t>
      </w:r>
      <w:r w:rsidRPr="007E6B09">
        <w:t xml:space="preserve">operator that have been or are required to be made under the scheme are, or would be, </w:t>
      </w:r>
      <w:r w:rsidR="007E6B09" w:rsidRPr="007E6B09">
        <w:rPr>
          <w:position w:val="6"/>
          <w:sz w:val="16"/>
        </w:rPr>
        <w:t>*</w:t>
      </w:r>
      <w:r w:rsidRPr="007E6B09">
        <w:t xml:space="preserve">consideration for a </w:t>
      </w:r>
      <w:r w:rsidR="007E6B09" w:rsidRPr="007E6B09">
        <w:rPr>
          <w:position w:val="6"/>
          <w:sz w:val="16"/>
        </w:rPr>
        <w:t>*</w:t>
      </w:r>
      <w:r w:rsidRPr="007E6B09">
        <w:t>taxable supply; and</w:t>
      </w:r>
    </w:p>
    <w:p w:rsidR="00300522" w:rsidRPr="007E6B09" w:rsidRDefault="00300522" w:rsidP="00300522">
      <w:pPr>
        <w:pStyle w:val="paragraph"/>
      </w:pPr>
      <w:r w:rsidRPr="007E6B09">
        <w:tab/>
        <w:t>(b)</w:t>
      </w:r>
      <w:r w:rsidRPr="007E6B09">
        <w:tab/>
        <w:t xml:space="preserve">the </w:t>
      </w:r>
      <w:r w:rsidR="007E6B09" w:rsidRPr="007E6B09">
        <w:rPr>
          <w:position w:val="6"/>
          <w:sz w:val="16"/>
        </w:rPr>
        <w:t>*</w:t>
      </w:r>
      <w:r w:rsidRPr="007E6B09">
        <w:t xml:space="preserve">operator is </w:t>
      </w:r>
      <w:r w:rsidR="007E6B09" w:rsidRPr="007E6B09">
        <w:rPr>
          <w:position w:val="6"/>
          <w:sz w:val="16"/>
        </w:rPr>
        <w:t>*</w:t>
      </w:r>
      <w:r w:rsidRPr="007E6B09">
        <w:t xml:space="preserve">registered or </w:t>
      </w:r>
      <w:r w:rsidR="007E6B09" w:rsidRPr="007E6B09">
        <w:rPr>
          <w:position w:val="6"/>
          <w:sz w:val="16"/>
        </w:rPr>
        <w:t>*</w:t>
      </w:r>
      <w:r w:rsidRPr="007E6B09">
        <w:t>required to be registered.</w:t>
      </w:r>
    </w:p>
    <w:p w:rsidR="00300522" w:rsidRPr="007E6B09" w:rsidRDefault="00300522" w:rsidP="00300522">
      <w:pPr>
        <w:pStyle w:val="subsection"/>
      </w:pPr>
      <w:r w:rsidRPr="007E6B09">
        <w:tab/>
        <w:t>(3)</w:t>
      </w:r>
      <w:r w:rsidRPr="007E6B09">
        <w:tab/>
        <w:t xml:space="preserve">The </w:t>
      </w:r>
      <w:r w:rsidR="007E6B09" w:rsidRPr="007E6B09">
        <w:rPr>
          <w:position w:val="6"/>
          <w:sz w:val="16"/>
        </w:rPr>
        <w:t>*</w:t>
      </w:r>
      <w:r w:rsidRPr="007E6B09">
        <w:t xml:space="preserve">decreasing adjustment in relation to the payment or supply is worked out using the applicable </w:t>
      </w:r>
      <w:r w:rsidR="007E6B09" w:rsidRPr="007E6B09">
        <w:rPr>
          <w:position w:val="6"/>
          <w:sz w:val="16"/>
        </w:rPr>
        <w:t>*</w:t>
      </w:r>
      <w:r w:rsidRPr="007E6B09">
        <w:t>average input tax credit fraction (see section</w:t>
      </w:r>
      <w:r w:rsidR="007E6B09">
        <w:t> </w:t>
      </w:r>
      <w:r w:rsidRPr="007E6B09">
        <w:t>79</w:t>
      </w:r>
      <w:r w:rsidR="007E6B09">
        <w:noBreakHyphen/>
      </w:r>
      <w:r w:rsidRPr="007E6B09">
        <w:t>95).</w:t>
      </w:r>
    </w:p>
    <w:p w:rsidR="00300522" w:rsidRPr="007E6B09" w:rsidRDefault="00300522" w:rsidP="00300522">
      <w:pPr>
        <w:pStyle w:val="ActHead5"/>
      </w:pPr>
      <w:bookmarkStart w:id="627" w:name="_Toc22113925"/>
      <w:r w:rsidRPr="00DC2942">
        <w:rPr>
          <w:rStyle w:val="CharSectno"/>
        </w:rPr>
        <w:t>79</w:t>
      </w:r>
      <w:r w:rsidR="007E6B09" w:rsidRPr="00DC2942">
        <w:rPr>
          <w:rStyle w:val="CharSectno"/>
        </w:rPr>
        <w:noBreakHyphen/>
      </w:r>
      <w:r w:rsidRPr="00DC2942">
        <w:rPr>
          <w:rStyle w:val="CharSectno"/>
        </w:rPr>
        <w:t>55</w:t>
      </w:r>
      <w:r w:rsidRPr="007E6B09">
        <w:t xml:space="preserve">  Increasing adjustments for payments of excess etc. under compulsory third party schemes</w:t>
      </w:r>
      <w:bookmarkEnd w:id="627"/>
    </w:p>
    <w:p w:rsidR="00300522" w:rsidRPr="007E6B09" w:rsidRDefault="00300522" w:rsidP="00300522">
      <w:pPr>
        <w:pStyle w:val="subsection"/>
      </w:pPr>
      <w:r w:rsidRPr="007E6B09">
        <w:tab/>
        <w:t>(1)</w:t>
      </w:r>
      <w:r w:rsidRPr="007E6B09">
        <w:tab/>
        <w:t xml:space="preserve">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has an </w:t>
      </w:r>
      <w:r w:rsidRPr="007E6B09">
        <w:rPr>
          <w:b/>
          <w:i/>
        </w:rPr>
        <w:t>increasing adjustment</w:t>
      </w:r>
      <w:r w:rsidRPr="007E6B09">
        <w:t xml:space="preserve"> if:</w:t>
      </w:r>
    </w:p>
    <w:p w:rsidR="00300522" w:rsidRPr="007E6B09" w:rsidRDefault="00300522" w:rsidP="00300522">
      <w:pPr>
        <w:pStyle w:val="paragraph"/>
      </w:pPr>
      <w:r w:rsidRPr="007E6B09">
        <w:tab/>
        <w:t>(a)</w:t>
      </w:r>
      <w:r w:rsidRPr="007E6B09">
        <w:tab/>
        <w:t>there is a payment of an excess to the operator under the scheme; and</w:t>
      </w:r>
    </w:p>
    <w:p w:rsidR="00300522" w:rsidRPr="007E6B09" w:rsidRDefault="00300522" w:rsidP="00300522">
      <w:pPr>
        <w:pStyle w:val="paragraph"/>
      </w:pPr>
      <w:r w:rsidRPr="007E6B09">
        <w:tab/>
        <w:t>(b)</w:t>
      </w:r>
      <w:r w:rsidRPr="007E6B09">
        <w:tab/>
        <w:t xml:space="preserve">the payment relates to a </w:t>
      </w:r>
      <w:r w:rsidR="007E6B09" w:rsidRPr="007E6B09">
        <w:rPr>
          <w:position w:val="6"/>
          <w:sz w:val="16"/>
        </w:rPr>
        <w:t>*</w:t>
      </w:r>
      <w:r w:rsidRPr="007E6B09">
        <w:t>CTP compensation payment or supply that the operator makes or has made; and</w:t>
      </w:r>
    </w:p>
    <w:p w:rsidR="00300522" w:rsidRPr="007E6B09" w:rsidRDefault="00300522" w:rsidP="00300522">
      <w:pPr>
        <w:pStyle w:val="paragraph"/>
      </w:pPr>
      <w:r w:rsidRPr="007E6B09">
        <w:tab/>
        <w:t>(c)</w:t>
      </w:r>
      <w:r w:rsidRPr="007E6B09">
        <w:tab/>
        <w:t xml:space="preserve">the operator makes, or has made, </w:t>
      </w:r>
      <w:r w:rsidR="007E6B09" w:rsidRPr="007E6B09">
        <w:rPr>
          <w:position w:val="6"/>
          <w:sz w:val="16"/>
        </w:rPr>
        <w:t>*</w:t>
      </w:r>
      <w:r w:rsidRPr="007E6B09">
        <w:t xml:space="preserve">creditable acquisitions or </w:t>
      </w:r>
      <w:r w:rsidR="007E6B09" w:rsidRPr="007E6B09">
        <w:rPr>
          <w:position w:val="6"/>
          <w:sz w:val="16"/>
        </w:rPr>
        <w:t>*</w:t>
      </w:r>
      <w:r w:rsidRPr="007E6B09">
        <w:t>creditable importations directly for the purpose of making the CTP compensation payment or supply.</w:t>
      </w:r>
    </w:p>
    <w:p w:rsidR="00300522" w:rsidRPr="007E6B09" w:rsidRDefault="00300522" w:rsidP="00300522">
      <w:pPr>
        <w:pStyle w:val="subsection"/>
      </w:pPr>
      <w:r w:rsidRPr="007E6B09">
        <w:tab/>
        <w:t>(2)</w:t>
      </w:r>
      <w:r w:rsidRPr="007E6B09">
        <w:tab/>
        <w:t>The amount of the increasing adjustment i</w:t>
      </w:r>
      <w:smartTag w:uri="urn:schemas-microsoft-com:office:smarttags" w:element="PersonName">
        <w:r w:rsidRPr="007E6B09">
          <w:t xml:space="preserve">s </w:t>
        </w:r>
        <w:r w:rsidRPr="007E6B09">
          <w:rPr>
            <w:position w:val="6"/>
            <w:sz w:val="16"/>
          </w:rPr>
          <w:t>1</w:t>
        </w:r>
      </w:smartTag>
      <w:r w:rsidRPr="007E6B09">
        <w:t>/</w:t>
      </w:r>
      <w:r w:rsidRPr="007E6B09">
        <w:rPr>
          <w:sz w:val="16"/>
        </w:rPr>
        <w:t>11</w:t>
      </w:r>
      <w:r w:rsidRPr="007E6B09">
        <w:t xml:space="preserve"> of the amount that represents the extent to which the payment of excess relates to </w:t>
      </w:r>
      <w:r w:rsidR="007E6B09" w:rsidRPr="007E6B09">
        <w:rPr>
          <w:position w:val="6"/>
          <w:sz w:val="16"/>
        </w:rPr>
        <w:t>*</w:t>
      </w:r>
      <w:r w:rsidRPr="007E6B09">
        <w:t xml:space="preserve">creditable acquisitions or </w:t>
      </w:r>
      <w:r w:rsidR="007E6B09" w:rsidRPr="007E6B09">
        <w:rPr>
          <w:position w:val="6"/>
          <w:sz w:val="16"/>
        </w:rPr>
        <w:t>*</w:t>
      </w:r>
      <w:r w:rsidRPr="007E6B09">
        <w:t xml:space="preserve">creditable importations made by the </w:t>
      </w:r>
      <w:r w:rsidR="007E6B09" w:rsidRPr="007E6B09">
        <w:rPr>
          <w:position w:val="6"/>
          <w:sz w:val="16"/>
        </w:rPr>
        <w:t>*</w:t>
      </w:r>
      <w:r w:rsidRPr="007E6B09">
        <w:t xml:space="preserve">operator directly for the purpose of making the </w:t>
      </w:r>
      <w:r w:rsidR="007E6B09" w:rsidRPr="007E6B09">
        <w:rPr>
          <w:position w:val="6"/>
          <w:sz w:val="16"/>
        </w:rPr>
        <w:t>*</w:t>
      </w:r>
      <w:r w:rsidRPr="007E6B09">
        <w:t>CTP compensation payment or supply.</w:t>
      </w:r>
    </w:p>
    <w:p w:rsidR="00300522" w:rsidRPr="007E6B09" w:rsidRDefault="00300522" w:rsidP="00300522">
      <w:pPr>
        <w:pStyle w:val="subsection"/>
      </w:pPr>
      <w:r w:rsidRPr="007E6B09">
        <w:tab/>
        <w:t>(3)</w:t>
      </w:r>
      <w:r w:rsidRPr="007E6B09">
        <w:tab/>
        <w:t xml:space="preserve">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has an </w:t>
      </w:r>
      <w:r w:rsidRPr="007E6B09">
        <w:rPr>
          <w:b/>
          <w:i/>
        </w:rPr>
        <w:t>increasing adjustment</w:t>
      </w:r>
      <w:r w:rsidRPr="007E6B09">
        <w:t xml:space="preserve"> if:</w:t>
      </w:r>
    </w:p>
    <w:p w:rsidR="00300522" w:rsidRPr="007E6B09" w:rsidRDefault="00300522" w:rsidP="00300522">
      <w:pPr>
        <w:pStyle w:val="paragraph"/>
      </w:pPr>
      <w:r w:rsidRPr="007E6B09">
        <w:tab/>
        <w:t>(a)</w:t>
      </w:r>
      <w:r w:rsidRPr="007E6B09">
        <w:tab/>
        <w:t>there is a payment of an excess to the operator under the scheme; and</w:t>
      </w:r>
    </w:p>
    <w:p w:rsidR="00300522" w:rsidRPr="007E6B09" w:rsidRDefault="00300522" w:rsidP="00300522">
      <w:pPr>
        <w:pStyle w:val="paragraph"/>
      </w:pPr>
      <w:r w:rsidRPr="007E6B09">
        <w:tab/>
        <w:t>(b)</w:t>
      </w:r>
      <w:r w:rsidRPr="007E6B09">
        <w:tab/>
        <w:t xml:space="preserve">the operator makes, or has made, </w:t>
      </w:r>
      <w:r w:rsidR="007E6B09" w:rsidRPr="007E6B09">
        <w:rPr>
          <w:position w:val="6"/>
          <w:sz w:val="16"/>
        </w:rPr>
        <w:t>*</w:t>
      </w:r>
      <w:r w:rsidRPr="007E6B09">
        <w:t xml:space="preserve">creditable acquisitions or </w:t>
      </w:r>
      <w:r w:rsidR="007E6B09" w:rsidRPr="007E6B09">
        <w:rPr>
          <w:position w:val="6"/>
          <w:sz w:val="16"/>
        </w:rPr>
        <w:t>*</w:t>
      </w:r>
      <w:r w:rsidRPr="007E6B09">
        <w:t xml:space="preserve">creditable importations directly for the purpose of making a </w:t>
      </w:r>
      <w:r w:rsidR="007E6B09" w:rsidRPr="007E6B09">
        <w:rPr>
          <w:position w:val="6"/>
          <w:sz w:val="16"/>
        </w:rPr>
        <w:t>*</w:t>
      </w:r>
      <w:r w:rsidRPr="007E6B09">
        <w:t>CTP compensation payment or supply to which the payment of excess would relate; and</w:t>
      </w:r>
    </w:p>
    <w:p w:rsidR="00300522" w:rsidRPr="007E6B09" w:rsidRDefault="00300522" w:rsidP="00300522">
      <w:pPr>
        <w:pStyle w:val="paragraph"/>
      </w:pPr>
      <w:r w:rsidRPr="007E6B09">
        <w:tab/>
        <w:t>(c)</w:t>
      </w:r>
      <w:r w:rsidRPr="007E6B09">
        <w:tab/>
        <w:t>the operator has not made any CTP compensation payment or supply to which the payment of excess relates.</w:t>
      </w:r>
    </w:p>
    <w:p w:rsidR="00300522" w:rsidRPr="007E6B09" w:rsidRDefault="00300522" w:rsidP="00300522">
      <w:pPr>
        <w:pStyle w:val="subsection2"/>
      </w:pPr>
      <w:r w:rsidRPr="007E6B09">
        <w:t>The amount of the increasing adjustment i</w:t>
      </w:r>
      <w:smartTag w:uri="urn:schemas-microsoft-com:office:smarttags" w:element="PersonName">
        <w:r w:rsidRPr="007E6B09">
          <w:t xml:space="preserve">s </w:t>
        </w:r>
        <w:r w:rsidRPr="007E6B09">
          <w:rPr>
            <w:position w:val="6"/>
            <w:sz w:val="16"/>
          </w:rPr>
          <w:t>1</w:t>
        </w:r>
      </w:smartTag>
      <w:r w:rsidRPr="007E6B09">
        <w:t>/</w:t>
      </w:r>
      <w:r w:rsidRPr="007E6B09">
        <w:rPr>
          <w:sz w:val="16"/>
        </w:rPr>
        <w:t>11</w:t>
      </w:r>
      <w:r w:rsidRPr="007E6B09">
        <w:t xml:space="preserve"> of the amount of the payment of excess.</w:t>
      </w:r>
    </w:p>
    <w:p w:rsidR="00300522" w:rsidRPr="007E6B09" w:rsidRDefault="00300522" w:rsidP="00300522">
      <w:pPr>
        <w:pStyle w:val="ActHead5"/>
      </w:pPr>
      <w:bookmarkStart w:id="628" w:name="_Toc22113926"/>
      <w:r w:rsidRPr="00DC2942">
        <w:rPr>
          <w:rStyle w:val="CharSectno"/>
        </w:rPr>
        <w:t>79</w:t>
      </w:r>
      <w:r w:rsidR="007E6B09" w:rsidRPr="00DC2942">
        <w:rPr>
          <w:rStyle w:val="CharSectno"/>
        </w:rPr>
        <w:noBreakHyphen/>
      </w:r>
      <w:r w:rsidRPr="00DC2942">
        <w:rPr>
          <w:rStyle w:val="CharSectno"/>
        </w:rPr>
        <w:t>60</w:t>
      </w:r>
      <w:r w:rsidRPr="007E6B09">
        <w:t xml:space="preserve">  Effect of settlements and payments under compulsory third party schemes</w:t>
      </w:r>
      <w:bookmarkEnd w:id="628"/>
    </w:p>
    <w:p w:rsidR="00300522" w:rsidRPr="007E6B09" w:rsidRDefault="00300522" w:rsidP="00300522">
      <w:pPr>
        <w:pStyle w:val="subsection"/>
      </w:pPr>
      <w:r w:rsidRPr="007E6B09">
        <w:tab/>
        <w:t>(1)</w:t>
      </w:r>
      <w:r w:rsidRPr="007E6B09">
        <w:tab/>
        <w:t xml:space="preserve">If 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makes a payment under the scheme, it is </w:t>
      </w:r>
      <w:r w:rsidRPr="007E6B09">
        <w:rPr>
          <w:i/>
        </w:rPr>
        <w:t>not</w:t>
      </w:r>
      <w:r w:rsidRPr="007E6B09">
        <w:t xml:space="preserve"> treated as </w:t>
      </w:r>
      <w:r w:rsidR="007E6B09" w:rsidRPr="007E6B09">
        <w:rPr>
          <w:position w:val="6"/>
          <w:sz w:val="16"/>
        </w:rPr>
        <w:t>*</w:t>
      </w:r>
      <w:r w:rsidRPr="007E6B09">
        <w:t>consideration:</w:t>
      </w:r>
    </w:p>
    <w:p w:rsidR="00300522" w:rsidRPr="007E6B09" w:rsidRDefault="00300522" w:rsidP="00300522">
      <w:pPr>
        <w:pStyle w:val="paragraph"/>
      </w:pPr>
      <w:r w:rsidRPr="007E6B09">
        <w:tab/>
        <w:t>(a)</w:t>
      </w:r>
      <w:r w:rsidRPr="007E6B09">
        <w:tab/>
        <w:t>for an acquisition made by the operator; or</w:t>
      </w:r>
    </w:p>
    <w:p w:rsidR="00300522" w:rsidRPr="007E6B09" w:rsidRDefault="00300522" w:rsidP="00300522">
      <w:pPr>
        <w:pStyle w:val="paragraph"/>
      </w:pPr>
      <w:r w:rsidRPr="007E6B09">
        <w:tab/>
        <w:t>(b)</w:t>
      </w:r>
      <w:r w:rsidRPr="007E6B09">
        <w:tab/>
        <w:t>for a supply made to the operator by the entity to whom the payment was made;</w:t>
      </w:r>
    </w:p>
    <w:p w:rsidR="00300522" w:rsidRPr="007E6B09" w:rsidRDefault="00300522" w:rsidP="00300522">
      <w:pPr>
        <w:pStyle w:val="subsection2"/>
      </w:pPr>
      <w:r w:rsidRPr="007E6B09">
        <w:t xml:space="preserve">to the extent that the payment is a </w:t>
      </w:r>
      <w:r w:rsidR="007E6B09" w:rsidRPr="007E6B09">
        <w:rPr>
          <w:position w:val="6"/>
          <w:sz w:val="16"/>
        </w:rPr>
        <w:t>*</w:t>
      </w:r>
      <w:r w:rsidRPr="007E6B09">
        <w:t>CTP compensation or ancillary payment or supply.</w:t>
      </w:r>
    </w:p>
    <w:p w:rsidR="00300522" w:rsidRPr="007E6B09" w:rsidRDefault="00300522" w:rsidP="00300522">
      <w:pPr>
        <w:pStyle w:val="subsection"/>
      </w:pPr>
      <w:r w:rsidRPr="007E6B09">
        <w:tab/>
        <w:t>(2)</w:t>
      </w:r>
      <w:r w:rsidRPr="007E6B09">
        <w:tab/>
        <w:t xml:space="preserve">If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 makes a supply under the scheme:</w:t>
      </w:r>
    </w:p>
    <w:p w:rsidR="00300522" w:rsidRPr="007E6B09" w:rsidRDefault="00300522" w:rsidP="00300522">
      <w:pPr>
        <w:pStyle w:val="paragraph"/>
      </w:pPr>
      <w:r w:rsidRPr="007E6B09">
        <w:tab/>
        <w:t>(a)</w:t>
      </w:r>
      <w:r w:rsidRPr="007E6B09">
        <w:tab/>
        <w:t xml:space="preserve">it is not a </w:t>
      </w:r>
      <w:r w:rsidR="007E6B09" w:rsidRPr="007E6B09">
        <w:rPr>
          <w:position w:val="6"/>
          <w:sz w:val="16"/>
        </w:rPr>
        <w:t>*</w:t>
      </w:r>
      <w:r w:rsidRPr="007E6B09">
        <w:t>taxable supply; and</w:t>
      </w:r>
    </w:p>
    <w:p w:rsidR="00300522" w:rsidRPr="007E6B09" w:rsidRDefault="00300522" w:rsidP="00300522">
      <w:pPr>
        <w:pStyle w:val="paragraph"/>
      </w:pPr>
      <w:r w:rsidRPr="007E6B09">
        <w:tab/>
        <w:t>(b)</w:t>
      </w:r>
      <w:r w:rsidRPr="007E6B09">
        <w:tab/>
        <w:t xml:space="preserve">it is </w:t>
      </w:r>
      <w:r w:rsidRPr="007E6B09">
        <w:rPr>
          <w:i/>
        </w:rPr>
        <w:t>not</w:t>
      </w:r>
      <w:r w:rsidRPr="007E6B09">
        <w:t xml:space="preserve"> treated as </w:t>
      </w:r>
      <w:r w:rsidR="007E6B09" w:rsidRPr="007E6B09">
        <w:rPr>
          <w:position w:val="6"/>
          <w:sz w:val="16"/>
        </w:rPr>
        <w:t>*</w:t>
      </w:r>
      <w:r w:rsidRPr="007E6B09">
        <w:t>consideration for an acquisition made by the operator; and</w:t>
      </w:r>
    </w:p>
    <w:p w:rsidR="00300522" w:rsidRPr="007E6B09" w:rsidRDefault="00300522" w:rsidP="00300522">
      <w:pPr>
        <w:pStyle w:val="paragraph"/>
      </w:pPr>
      <w:r w:rsidRPr="007E6B09">
        <w:tab/>
        <w:t>(c)</w:t>
      </w:r>
      <w:r w:rsidRPr="007E6B09">
        <w:tab/>
        <w:t xml:space="preserve">it is </w:t>
      </w:r>
      <w:r w:rsidRPr="007E6B09">
        <w:rPr>
          <w:i/>
        </w:rPr>
        <w:t>not</w:t>
      </w:r>
      <w:r w:rsidRPr="007E6B09">
        <w:t xml:space="preserve"> treated as </w:t>
      </w:r>
      <w:r w:rsidR="007E6B09" w:rsidRPr="007E6B09">
        <w:rPr>
          <w:position w:val="6"/>
          <w:sz w:val="16"/>
        </w:rPr>
        <w:t>*</w:t>
      </w:r>
      <w:r w:rsidRPr="007E6B09">
        <w:t>consideration for a supply made to the operator by the entity to whom the supply was made;</w:t>
      </w:r>
    </w:p>
    <w:p w:rsidR="00300522" w:rsidRPr="007E6B09" w:rsidRDefault="00300522" w:rsidP="00300522">
      <w:pPr>
        <w:pStyle w:val="subsection2"/>
      </w:pPr>
      <w:r w:rsidRPr="007E6B09">
        <w:t xml:space="preserve">to the extent that the supply is a </w:t>
      </w:r>
      <w:r w:rsidR="007E6B09" w:rsidRPr="007E6B09">
        <w:rPr>
          <w:position w:val="6"/>
          <w:sz w:val="16"/>
        </w:rPr>
        <w:t>*</w:t>
      </w:r>
      <w:r w:rsidRPr="007E6B09">
        <w:t>CTP compensation or ancillary payment or supply.</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 section</w:t>
      </w:r>
      <w:r w:rsidR="007E6B09">
        <w:t> </w:t>
      </w:r>
      <w:r w:rsidRPr="007E6B09">
        <w:t>9</w:t>
      </w:r>
      <w:r w:rsidR="007E6B09">
        <w:noBreakHyphen/>
      </w:r>
      <w:r w:rsidRPr="007E6B09">
        <w:t>15 (which is about consideration) and section</w:t>
      </w:r>
      <w:r w:rsidR="007E6B09">
        <w:t> </w:t>
      </w:r>
      <w:r w:rsidRPr="007E6B09">
        <w:t>11</w:t>
      </w:r>
      <w:r w:rsidR="007E6B09">
        <w:noBreakHyphen/>
      </w:r>
      <w:r w:rsidRPr="007E6B09">
        <w:t>5 (which is about what is a creditable acquisition).</w:t>
      </w:r>
    </w:p>
    <w:p w:rsidR="00300522" w:rsidRPr="007E6B09" w:rsidRDefault="00300522" w:rsidP="009E2DC8">
      <w:pPr>
        <w:pStyle w:val="ActHead5"/>
      </w:pPr>
      <w:bookmarkStart w:id="629" w:name="_Toc22113927"/>
      <w:r w:rsidRPr="00DC2942">
        <w:rPr>
          <w:rStyle w:val="CharSectno"/>
        </w:rPr>
        <w:t>79</w:t>
      </w:r>
      <w:r w:rsidR="007E6B09" w:rsidRPr="00DC2942">
        <w:rPr>
          <w:rStyle w:val="CharSectno"/>
        </w:rPr>
        <w:noBreakHyphen/>
      </w:r>
      <w:r w:rsidRPr="00DC2942">
        <w:rPr>
          <w:rStyle w:val="CharSectno"/>
        </w:rPr>
        <w:t>65</w:t>
      </w:r>
      <w:r w:rsidRPr="007E6B09">
        <w:t xml:space="preserve">  Taxable supplies relating to recovery by operators of compulsory third party schemes</w:t>
      </w:r>
      <w:bookmarkEnd w:id="629"/>
    </w:p>
    <w:p w:rsidR="00300522" w:rsidRPr="007E6B09" w:rsidRDefault="00300522" w:rsidP="009E2DC8">
      <w:pPr>
        <w:pStyle w:val="subsection"/>
        <w:keepNext/>
      </w:pPr>
      <w:r w:rsidRPr="007E6B09">
        <w:tab/>
        <w:t>(1)</w:t>
      </w:r>
      <w:r w:rsidRPr="007E6B09">
        <w:tab/>
        <w:t>If:</w:t>
      </w:r>
    </w:p>
    <w:p w:rsidR="00300522" w:rsidRPr="007E6B09" w:rsidRDefault="00300522" w:rsidP="00300522">
      <w:pPr>
        <w:pStyle w:val="paragraph"/>
      </w:pPr>
      <w:r w:rsidRPr="007E6B09">
        <w:tab/>
        <w:t>(a)</w:t>
      </w:r>
      <w:r w:rsidRPr="007E6B09">
        <w:tab/>
        <w:t xml:space="preserve">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has made a claim in relation to a </w:t>
      </w:r>
      <w:r w:rsidR="007E6B09" w:rsidRPr="007E6B09">
        <w:rPr>
          <w:position w:val="6"/>
          <w:sz w:val="16"/>
        </w:rPr>
        <w:t>*</w:t>
      </w:r>
      <w:r w:rsidRPr="007E6B09">
        <w:t>CTP compensation or ancillary payment or supply; and</w:t>
      </w:r>
    </w:p>
    <w:p w:rsidR="00300522" w:rsidRPr="007E6B09" w:rsidRDefault="00300522" w:rsidP="00300522">
      <w:pPr>
        <w:pStyle w:val="paragraph"/>
      </w:pPr>
      <w:r w:rsidRPr="007E6B09">
        <w:tab/>
        <w:t>(b)</w:t>
      </w:r>
      <w:r w:rsidRPr="007E6B09">
        <w:tab/>
        <w:t>the operator’s claim is made in exercising rights to recover in respect of that payment or supply; and</w:t>
      </w:r>
    </w:p>
    <w:p w:rsidR="004638F0" w:rsidRPr="007E6B09" w:rsidRDefault="004638F0" w:rsidP="004638F0">
      <w:pPr>
        <w:pStyle w:val="paragraph"/>
      </w:pPr>
      <w:r w:rsidRPr="007E6B09">
        <w:tab/>
        <w:t>(c)</w:t>
      </w:r>
      <w:r w:rsidRPr="007E6B09">
        <w:tab/>
        <w:t>an entity makes one or more of the following in settlement of the operator’s claim:</w:t>
      </w:r>
    </w:p>
    <w:p w:rsidR="004638F0" w:rsidRPr="007E6B09" w:rsidRDefault="004638F0" w:rsidP="004638F0">
      <w:pPr>
        <w:pStyle w:val="paragraphsub"/>
      </w:pPr>
      <w:r w:rsidRPr="007E6B09">
        <w:tab/>
        <w:t>(i)</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sub"/>
      </w:pPr>
      <w:r w:rsidRPr="007E6B09">
        <w:tab/>
        <w:t>(ii)</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sub"/>
      </w:pPr>
      <w:r w:rsidRPr="007E6B09">
        <w:tab/>
        <w:t>(iii)</w:t>
      </w:r>
      <w:r w:rsidRPr="007E6B09">
        <w:tab/>
        <w:t>a supply;</w:t>
      </w:r>
    </w:p>
    <w:p w:rsidR="00300522" w:rsidRPr="007E6B09" w:rsidRDefault="00300522" w:rsidP="00300522">
      <w:pPr>
        <w:pStyle w:val="subsection2"/>
      </w:pPr>
      <w:r w:rsidRPr="007E6B09">
        <w:t xml:space="preserve">the payment or supply mentioned in </w:t>
      </w:r>
      <w:r w:rsidR="007E6B09">
        <w:t>paragraph (</w:t>
      </w:r>
      <w:r w:rsidRPr="007E6B09">
        <w:t xml:space="preserve">c) is </w:t>
      </w:r>
      <w:r w:rsidRPr="007E6B09">
        <w:rPr>
          <w:i/>
        </w:rPr>
        <w:t>not</w:t>
      </w:r>
      <w:r w:rsidRPr="007E6B09">
        <w:t xml:space="preserve"> treated as </w:t>
      </w:r>
      <w:r w:rsidR="007E6B09" w:rsidRPr="007E6B09">
        <w:rPr>
          <w:position w:val="6"/>
          <w:sz w:val="16"/>
        </w:rPr>
        <w:t>*</w:t>
      </w:r>
      <w:r w:rsidRPr="007E6B09">
        <w:t>consideration for a supply made by the operator (whether or not the payment or supply is made to the operator), or for an acquisition made by the entity making the payment or supply (or payment and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 and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630" w:name="_Toc22113928"/>
      <w:r w:rsidRPr="00DC2942">
        <w:rPr>
          <w:rStyle w:val="CharSectno"/>
        </w:rPr>
        <w:t>79</w:t>
      </w:r>
      <w:r w:rsidR="007E6B09" w:rsidRPr="00DC2942">
        <w:rPr>
          <w:rStyle w:val="CharSectno"/>
        </w:rPr>
        <w:noBreakHyphen/>
      </w:r>
      <w:r w:rsidRPr="00DC2942">
        <w:rPr>
          <w:rStyle w:val="CharSectno"/>
        </w:rPr>
        <w:t>70</w:t>
      </w:r>
      <w:r w:rsidRPr="007E6B09">
        <w:t xml:space="preserve">  Adjustment events relating to decreasing adjustments for operators of compulsory third party schemes</w:t>
      </w:r>
      <w:bookmarkEnd w:id="630"/>
    </w:p>
    <w:p w:rsidR="00300522" w:rsidRPr="007E6B09" w:rsidRDefault="00300522" w:rsidP="00300522">
      <w:pPr>
        <w:pStyle w:val="subsection"/>
      </w:pPr>
      <w:r w:rsidRPr="007E6B09">
        <w:tab/>
        <w:t>(1)</w:t>
      </w:r>
      <w:r w:rsidRPr="007E6B09">
        <w:tab/>
        <w:t>Division</w:t>
      </w:r>
      <w:r w:rsidR="007E6B09">
        <w:t> </w:t>
      </w:r>
      <w:r w:rsidRPr="007E6B09">
        <w:t xml:space="preserve">19 applies in relation to a </w:t>
      </w:r>
      <w:r w:rsidR="007E6B09" w:rsidRPr="007E6B09">
        <w:rPr>
          <w:position w:val="6"/>
          <w:sz w:val="16"/>
        </w:rPr>
        <w:t>*</w:t>
      </w:r>
      <w:r w:rsidRPr="007E6B09">
        <w:t xml:space="preserve">decreasing adjustment that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 has under section</w:t>
      </w:r>
      <w:r w:rsidR="007E6B09">
        <w:t> </w:t>
      </w:r>
      <w:r w:rsidRPr="007E6B09">
        <w:t>79</w:t>
      </w:r>
      <w:r w:rsidR="007E6B09">
        <w:noBreakHyphen/>
      </w:r>
      <w:r w:rsidRPr="007E6B09">
        <w:t>50 as if:</w:t>
      </w:r>
    </w:p>
    <w:p w:rsidR="00300522" w:rsidRPr="007E6B09" w:rsidRDefault="00300522" w:rsidP="00300522">
      <w:pPr>
        <w:pStyle w:val="paragraph"/>
      </w:pPr>
      <w:r w:rsidRPr="007E6B09">
        <w:tab/>
        <w:t>(a)</w:t>
      </w:r>
      <w:r w:rsidRPr="007E6B09">
        <w:tab/>
        <w:t>the adjustment were an input tax credit; and</w:t>
      </w:r>
    </w:p>
    <w:p w:rsidR="00300522" w:rsidRPr="007E6B09" w:rsidRDefault="00300522" w:rsidP="00300522">
      <w:pPr>
        <w:pStyle w:val="paragraph"/>
      </w:pPr>
      <w:r w:rsidRPr="007E6B09">
        <w:tab/>
        <w:t>(b)</w:t>
      </w:r>
      <w:r w:rsidRPr="007E6B09">
        <w:tab/>
        <w:t>either:</w:t>
      </w:r>
    </w:p>
    <w:p w:rsidR="00300522" w:rsidRPr="007E6B09" w:rsidRDefault="00300522" w:rsidP="00300522">
      <w:pPr>
        <w:pStyle w:val="paragraphsub"/>
      </w:pPr>
      <w:r w:rsidRPr="007E6B09">
        <w:tab/>
        <w:t>(i)</w:t>
      </w:r>
      <w:r w:rsidRPr="007E6B09">
        <w:tab/>
        <w:t xml:space="preserve">if the adjustment relates to a </w:t>
      </w:r>
      <w:r w:rsidR="007E6B09" w:rsidRPr="007E6B09">
        <w:rPr>
          <w:position w:val="6"/>
          <w:sz w:val="16"/>
        </w:rPr>
        <w:t>*</w:t>
      </w:r>
      <w:r w:rsidRPr="007E6B09">
        <w:t xml:space="preserve">CTP compensation payment or supply—the settlement of the claim to which the adjustment relates were a </w:t>
      </w:r>
      <w:r w:rsidR="007E6B09" w:rsidRPr="007E6B09">
        <w:rPr>
          <w:position w:val="6"/>
          <w:sz w:val="16"/>
        </w:rPr>
        <w:t>*</w:t>
      </w:r>
      <w:r w:rsidRPr="007E6B09">
        <w:t>creditable acquisition that the operator made; or</w:t>
      </w:r>
    </w:p>
    <w:p w:rsidR="00300522" w:rsidRPr="007E6B09" w:rsidRDefault="00300522" w:rsidP="00300522">
      <w:pPr>
        <w:pStyle w:val="paragraphsub"/>
      </w:pPr>
      <w:r w:rsidRPr="007E6B09">
        <w:tab/>
        <w:t>(ii)</w:t>
      </w:r>
      <w:r w:rsidRPr="007E6B09">
        <w:tab/>
        <w:t xml:space="preserve">if the adjustment relates to a </w:t>
      </w:r>
      <w:r w:rsidR="007E6B09" w:rsidRPr="007E6B09">
        <w:rPr>
          <w:position w:val="6"/>
          <w:sz w:val="16"/>
        </w:rPr>
        <w:t>*</w:t>
      </w:r>
      <w:r w:rsidRPr="007E6B09">
        <w:t xml:space="preserve">CTP ancillary payment or supply—the operator had made a creditable acquisition for which the payment or supply was the </w:t>
      </w:r>
      <w:r w:rsidR="007E6B09" w:rsidRPr="007E6B09">
        <w:rPr>
          <w:position w:val="6"/>
          <w:sz w:val="16"/>
        </w:rPr>
        <w:t>*</w:t>
      </w:r>
      <w:r w:rsidRPr="007E6B09">
        <w:t>consideration; and</w:t>
      </w:r>
    </w:p>
    <w:p w:rsidR="00300522" w:rsidRPr="007E6B09" w:rsidRDefault="00300522" w:rsidP="00300522">
      <w:pPr>
        <w:pStyle w:val="paragraph"/>
      </w:pPr>
      <w:r w:rsidRPr="007E6B09">
        <w:tab/>
        <w:t>(c)</w:t>
      </w:r>
      <w:r w:rsidRPr="007E6B09">
        <w:tab/>
        <w:t xml:space="preserve">any payment or supply made by another entity, in settlement of a claim made by the operator in exercising rights to recover from the other entity in respect of the settlement mentioned in </w:t>
      </w:r>
      <w:r w:rsidR="007E6B09">
        <w:t>subparagraph (</w:t>
      </w:r>
      <w:r w:rsidRPr="007E6B09">
        <w:t xml:space="preserve">b)(i) or the payment or supply mentioned in </w:t>
      </w:r>
      <w:r w:rsidR="007E6B09">
        <w:t>subparagraph (</w:t>
      </w:r>
      <w:r w:rsidRPr="007E6B09">
        <w:t>b)(ii), were a reduction in the consideration for the acquisition.</w:t>
      </w:r>
    </w:p>
    <w:p w:rsidR="00300522" w:rsidRPr="007E6B09" w:rsidRDefault="00300522" w:rsidP="00300522">
      <w:pPr>
        <w:pStyle w:val="subsection"/>
      </w:pPr>
      <w:r w:rsidRPr="007E6B09">
        <w:tab/>
        <w:t>(2)</w:t>
      </w:r>
      <w:r w:rsidRPr="007E6B09">
        <w:tab/>
      </w:r>
      <w:r w:rsidR="007E6B09">
        <w:t>Paragraph (</w:t>
      </w:r>
      <w:r w:rsidRPr="007E6B09">
        <w:t xml:space="preserve">1)(c) does not apply to a payment by another entity in relation to which an </w:t>
      </w:r>
      <w:r w:rsidR="007E6B09" w:rsidRPr="007E6B09">
        <w:rPr>
          <w:position w:val="6"/>
          <w:sz w:val="16"/>
        </w:rPr>
        <w:t>*</w:t>
      </w:r>
      <w:r w:rsidRPr="007E6B09">
        <w:t>increasing adjustment arises under section</w:t>
      </w:r>
      <w:r w:rsidR="007E6B09">
        <w:t> </w:t>
      </w:r>
      <w:r w:rsidRPr="007E6B09">
        <w:t>80</w:t>
      </w:r>
      <w:r w:rsidR="007E6B09">
        <w:noBreakHyphen/>
      </w:r>
      <w:r w:rsidRPr="007E6B09">
        <w:t>30 or 80</w:t>
      </w:r>
      <w:r w:rsidR="007E6B09">
        <w:noBreakHyphen/>
      </w:r>
      <w:r w:rsidRPr="007E6B09">
        <w:t>70 (which are about settlement sharing arrangements).</w:t>
      </w:r>
    </w:p>
    <w:p w:rsidR="00300522" w:rsidRPr="007E6B09" w:rsidRDefault="00300522" w:rsidP="00300522">
      <w:pPr>
        <w:pStyle w:val="subsection"/>
      </w:pPr>
      <w:r w:rsidRPr="007E6B09">
        <w:tab/>
        <w:t>(3)</w:t>
      </w:r>
      <w:r w:rsidRPr="007E6B09">
        <w:tab/>
        <w:t xml:space="preserve">This section does not apply in relation to a payment or supply that the operator receives in settlement of a claim under an </w:t>
      </w:r>
      <w:r w:rsidR="007E6B09" w:rsidRPr="007E6B09">
        <w:rPr>
          <w:position w:val="6"/>
          <w:sz w:val="16"/>
        </w:rPr>
        <w:t>*</w:t>
      </w:r>
      <w:r w:rsidRPr="007E6B09">
        <w:t xml:space="preserve">insurance policy that the operator entered into, as the entity insured, in relation to any liability to make a </w:t>
      </w:r>
      <w:r w:rsidR="007E6B09" w:rsidRPr="007E6B09">
        <w:rPr>
          <w:position w:val="6"/>
          <w:sz w:val="16"/>
        </w:rPr>
        <w:t>*</w:t>
      </w:r>
      <w:r w:rsidRPr="007E6B09">
        <w:t>CTP compensation or ancillary payment or supply.</w:t>
      </w:r>
    </w:p>
    <w:p w:rsidR="00300522" w:rsidRPr="007E6B09" w:rsidRDefault="00300522" w:rsidP="00300522">
      <w:pPr>
        <w:pStyle w:val="ActHead5"/>
      </w:pPr>
      <w:bookmarkStart w:id="631" w:name="_Toc22113929"/>
      <w:r w:rsidRPr="00DC2942">
        <w:rPr>
          <w:rStyle w:val="CharSectno"/>
        </w:rPr>
        <w:t>79</w:t>
      </w:r>
      <w:r w:rsidR="007E6B09" w:rsidRPr="00DC2942">
        <w:rPr>
          <w:rStyle w:val="CharSectno"/>
        </w:rPr>
        <w:noBreakHyphen/>
      </w:r>
      <w:r w:rsidRPr="00DC2942">
        <w:rPr>
          <w:rStyle w:val="CharSectno"/>
        </w:rPr>
        <w:t>75</w:t>
      </w:r>
      <w:r w:rsidRPr="007E6B09">
        <w:t xml:space="preserve">  Adjustment events relating to increasing adjustments under section</w:t>
      </w:r>
      <w:r w:rsidR="007E6B09">
        <w:t> </w:t>
      </w:r>
      <w:r w:rsidRPr="007E6B09">
        <w:t>79</w:t>
      </w:r>
      <w:r w:rsidR="007E6B09">
        <w:noBreakHyphen/>
      </w:r>
      <w:r w:rsidRPr="007E6B09">
        <w:t>55</w:t>
      </w:r>
      <w:bookmarkEnd w:id="631"/>
    </w:p>
    <w:p w:rsidR="00300522" w:rsidRPr="007E6B09" w:rsidRDefault="00300522" w:rsidP="00300522">
      <w:pPr>
        <w:pStyle w:val="subsection"/>
      </w:pPr>
      <w:r w:rsidRPr="007E6B09">
        <w:tab/>
      </w:r>
      <w:r w:rsidRPr="007E6B09">
        <w:tab/>
        <w:t>Division</w:t>
      </w:r>
      <w:r w:rsidR="007E6B09">
        <w:t> </w:t>
      </w:r>
      <w:r w:rsidRPr="007E6B09">
        <w:t xml:space="preserve">19 applies in relation to an </w:t>
      </w:r>
      <w:r w:rsidR="007E6B09" w:rsidRPr="007E6B09">
        <w:rPr>
          <w:position w:val="6"/>
          <w:sz w:val="16"/>
        </w:rPr>
        <w:t>*</w:t>
      </w:r>
      <w:r w:rsidRPr="007E6B09">
        <w:t xml:space="preserve">increasing adjustment that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 has under section</w:t>
      </w:r>
      <w:r w:rsidR="007E6B09">
        <w:t> </w:t>
      </w:r>
      <w:r w:rsidRPr="007E6B09">
        <w:t>79</w:t>
      </w:r>
      <w:r w:rsidR="007E6B09">
        <w:noBreakHyphen/>
      </w:r>
      <w:r w:rsidRPr="007E6B09">
        <w:t>55 as if:</w:t>
      </w:r>
    </w:p>
    <w:p w:rsidR="00300522" w:rsidRPr="007E6B09" w:rsidRDefault="00300522" w:rsidP="00300522">
      <w:pPr>
        <w:pStyle w:val="paragraph"/>
      </w:pPr>
      <w:r w:rsidRPr="007E6B09">
        <w:tab/>
        <w:t>(a)</w:t>
      </w:r>
      <w:r w:rsidRPr="007E6B09">
        <w:tab/>
        <w:t xml:space="preserve">payments of excess to which the adjustment relates were </w:t>
      </w:r>
      <w:r w:rsidR="007E6B09" w:rsidRPr="007E6B09">
        <w:rPr>
          <w:position w:val="6"/>
          <w:sz w:val="16"/>
        </w:rPr>
        <w:t>*</w:t>
      </w:r>
      <w:r w:rsidRPr="007E6B09">
        <w:t xml:space="preserve">consideration for a </w:t>
      </w:r>
      <w:r w:rsidR="007E6B09" w:rsidRPr="007E6B09">
        <w:rPr>
          <w:position w:val="6"/>
          <w:sz w:val="16"/>
        </w:rPr>
        <w:t>*</w:t>
      </w:r>
      <w:r w:rsidRPr="007E6B09">
        <w:t>taxable supply that the operator made; and</w:t>
      </w:r>
    </w:p>
    <w:p w:rsidR="00300522" w:rsidRPr="007E6B09" w:rsidRDefault="00300522" w:rsidP="00300522">
      <w:pPr>
        <w:pStyle w:val="paragraph"/>
      </w:pPr>
      <w:r w:rsidRPr="007E6B09">
        <w:tab/>
        <w:t>(b)</w:t>
      </w:r>
      <w:r w:rsidRPr="007E6B09">
        <w:tab/>
        <w:t>the adjustment were the GST payable on the taxable supply; and</w:t>
      </w:r>
    </w:p>
    <w:p w:rsidR="00300522" w:rsidRPr="007E6B09" w:rsidRDefault="00300522" w:rsidP="00300522">
      <w:pPr>
        <w:pStyle w:val="paragraph"/>
      </w:pPr>
      <w:r w:rsidRPr="007E6B09">
        <w:tab/>
        <w:t>(c)</w:t>
      </w:r>
      <w:r w:rsidRPr="007E6B09">
        <w:tab/>
        <w:t>any refunds made by the operator of any of those payments of excess were reductions in the consideration for the supply.</w:t>
      </w:r>
    </w:p>
    <w:p w:rsidR="00300522" w:rsidRPr="007E6B09" w:rsidRDefault="00300522" w:rsidP="00300522">
      <w:pPr>
        <w:pStyle w:val="ActHead5"/>
      </w:pPr>
      <w:bookmarkStart w:id="632" w:name="_Toc22113930"/>
      <w:r w:rsidRPr="00DC2942">
        <w:rPr>
          <w:rStyle w:val="CharSectno"/>
        </w:rPr>
        <w:t>79</w:t>
      </w:r>
      <w:r w:rsidR="007E6B09" w:rsidRPr="00DC2942">
        <w:rPr>
          <w:rStyle w:val="CharSectno"/>
        </w:rPr>
        <w:noBreakHyphen/>
      </w:r>
      <w:r w:rsidRPr="00DC2942">
        <w:rPr>
          <w:rStyle w:val="CharSectno"/>
        </w:rPr>
        <w:t>80</w:t>
      </w:r>
      <w:r w:rsidRPr="007E6B09">
        <w:t xml:space="preserve">  Payments of excess under compulsory third party schemes are not consideration for supplies</w:t>
      </w:r>
      <w:bookmarkEnd w:id="632"/>
    </w:p>
    <w:p w:rsidR="00300522" w:rsidRPr="007E6B09" w:rsidRDefault="00300522" w:rsidP="00300522">
      <w:pPr>
        <w:pStyle w:val="subsection"/>
      </w:pPr>
      <w:r w:rsidRPr="007E6B09">
        <w:tab/>
        <w:t>(1)</w:t>
      </w:r>
      <w:r w:rsidRPr="007E6B09">
        <w:tab/>
        <w:t xml:space="preserve">The making of any payment by an entity is </w:t>
      </w:r>
      <w:r w:rsidRPr="007E6B09">
        <w:rPr>
          <w:i/>
        </w:rPr>
        <w:t>not</w:t>
      </w:r>
      <w:r w:rsidRPr="007E6B09">
        <w:t xml:space="preserve"> treated as </w:t>
      </w:r>
      <w:r w:rsidR="007E6B09" w:rsidRPr="007E6B09">
        <w:rPr>
          <w:position w:val="6"/>
          <w:sz w:val="16"/>
        </w:rPr>
        <w:t>*</w:t>
      </w:r>
      <w:r w:rsidRPr="007E6B09">
        <w:t xml:space="preserve">consideration for a supply, to the entity or any other entity, to the extent that the payment is the payment of an excess to an </w:t>
      </w:r>
      <w:r w:rsidR="007E6B09" w:rsidRPr="007E6B09">
        <w:rPr>
          <w:position w:val="6"/>
          <w:sz w:val="16"/>
        </w:rPr>
        <w:t>*</w:t>
      </w:r>
      <w:r w:rsidRPr="007E6B09">
        <w:t xml:space="preserve">operator of a </w:t>
      </w:r>
      <w:r w:rsidR="007E6B09" w:rsidRPr="007E6B09">
        <w:rPr>
          <w:position w:val="6"/>
          <w:sz w:val="16"/>
        </w:rPr>
        <w:t>*</w:t>
      </w:r>
      <w:r w:rsidRPr="007E6B09">
        <w:t>compulsory third party scheme.</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633" w:name="_Toc22113931"/>
      <w:r w:rsidRPr="00DC2942">
        <w:rPr>
          <w:rStyle w:val="CharSectno"/>
        </w:rPr>
        <w:t>79</w:t>
      </w:r>
      <w:r w:rsidR="007E6B09" w:rsidRPr="00DC2942">
        <w:rPr>
          <w:rStyle w:val="CharSectno"/>
        </w:rPr>
        <w:noBreakHyphen/>
      </w:r>
      <w:r w:rsidRPr="00DC2942">
        <w:rPr>
          <w:rStyle w:val="CharSectno"/>
        </w:rPr>
        <w:t>85</w:t>
      </w:r>
      <w:r w:rsidRPr="007E6B09">
        <w:t xml:space="preserve">  Supplies of goods to operators in the course of settling claims</w:t>
      </w:r>
      <w:bookmarkEnd w:id="633"/>
    </w:p>
    <w:p w:rsidR="00300522" w:rsidRPr="007E6B09" w:rsidRDefault="00300522" w:rsidP="00300522">
      <w:pPr>
        <w:pStyle w:val="subsection"/>
      </w:pPr>
      <w:r w:rsidRPr="007E6B09">
        <w:tab/>
        <w:t>(1)</w:t>
      </w:r>
      <w:r w:rsidRPr="007E6B09">
        <w:tab/>
        <w:t xml:space="preserve">A supply of goods is not a </w:t>
      </w:r>
      <w:r w:rsidR="007E6B09" w:rsidRPr="007E6B09">
        <w:rPr>
          <w:position w:val="6"/>
          <w:sz w:val="16"/>
        </w:rPr>
        <w:t>*</w:t>
      </w:r>
      <w:r w:rsidRPr="007E6B09">
        <w:t>taxable supply</w:t>
      </w:r>
      <w:r w:rsidRPr="007E6B09">
        <w:rPr>
          <w:b/>
          <w:i/>
        </w:rPr>
        <w:t xml:space="preserve"> </w:t>
      </w:r>
      <w:r w:rsidRPr="007E6B09">
        <w:t xml:space="preserve">if it is </w:t>
      </w:r>
      <w:r w:rsidRPr="007E6B09">
        <w:rPr>
          <w:i/>
        </w:rPr>
        <w:t>solely</w:t>
      </w:r>
      <w:r w:rsidRPr="007E6B09">
        <w:t xml:space="preserve"> a supply made under a </w:t>
      </w:r>
      <w:r w:rsidR="007E6B09" w:rsidRPr="007E6B09">
        <w:rPr>
          <w:position w:val="6"/>
          <w:sz w:val="16"/>
        </w:rPr>
        <w:t>*</w:t>
      </w:r>
      <w:r w:rsidRPr="007E6B09">
        <w:t xml:space="preserve">compulsory third party scheme to an </w:t>
      </w:r>
      <w:r w:rsidR="007E6B09" w:rsidRPr="007E6B09">
        <w:rPr>
          <w:position w:val="6"/>
          <w:sz w:val="16"/>
        </w:rPr>
        <w:t>*</w:t>
      </w:r>
      <w:r w:rsidRPr="007E6B09">
        <w:t>operator of the scheme in the course of settling a claim for compensation made under the scheme.</w:t>
      </w:r>
    </w:p>
    <w:p w:rsidR="00300522" w:rsidRPr="007E6B09" w:rsidRDefault="00300522" w:rsidP="00300522">
      <w:pPr>
        <w:pStyle w:val="subsection"/>
      </w:pPr>
      <w:r w:rsidRPr="007E6B09">
        <w:tab/>
        <w:t>(2)</w:t>
      </w:r>
      <w:r w:rsidRPr="007E6B09">
        <w:tab/>
        <w:t xml:space="preserve">In working out the </w:t>
      </w:r>
      <w:r w:rsidRPr="007E6B09">
        <w:rPr>
          <w:b/>
          <w:i/>
        </w:rPr>
        <w:t>value</w:t>
      </w:r>
      <w:r w:rsidRPr="007E6B09">
        <w:t xml:space="preserve"> of a </w:t>
      </w:r>
      <w:r w:rsidR="007E6B09" w:rsidRPr="007E6B09">
        <w:rPr>
          <w:position w:val="6"/>
          <w:sz w:val="16"/>
        </w:rPr>
        <w:t>*</w:t>
      </w:r>
      <w:r w:rsidRPr="007E6B09">
        <w:t xml:space="preserve">taxable supply that is </w:t>
      </w:r>
      <w:r w:rsidRPr="007E6B09">
        <w:rPr>
          <w:i/>
        </w:rPr>
        <w:t>partly</w:t>
      </w:r>
      <w:r w:rsidRPr="007E6B09">
        <w:t xml:space="preserve"> a supply of goods made under a </w:t>
      </w:r>
      <w:r w:rsidR="007E6B09" w:rsidRPr="007E6B09">
        <w:rPr>
          <w:position w:val="6"/>
          <w:sz w:val="16"/>
        </w:rPr>
        <w:t>*</w:t>
      </w:r>
      <w:r w:rsidRPr="007E6B09">
        <w:t xml:space="preserve">compulsory third party scheme to an </w:t>
      </w:r>
      <w:r w:rsidR="007E6B09" w:rsidRPr="007E6B09">
        <w:rPr>
          <w:position w:val="6"/>
          <w:sz w:val="16"/>
        </w:rPr>
        <w:t>*</w:t>
      </w:r>
      <w:r w:rsidRPr="007E6B09">
        <w:t xml:space="preserve">operator of the scheme in the course of settling a claim for compensation made under the scheme, disregard the </w:t>
      </w:r>
      <w:r w:rsidR="007E6B09" w:rsidRPr="007E6B09">
        <w:rPr>
          <w:position w:val="6"/>
          <w:sz w:val="16"/>
        </w:rPr>
        <w:t>*</w:t>
      </w:r>
      <w:r w:rsidRPr="007E6B09">
        <w:t>consideration to the extent that it relates to the supply of those goods.</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 and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634" w:name="_Toc22113932"/>
      <w:r w:rsidRPr="00DC2942">
        <w:rPr>
          <w:rStyle w:val="CharSectno"/>
        </w:rPr>
        <w:t>79</w:t>
      </w:r>
      <w:r w:rsidR="007E6B09" w:rsidRPr="00DC2942">
        <w:rPr>
          <w:rStyle w:val="CharSectno"/>
        </w:rPr>
        <w:noBreakHyphen/>
      </w:r>
      <w:r w:rsidRPr="00DC2942">
        <w:rPr>
          <w:rStyle w:val="CharSectno"/>
        </w:rPr>
        <w:t>90</w:t>
      </w:r>
      <w:r w:rsidRPr="007E6B09">
        <w:t xml:space="preserve">  Effect of judgments and court orders</w:t>
      </w:r>
      <w:bookmarkEnd w:id="634"/>
    </w:p>
    <w:p w:rsidR="00300522" w:rsidRPr="007E6B09" w:rsidRDefault="00300522" w:rsidP="00300522">
      <w:pPr>
        <w:pStyle w:val="subsection"/>
      </w:pPr>
      <w:r w:rsidRPr="007E6B09">
        <w:tab/>
        <w:t>(1)</w:t>
      </w:r>
      <w:r w:rsidRPr="007E6B09">
        <w:tab/>
        <w:t>If:</w:t>
      </w:r>
    </w:p>
    <w:p w:rsidR="004638F0" w:rsidRPr="007E6B09" w:rsidRDefault="004638F0" w:rsidP="004638F0">
      <w:pPr>
        <w:pStyle w:val="paragraph"/>
      </w:pPr>
      <w:r w:rsidRPr="007E6B09">
        <w:tab/>
        <w:t>(a)</w:t>
      </w:r>
      <w:r w:rsidRPr="007E6B09">
        <w:tab/>
        <w:t xml:space="preserve">a judgment or order of a court relates to a claim for compensation under a </w:t>
      </w:r>
      <w:r w:rsidR="007E6B09" w:rsidRPr="007E6B09">
        <w:rPr>
          <w:position w:val="6"/>
          <w:sz w:val="16"/>
        </w:rPr>
        <w:t>*</w:t>
      </w:r>
      <w:r w:rsidRPr="007E6B09">
        <w:t>compulsory third party scheme; and</w:t>
      </w:r>
    </w:p>
    <w:p w:rsidR="004638F0" w:rsidRPr="007E6B09" w:rsidRDefault="004638F0" w:rsidP="004638F0">
      <w:pPr>
        <w:pStyle w:val="paragraph"/>
      </w:pPr>
      <w:r w:rsidRPr="007E6B09">
        <w:tab/>
        <w:t>(aa)</w:t>
      </w:r>
      <w:r w:rsidRPr="007E6B09">
        <w:tab/>
        <w:t>an entity makes one or more of the following in compliance with the judgment or order:</w:t>
      </w:r>
    </w:p>
    <w:p w:rsidR="004638F0" w:rsidRPr="007E6B09" w:rsidRDefault="004638F0" w:rsidP="004638F0">
      <w:pPr>
        <w:pStyle w:val="paragraphsub"/>
      </w:pPr>
      <w:r w:rsidRPr="007E6B09">
        <w:tab/>
        <w:t>(i)</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sub"/>
      </w:pPr>
      <w:r w:rsidRPr="007E6B09">
        <w:tab/>
        <w:t>(ii)</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sub"/>
      </w:pPr>
      <w:r w:rsidRPr="007E6B09">
        <w:tab/>
        <w:t>(iii)</w:t>
      </w:r>
      <w:r w:rsidRPr="007E6B09">
        <w:tab/>
        <w:t>a supply; and</w:t>
      </w:r>
    </w:p>
    <w:p w:rsidR="00300522" w:rsidRPr="007E6B09" w:rsidRDefault="00300522" w:rsidP="00300522">
      <w:pPr>
        <w:pStyle w:val="paragraph"/>
      </w:pPr>
      <w:r w:rsidRPr="007E6B09">
        <w:tab/>
        <w:t>(b)</w:t>
      </w:r>
      <w:r w:rsidRPr="007E6B09">
        <w:tab/>
        <w:t xml:space="preserve">had the payment or supply been made in the absence of such a judgment or order, it would have been a </w:t>
      </w:r>
      <w:r w:rsidR="007E6B09" w:rsidRPr="007E6B09">
        <w:rPr>
          <w:position w:val="6"/>
          <w:sz w:val="16"/>
        </w:rPr>
        <w:t>*</w:t>
      </w:r>
      <w:r w:rsidRPr="007E6B09">
        <w:t>CTP compensation payment or supply or a CTP ancillary payment or supply;</w:t>
      </w:r>
    </w:p>
    <w:p w:rsidR="00300522" w:rsidRPr="007E6B09" w:rsidRDefault="00300522" w:rsidP="00300522">
      <w:pPr>
        <w:pStyle w:val="subsection2"/>
      </w:pPr>
      <w:r w:rsidRPr="007E6B09">
        <w:t>the payment or supply is treated as having been a CTP compensation payment or supply or a CTP ancillary payment or supply.</w:t>
      </w:r>
    </w:p>
    <w:p w:rsidR="00300522" w:rsidRPr="007E6B09" w:rsidRDefault="00300522" w:rsidP="00F26F26">
      <w:pPr>
        <w:pStyle w:val="subsection"/>
        <w:keepNext/>
        <w:keepLines/>
      </w:pPr>
      <w:r w:rsidRPr="007E6B09">
        <w:tab/>
        <w:t>(2)</w:t>
      </w:r>
      <w:r w:rsidRPr="007E6B09">
        <w:tab/>
        <w:t>If:</w:t>
      </w:r>
    </w:p>
    <w:p w:rsidR="004638F0" w:rsidRPr="007E6B09" w:rsidRDefault="004638F0" w:rsidP="004638F0">
      <w:pPr>
        <w:pStyle w:val="paragraph"/>
      </w:pPr>
      <w:r w:rsidRPr="007E6B09">
        <w:tab/>
        <w:t>(a)</w:t>
      </w:r>
      <w:r w:rsidRPr="007E6B09">
        <w:tab/>
        <w:t xml:space="preserve">a judgment or order of a court relates to a claim by an </w:t>
      </w:r>
      <w:r w:rsidR="007E6B09" w:rsidRPr="007E6B09">
        <w:rPr>
          <w:position w:val="6"/>
          <w:sz w:val="16"/>
        </w:rPr>
        <w:t>*</w:t>
      </w:r>
      <w:r w:rsidRPr="007E6B09">
        <w:t>operator of a compulsory third party scheme exercising rights to recover from an entity in respect of a settlement made under the scheme; and</w:t>
      </w:r>
    </w:p>
    <w:p w:rsidR="004638F0" w:rsidRPr="007E6B09" w:rsidRDefault="004638F0" w:rsidP="004638F0">
      <w:pPr>
        <w:pStyle w:val="paragraph"/>
      </w:pPr>
      <w:r w:rsidRPr="007E6B09">
        <w:tab/>
        <w:t>(aa)</w:t>
      </w:r>
      <w:r w:rsidRPr="007E6B09">
        <w:tab/>
        <w:t>an entity makes one or more of the following in compliance with the judgment or order:</w:t>
      </w:r>
    </w:p>
    <w:p w:rsidR="004638F0" w:rsidRPr="007E6B09" w:rsidRDefault="004638F0" w:rsidP="004638F0">
      <w:pPr>
        <w:pStyle w:val="paragraphsub"/>
      </w:pPr>
      <w:r w:rsidRPr="007E6B09">
        <w:tab/>
        <w:t>(i)</w:t>
      </w:r>
      <w:r w:rsidRPr="007E6B09">
        <w:tab/>
        <w:t xml:space="preserve">a payment of </w:t>
      </w:r>
      <w:r w:rsidR="007E6B09" w:rsidRPr="007E6B09">
        <w:rPr>
          <w:position w:val="6"/>
          <w:sz w:val="16"/>
        </w:rPr>
        <w:t>*</w:t>
      </w:r>
      <w:r w:rsidRPr="007E6B09">
        <w:t>money;</w:t>
      </w:r>
    </w:p>
    <w:p w:rsidR="004638F0" w:rsidRPr="007E6B09" w:rsidRDefault="004638F0" w:rsidP="004638F0">
      <w:pPr>
        <w:pStyle w:val="paragraphsub"/>
      </w:pPr>
      <w:r w:rsidRPr="007E6B09">
        <w:tab/>
        <w:t>(ii)</w:t>
      </w:r>
      <w:r w:rsidRPr="007E6B09">
        <w:tab/>
        <w:t xml:space="preserve">a payment of </w:t>
      </w:r>
      <w:r w:rsidR="007E6B09" w:rsidRPr="007E6B09">
        <w:rPr>
          <w:position w:val="6"/>
          <w:sz w:val="16"/>
        </w:rPr>
        <w:t>*</w:t>
      </w:r>
      <w:r w:rsidRPr="007E6B09">
        <w:t>digital currency;</w:t>
      </w:r>
    </w:p>
    <w:p w:rsidR="004638F0" w:rsidRPr="007E6B09" w:rsidRDefault="004638F0" w:rsidP="004638F0">
      <w:pPr>
        <w:pStyle w:val="paragraphsub"/>
      </w:pPr>
      <w:r w:rsidRPr="007E6B09">
        <w:tab/>
        <w:t>(iii)</w:t>
      </w:r>
      <w:r w:rsidRPr="007E6B09">
        <w:tab/>
        <w:t>a supply; and</w:t>
      </w:r>
    </w:p>
    <w:p w:rsidR="00300522" w:rsidRPr="007E6B09" w:rsidRDefault="00300522" w:rsidP="00300522">
      <w:pPr>
        <w:pStyle w:val="paragraph"/>
      </w:pPr>
      <w:r w:rsidRPr="007E6B09">
        <w:tab/>
        <w:t>(b)</w:t>
      </w:r>
      <w:r w:rsidRPr="007E6B09">
        <w:tab/>
        <w:t xml:space="preserve">had the payment or supply been made in the absence of such a judgment or order, it would have been a settlement of a claim made in exercising rights to recover from </w:t>
      </w:r>
      <w:r w:rsidR="004638F0" w:rsidRPr="007E6B09">
        <w:t>an entity</w:t>
      </w:r>
      <w:r w:rsidRPr="007E6B09">
        <w:t xml:space="preserve"> in respect of a settlement made under the scheme;</w:t>
      </w:r>
    </w:p>
    <w:p w:rsidR="00300522" w:rsidRPr="007E6B09" w:rsidRDefault="00300522" w:rsidP="00300522">
      <w:pPr>
        <w:pStyle w:val="subsection2"/>
      </w:pPr>
      <w:r w:rsidRPr="007E6B09">
        <w:t>the payment or supply is treated as having been made in settlement of the operator’s claim made in exercising those rights.</w:t>
      </w:r>
    </w:p>
    <w:p w:rsidR="00300522" w:rsidRPr="007E6B09" w:rsidRDefault="00300522" w:rsidP="00300522">
      <w:pPr>
        <w:pStyle w:val="ActHead4"/>
      </w:pPr>
      <w:bookmarkStart w:id="635" w:name="_Toc22113933"/>
      <w:r w:rsidRPr="00DC2942">
        <w:rPr>
          <w:rStyle w:val="CharSubdNo"/>
        </w:rPr>
        <w:t>Subdivision</w:t>
      </w:r>
      <w:r w:rsidR="007E6B09" w:rsidRPr="00DC2942">
        <w:rPr>
          <w:rStyle w:val="CharSubdNo"/>
        </w:rPr>
        <w:t> </w:t>
      </w:r>
      <w:r w:rsidRPr="00DC2942">
        <w:rPr>
          <w:rStyle w:val="CharSubdNo"/>
        </w:rPr>
        <w:t>79</w:t>
      </w:r>
      <w:r w:rsidR="007E6B09" w:rsidRPr="00DC2942">
        <w:rPr>
          <w:rStyle w:val="CharSubdNo"/>
        </w:rPr>
        <w:noBreakHyphen/>
      </w:r>
      <w:r w:rsidRPr="00DC2942">
        <w:rPr>
          <w:rStyle w:val="CharSubdNo"/>
        </w:rPr>
        <w:t>D</w:t>
      </w:r>
      <w:r w:rsidRPr="007E6B09">
        <w:t>—</w:t>
      </w:r>
      <w:r w:rsidRPr="00DC2942">
        <w:rPr>
          <w:rStyle w:val="CharSubdText"/>
        </w:rPr>
        <w:t>Compulsory third party scheme decreasing adjustments worked out using applicable average input tax credit fraction</w:t>
      </w:r>
      <w:bookmarkEnd w:id="635"/>
    </w:p>
    <w:p w:rsidR="00300522" w:rsidRPr="007E6B09" w:rsidRDefault="00300522" w:rsidP="00300522">
      <w:pPr>
        <w:pStyle w:val="ActHead5"/>
      </w:pPr>
      <w:bookmarkStart w:id="636" w:name="_Toc22113934"/>
      <w:r w:rsidRPr="00DC2942">
        <w:rPr>
          <w:rStyle w:val="CharSectno"/>
        </w:rPr>
        <w:t>79</w:t>
      </w:r>
      <w:r w:rsidR="007E6B09" w:rsidRPr="00DC2942">
        <w:rPr>
          <w:rStyle w:val="CharSectno"/>
        </w:rPr>
        <w:noBreakHyphen/>
      </w:r>
      <w:r w:rsidRPr="00DC2942">
        <w:rPr>
          <w:rStyle w:val="CharSectno"/>
        </w:rPr>
        <w:t>95</w:t>
      </w:r>
      <w:r w:rsidRPr="007E6B09">
        <w:t xml:space="preserve">  How to work out decreasing adjustments using the applicable average input tax credit fraction</w:t>
      </w:r>
      <w:bookmarkEnd w:id="636"/>
    </w:p>
    <w:p w:rsidR="00300522" w:rsidRPr="007E6B09" w:rsidRDefault="00300522" w:rsidP="00300522">
      <w:pPr>
        <w:pStyle w:val="subsection"/>
      </w:pPr>
      <w:r w:rsidRPr="007E6B09">
        <w:tab/>
        <w:t>(1)</w:t>
      </w:r>
      <w:r w:rsidRPr="007E6B09">
        <w:tab/>
        <w:t xml:space="preserve">If 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has a </w:t>
      </w:r>
      <w:r w:rsidR="007E6B09" w:rsidRPr="007E6B09">
        <w:rPr>
          <w:position w:val="6"/>
          <w:sz w:val="16"/>
        </w:rPr>
        <w:t>*</w:t>
      </w:r>
      <w:r w:rsidRPr="007E6B09">
        <w:t xml:space="preserve">decreasing adjustment in relation to a payment or supply that is to be worked out using the applicable </w:t>
      </w:r>
      <w:r w:rsidR="007E6B09" w:rsidRPr="007E6B09">
        <w:rPr>
          <w:position w:val="6"/>
          <w:sz w:val="16"/>
        </w:rPr>
        <w:t>*</w:t>
      </w:r>
      <w:r w:rsidRPr="007E6B09">
        <w:t xml:space="preserve">average input tax credit fraction, the amount of the </w:t>
      </w:r>
      <w:r w:rsidR="007E6B09" w:rsidRPr="007E6B09">
        <w:rPr>
          <w:position w:val="6"/>
          <w:sz w:val="16"/>
        </w:rPr>
        <w:t>*</w:t>
      </w:r>
      <w:r w:rsidRPr="007E6B09">
        <w:t>decreasing adjustment is as follows.</w:t>
      </w:r>
    </w:p>
    <w:p w:rsidR="00300522" w:rsidRPr="007E6B09" w:rsidRDefault="00300522" w:rsidP="00300522">
      <w:pPr>
        <w:pStyle w:val="subsection"/>
      </w:pPr>
      <w:r w:rsidRPr="007E6B09">
        <w:tab/>
        <w:t>(2)</w:t>
      </w:r>
      <w:r w:rsidRPr="007E6B09">
        <w:tab/>
        <w:t>The amount is worked out using the formula:</w:t>
      </w:r>
    </w:p>
    <w:p w:rsidR="00300522" w:rsidRPr="007E6B09" w:rsidRDefault="00143843" w:rsidP="00A53099">
      <w:pPr>
        <w:pStyle w:val="Formula"/>
        <w:spacing w:before="120" w:after="120"/>
        <w:ind w:left="1320"/>
      </w:pPr>
      <w:r w:rsidRPr="007E6B09">
        <w:rPr>
          <w:noProof/>
        </w:rPr>
        <w:drawing>
          <wp:inline distT="0" distB="0" distL="0" distR="0" wp14:anchorId="7A89E3AA" wp14:editId="16EFDEFB">
            <wp:extent cx="291465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14650" cy="49530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300522" w:rsidRPr="007E6B09" w:rsidRDefault="00300522" w:rsidP="00300522">
      <w:pPr>
        <w:pStyle w:val="Definition"/>
      </w:pPr>
      <w:r w:rsidRPr="007E6B09">
        <w:rPr>
          <w:b/>
          <w:i/>
        </w:rPr>
        <w:t>applicable average input tax credit fraction</w:t>
      </w:r>
      <w:r w:rsidRPr="007E6B09">
        <w:t xml:space="preserve"> is the </w:t>
      </w:r>
      <w:r w:rsidR="007E6B09" w:rsidRPr="007E6B09">
        <w:rPr>
          <w:position w:val="6"/>
          <w:sz w:val="16"/>
        </w:rPr>
        <w:t>*</w:t>
      </w:r>
      <w:r w:rsidRPr="007E6B09">
        <w:t xml:space="preserve">average input tax credit fraction for the </w:t>
      </w:r>
      <w:r w:rsidR="007E6B09" w:rsidRPr="007E6B09">
        <w:rPr>
          <w:position w:val="6"/>
          <w:sz w:val="16"/>
        </w:rPr>
        <w:t>*</w:t>
      </w:r>
      <w:r w:rsidRPr="007E6B09">
        <w:t xml:space="preserve">compulsory third party scheme concerned for the </w:t>
      </w:r>
      <w:r w:rsidR="007E6B09" w:rsidRPr="007E6B09">
        <w:rPr>
          <w:position w:val="6"/>
          <w:sz w:val="16"/>
        </w:rPr>
        <w:t>*</w:t>
      </w:r>
      <w:r w:rsidRPr="007E6B09">
        <w:t>financial year in which:</w:t>
      </w:r>
    </w:p>
    <w:p w:rsidR="00300522" w:rsidRPr="007E6B09" w:rsidRDefault="00300522" w:rsidP="00300522">
      <w:pPr>
        <w:pStyle w:val="paragraph"/>
      </w:pPr>
      <w:r w:rsidRPr="007E6B09">
        <w:tab/>
        <w:t>(a)</w:t>
      </w:r>
      <w:r w:rsidRPr="007E6B09">
        <w:tab/>
        <w:t xml:space="preserve">if the payment or supply is a </w:t>
      </w:r>
      <w:r w:rsidR="007E6B09" w:rsidRPr="007E6B09">
        <w:rPr>
          <w:position w:val="6"/>
          <w:sz w:val="16"/>
        </w:rPr>
        <w:t>*</w:t>
      </w:r>
      <w:r w:rsidRPr="007E6B09">
        <w:t>CTP compensation payment or supply—the accident or other incident to which the claim relates happened; or</w:t>
      </w:r>
    </w:p>
    <w:p w:rsidR="00300522" w:rsidRPr="007E6B09" w:rsidRDefault="00300522" w:rsidP="00300522">
      <w:pPr>
        <w:pStyle w:val="paragraph"/>
      </w:pPr>
      <w:r w:rsidRPr="007E6B09">
        <w:tab/>
        <w:t>(b)</w:t>
      </w:r>
      <w:r w:rsidRPr="007E6B09">
        <w:tab/>
        <w:t xml:space="preserve">if the payment or supply is a </w:t>
      </w:r>
      <w:r w:rsidR="007E6B09" w:rsidRPr="007E6B09">
        <w:rPr>
          <w:position w:val="6"/>
          <w:sz w:val="16"/>
        </w:rPr>
        <w:t>*</w:t>
      </w:r>
      <w:r w:rsidRPr="007E6B09">
        <w:t>CTP ancillary payment or supply—the payment or supply was made; or</w:t>
      </w:r>
    </w:p>
    <w:p w:rsidR="00300522" w:rsidRPr="007E6B09" w:rsidRDefault="00300522" w:rsidP="00300522">
      <w:pPr>
        <w:pStyle w:val="paragraph"/>
      </w:pPr>
      <w:r w:rsidRPr="007E6B09">
        <w:tab/>
        <w:t>(c)</w:t>
      </w:r>
      <w:r w:rsidRPr="007E6B09">
        <w:tab/>
        <w:t>if the payment or supply is a payment or supply to which section</w:t>
      </w:r>
      <w:r w:rsidR="007E6B09">
        <w:t> </w:t>
      </w:r>
      <w:r w:rsidRPr="007E6B09">
        <w:t>79</w:t>
      </w:r>
      <w:r w:rsidR="007E6B09">
        <w:noBreakHyphen/>
      </w:r>
      <w:r w:rsidRPr="007E6B09">
        <w:t>15 applies—the accident or other incident to which the claim relates happened.</w:t>
      </w:r>
    </w:p>
    <w:p w:rsidR="00300522" w:rsidRPr="007E6B09" w:rsidRDefault="00300522" w:rsidP="00300522">
      <w:pPr>
        <w:pStyle w:val="Definition"/>
      </w:pPr>
      <w:r w:rsidRPr="007E6B09">
        <w:rPr>
          <w:b/>
          <w:i/>
        </w:rPr>
        <w:t>payment or supply amount</w:t>
      </w:r>
      <w:r w:rsidRPr="007E6B09">
        <w:t xml:space="preserve"> is the amount worked out in accordance with </w:t>
      </w:r>
      <w:r w:rsidR="007E6B09">
        <w:t>subsection (</w:t>
      </w:r>
      <w:r w:rsidRPr="007E6B09">
        <w:t>3).</w:t>
      </w:r>
    </w:p>
    <w:p w:rsidR="00300522" w:rsidRPr="007E6B09" w:rsidRDefault="00300522" w:rsidP="00300522">
      <w:pPr>
        <w:pStyle w:val="SubsectionHead"/>
      </w:pPr>
      <w:r w:rsidRPr="007E6B09">
        <w:t>Payment or supply amount</w:t>
      </w:r>
    </w:p>
    <w:p w:rsidR="00300522" w:rsidRPr="007E6B09" w:rsidRDefault="00300522" w:rsidP="00300522">
      <w:pPr>
        <w:pStyle w:val="subsection"/>
      </w:pPr>
      <w:r w:rsidRPr="007E6B09">
        <w:tab/>
        <w:t>(3)</w:t>
      </w:r>
      <w:r w:rsidRPr="007E6B09">
        <w:tab/>
        <w:t xml:space="preserve">The payment or supply amount mentioned in </w:t>
      </w:r>
      <w:r w:rsidR="007E6B09">
        <w:t>subsection (</w:t>
      </w:r>
      <w:r w:rsidRPr="007E6B09">
        <w:t>2) is worked out using this method statement.</w:t>
      </w:r>
    </w:p>
    <w:p w:rsidR="00300522" w:rsidRPr="007E6B09" w:rsidRDefault="00300522" w:rsidP="00D12517">
      <w:pPr>
        <w:pStyle w:val="BoxHeadItalic"/>
        <w:keepNext/>
        <w:pBdr>
          <w:top w:val="single" w:sz="2" w:space="5" w:color="auto"/>
          <w:left w:val="single" w:sz="2" w:space="5" w:color="auto"/>
          <w:bottom w:val="single" w:sz="2" w:space="5" w:color="auto"/>
          <w:right w:val="single" w:sz="2" w:space="5" w:color="auto"/>
        </w:pBdr>
      </w:pPr>
      <w:r w:rsidRPr="007E6B09">
        <w:t>Method statement</w:t>
      </w:r>
    </w:p>
    <w:p w:rsidR="00300522" w:rsidRPr="007E6B09" w:rsidRDefault="00300522" w:rsidP="00D12517">
      <w:pPr>
        <w:pStyle w:val="BoxStep"/>
        <w:pBdr>
          <w:top w:val="single" w:sz="2" w:space="5" w:color="auto"/>
          <w:left w:val="single" w:sz="2" w:space="5" w:color="auto"/>
          <w:bottom w:val="single" w:sz="2" w:space="5" w:color="auto"/>
          <w:right w:val="single" w:sz="2" w:space="5" w:color="auto"/>
        </w:pBdr>
      </w:pPr>
      <w:r w:rsidRPr="007E6B09">
        <w:t>Step 1.</w:t>
      </w:r>
      <w:r w:rsidRPr="007E6B09">
        <w:tab/>
        <w:t>Add together:</w:t>
      </w:r>
    </w:p>
    <w:p w:rsidR="00300522" w:rsidRPr="007E6B09" w:rsidRDefault="00300522" w:rsidP="00D12517">
      <w:pPr>
        <w:pStyle w:val="BoxPara"/>
        <w:pBdr>
          <w:top w:val="single" w:sz="2" w:space="5" w:color="auto"/>
          <w:left w:val="single" w:sz="2" w:space="5" w:color="auto"/>
          <w:bottom w:val="single" w:sz="2" w:space="5" w:color="auto"/>
          <w:right w:val="single" w:sz="2" w:space="5" w:color="auto"/>
        </w:pBdr>
      </w:pPr>
      <w:r w:rsidRPr="007E6B09">
        <w:rPr>
          <w:i/>
        </w:rPr>
        <w:tab/>
      </w:r>
      <w:r w:rsidRPr="007E6B09">
        <w:t>(a)</w:t>
      </w:r>
      <w:r w:rsidRPr="007E6B09">
        <w:tab/>
        <w:t xml:space="preserve">the sum of the payments of </w:t>
      </w:r>
      <w:r w:rsidR="007E6B09" w:rsidRPr="007E6B09">
        <w:rPr>
          <w:position w:val="6"/>
          <w:sz w:val="16"/>
        </w:rPr>
        <w:t>*</w:t>
      </w:r>
      <w:r w:rsidRPr="007E6B09">
        <w:t>money</w:t>
      </w:r>
      <w:r w:rsidR="004638F0" w:rsidRPr="007E6B09">
        <w:t xml:space="preserve">, or </w:t>
      </w:r>
      <w:r w:rsidR="007E6B09" w:rsidRPr="007E6B09">
        <w:rPr>
          <w:position w:val="6"/>
          <w:sz w:val="16"/>
        </w:rPr>
        <w:t>*</w:t>
      </w:r>
      <w:r w:rsidR="004638F0" w:rsidRPr="007E6B09">
        <w:t>digital currency,</w:t>
      </w:r>
      <w:r w:rsidRPr="007E6B09">
        <w:t xml:space="preserve"> (if any) that are included in the payment or supply; and</w:t>
      </w:r>
    </w:p>
    <w:p w:rsidR="00300522" w:rsidRPr="007E6B09" w:rsidRDefault="00300522" w:rsidP="00D12517">
      <w:pPr>
        <w:pStyle w:val="BoxPara"/>
        <w:pBdr>
          <w:top w:val="single" w:sz="2" w:space="5" w:color="auto"/>
          <w:left w:val="single" w:sz="2" w:space="5" w:color="auto"/>
          <w:bottom w:val="single" w:sz="2" w:space="5" w:color="auto"/>
          <w:right w:val="single" w:sz="2" w:space="5" w:color="auto"/>
        </w:pBdr>
        <w:rPr>
          <w:i/>
        </w:rPr>
      </w:pPr>
      <w:r w:rsidRPr="007E6B09">
        <w:tab/>
        <w:t>(b)</w:t>
      </w:r>
      <w:r w:rsidRPr="007E6B09">
        <w:tab/>
        <w:t xml:space="preserve">the </w:t>
      </w:r>
      <w:r w:rsidR="007E6B09" w:rsidRPr="007E6B09">
        <w:rPr>
          <w:position w:val="6"/>
          <w:sz w:val="16"/>
        </w:rPr>
        <w:t>*</w:t>
      </w:r>
      <w:r w:rsidRPr="007E6B09">
        <w:t xml:space="preserve">GST inclusive market value of the supplies (if any) made by the </w:t>
      </w:r>
      <w:r w:rsidR="007E6B09" w:rsidRPr="007E6B09">
        <w:rPr>
          <w:position w:val="6"/>
          <w:sz w:val="16"/>
        </w:rPr>
        <w:t>*</w:t>
      </w:r>
      <w:r w:rsidRPr="007E6B09">
        <w:t xml:space="preserve">operator that are included in the payment or supply (other than supplies that would have been </w:t>
      </w:r>
      <w:r w:rsidR="007E6B09" w:rsidRPr="007E6B09">
        <w:rPr>
          <w:position w:val="6"/>
          <w:sz w:val="16"/>
        </w:rPr>
        <w:t>*</w:t>
      </w:r>
      <w:r w:rsidRPr="007E6B09">
        <w:t>taxable supplies but for section</w:t>
      </w:r>
      <w:r w:rsidR="007E6B09">
        <w:t> </w:t>
      </w:r>
      <w:r w:rsidRPr="007E6B09">
        <w:t>78</w:t>
      </w:r>
      <w:r w:rsidR="007E6B09">
        <w:noBreakHyphen/>
      </w:r>
      <w:r w:rsidRPr="007E6B09">
        <w:t>25 or 79</w:t>
      </w:r>
      <w:r w:rsidR="007E6B09">
        <w:noBreakHyphen/>
      </w:r>
      <w:r w:rsidRPr="007E6B09">
        <w:t>60).</w:t>
      </w:r>
    </w:p>
    <w:p w:rsidR="00300522" w:rsidRPr="007E6B09" w:rsidRDefault="00300522" w:rsidP="00D12517">
      <w:pPr>
        <w:pStyle w:val="BoxStep"/>
        <w:keepNext/>
        <w:keepLines/>
        <w:pBdr>
          <w:top w:val="single" w:sz="2" w:space="5" w:color="auto"/>
          <w:left w:val="single" w:sz="2" w:space="5" w:color="auto"/>
          <w:bottom w:val="single" w:sz="2" w:space="5" w:color="auto"/>
          <w:right w:val="single" w:sz="2" w:space="5" w:color="auto"/>
        </w:pBdr>
      </w:pPr>
      <w:r w:rsidRPr="007E6B09">
        <w:t>Step 2.</w:t>
      </w:r>
      <w:r w:rsidRPr="007E6B09">
        <w:tab/>
        <w:t xml:space="preserve">If, in relation to the payment or supply, any payments of an excess were made to the </w:t>
      </w:r>
      <w:r w:rsidR="007E6B09" w:rsidRPr="007E6B09">
        <w:rPr>
          <w:position w:val="6"/>
          <w:sz w:val="16"/>
        </w:rPr>
        <w:t>*</w:t>
      </w:r>
      <w:r w:rsidRPr="007E6B09">
        <w:t>operator, subtract from the step 1 amount the sum of all those payments (except to the extent that they are payments of excess to which section</w:t>
      </w:r>
      <w:r w:rsidR="007E6B09">
        <w:t> </w:t>
      </w:r>
      <w:r w:rsidRPr="007E6B09">
        <w:t>78</w:t>
      </w:r>
      <w:r w:rsidR="007E6B09">
        <w:noBreakHyphen/>
      </w:r>
      <w:r w:rsidRPr="007E6B09">
        <w:t>18 or 79</w:t>
      </w:r>
      <w:r w:rsidR="007E6B09">
        <w:noBreakHyphen/>
      </w:r>
      <w:r w:rsidRPr="007E6B09">
        <w:t>55 applies).</w:t>
      </w:r>
    </w:p>
    <w:p w:rsidR="00300522" w:rsidRPr="007E6B09" w:rsidRDefault="00300522" w:rsidP="00D12517">
      <w:pPr>
        <w:pStyle w:val="BoxStep"/>
        <w:pBdr>
          <w:top w:val="single" w:sz="2" w:space="5" w:color="auto"/>
          <w:left w:val="single" w:sz="2" w:space="5" w:color="auto"/>
          <w:bottom w:val="single" w:sz="2" w:space="5" w:color="auto"/>
          <w:right w:val="single" w:sz="2" w:space="5" w:color="auto"/>
        </w:pBdr>
      </w:pPr>
      <w:r w:rsidRPr="007E6B09">
        <w:t>Step 3.</w:t>
      </w:r>
      <w:r w:rsidRPr="007E6B09">
        <w:tab/>
        <w:t xml:space="preserve">Except where the payment or supply is a </w:t>
      </w:r>
      <w:r w:rsidR="007E6B09" w:rsidRPr="007E6B09">
        <w:rPr>
          <w:position w:val="6"/>
          <w:sz w:val="16"/>
        </w:rPr>
        <w:t>*</w:t>
      </w:r>
      <w:r w:rsidRPr="007E6B09">
        <w:t>CTP ancillary payment or supply, multiply the step 1 amount, or (if step 2 applies) the step 2 amount, by the following:</w:t>
      </w:r>
    </w:p>
    <w:p w:rsidR="00300522" w:rsidRPr="007E6B09" w:rsidRDefault="004C6B7F" w:rsidP="00A53099">
      <w:pPr>
        <w:pStyle w:val="Formula"/>
        <w:pBdr>
          <w:top w:val="single" w:sz="2" w:space="5" w:color="auto"/>
          <w:left w:val="single" w:sz="2" w:space="5" w:color="auto"/>
          <w:bottom w:val="single" w:sz="2" w:space="5" w:color="auto"/>
          <w:right w:val="single" w:sz="2" w:space="5" w:color="auto"/>
        </w:pBdr>
        <w:spacing w:before="120" w:after="120"/>
        <w:ind w:left="1985" w:hanging="851"/>
      </w:pPr>
      <w:r w:rsidRPr="007E6B09">
        <w:tab/>
      </w:r>
      <w:r w:rsidR="00143843" w:rsidRPr="007E6B09">
        <w:rPr>
          <w:noProof/>
        </w:rPr>
        <w:drawing>
          <wp:inline distT="0" distB="0" distL="0" distR="0" wp14:anchorId="613309B2" wp14:editId="7E07D158">
            <wp:extent cx="2578100" cy="55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8100" cy="558800"/>
                    </a:xfrm>
                    <a:prstGeom prst="rect">
                      <a:avLst/>
                    </a:prstGeom>
                    <a:noFill/>
                    <a:ln>
                      <a:noFill/>
                    </a:ln>
                  </pic:spPr>
                </pic:pic>
              </a:graphicData>
            </a:graphic>
          </wp:inline>
        </w:drawing>
      </w:r>
    </w:p>
    <w:p w:rsidR="00300522" w:rsidRPr="007E6B09" w:rsidRDefault="00300522" w:rsidP="00D12517">
      <w:pPr>
        <w:pStyle w:val="BoxStep"/>
        <w:pBdr>
          <w:top w:val="single" w:sz="2" w:space="5" w:color="auto"/>
          <w:left w:val="single" w:sz="2" w:space="5" w:color="auto"/>
          <w:bottom w:val="single" w:sz="2" w:space="5" w:color="auto"/>
          <w:right w:val="single" w:sz="2" w:space="5" w:color="auto"/>
        </w:pBdr>
      </w:pPr>
      <w:r w:rsidRPr="007E6B09">
        <w:tab/>
        <w:t>where:</w:t>
      </w:r>
    </w:p>
    <w:p w:rsidR="00300522" w:rsidRPr="007E6B09" w:rsidRDefault="00300522" w:rsidP="00D12517">
      <w:pPr>
        <w:pStyle w:val="BoxStep"/>
        <w:pBdr>
          <w:top w:val="single" w:sz="2" w:space="5" w:color="auto"/>
          <w:left w:val="single" w:sz="2" w:space="5" w:color="auto"/>
          <w:bottom w:val="single" w:sz="2" w:space="5" w:color="auto"/>
          <w:right w:val="single" w:sz="2" w:space="5" w:color="auto"/>
        </w:pBdr>
      </w:pPr>
      <w:r w:rsidRPr="007E6B09">
        <w:rPr>
          <w:b/>
          <w:i/>
        </w:rPr>
        <w:tab/>
        <w:t>applicable average input tax credit fraction</w:t>
      </w:r>
      <w:r w:rsidRPr="007E6B09">
        <w:t xml:space="preserve"> has the meaning given by </w:t>
      </w:r>
      <w:r w:rsidR="007E6B09">
        <w:t>subsection (</w:t>
      </w:r>
      <w:r w:rsidRPr="007E6B09">
        <w:t>2).</w:t>
      </w:r>
    </w:p>
    <w:p w:rsidR="00300522" w:rsidRPr="007E6B09" w:rsidRDefault="00300522" w:rsidP="00300522">
      <w:pPr>
        <w:pStyle w:val="SubsectionHead"/>
      </w:pPr>
      <w:r w:rsidRPr="007E6B09">
        <w:t>Reduction for non</w:t>
      </w:r>
      <w:r w:rsidR="007E6B09">
        <w:noBreakHyphen/>
      </w:r>
      <w:r w:rsidRPr="007E6B09">
        <w:t>creditable insurance events</w:t>
      </w:r>
    </w:p>
    <w:p w:rsidR="00300522" w:rsidRPr="007E6B09" w:rsidRDefault="00300522" w:rsidP="00300522">
      <w:pPr>
        <w:pStyle w:val="subsection"/>
      </w:pPr>
      <w:r w:rsidRPr="007E6B09">
        <w:tab/>
        <w:t>(4)</w:t>
      </w:r>
      <w:r w:rsidRPr="007E6B09">
        <w:tab/>
        <w:t xml:space="preserve">The amount of the </w:t>
      </w:r>
      <w:r w:rsidR="007E6B09" w:rsidRPr="007E6B09">
        <w:rPr>
          <w:position w:val="6"/>
          <w:sz w:val="16"/>
        </w:rPr>
        <w:t>*</w:t>
      </w:r>
      <w:r w:rsidRPr="007E6B09">
        <w:t xml:space="preserve">decreasing adjustment under </w:t>
      </w:r>
      <w:r w:rsidR="007E6B09">
        <w:t>subsection (</w:t>
      </w:r>
      <w:r w:rsidRPr="007E6B09">
        <w:t xml:space="preserve">1) is reduced to the extent (if any) that the payment or supply relates to one or more </w:t>
      </w:r>
      <w:r w:rsidR="007E6B09" w:rsidRPr="007E6B09">
        <w:rPr>
          <w:position w:val="6"/>
          <w:sz w:val="16"/>
        </w:rPr>
        <w:t>*</w:t>
      </w:r>
      <w:r w:rsidRPr="007E6B09">
        <w:t>non</w:t>
      </w:r>
      <w:r w:rsidR="007E6B09">
        <w:noBreakHyphen/>
      </w:r>
      <w:r w:rsidRPr="007E6B09">
        <w:t>creditable insurance events.</w:t>
      </w:r>
    </w:p>
    <w:p w:rsidR="00300522" w:rsidRPr="007E6B09" w:rsidRDefault="00300522" w:rsidP="00300522">
      <w:pPr>
        <w:pStyle w:val="ActHead5"/>
      </w:pPr>
      <w:bookmarkStart w:id="637" w:name="_Toc22113935"/>
      <w:r w:rsidRPr="00DC2942">
        <w:rPr>
          <w:rStyle w:val="CharSectno"/>
        </w:rPr>
        <w:t>79</w:t>
      </w:r>
      <w:r w:rsidR="007E6B09" w:rsidRPr="00DC2942">
        <w:rPr>
          <w:rStyle w:val="CharSectno"/>
        </w:rPr>
        <w:noBreakHyphen/>
      </w:r>
      <w:r w:rsidRPr="00DC2942">
        <w:rPr>
          <w:rStyle w:val="CharSectno"/>
        </w:rPr>
        <w:t>100</w:t>
      </w:r>
      <w:r w:rsidRPr="007E6B09">
        <w:t xml:space="preserve">  Meaning of </w:t>
      </w:r>
      <w:r w:rsidRPr="007E6B09">
        <w:rPr>
          <w:i/>
        </w:rPr>
        <w:t>average input tax credit fraction</w:t>
      </w:r>
      <w:bookmarkEnd w:id="637"/>
    </w:p>
    <w:p w:rsidR="00300522" w:rsidRPr="007E6B09" w:rsidRDefault="00300522" w:rsidP="00300522">
      <w:pPr>
        <w:pStyle w:val="subsection"/>
      </w:pPr>
      <w:r w:rsidRPr="007E6B09">
        <w:tab/>
        <w:t>(1)</w:t>
      </w:r>
      <w:r w:rsidRPr="007E6B09">
        <w:tab/>
        <w:t xml:space="preserve">Except where </w:t>
      </w:r>
      <w:r w:rsidR="007E6B09">
        <w:t>subsection (</w:t>
      </w:r>
      <w:r w:rsidRPr="007E6B09">
        <w:t>7) applies, the</w:t>
      </w:r>
      <w:r w:rsidRPr="007E6B09">
        <w:rPr>
          <w:b/>
          <w:i/>
        </w:rPr>
        <w:t xml:space="preserve"> average input tax credit fraction</w:t>
      </w:r>
      <w:r w:rsidRPr="007E6B09">
        <w:t xml:space="preserve"> for a </w:t>
      </w:r>
      <w:r w:rsidR="007E6B09" w:rsidRPr="007E6B09">
        <w:rPr>
          <w:position w:val="6"/>
          <w:sz w:val="16"/>
        </w:rPr>
        <w:t>*</w:t>
      </w:r>
      <w:r w:rsidRPr="007E6B09">
        <w:t xml:space="preserve">compulsory third party scheme for a </w:t>
      </w:r>
      <w:r w:rsidR="007E6B09" w:rsidRPr="007E6B09">
        <w:rPr>
          <w:position w:val="6"/>
          <w:sz w:val="16"/>
        </w:rPr>
        <w:t>*</w:t>
      </w:r>
      <w:r w:rsidRPr="007E6B09">
        <w:t>financial year is:</w:t>
      </w:r>
    </w:p>
    <w:p w:rsidR="00300522" w:rsidRPr="007E6B09" w:rsidRDefault="00300522" w:rsidP="00300522">
      <w:pPr>
        <w:pStyle w:val="paragraph"/>
      </w:pPr>
      <w:r w:rsidRPr="007E6B09">
        <w:tab/>
        <w:t>(a)</w:t>
      </w:r>
      <w:r w:rsidRPr="007E6B09">
        <w:tab/>
        <w:t>for the financial year beginning on 1</w:t>
      </w:r>
      <w:r w:rsidR="007E6B09">
        <w:t> </w:t>
      </w:r>
      <w:r w:rsidRPr="007E6B09">
        <w:t>July 2000, 1</w:t>
      </w:r>
      <w:r w:rsidR="007E6B09">
        <w:t> </w:t>
      </w:r>
      <w:r w:rsidRPr="007E6B09">
        <w:t>July 2001 or 1</w:t>
      </w:r>
      <w:r w:rsidR="007E6B09">
        <w:t> </w:t>
      </w:r>
      <w:r w:rsidRPr="007E6B09">
        <w:t>July 2002—nil; and</w:t>
      </w:r>
    </w:p>
    <w:p w:rsidR="00300522" w:rsidRPr="007E6B09" w:rsidRDefault="00300522" w:rsidP="00300522">
      <w:pPr>
        <w:pStyle w:val="paragraph"/>
      </w:pPr>
      <w:r w:rsidRPr="007E6B09">
        <w:tab/>
        <w:t>(b)</w:t>
      </w:r>
      <w:r w:rsidRPr="007E6B09">
        <w:tab/>
        <w:t>for the financial year beginning on 1</w:t>
      </w:r>
      <w:r w:rsidR="007E6B09">
        <w:t> </w:t>
      </w:r>
      <w:r w:rsidRPr="007E6B09">
        <w:t>July 2003, 1</w:t>
      </w:r>
      <w:r w:rsidR="007E6B09">
        <w:t> </w:t>
      </w:r>
      <w:r w:rsidRPr="007E6B09">
        <w:t>July 2004, 1</w:t>
      </w:r>
      <w:r w:rsidR="007E6B09">
        <w:t> </w:t>
      </w:r>
      <w:r w:rsidRPr="007E6B09">
        <w:t>July 2005 or 1</w:t>
      </w:r>
      <w:r w:rsidR="007E6B09">
        <w:t> </w:t>
      </w:r>
      <w:r w:rsidRPr="007E6B09">
        <w:t xml:space="preserve">July 2006—the business vehicle use fraction for the scheme determined by the </w:t>
      </w:r>
      <w:r w:rsidR="00000719" w:rsidRPr="007E6B09">
        <w:t>Minister</w:t>
      </w:r>
      <w:r w:rsidRPr="007E6B09">
        <w:t xml:space="preserve"> under </w:t>
      </w:r>
      <w:r w:rsidR="007E6B09">
        <w:t>subsection (</w:t>
      </w:r>
      <w:r w:rsidRPr="007E6B09">
        <w:t>2); and</w:t>
      </w:r>
    </w:p>
    <w:p w:rsidR="00300522" w:rsidRPr="007E6B09" w:rsidRDefault="00300522" w:rsidP="00300522">
      <w:pPr>
        <w:pStyle w:val="paragraph"/>
      </w:pPr>
      <w:r w:rsidRPr="007E6B09">
        <w:tab/>
        <w:t>(c)</w:t>
      </w:r>
      <w:r w:rsidRPr="007E6B09">
        <w:tab/>
        <w:t>for any later financial year:</w:t>
      </w:r>
    </w:p>
    <w:p w:rsidR="00300522" w:rsidRPr="007E6B09" w:rsidRDefault="00300522" w:rsidP="00300522">
      <w:pPr>
        <w:pStyle w:val="paragraphsub"/>
      </w:pPr>
      <w:r w:rsidRPr="007E6B09">
        <w:tab/>
        <w:t>(i)</w:t>
      </w:r>
      <w:r w:rsidRPr="007E6B09">
        <w:tab/>
        <w:t xml:space="preserve">if </w:t>
      </w:r>
      <w:r w:rsidR="007E6B09">
        <w:t>subparagraph (</w:t>
      </w:r>
      <w:r w:rsidRPr="007E6B09">
        <w:t>ii) does not apply—the same fraction as the average input tax credit fraction for the scheme for the preceding financial year; or</w:t>
      </w:r>
    </w:p>
    <w:p w:rsidR="00300522" w:rsidRPr="007E6B09" w:rsidRDefault="00300522" w:rsidP="00300522">
      <w:pPr>
        <w:pStyle w:val="paragraphsub"/>
      </w:pPr>
      <w:r w:rsidRPr="007E6B09">
        <w:tab/>
        <w:t>(ii)</w:t>
      </w:r>
      <w:r w:rsidRPr="007E6B09">
        <w:tab/>
        <w:t xml:space="preserve">if, under </w:t>
      </w:r>
      <w:r w:rsidR="007E6B09">
        <w:t>subsection (</w:t>
      </w:r>
      <w:r w:rsidRPr="007E6B09">
        <w:t xml:space="preserve">3), the </w:t>
      </w:r>
      <w:r w:rsidR="00000719" w:rsidRPr="007E6B09">
        <w:t>Minister</w:t>
      </w:r>
      <w:r w:rsidRPr="007E6B09">
        <w:t xml:space="preserve"> determines the average input tax credit fraction for the scheme for the financial year—that fraction.</w:t>
      </w:r>
    </w:p>
    <w:p w:rsidR="00000719" w:rsidRPr="007E6B09" w:rsidRDefault="00000719" w:rsidP="00000719">
      <w:pPr>
        <w:pStyle w:val="SubsectionHead"/>
      </w:pPr>
      <w:r w:rsidRPr="007E6B09">
        <w:t>Minister to determine business vehicle use fraction for 2003</w:t>
      </w:r>
      <w:r w:rsidR="007E6B09">
        <w:noBreakHyphen/>
      </w:r>
      <w:r w:rsidRPr="007E6B09">
        <w:t>04 to 2006</w:t>
      </w:r>
      <w:r w:rsidR="007E6B09">
        <w:noBreakHyphen/>
      </w:r>
      <w:r w:rsidRPr="007E6B09">
        <w:t>07 financial years using statistical information</w:t>
      </w:r>
    </w:p>
    <w:p w:rsidR="00300522" w:rsidRPr="007E6B09" w:rsidRDefault="00300522" w:rsidP="00300522">
      <w:pPr>
        <w:pStyle w:val="subsection"/>
      </w:pPr>
      <w:r w:rsidRPr="007E6B09">
        <w:tab/>
        <w:t>(2)</w:t>
      </w:r>
      <w:r w:rsidRPr="007E6B09">
        <w:tab/>
        <w:t xml:space="preserve">As soon as practicable after the commencement of this section, </w:t>
      </w:r>
      <w:r w:rsidR="00000719" w:rsidRPr="007E6B09">
        <w:t>the Minister</w:t>
      </w:r>
      <w:r w:rsidRPr="007E6B09">
        <w:t xml:space="preserve"> must, in writing, determine the business vehicle use fraction (see </w:t>
      </w:r>
      <w:r w:rsidR="007E6B09">
        <w:t>subsection (</w:t>
      </w:r>
      <w:r w:rsidRPr="007E6B09">
        <w:t xml:space="preserve">4)) for each </w:t>
      </w:r>
      <w:r w:rsidR="007E6B09" w:rsidRPr="007E6B09">
        <w:rPr>
          <w:position w:val="6"/>
          <w:sz w:val="16"/>
        </w:rPr>
        <w:t>*</w:t>
      </w:r>
      <w:r w:rsidRPr="007E6B09">
        <w:t>compulsory third party scheme, using statistical information that:</w:t>
      </w:r>
    </w:p>
    <w:p w:rsidR="00300522" w:rsidRPr="007E6B09" w:rsidRDefault="00300522" w:rsidP="00300522">
      <w:pPr>
        <w:pStyle w:val="paragraph"/>
      </w:pPr>
      <w:r w:rsidRPr="007E6B09">
        <w:tab/>
        <w:t>(a)</w:t>
      </w:r>
      <w:r w:rsidRPr="007E6B09">
        <w:tab/>
        <w:t>relates to business and total use of vehicles in the State or Territory in which the scheme operates; and</w:t>
      </w:r>
    </w:p>
    <w:p w:rsidR="00300522" w:rsidRPr="007E6B09" w:rsidRDefault="00300522" w:rsidP="00300522">
      <w:pPr>
        <w:pStyle w:val="paragraph"/>
      </w:pPr>
      <w:r w:rsidRPr="007E6B09">
        <w:tab/>
        <w:t>(b)</w:t>
      </w:r>
      <w:r w:rsidRPr="007E6B09">
        <w:tab/>
        <w:t>was published on 27</w:t>
      </w:r>
      <w:r w:rsidR="007E6B09">
        <w:t> </w:t>
      </w:r>
      <w:r w:rsidRPr="007E6B09">
        <w:t>June 2001 by the Australian Bureau of Statistics in respect of the period 1</w:t>
      </w:r>
      <w:r w:rsidR="007E6B09">
        <w:t> </w:t>
      </w:r>
      <w:r w:rsidRPr="007E6B09">
        <w:t>November 1999 to 31</w:t>
      </w:r>
      <w:r w:rsidR="007E6B09">
        <w:t> </w:t>
      </w:r>
      <w:r w:rsidRPr="007E6B09">
        <w:t>October 2000.</w:t>
      </w:r>
    </w:p>
    <w:p w:rsidR="00000719" w:rsidRPr="007E6B09" w:rsidRDefault="00000719" w:rsidP="00000719">
      <w:pPr>
        <w:pStyle w:val="SubsectionHead"/>
      </w:pPr>
      <w:r w:rsidRPr="007E6B09">
        <w:t>Minister to use later statistical information to determine whether average input tax credit fraction to be varied for later financial years</w:t>
      </w:r>
    </w:p>
    <w:p w:rsidR="00300522" w:rsidRPr="007E6B09" w:rsidRDefault="00300522" w:rsidP="00300522">
      <w:pPr>
        <w:pStyle w:val="subsection"/>
      </w:pPr>
      <w:r w:rsidRPr="007E6B09">
        <w:tab/>
        <w:t>(3)</w:t>
      </w:r>
      <w:r w:rsidRPr="007E6B09">
        <w:tab/>
        <w:t xml:space="preserve">As soon as practicable after the beginning of each of the following </w:t>
      </w:r>
      <w:r w:rsidR="007E6B09" w:rsidRPr="007E6B09">
        <w:rPr>
          <w:position w:val="6"/>
          <w:sz w:val="16"/>
        </w:rPr>
        <w:t>*</w:t>
      </w:r>
      <w:r w:rsidRPr="007E6B09">
        <w:t xml:space="preserve">financial years (a </w:t>
      </w:r>
      <w:r w:rsidRPr="007E6B09">
        <w:rPr>
          <w:b/>
          <w:i/>
        </w:rPr>
        <w:t>determination year</w:t>
      </w:r>
      <w:r w:rsidRPr="007E6B09">
        <w:t>):</w:t>
      </w:r>
    </w:p>
    <w:p w:rsidR="00300522" w:rsidRPr="007E6B09" w:rsidRDefault="00300522" w:rsidP="00300522">
      <w:pPr>
        <w:pStyle w:val="paragraph"/>
      </w:pPr>
      <w:r w:rsidRPr="007E6B09">
        <w:tab/>
        <w:t>(a)</w:t>
      </w:r>
      <w:r w:rsidRPr="007E6B09">
        <w:tab/>
        <w:t>the financial year that begins on 1</w:t>
      </w:r>
      <w:r w:rsidR="007E6B09">
        <w:t> </w:t>
      </w:r>
      <w:r w:rsidRPr="007E6B09">
        <w:t>July 2006;</w:t>
      </w:r>
    </w:p>
    <w:p w:rsidR="00300522" w:rsidRPr="007E6B09" w:rsidRDefault="00300522" w:rsidP="00300522">
      <w:pPr>
        <w:pStyle w:val="paragraph"/>
      </w:pPr>
      <w:r w:rsidRPr="007E6B09">
        <w:tab/>
        <w:t>(b)</w:t>
      </w:r>
      <w:r w:rsidRPr="007E6B09">
        <w:tab/>
        <w:t>the financial years that begin on each 1</w:t>
      </w:r>
      <w:r w:rsidR="007E6B09">
        <w:t> </w:t>
      </w:r>
      <w:r w:rsidRPr="007E6B09">
        <w:t>July that occurs 3 years, or a multiple of 3 years, after 1</w:t>
      </w:r>
      <w:r w:rsidR="007E6B09">
        <w:t> </w:t>
      </w:r>
      <w:r w:rsidRPr="007E6B09">
        <w:t>July 2006;</w:t>
      </w:r>
    </w:p>
    <w:p w:rsidR="00300522" w:rsidRPr="007E6B09" w:rsidRDefault="00000719" w:rsidP="00300522">
      <w:pPr>
        <w:pStyle w:val="subsection2"/>
      </w:pPr>
      <w:r w:rsidRPr="007E6B09">
        <w:t>the Minister</w:t>
      </w:r>
      <w:r w:rsidR="00300522" w:rsidRPr="007E6B09">
        <w:t xml:space="preserve"> must, for each </w:t>
      </w:r>
      <w:r w:rsidR="007E6B09" w:rsidRPr="007E6B09">
        <w:rPr>
          <w:position w:val="6"/>
          <w:sz w:val="16"/>
        </w:rPr>
        <w:t>*</w:t>
      </w:r>
      <w:r w:rsidR="00300522" w:rsidRPr="007E6B09">
        <w:t>compulsory third party scheme:</w:t>
      </w:r>
    </w:p>
    <w:p w:rsidR="00300522" w:rsidRPr="007E6B09" w:rsidRDefault="00300522" w:rsidP="00300522">
      <w:pPr>
        <w:pStyle w:val="paragraph"/>
      </w:pPr>
      <w:r w:rsidRPr="007E6B09">
        <w:tab/>
        <w:t>(c)</w:t>
      </w:r>
      <w:r w:rsidRPr="007E6B09">
        <w:tab/>
        <w:t xml:space="preserve">work out business vehicle use fractions (see </w:t>
      </w:r>
      <w:r w:rsidR="007E6B09">
        <w:t>subsection (</w:t>
      </w:r>
      <w:r w:rsidRPr="007E6B09">
        <w:t>4)) using each set of statistical information, relating to business and total use of vehicles in the State or Territory in which the scheme operates, published by the Australian Bureau of Statistics during the 3 financial years before the determination year; and</w:t>
      </w:r>
    </w:p>
    <w:p w:rsidR="00300522" w:rsidRPr="007E6B09" w:rsidRDefault="00300522" w:rsidP="00300522">
      <w:pPr>
        <w:pStyle w:val="paragraph"/>
      </w:pPr>
      <w:r w:rsidRPr="007E6B09">
        <w:tab/>
        <w:t>(d)</w:t>
      </w:r>
      <w:r w:rsidRPr="007E6B09">
        <w:tab/>
        <w:t xml:space="preserve">work out the average of those fractions (the </w:t>
      </w:r>
      <w:r w:rsidRPr="007E6B09">
        <w:rPr>
          <w:b/>
          <w:i/>
        </w:rPr>
        <w:t>new fraction</w:t>
      </w:r>
      <w:r w:rsidRPr="007E6B09">
        <w:t>); and</w:t>
      </w:r>
    </w:p>
    <w:p w:rsidR="00300522" w:rsidRPr="007E6B09" w:rsidRDefault="00300522" w:rsidP="00300522">
      <w:pPr>
        <w:pStyle w:val="paragraph"/>
      </w:pPr>
      <w:r w:rsidRPr="007E6B09">
        <w:tab/>
        <w:t>(e)</w:t>
      </w:r>
      <w:r w:rsidRPr="007E6B09">
        <w:tab/>
        <w:t xml:space="preserve">if </w:t>
      </w:r>
      <w:r w:rsidR="00000719" w:rsidRPr="007E6B09">
        <w:t>the Minister</w:t>
      </w:r>
      <w:r w:rsidRPr="007E6B09">
        <w:t xml:space="preserve"> considers the new fraction is significantly different from the average input tax credit fraction that would, disregarding this subsection, apply under </w:t>
      </w:r>
      <w:r w:rsidR="007E6B09">
        <w:t>subparagraph (</w:t>
      </w:r>
      <w:r w:rsidRPr="007E6B09">
        <w:t xml:space="preserve">1)(c)(i) for the scheme for the financial year (the </w:t>
      </w:r>
      <w:r w:rsidRPr="007E6B09">
        <w:rPr>
          <w:b/>
          <w:i/>
        </w:rPr>
        <w:t>operative year</w:t>
      </w:r>
      <w:r w:rsidRPr="007E6B09">
        <w:t>) following the determination year—in writing, determine that the new fraction is to be the average input tax credit fraction for the scheme for the operative year.</w:t>
      </w:r>
    </w:p>
    <w:p w:rsidR="00300522" w:rsidRPr="007E6B09" w:rsidRDefault="00300522" w:rsidP="00300522">
      <w:pPr>
        <w:pStyle w:val="SubsectionHead"/>
      </w:pPr>
      <w:r w:rsidRPr="007E6B09">
        <w:t>Business vehicle use fraction</w:t>
      </w:r>
    </w:p>
    <w:p w:rsidR="00300522" w:rsidRPr="007E6B09" w:rsidRDefault="00300522" w:rsidP="00300522">
      <w:pPr>
        <w:pStyle w:val="subsection"/>
      </w:pPr>
      <w:r w:rsidRPr="007E6B09">
        <w:tab/>
        <w:t>(4)</w:t>
      </w:r>
      <w:r w:rsidRPr="007E6B09">
        <w:tab/>
        <w:t xml:space="preserve">The business vehicle use fraction is the fraction of total vehicle use, in the State or Territory in which the </w:t>
      </w:r>
      <w:r w:rsidR="007E6B09" w:rsidRPr="007E6B09">
        <w:rPr>
          <w:position w:val="6"/>
          <w:sz w:val="16"/>
        </w:rPr>
        <w:t>*</w:t>
      </w:r>
      <w:r w:rsidRPr="007E6B09">
        <w:t>compulsory third party scheme operates, represented by business vehicle use.</w:t>
      </w:r>
    </w:p>
    <w:p w:rsidR="00300522" w:rsidRPr="007E6B09" w:rsidRDefault="00300522" w:rsidP="00F26F26">
      <w:pPr>
        <w:pStyle w:val="SubsectionHead"/>
      </w:pPr>
      <w:r w:rsidRPr="007E6B09">
        <w:t>Publication of revised statistical information</w:t>
      </w:r>
    </w:p>
    <w:p w:rsidR="00300522" w:rsidRPr="007E6B09" w:rsidRDefault="00300522" w:rsidP="00F26F26">
      <w:pPr>
        <w:pStyle w:val="subsection"/>
        <w:keepNext/>
        <w:keepLines/>
      </w:pPr>
      <w:r w:rsidRPr="007E6B09">
        <w:tab/>
        <w:t>(5)</w:t>
      </w:r>
      <w:r w:rsidRPr="007E6B09">
        <w:tab/>
        <w:t>To avoid doubt, if, after publishing statistical information relating to business and total use of vehicles in a State or Territory, the Australian Bureau of Statistics publishes a revised or replacement version of that statistical information, that revision or replacement is to be disregarded for the purposes of this section.</w:t>
      </w:r>
    </w:p>
    <w:p w:rsidR="00300522" w:rsidRPr="007E6B09" w:rsidRDefault="00300522" w:rsidP="00300522">
      <w:pPr>
        <w:pStyle w:val="SubsectionHead"/>
      </w:pPr>
      <w:r w:rsidRPr="007E6B09">
        <w:t>Gazettal of determinations</w:t>
      </w:r>
    </w:p>
    <w:p w:rsidR="00300522" w:rsidRPr="007E6B09" w:rsidRDefault="00300522" w:rsidP="00300522">
      <w:pPr>
        <w:pStyle w:val="subsection"/>
      </w:pPr>
      <w:r w:rsidRPr="007E6B09">
        <w:tab/>
        <w:t>(6)</w:t>
      </w:r>
      <w:r w:rsidRPr="007E6B09">
        <w:tab/>
        <w:t xml:space="preserve">The </w:t>
      </w:r>
      <w:r w:rsidR="00300BDB" w:rsidRPr="007E6B09">
        <w:t>Minister</w:t>
      </w:r>
      <w:r w:rsidRPr="007E6B09">
        <w:t xml:space="preserve"> must arrange for a copy of any determination that he or she makes under </w:t>
      </w:r>
      <w:r w:rsidR="007E6B09">
        <w:t>subsection (</w:t>
      </w:r>
      <w:r w:rsidRPr="007E6B09">
        <w:t xml:space="preserve">2) or (3) to be published in the </w:t>
      </w:r>
      <w:r w:rsidRPr="007E6B09">
        <w:rPr>
          <w:i/>
        </w:rPr>
        <w:t>Gazette</w:t>
      </w:r>
      <w:r w:rsidRPr="007E6B09">
        <w:t>.</w:t>
      </w:r>
    </w:p>
    <w:p w:rsidR="00300522" w:rsidRPr="007E6B09" w:rsidRDefault="00300522" w:rsidP="00300522">
      <w:pPr>
        <w:pStyle w:val="SubsectionHead"/>
      </w:pPr>
      <w:r w:rsidRPr="007E6B09">
        <w:t>Exception</w:t>
      </w:r>
    </w:p>
    <w:p w:rsidR="00300522" w:rsidRPr="007E6B09" w:rsidRDefault="00300522" w:rsidP="00300522">
      <w:pPr>
        <w:pStyle w:val="subsection"/>
      </w:pPr>
      <w:r w:rsidRPr="007E6B09">
        <w:tab/>
        <w:t>(7)</w:t>
      </w:r>
      <w:r w:rsidRPr="007E6B09">
        <w:tab/>
        <w:t>If:</w:t>
      </w:r>
    </w:p>
    <w:p w:rsidR="00300522" w:rsidRPr="007E6B09" w:rsidRDefault="00300522" w:rsidP="00300522">
      <w:pPr>
        <w:pStyle w:val="paragraph"/>
      </w:pPr>
      <w:r w:rsidRPr="007E6B09">
        <w:tab/>
        <w:t>(a)</w:t>
      </w:r>
      <w:r w:rsidRPr="007E6B09">
        <w:tab/>
        <w:t xml:space="preserve">this section is being applied in working out the amount of a </w:t>
      </w:r>
      <w:r w:rsidR="007E6B09" w:rsidRPr="007E6B09">
        <w:rPr>
          <w:position w:val="6"/>
          <w:sz w:val="16"/>
        </w:rPr>
        <w:t>*</w:t>
      </w:r>
      <w:r w:rsidRPr="007E6B09">
        <w:t>decreasing adjustment that arises under section</w:t>
      </w:r>
      <w:r w:rsidR="007E6B09">
        <w:t> </w:t>
      </w:r>
      <w:r w:rsidRPr="007E6B09">
        <w:t>79</w:t>
      </w:r>
      <w:r w:rsidR="007E6B09">
        <w:noBreakHyphen/>
      </w:r>
      <w:r w:rsidRPr="007E6B09">
        <w:t>15 (about sole operator elections); and</w:t>
      </w:r>
    </w:p>
    <w:p w:rsidR="00300522" w:rsidRPr="007E6B09" w:rsidRDefault="00300522" w:rsidP="00300522">
      <w:pPr>
        <w:pStyle w:val="paragraph"/>
      </w:pPr>
      <w:r w:rsidRPr="007E6B09">
        <w:tab/>
        <w:t>(b)</w:t>
      </w:r>
      <w:r w:rsidRPr="007E6B09">
        <w:tab/>
        <w:t xml:space="preserve">the cover under the </w:t>
      </w:r>
      <w:r w:rsidR="007E6B09" w:rsidRPr="007E6B09">
        <w:rPr>
          <w:position w:val="6"/>
          <w:sz w:val="16"/>
        </w:rPr>
        <w:t>*</w:t>
      </w:r>
      <w:r w:rsidRPr="007E6B09">
        <w:t>insurance policy concerned commenced before 1</w:t>
      </w:r>
      <w:r w:rsidR="007E6B09">
        <w:t> </w:t>
      </w:r>
      <w:r w:rsidRPr="007E6B09">
        <w:t>July 2003;</w:t>
      </w:r>
    </w:p>
    <w:p w:rsidR="00300522" w:rsidRPr="007E6B09" w:rsidRDefault="00300522" w:rsidP="00300522">
      <w:pPr>
        <w:pStyle w:val="subsection2"/>
      </w:pPr>
      <w:r w:rsidRPr="007E6B09">
        <w:t>the</w:t>
      </w:r>
      <w:r w:rsidRPr="007E6B09">
        <w:rPr>
          <w:b/>
          <w:i/>
        </w:rPr>
        <w:t xml:space="preserve"> average input tax credit fraction</w:t>
      </w:r>
      <w:r w:rsidRPr="007E6B09">
        <w:t xml:space="preserve"> for the </w:t>
      </w:r>
      <w:r w:rsidR="007E6B09" w:rsidRPr="007E6B09">
        <w:rPr>
          <w:position w:val="6"/>
          <w:sz w:val="16"/>
        </w:rPr>
        <w:t>*</w:t>
      </w:r>
      <w:r w:rsidRPr="007E6B09">
        <w:t xml:space="preserve">compulsory third party scheme concerned is nil for all </w:t>
      </w:r>
      <w:r w:rsidR="007E6B09" w:rsidRPr="007E6B09">
        <w:rPr>
          <w:position w:val="6"/>
          <w:sz w:val="16"/>
        </w:rPr>
        <w:t>*</w:t>
      </w:r>
      <w:r w:rsidRPr="007E6B09">
        <w:t>financial years beginning on or after 1</w:t>
      </w:r>
      <w:r w:rsidR="007E6B09">
        <w:t> </w:t>
      </w:r>
      <w:r w:rsidRPr="007E6B09">
        <w:t>July 2000.</w:t>
      </w:r>
    </w:p>
    <w:p w:rsidR="00300522" w:rsidRPr="007E6B09" w:rsidRDefault="00300522" w:rsidP="00A36DB5">
      <w:pPr>
        <w:pStyle w:val="ActHead3"/>
        <w:pageBreakBefore/>
      </w:pPr>
      <w:bookmarkStart w:id="638" w:name="_Toc22113936"/>
      <w:r w:rsidRPr="00DC2942">
        <w:rPr>
          <w:rStyle w:val="CharDivNo"/>
        </w:rPr>
        <w:t>Division</w:t>
      </w:r>
      <w:r w:rsidR="007E6B09" w:rsidRPr="00DC2942">
        <w:rPr>
          <w:rStyle w:val="CharDivNo"/>
        </w:rPr>
        <w:t> </w:t>
      </w:r>
      <w:r w:rsidRPr="00DC2942">
        <w:rPr>
          <w:rStyle w:val="CharDivNo"/>
        </w:rPr>
        <w:t>80</w:t>
      </w:r>
      <w:r w:rsidRPr="007E6B09">
        <w:t>—</w:t>
      </w:r>
      <w:r w:rsidRPr="00DC2942">
        <w:rPr>
          <w:rStyle w:val="CharDivText"/>
        </w:rPr>
        <w:t>Settlement sharing arrangements</w:t>
      </w:r>
      <w:bookmarkEnd w:id="638"/>
    </w:p>
    <w:p w:rsidR="00300522" w:rsidRPr="007E6B09" w:rsidRDefault="00300522" w:rsidP="00300522">
      <w:pPr>
        <w:pStyle w:val="ActHead5"/>
      </w:pPr>
      <w:bookmarkStart w:id="639" w:name="_Toc22113937"/>
      <w:r w:rsidRPr="00DC2942">
        <w:rPr>
          <w:rStyle w:val="CharSectno"/>
        </w:rPr>
        <w:t>80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639"/>
    </w:p>
    <w:p w:rsidR="00300522" w:rsidRPr="007E6B09" w:rsidRDefault="00300522" w:rsidP="00300522">
      <w:pPr>
        <w:pStyle w:val="BoxText"/>
      </w:pPr>
      <w:r w:rsidRPr="007E6B09">
        <w:t>A series of adjustments arise if, under an arrangement, an operator of a compulsory third party scheme settles a claim, arising from one or more accidents or other incidents, covered by the arrangement and other operators are obliged to contribute payments to that operator in respect of the settlement.</w:t>
      </w:r>
    </w:p>
    <w:p w:rsidR="00300522" w:rsidRPr="007E6B09" w:rsidRDefault="00300522" w:rsidP="00300522">
      <w:pPr>
        <w:pStyle w:val="TofSectsHeading"/>
      </w:pPr>
      <w:r w:rsidRPr="007E6B09">
        <w:t>Table of Subdivisions</w:t>
      </w:r>
    </w:p>
    <w:p w:rsidR="00300522" w:rsidRPr="007E6B09" w:rsidRDefault="00300522" w:rsidP="00300522">
      <w:pPr>
        <w:pStyle w:val="TofSectsSubdiv"/>
      </w:pPr>
      <w:r w:rsidRPr="007E6B09">
        <w:t>80</w:t>
      </w:r>
      <w:r w:rsidR="007E6B09">
        <w:noBreakHyphen/>
      </w:r>
      <w:r w:rsidRPr="007E6B09">
        <w:t>A</w:t>
      </w:r>
      <w:r w:rsidRPr="007E6B09">
        <w:tab/>
        <w:t>Insurance policy settlement sharing arrangements</w:t>
      </w:r>
    </w:p>
    <w:p w:rsidR="00300522" w:rsidRPr="007E6B09" w:rsidRDefault="00300522" w:rsidP="00300522">
      <w:pPr>
        <w:pStyle w:val="TofSectsSubdiv"/>
      </w:pPr>
      <w:r w:rsidRPr="007E6B09">
        <w:t>80</w:t>
      </w:r>
      <w:r w:rsidR="007E6B09">
        <w:noBreakHyphen/>
      </w:r>
      <w:r w:rsidRPr="007E6B09">
        <w:t>B</w:t>
      </w:r>
      <w:r w:rsidRPr="007E6B09">
        <w:tab/>
        <w:t>Nominal defendant settlement sharing arrangements</w:t>
      </w:r>
    </w:p>
    <w:p w:rsidR="00300522" w:rsidRPr="007E6B09" w:rsidRDefault="00300522" w:rsidP="00300522">
      <w:pPr>
        <w:pStyle w:val="TofSectsSubdiv"/>
      </w:pPr>
      <w:r w:rsidRPr="007E6B09">
        <w:t>80</w:t>
      </w:r>
      <w:r w:rsidR="007E6B09">
        <w:noBreakHyphen/>
      </w:r>
      <w:r w:rsidRPr="007E6B09">
        <w:t>C</w:t>
      </w:r>
      <w:r w:rsidRPr="007E6B09">
        <w:tab/>
        <w:t>Hybrid settlement sharing arrangements</w:t>
      </w:r>
    </w:p>
    <w:p w:rsidR="00300522" w:rsidRPr="007E6B09" w:rsidRDefault="00300522" w:rsidP="00300522">
      <w:pPr>
        <w:pStyle w:val="ActHead4"/>
      </w:pPr>
      <w:bookmarkStart w:id="640" w:name="_Toc22113938"/>
      <w:r w:rsidRPr="00DC2942">
        <w:rPr>
          <w:rStyle w:val="CharSubdNo"/>
        </w:rPr>
        <w:t>Subdivision</w:t>
      </w:r>
      <w:r w:rsidR="007E6B09" w:rsidRPr="00DC2942">
        <w:rPr>
          <w:rStyle w:val="CharSubdNo"/>
        </w:rPr>
        <w:t> </w:t>
      </w:r>
      <w:r w:rsidRPr="00DC2942">
        <w:rPr>
          <w:rStyle w:val="CharSubdNo"/>
        </w:rPr>
        <w:t>80</w:t>
      </w:r>
      <w:r w:rsidR="007E6B09" w:rsidRPr="00DC2942">
        <w:rPr>
          <w:rStyle w:val="CharSubdNo"/>
        </w:rPr>
        <w:noBreakHyphen/>
      </w:r>
      <w:r w:rsidRPr="00DC2942">
        <w:rPr>
          <w:rStyle w:val="CharSubdNo"/>
        </w:rPr>
        <w:t>A</w:t>
      </w:r>
      <w:r w:rsidRPr="007E6B09">
        <w:t>—</w:t>
      </w:r>
      <w:r w:rsidRPr="00DC2942">
        <w:rPr>
          <w:rStyle w:val="CharSubdText"/>
        </w:rPr>
        <w:t>Insurance policy settlement sharing arrangements</w:t>
      </w:r>
      <w:bookmarkEnd w:id="640"/>
    </w:p>
    <w:p w:rsidR="00300522" w:rsidRPr="007E6B09" w:rsidRDefault="00300522" w:rsidP="00300522">
      <w:pPr>
        <w:pStyle w:val="ActHead5"/>
      </w:pPr>
      <w:bookmarkStart w:id="641" w:name="_Toc22113939"/>
      <w:r w:rsidRPr="00DC2942">
        <w:rPr>
          <w:rStyle w:val="CharSectno"/>
        </w:rPr>
        <w:t>80</w:t>
      </w:r>
      <w:r w:rsidR="007E6B09" w:rsidRPr="00DC2942">
        <w:rPr>
          <w:rStyle w:val="CharSectno"/>
        </w:rPr>
        <w:noBreakHyphen/>
      </w:r>
      <w:r w:rsidRPr="00DC2942">
        <w:rPr>
          <w:rStyle w:val="CharSectno"/>
        </w:rPr>
        <w:t>5</w:t>
      </w:r>
      <w:r w:rsidRPr="007E6B09">
        <w:t xml:space="preserve">  Meaning of </w:t>
      </w:r>
      <w:r w:rsidRPr="007E6B09">
        <w:rPr>
          <w:i/>
        </w:rPr>
        <w:t>insurance policy settlement sharing arrangement</w:t>
      </w:r>
      <w:r w:rsidRPr="007E6B09">
        <w:t xml:space="preserve"> etc.</w:t>
      </w:r>
      <w:bookmarkEnd w:id="641"/>
    </w:p>
    <w:p w:rsidR="00300522" w:rsidRPr="007E6B09" w:rsidRDefault="00300522" w:rsidP="00300522">
      <w:pPr>
        <w:pStyle w:val="SubsectionHead"/>
      </w:pPr>
      <w:r w:rsidRPr="007E6B09">
        <w:t xml:space="preserve">Meaning of </w:t>
      </w:r>
      <w:r w:rsidRPr="007E6B09">
        <w:rPr>
          <w:b/>
        </w:rPr>
        <w:t>insurance policy settlement sharing arrangement</w:t>
      </w:r>
    </w:p>
    <w:p w:rsidR="00300522" w:rsidRPr="007E6B09" w:rsidRDefault="00300522" w:rsidP="00300522">
      <w:pPr>
        <w:pStyle w:val="subsection"/>
      </w:pPr>
      <w:r w:rsidRPr="007E6B09">
        <w:tab/>
        <w:t>(1)</w:t>
      </w:r>
      <w:r w:rsidRPr="007E6B09">
        <w:tab/>
        <w:t xml:space="preserve">An </w:t>
      </w:r>
      <w:r w:rsidRPr="007E6B09">
        <w:rPr>
          <w:b/>
          <w:i/>
        </w:rPr>
        <w:t>insurance policy settlement sharing arrangement</w:t>
      </w:r>
      <w:r w:rsidRPr="007E6B09">
        <w:t xml:space="preserve"> is an arrangement:</w:t>
      </w:r>
    </w:p>
    <w:p w:rsidR="00300522" w:rsidRPr="007E6B09" w:rsidRDefault="00300522" w:rsidP="00300522">
      <w:pPr>
        <w:pStyle w:val="paragraph"/>
      </w:pPr>
      <w:r w:rsidRPr="007E6B09">
        <w:tab/>
        <w:t>(a)</w:t>
      </w:r>
      <w:r w:rsidRPr="007E6B09">
        <w:tab/>
        <w:t>that relates to an accident or other incident or 2 or more related accidents or other incidents; and</w:t>
      </w:r>
    </w:p>
    <w:p w:rsidR="00300522" w:rsidRPr="007E6B09" w:rsidRDefault="00300522" w:rsidP="00300522">
      <w:pPr>
        <w:pStyle w:val="paragraph"/>
      </w:pPr>
      <w:r w:rsidRPr="007E6B09">
        <w:tab/>
        <w:t>(b)</w:t>
      </w:r>
      <w:r w:rsidRPr="007E6B09">
        <w:tab/>
        <w:t xml:space="preserve">to which the parties are the </w:t>
      </w:r>
      <w:r w:rsidR="007E6B09" w:rsidRPr="007E6B09">
        <w:rPr>
          <w:position w:val="6"/>
          <w:sz w:val="16"/>
        </w:rPr>
        <w:t>*</w:t>
      </w:r>
      <w:r w:rsidRPr="007E6B09">
        <w:t xml:space="preserve">operators of a </w:t>
      </w:r>
      <w:r w:rsidR="007E6B09" w:rsidRPr="007E6B09">
        <w:rPr>
          <w:position w:val="6"/>
          <w:sz w:val="16"/>
        </w:rPr>
        <w:t>*</w:t>
      </w:r>
      <w:r w:rsidRPr="007E6B09">
        <w:t xml:space="preserve">compulsory third party scheme or schemes who have issued </w:t>
      </w:r>
      <w:r w:rsidR="007E6B09" w:rsidRPr="007E6B09">
        <w:rPr>
          <w:position w:val="6"/>
          <w:sz w:val="16"/>
        </w:rPr>
        <w:t>*</w:t>
      </w:r>
      <w:r w:rsidRPr="007E6B09">
        <w:t>insurance policies to persons involved in the accidents or incidents; and</w:t>
      </w:r>
    </w:p>
    <w:p w:rsidR="00300522" w:rsidRPr="007E6B09" w:rsidRDefault="00300522" w:rsidP="00300522">
      <w:pPr>
        <w:pStyle w:val="paragraph"/>
      </w:pPr>
      <w:r w:rsidRPr="007E6B09">
        <w:tab/>
        <w:t>(c)</w:t>
      </w:r>
      <w:r w:rsidRPr="007E6B09">
        <w:tab/>
        <w:t>under which:</w:t>
      </w:r>
    </w:p>
    <w:p w:rsidR="00300522" w:rsidRPr="007E6B09" w:rsidRDefault="00300522" w:rsidP="00300522">
      <w:pPr>
        <w:pStyle w:val="paragraphsub"/>
      </w:pPr>
      <w:r w:rsidRPr="007E6B09">
        <w:tab/>
        <w:t>(i)</w:t>
      </w:r>
      <w:r w:rsidRPr="007E6B09">
        <w:tab/>
        <w:t xml:space="preserve">one party (the </w:t>
      </w:r>
      <w:r w:rsidRPr="007E6B09">
        <w:rPr>
          <w:b/>
          <w:i/>
        </w:rPr>
        <w:t>managing operator</w:t>
      </w:r>
      <w:r w:rsidRPr="007E6B09">
        <w:t>) is to make one or more payments or supplies in settlement of a claim, under the compulsory third party scheme or one of the compulsory third party schemes, relating to the accidents or incidents; and</w:t>
      </w:r>
    </w:p>
    <w:p w:rsidR="00300522" w:rsidRPr="007E6B09" w:rsidRDefault="00300522" w:rsidP="00300522">
      <w:pPr>
        <w:pStyle w:val="paragraphsub"/>
      </w:pPr>
      <w:r w:rsidRPr="007E6B09">
        <w:tab/>
        <w:t>(ii)</w:t>
      </w:r>
      <w:r w:rsidRPr="007E6B09">
        <w:tab/>
        <w:t xml:space="preserve">each other party (a </w:t>
      </w:r>
      <w:r w:rsidRPr="007E6B09">
        <w:rPr>
          <w:b/>
          <w:i/>
        </w:rPr>
        <w:t>contributing operator</w:t>
      </w:r>
      <w:r w:rsidRPr="007E6B09">
        <w:t xml:space="preserve">) is to make a payment to the </w:t>
      </w:r>
      <w:r w:rsidR="007E6B09" w:rsidRPr="007E6B09">
        <w:rPr>
          <w:position w:val="6"/>
          <w:sz w:val="16"/>
        </w:rPr>
        <w:t>*</w:t>
      </w:r>
      <w:r w:rsidRPr="007E6B09">
        <w:t>managing operator in respect of that operator settling the claim.</w:t>
      </w:r>
    </w:p>
    <w:p w:rsidR="00300522" w:rsidRPr="007E6B09" w:rsidRDefault="00300522" w:rsidP="00300522">
      <w:pPr>
        <w:pStyle w:val="SubsectionHead"/>
      </w:pPr>
      <w:r w:rsidRPr="007E6B09">
        <w:t xml:space="preserve">Meaning of </w:t>
      </w:r>
      <w:r w:rsidRPr="007E6B09">
        <w:rPr>
          <w:b/>
        </w:rPr>
        <w:t>managing operator’s payment or supply</w:t>
      </w:r>
    </w:p>
    <w:p w:rsidR="00300522" w:rsidRPr="007E6B09" w:rsidRDefault="00300522" w:rsidP="00300522">
      <w:pPr>
        <w:pStyle w:val="subsection"/>
      </w:pPr>
      <w:r w:rsidRPr="007E6B09">
        <w:tab/>
        <w:t>(2)</w:t>
      </w:r>
      <w:r w:rsidRPr="007E6B09">
        <w:tab/>
        <w:t xml:space="preserve">If a payment or supply mentioned in </w:t>
      </w:r>
      <w:r w:rsidR="007E6B09">
        <w:t>subparagraph (</w:t>
      </w:r>
      <w:r w:rsidRPr="007E6B09">
        <w:t xml:space="preserve">1)(c)(i) is not a </w:t>
      </w:r>
      <w:r w:rsidR="007E6B09" w:rsidRPr="007E6B09">
        <w:rPr>
          <w:position w:val="6"/>
          <w:sz w:val="16"/>
        </w:rPr>
        <w:t>*</w:t>
      </w:r>
      <w:r w:rsidRPr="007E6B09">
        <w:t xml:space="preserve">CTP ancillary payment or supply, it is a </w:t>
      </w:r>
      <w:r w:rsidRPr="007E6B09">
        <w:rPr>
          <w:b/>
          <w:i/>
        </w:rPr>
        <w:t>managing operator’s payment or supply</w:t>
      </w:r>
      <w:r w:rsidRPr="007E6B09">
        <w:t>.</w:t>
      </w:r>
    </w:p>
    <w:p w:rsidR="00300522" w:rsidRPr="007E6B09" w:rsidRDefault="00300522" w:rsidP="00300522">
      <w:pPr>
        <w:pStyle w:val="SubsectionHead"/>
      </w:pPr>
      <w:r w:rsidRPr="007E6B09">
        <w:t xml:space="preserve">Meaning of </w:t>
      </w:r>
      <w:r w:rsidRPr="007E6B09">
        <w:rPr>
          <w:b/>
        </w:rPr>
        <w:t>contributing operator’s payment</w:t>
      </w:r>
    </w:p>
    <w:p w:rsidR="00300522" w:rsidRPr="007E6B09" w:rsidRDefault="00300522" w:rsidP="00300522">
      <w:pPr>
        <w:pStyle w:val="subsection"/>
      </w:pPr>
      <w:r w:rsidRPr="007E6B09">
        <w:tab/>
        <w:t>(3)</w:t>
      </w:r>
      <w:r w:rsidRPr="007E6B09">
        <w:tab/>
        <w:t xml:space="preserve">A payment mentioned in </w:t>
      </w:r>
      <w:r w:rsidR="007E6B09">
        <w:t>subparagraph (</w:t>
      </w:r>
      <w:r w:rsidRPr="007E6B09">
        <w:t xml:space="preserve">1)(c)(ii), to the extent that it is not a fee to the </w:t>
      </w:r>
      <w:r w:rsidR="007E6B09" w:rsidRPr="007E6B09">
        <w:rPr>
          <w:position w:val="6"/>
          <w:sz w:val="16"/>
        </w:rPr>
        <w:t>*</w:t>
      </w:r>
      <w:r w:rsidRPr="007E6B09">
        <w:t xml:space="preserve">managing operator for managing the process of making settlements under the arrangement, is a </w:t>
      </w:r>
      <w:r w:rsidRPr="007E6B09">
        <w:rPr>
          <w:b/>
          <w:i/>
        </w:rPr>
        <w:t>contributing operator’s payment</w:t>
      </w:r>
      <w:r w:rsidRPr="007E6B09">
        <w:t>.</w:t>
      </w:r>
    </w:p>
    <w:p w:rsidR="00300522" w:rsidRPr="007E6B09" w:rsidRDefault="00300522" w:rsidP="00300522">
      <w:pPr>
        <w:pStyle w:val="ActHead5"/>
      </w:pPr>
      <w:bookmarkStart w:id="642" w:name="_Toc22113940"/>
      <w:r w:rsidRPr="00DC2942">
        <w:rPr>
          <w:rStyle w:val="CharSectno"/>
        </w:rPr>
        <w:t>80</w:t>
      </w:r>
      <w:r w:rsidR="007E6B09" w:rsidRPr="00DC2942">
        <w:rPr>
          <w:rStyle w:val="CharSectno"/>
        </w:rPr>
        <w:noBreakHyphen/>
      </w:r>
      <w:r w:rsidRPr="00DC2942">
        <w:rPr>
          <w:rStyle w:val="CharSectno"/>
        </w:rPr>
        <w:t>10</w:t>
      </w:r>
      <w:r w:rsidRPr="007E6B09">
        <w:t xml:space="preserve">  Effect of becoming parties to industry deeds or entering into settlement sharing arrangements</w:t>
      </w:r>
      <w:bookmarkEnd w:id="642"/>
    </w:p>
    <w:p w:rsidR="00300522" w:rsidRPr="007E6B09" w:rsidRDefault="00300522" w:rsidP="00300522">
      <w:pPr>
        <w:pStyle w:val="subsection"/>
      </w:pPr>
      <w:r w:rsidRPr="007E6B09">
        <w:tab/>
        <w:t>(1)</w:t>
      </w:r>
      <w:r w:rsidRPr="007E6B09">
        <w:tab/>
        <w:t xml:space="preserve">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does not make a </w:t>
      </w:r>
      <w:r w:rsidR="007E6B09" w:rsidRPr="007E6B09">
        <w:rPr>
          <w:position w:val="6"/>
          <w:sz w:val="16"/>
        </w:rPr>
        <w:t>*</w:t>
      </w:r>
      <w:r w:rsidRPr="007E6B09">
        <w:t>taxable supply by:</w:t>
      </w:r>
    </w:p>
    <w:p w:rsidR="00300522" w:rsidRPr="007E6B09" w:rsidRDefault="00300522" w:rsidP="00300522">
      <w:pPr>
        <w:pStyle w:val="paragraph"/>
      </w:pPr>
      <w:r w:rsidRPr="007E6B09">
        <w:tab/>
        <w:t>(a)</w:t>
      </w:r>
      <w:r w:rsidRPr="007E6B09">
        <w:tab/>
        <w:t xml:space="preserve">entering into, or becoming a party to, an </w:t>
      </w:r>
      <w:r w:rsidR="007E6B09" w:rsidRPr="007E6B09">
        <w:rPr>
          <w:position w:val="6"/>
          <w:sz w:val="16"/>
        </w:rPr>
        <w:t>*</w:t>
      </w:r>
      <w:r w:rsidRPr="007E6B09">
        <w:t>insurance policy settlement sharing arrangement; or</w:t>
      </w:r>
    </w:p>
    <w:p w:rsidR="00300522" w:rsidRPr="007E6B09" w:rsidRDefault="00300522" w:rsidP="00300522">
      <w:pPr>
        <w:pStyle w:val="paragraph"/>
      </w:pPr>
      <w:r w:rsidRPr="007E6B09">
        <w:tab/>
        <w:t>(b)</w:t>
      </w:r>
      <w:r w:rsidRPr="007E6B09">
        <w:tab/>
        <w:t xml:space="preserve">becoming a party to a deed created by or under a </w:t>
      </w:r>
      <w:r w:rsidR="007E6B09" w:rsidRPr="007E6B09">
        <w:rPr>
          <w:position w:val="6"/>
          <w:sz w:val="16"/>
        </w:rPr>
        <w:t>*</w:t>
      </w:r>
      <w:r w:rsidRPr="007E6B09">
        <w:t xml:space="preserve">State law or a </w:t>
      </w:r>
      <w:r w:rsidR="007E6B09" w:rsidRPr="007E6B09">
        <w:rPr>
          <w:position w:val="6"/>
          <w:sz w:val="16"/>
        </w:rPr>
        <w:t>*</w:t>
      </w:r>
      <w:r w:rsidRPr="007E6B09">
        <w:t xml:space="preserve">Territory law establishing a </w:t>
      </w:r>
      <w:r w:rsidR="007E6B09" w:rsidRPr="007E6B09">
        <w:rPr>
          <w:position w:val="6"/>
          <w:sz w:val="16"/>
        </w:rPr>
        <w:t>*</w:t>
      </w:r>
      <w:r w:rsidRPr="007E6B09">
        <w:t>compulsory third party scheme, that provides for an insurance policy settlement sharing arrangement.</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643" w:name="_Toc22113941"/>
      <w:r w:rsidRPr="00DC2942">
        <w:rPr>
          <w:rStyle w:val="CharSectno"/>
        </w:rPr>
        <w:t>80</w:t>
      </w:r>
      <w:r w:rsidR="007E6B09" w:rsidRPr="00DC2942">
        <w:rPr>
          <w:rStyle w:val="CharSectno"/>
        </w:rPr>
        <w:noBreakHyphen/>
      </w:r>
      <w:r w:rsidRPr="00DC2942">
        <w:rPr>
          <w:rStyle w:val="CharSectno"/>
        </w:rPr>
        <w:t>15</w:t>
      </w:r>
      <w:r w:rsidRPr="007E6B09">
        <w:t xml:space="preserve">  Effect of contributing operator’s payment</w:t>
      </w:r>
      <w:bookmarkEnd w:id="643"/>
    </w:p>
    <w:p w:rsidR="00300522" w:rsidRPr="007E6B09" w:rsidRDefault="00300522" w:rsidP="00300522">
      <w:pPr>
        <w:pStyle w:val="subsection"/>
      </w:pPr>
      <w:r w:rsidRPr="007E6B09">
        <w:tab/>
        <w:t>(1)</w:t>
      </w:r>
      <w:r w:rsidRPr="007E6B09">
        <w:tab/>
        <w:t xml:space="preserve">A </w:t>
      </w:r>
      <w:r w:rsidR="007E6B09" w:rsidRPr="007E6B09">
        <w:rPr>
          <w:position w:val="6"/>
          <w:sz w:val="16"/>
        </w:rPr>
        <w:t>*</w:t>
      </w:r>
      <w:r w:rsidRPr="007E6B09">
        <w:t xml:space="preserve">contributing operator’s payment is </w:t>
      </w:r>
      <w:r w:rsidRPr="007E6B09">
        <w:rPr>
          <w:i/>
        </w:rPr>
        <w:t>not</w:t>
      </w:r>
      <w:r w:rsidRPr="007E6B09">
        <w:t xml:space="preserve"> treated as </w:t>
      </w:r>
      <w:r w:rsidR="007E6B09" w:rsidRPr="007E6B09">
        <w:rPr>
          <w:position w:val="6"/>
          <w:sz w:val="16"/>
        </w:rPr>
        <w:t>*</w:t>
      </w:r>
      <w:r w:rsidRPr="007E6B09">
        <w:t xml:space="preserve">consideration for a supply by the </w:t>
      </w:r>
      <w:r w:rsidR="007E6B09" w:rsidRPr="007E6B09">
        <w:rPr>
          <w:position w:val="6"/>
          <w:sz w:val="16"/>
        </w:rPr>
        <w:t>*</w:t>
      </w:r>
      <w:r w:rsidRPr="007E6B09">
        <w:t xml:space="preserve">managing operator, or for an acquisition by the </w:t>
      </w:r>
      <w:r w:rsidR="007E6B09" w:rsidRPr="007E6B09">
        <w:rPr>
          <w:position w:val="6"/>
          <w:sz w:val="16"/>
        </w:rPr>
        <w:t>*</w:t>
      </w:r>
      <w:r w:rsidRPr="007E6B09">
        <w:t>contributing operator.</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 and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644" w:name="_Toc22113942"/>
      <w:r w:rsidRPr="00DC2942">
        <w:rPr>
          <w:rStyle w:val="CharSectno"/>
        </w:rPr>
        <w:t>80</w:t>
      </w:r>
      <w:r w:rsidR="007E6B09" w:rsidRPr="00DC2942">
        <w:rPr>
          <w:rStyle w:val="CharSectno"/>
        </w:rPr>
        <w:noBreakHyphen/>
      </w:r>
      <w:r w:rsidRPr="00DC2942">
        <w:rPr>
          <w:rStyle w:val="CharSectno"/>
        </w:rPr>
        <w:t>20</w:t>
      </w:r>
      <w:r w:rsidRPr="007E6B09">
        <w:t xml:space="preserve">  Managing operator’s payments or supplies</w:t>
      </w:r>
      <w:bookmarkEnd w:id="644"/>
    </w:p>
    <w:p w:rsidR="00300522" w:rsidRPr="007E6B09" w:rsidRDefault="00300522" w:rsidP="00300522">
      <w:pPr>
        <w:pStyle w:val="subsection"/>
      </w:pPr>
      <w:r w:rsidRPr="007E6B09">
        <w:tab/>
        <w:t>(1)</w:t>
      </w:r>
      <w:r w:rsidRPr="007E6B09">
        <w:tab/>
        <w:t>For the purposes of Divisions</w:t>
      </w:r>
      <w:r w:rsidR="007E6B09">
        <w:t> </w:t>
      </w:r>
      <w:r w:rsidRPr="007E6B09">
        <w:t xml:space="preserve">78 and 79, a </w:t>
      </w:r>
      <w:r w:rsidR="007E6B09" w:rsidRPr="007E6B09">
        <w:rPr>
          <w:position w:val="6"/>
          <w:sz w:val="16"/>
        </w:rPr>
        <w:t>*</w:t>
      </w:r>
      <w:r w:rsidRPr="007E6B09">
        <w:t>managing operator’s payment or supply is treated as follows.</w:t>
      </w:r>
    </w:p>
    <w:p w:rsidR="00300522" w:rsidRPr="007E6B09" w:rsidRDefault="00300522" w:rsidP="00300522">
      <w:pPr>
        <w:pStyle w:val="subsection"/>
      </w:pPr>
      <w:r w:rsidRPr="007E6B09">
        <w:tab/>
        <w:t>(2)</w:t>
      </w:r>
      <w:r w:rsidRPr="007E6B09">
        <w:tab/>
        <w:t xml:space="preserve">If the </w:t>
      </w:r>
      <w:r w:rsidR="007E6B09" w:rsidRPr="007E6B09">
        <w:rPr>
          <w:position w:val="6"/>
          <w:sz w:val="16"/>
        </w:rPr>
        <w:t>*</w:t>
      </w:r>
      <w:r w:rsidRPr="007E6B09">
        <w:t xml:space="preserve">managing operator is a party to the </w:t>
      </w:r>
      <w:r w:rsidR="007E6B09" w:rsidRPr="007E6B09">
        <w:rPr>
          <w:position w:val="6"/>
          <w:sz w:val="16"/>
        </w:rPr>
        <w:t>*</w:t>
      </w:r>
      <w:r w:rsidRPr="007E6B09">
        <w:t xml:space="preserve">insurance policy settlement sharing arrangement because it issued only one </w:t>
      </w:r>
      <w:r w:rsidR="007E6B09" w:rsidRPr="007E6B09">
        <w:rPr>
          <w:position w:val="6"/>
          <w:sz w:val="16"/>
        </w:rPr>
        <w:t>*</w:t>
      </w:r>
      <w:r w:rsidRPr="007E6B09">
        <w:t xml:space="preserve">insurance policy, the </w:t>
      </w:r>
      <w:r w:rsidR="007E6B09" w:rsidRPr="007E6B09">
        <w:rPr>
          <w:position w:val="6"/>
          <w:sz w:val="16"/>
        </w:rPr>
        <w:t>*</w:t>
      </w:r>
      <w:r w:rsidRPr="007E6B09">
        <w:t>managing operator’s payment or supply is treated as a payment or supply, made by the managing operator, in settlement of a claim relating to the accidents or incidents, under that insurance policy.</w:t>
      </w:r>
    </w:p>
    <w:p w:rsidR="00300522" w:rsidRPr="007E6B09" w:rsidRDefault="00300522" w:rsidP="00300522">
      <w:pPr>
        <w:pStyle w:val="subsection"/>
      </w:pPr>
      <w:r w:rsidRPr="007E6B09">
        <w:tab/>
        <w:t>(3)</w:t>
      </w:r>
      <w:r w:rsidRPr="007E6B09">
        <w:tab/>
        <w:t xml:space="preserve">If the </w:t>
      </w:r>
      <w:r w:rsidR="007E6B09" w:rsidRPr="007E6B09">
        <w:rPr>
          <w:position w:val="6"/>
          <w:sz w:val="16"/>
        </w:rPr>
        <w:t>*</w:t>
      </w:r>
      <w:r w:rsidRPr="007E6B09">
        <w:t xml:space="preserve">managing operator is a party to the </w:t>
      </w:r>
      <w:r w:rsidR="007E6B09" w:rsidRPr="007E6B09">
        <w:rPr>
          <w:position w:val="6"/>
          <w:sz w:val="16"/>
        </w:rPr>
        <w:t>*</w:t>
      </w:r>
      <w:r w:rsidRPr="007E6B09">
        <w:t xml:space="preserve">insurance policy settlement sharing arrangement because it issued 2 or more </w:t>
      </w:r>
      <w:r w:rsidR="007E6B09" w:rsidRPr="007E6B09">
        <w:rPr>
          <w:position w:val="6"/>
          <w:sz w:val="16"/>
        </w:rPr>
        <w:t>*</w:t>
      </w:r>
      <w:r w:rsidRPr="007E6B09">
        <w:t xml:space="preserve">insurance policies, the </w:t>
      </w:r>
      <w:r w:rsidR="007E6B09" w:rsidRPr="007E6B09">
        <w:rPr>
          <w:position w:val="6"/>
          <w:sz w:val="16"/>
        </w:rPr>
        <w:t>*</w:t>
      </w:r>
      <w:r w:rsidRPr="007E6B09">
        <w:t>managing operator’s payment or supply is treated as a payment or supply made by the managing operator, in settlement of a claim relating to the accidents or incidents, under the insurance policies, and for that purpose is divided among the policies in equal proportions.</w:t>
      </w:r>
    </w:p>
    <w:p w:rsidR="00300522" w:rsidRPr="007E6B09" w:rsidRDefault="00300522" w:rsidP="00300522">
      <w:pPr>
        <w:pStyle w:val="notetext"/>
      </w:pPr>
      <w:r w:rsidRPr="007E6B09">
        <w:t>Example:</w:t>
      </w:r>
      <w:r w:rsidRPr="007E6B09">
        <w:tab/>
        <w:t>3 vehicles are involved in an accident, 2 of which are covered by insurance policies issued by the managing operator and the other by a policy issued by a contributing operator. The managing operator makes a payment in settlement of a claim by an insured person in respect of the accident.</w:t>
      </w:r>
    </w:p>
    <w:p w:rsidR="00300522" w:rsidRPr="007E6B09" w:rsidRDefault="00300522" w:rsidP="00300522">
      <w:pPr>
        <w:pStyle w:val="notetext"/>
      </w:pPr>
      <w:r w:rsidRPr="007E6B09">
        <w:tab/>
        <w:t>For the purposes of Division</w:t>
      </w:r>
      <w:r w:rsidR="007E6B09">
        <w:t> </w:t>
      </w:r>
      <w:r w:rsidRPr="007E6B09">
        <w:t>78 or 79, half of the payment will be treated as being made under each of the policies issued by the managing operator.</w:t>
      </w:r>
    </w:p>
    <w:p w:rsidR="00300522" w:rsidRPr="007E6B09" w:rsidRDefault="00300522" w:rsidP="00300522">
      <w:pPr>
        <w:pStyle w:val="ActHead5"/>
      </w:pPr>
      <w:bookmarkStart w:id="645" w:name="_Toc22113943"/>
      <w:r w:rsidRPr="00DC2942">
        <w:rPr>
          <w:rStyle w:val="CharSectno"/>
        </w:rPr>
        <w:t>80</w:t>
      </w:r>
      <w:r w:rsidR="007E6B09" w:rsidRPr="00DC2942">
        <w:rPr>
          <w:rStyle w:val="CharSectno"/>
        </w:rPr>
        <w:noBreakHyphen/>
      </w:r>
      <w:r w:rsidRPr="00DC2942">
        <w:rPr>
          <w:rStyle w:val="CharSectno"/>
        </w:rPr>
        <w:t>25</w:t>
      </w:r>
      <w:r w:rsidRPr="007E6B09">
        <w:t xml:space="preserve">  Contributing operator’s payment</w:t>
      </w:r>
      <w:bookmarkEnd w:id="645"/>
    </w:p>
    <w:p w:rsidR="00300522" w:rsidRPr="007E6B09" w:rsidRDefault="00300522" w:rsidP="00300522">
      <w:pPr>
        <w:pStyle w:val="subsection"/>
      </w:pPr>
      <w:r w:rsidRPr="007E6B09">
        <w:tab/>
        <w:t>(1)</w:t>
      </w:r>
      <w:r w:rsidRPr="007E6B09">
        <w:tab/>
        <w:t>For the purposes of Divisions</w:t>
      </w:r>
      <w:r w:rsidR="007E6B09">
        <w:t> </w:t>
      </w:r>
      <w:r w:rsidRPr="007E6B09">
        <w:t xml:space="preserve">78 and 79, a </w:t>
      </w:r>
      <w:r w:rsidR="007E6B09" w:rsidRPr="007E6B09">
        <w:rPr>
          <w:position w:val="6"/>
          <w:sz w:val="16"/>
        </w:rPr>
        <w:t>*</w:t>
      </w:r>
      <w:r w:rsidRPr="007E6B09">
        <w:t>contributing operator’s payment is treated as follows.</w:t>
      </w:r>
    </w:p>
    <w:p w:rsidR="00300522" w:rsidRPr="007E6B09" w:rsidRDefault="00300522" w:rsidP="00300522">
      <w:pPr>
        <w:pStyle w:val="subsection"/>
      </w:pPr>
      <w:r w:rsidRPr="007E6B09">
        <w:tab/>
        <w:t>(2)</w:t>
      </w:r>
      <w:r w:rsidRPr="007E6B09">
        <w:tab/>
        <w:t xml:space="preserve">If the </w:t>
      </w:r>
      <w:r w:rsidR="007E6B09" w:rsidRPr="007E6B09">
        <w:rPr>
          <w:position w:val="6"/>
          <w:sz w:val="16"/>
        </w:rPr>
        <w:t>*</w:t>
      </w:r>
      <w:r w:rsidRPr="007E6B09">
        <w:t xml:space="preserve">contributing operator is a party to the </w:t>
      </w:r>
      <w:r w:rsidR="007E6B09" w:rsidRPr="007E6B09">
        <w:rPr>
          <w:position w:val="6"/>
          <w:sz w:val="16"/>
        </w:rPr>
        <w:t>*</w:t>
      </w:r>
      <w:r w:rsidRPr="007E6B09">
        <w:t xml:space="preserve">insurance policy settlement sharing arrangement because it issued only one </w:t>
      </w:r>
      <w:r w:rsidR="007E6B09" w:rsidRPr="007E6B09">
        <w:rPr>
          <w:position w:val="6"/>
          <w:sz w:val="16"/>
        </w:rPr>
        <w:t>*</w:t>
      </w:r>
      <w:r w:rsidRPr="007E6B09">
        <w:t xml:space="preserve">insurance policy, the </w:t>
      </w:r>
      <w:r w:rsidR="007E6B09" w:rsidRPr="007E6B09">
        <w:rPr>
          <w:position w:val="6"/>
          <w:sz w:val="16"/>
        </w:rPr>
        <w:t>*</w:t>
      </w:r>
      <w:r w:rsidRPr="007E6B09">
        <w:t>contributing operator’s payment is treated as a payment or supply, made by the contributing operator, in settlement of a claim relating to the accidents or incidents, under that insurance policy.</w:t>
      </w:r>
    </w:p>
    <w:p w:rsidR="00300522" w:rsidRPr="007E6B09" w:rsidRDefault="00300522" w:rsidP="00300522">
      <w:pPr>
        <w:pStyle w:val="notetext"/>
      </w:pPr>
      <w:r w:rsidRPr="007E6B09">
        <w:t>Example:</w:t>
      </w:r>
      <w:r w:rsidRPr="007E6B09">
        <w:tab/>
        <w:t>Assume the same facts as in the example in section</w:t>
      </w:r>
      <w:r w:rsidR="007E6B09">
        <w:t> </w:t>
      </w:r>
      <w:r w:rsidRPr="007E6B09">
        <w:t>80</w:t>
      </w:r>
      <w:r w:rsidR="007E6B09">
        <w:noBreakHyphen/>
      </w:r>
      <w:r w:rsidRPr="007E6B09">
        <w:t>20. The contributing operator who issued 1 of the 3 policies covering the vehicles in the accident makes a payment to the managing operator.</w:t>
      </w:r>
    </w:p>
    <w:p w:rsidR="00300522" w:rsidRPr="007E6B09" w:rsidRDefault="00300522" w:rsidP="00300522">
      <w:pPr>
        <w:pStyle w:val="notetext"/>
        <w:ind w:firstLine="0"/>
      </w:pPr>
      <w:r w:rsidRPr="007E6B09">
        <w:t>For the purposes of Division</w:t>
      </w:r>
      <w:r w:rsidR="007E6B09">
        <w:t> </w:t>
      </w:r>
      <w:r w:rsidRPr="007E6B09">
        <w:t>78 or 79, the payment (except to the extent that it represents a managing operator’s fee) will be treated as being made by the contributing operator under the insurance policy that it issued.</w:t>
      </w:r>
    </w:p>
    <w:p w:rsidR="00300522" w:rsidRPr="007E6B09" w:rsidRDefault="00300522" w:rsidP="00300522">
      <w:pPr>
        <w:pStyle w:val="subsection"/>
      </w:pPr>
      <w:r w:rsidRPr="007E6B09">
        <w:tab/>
        <w:t>(3)</w:t>
      </w:r>
      <w:r w:rsidRPr="007E6B09">
        <w:tab/>
        <w:t xml:space="preserve">If the </w:t>
      </w:r>
      <w:r w:rsidR="007E6B09" w:rsidRPr="007E6B09">
        <w:rPr>
          <w:position w:val="6"/>
          <w:sz w:val="16"/>
        </w:rPr>
        <w:t>*</w:t>
      </w:r>
      <w:r w:rsidRPr="007E6B09">
        <w:t xml:space="preserve">contributing operator is a party to the </w:t>
      </w:r>
      <w:r w:rsidR="007E6B09" w:rsidRPr="007E6B09">
        <w:rPr>
          <w:position w:val="6"/>
          <w:sz w:val="16"/>
        </w:rPr>
        <w:t>*</w:t>
      </w:r>
      <w:r w:rsidRPr="007E6B09">
        <w:t xml:space="preserve">insurance policy settlement sharing arrangement because it issued 2 or more </w:t>
      </w:r>
      <w:r w:rsidR="007E6B09" w:rsidRPr="007E6B09">
        <w:rPr>
          <w:position w:val="6"/>
          <w:sz w:val="16"/>
        </w:rPr>
        <w:t>*</w:t>
      </w:r>
      <w:r w:rsidRPr="007E6B09">
        <w:t xml:space="preserve">insurance policies, the </w:t>
      </w:r>
      <w:r w:rsidR="007E6B09" w:rsidRPr="007E6B09">
        <w:rPr>
          <w:position w:val="6"/>
          <w:sz w:val="16"/>
        </w:rPr>
        <w:t>*</w:t>
      </w:r>
      <w:r w:rsidRPr="007E6B09">
        <w:t>contributing operator’s payment is treated as a payment or supply, made by the contributing operator, in settlement of a claim relating to the accidents or incidents, under the insurance policies, and for that purpose is divided among the policies in equal proportions.</w:t>
      </w:r>
    </w:p>
    <w:p w:rsidR="00300522" w:rsidRPr="007E6B09" w:rsidRDefault="00300522" w:rsidP="00300522">
      <w:pPr>
        <w:pStyle w:val="ActHead5"/>
      </w:pPr>
      <w:bookmarkStart w:id="646" w:name="_Toc22113944"/>
      <w:r w:rsidRPr="00DC2942">
        <w:rPr>
          <w:rStyle w:val="CharSectno"/>
        </w:rPr>
        <w:t>80</w:t>
      </w:r>
      <w:r w:rsidR="007E6B09" w:rsidRPr="00DC2942">
        <w:rPr>
          <w:rStyle w:val="CharSectno"/>
        </w:rPr>
        <w:noBreakHyphen/>
      </w:r>
      <w:r w:rsidRPr="00DC2942">
        <w:rPr>
          <w:rStyle w:val="CharSectno"/>
        </w:rPr>
        <w:t>30</w:t>
      </w:r>
      <w:r w:rsidRPr="007E6B09">
        <w:t xml:space="preserve">  Managing operator’s increasing adjustment where contributing operator’s payment</w:t>
      </w:r>
      <w:bookmarkEnd w:id="646"/>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a </w:t>
      </w:r>
      <w:r w:rsidR="007E6B09" w:rsidRPr="007E6B09">
        <w:rPr>
          <w:position w:val="6"/>
          <w:sz w:val="16"/>
        </w:rPr>
        <w:t>*</w:t>
      </w:r>
      <w:r w:rsidRPr="007E6B09">
        <w:t>contributing operator’s payment is made; and</w:t>
      </w:r>
    </w:p>
    <w:p w:rsidR="00300522" w:rsidRPr="007E6B09" w:rsidRDefault="00300522" w:rsidP="00300522">
      <w:pPr>
        <w:pStyle w:val="paragraph"/>
      </w:pPr>
      <w:r w:rsidRPr="007E6B09">
        <w:tab/>
        <w:t>(b)</w:t>
      </w:r>
      <w:r w:rsidRPr="007E6B09">
        <w:tab/>
        <w:t>as a result of section</w:t>
      </w:r>
      <w:r w:rsidR="007E6B09">
        <w:t> </w:t>
      </w:r>
      <w:r w:rsidRPr="007E6B09">
        <w:t>80</w:t>
      </w:r>
      <w:r w:rsidR="007E6B09">
        <w:noBreakHyphen/>
      </w:r>
      <w:r w:rsidRPr="007E6B09">
        <w:t xml:space="preserve">20, there was a </w:t>
      </w:r>
      <w:r w:rsidR="007E6B09" w:rsidRPr="007E6B09">
        <w:rPr>
          <w:position w:val="6"/>
          <w:sz w:val="16"/>
        </w:rPr>
        <w:t>*</w:t>
      </w:r>
      <w:r w:rsidRPr="007E6B09">
        <w:t xml:space="preserve">decreasing adjustment for the </w:t>
      </w:r>
      <w:r w:rsidR="007E6B09" w:rsidRPr="007E6B09">
        <w:rPr>
          <w:position w:val="6"/>
          <w:sz w:val="16"/>
        </w:rPr>
        <w:t>*</w:t>
      </w:r>
      <w:r w:rsidRPr="007E6B09">
        <w:t>managing operator under Division</w:t>
      </w:r>
      <w:r w:rsidR="007E6B09">
        <w:t> </w:t>
      </w:r>
      <w:r w:rsidRPr="007E6B09">
        <w:t xml:space="preserve">78 or 79 in relation to the </w:t>
      </w:r>
      <w:r w:rsidR="007E6B09" w:rsidRPr="007E6B09">
        <w:rPr>
          <w:position w:val="6"/>
          <w:sz w:val="16"/>
        </w:rPr>
        <w:t>*</w:t>
      </w:r>
      <w:r w:rsidRPr="007E6B09">
        <w:t>managing operator’s payment or supply;</w:t>
      </w:r>
    </w:p>
    <w:p w:rsidR="00300522" w:rsidRPr="007E6B09" w:rsidRDefault="00300522" w:rsidP="00300522">
      <w:pPr>
        <w:pStyle w:val="subsection2"/>
      </w:pPr>
      <w:r w:rsidRPr="007E6B09">
        <w:t xml:space="preserve">there is an </w:t>
      </w:r>
      <w:r w:rsidRPr="007E6B09">
        <w:rPr>
          <w:b/>
          <w:i/>
        </w:rPr>
        <w:t>increasing adjustment</w:t>
      </w:r>
      <w:r w:rsidRPr="007E6B09">
        <w:t xml:space="preserve"> for the managing operator of the following amount:</w:t>
      </w:r>
    </w:p>
    <w:p w:rsidR="00300522" w:rsidRPr="007E6B09" w:rsidRDefault="00143843" w:rsidP="00A53099">
      <w:pPr>
        <w:pStyle w:val="Formula"/>
        <w:spacing w:before="120" w:after="120"/>
      </w:pPr>
      <w:r w:rsidRPr="007E6B09">
        <w:rPr>
          <w:noProof/>
        </w:rPr>
        <w:drawing>
          <wp:inline distT="0" distB="0" distL="0" distR="0" wp14:anchorId="21CB9733" wp14:editId="1A74491C">
            <wp:extent cx="3181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300522" w:rsidRPr="007E6B09" w:rsidRDefault="00300522" w:rsidP="00300522">
      <w:pPr>
        <w:pStyle w:val="SubsectionHead"/>
      </w:pPr>
      <w:r w:rsidRPr="007E6B09">
        <w:t>Managing operator’s settlement amount</w:t>
      </w:r>
    </w:p>
    <w:p w:rsidR="00300522" w:rsidRPr="007E6B09" w:rsidRDefault="00300522" w:rsidP="00300522">
      <w:pPr>
        <w:pStyle w:val="subsection"/>
      </w:pPr>
      <w:r w:rsidRPr="007E6B09">
        <w:tab/>
        <w:t>(2)</w:t>
      </w:r>
      <w:r w:rsidRPr="007E6B09">
        <w:tab/>
        <w:t xml:space="preserve">The </w:t>
      </w:r>
      <w:r w:rsidRPr="007E6B09">
        <w:rPr>
          <w:b/>
          <w:i/>
        </w:rPr>
        <w:t>managing operator’s settlement amount</w:t>
      </w:r>
      <w:r w:rsidRPr="007E6B09">
        <w:t xml:space="preserve"> mentioned in </w:t>
      </w:r>
      <w:r w:rsidR="007E6B09">
        <w:t>subsection (</w:t>
      </w:r>
      <w:r w:rsidRPr="007E6B09">
        <w:t>1) is worked out using this method statement.</w:t>
      </w:r>
    </w:p>
    <w:p w:rsidR="00300522" w:rsidRPr="007E6B09" w:rsidRDefault="00300522" w:rsidP="00300522">
      <w:pPr>
        <w:pStyle w:val="BoxHeadItalic"/>
        <w:keepNext/>
        <w:keepLines/>
      </w:pPr>
      <w:r w:rsidRPr="007E6B09">
        <w:t>Method statement</w:t>
      </w:r>
    </w:p>
    <w:p w:rsidR="00300522" w:rsidRPr="007E6B09" w:rsidRDefault="00300522" w:rsidP="00300522">
      <w:pPr>
        <w:pStyle w:val="BoxStep"/>
      </w:pPr>
      <w:r w:rsidRPr="007E6B09">
        <w:t>Step 1.</w:t>
      </w:r>
      <w:r w:rsidRPr="007E6B09">
        <w:tab/>
        <w:t>Add together:</w:t>
      </w:r>
    </w:p>
    <w:p w:rsidR="00300522" w:rsidRPr="007E6B09" w:rsidRDefault="00300522" w:rsidP="00300522">
      <w:pPr>
        <w:pStyle w:val="BoxPara"/>
      </w:pPr>
      <w:r w:rsidRPr="007E6B09">
        <w:rPr>
          <w:i/>
        </w:rPr>
        <w:tab/>
      </w:r>
      <w:r w:rsidRPr="007E6B09">
        <w:t>(a)</w:t>
      </w:r>
      <w:r w:rsidRPr="007E6B09">
        <w:tab/>
        <w:t xml:space="preserve">the sum of the payments of </w:t>
      </w:r>
      <w:r w:rsidR="007E6B09" w:rsidRPr="007E6B09">
        <w:rPr>
          <w:position w:val="6"/>
          <w:sz w:val="16"/>
        </w:rPr>
        <w:t>*</w:t>
      </w:r>
      <w:r w:rsidRPr="007E6B09">
        <w:t>money</w:t>
      </w:r>
      <w:r w:rsidR="004638F0" w:rsidRPr="007E6B09">
        <w:t xml:space="preserve">, or </w:t>
      </w:r>
      <w:r w:rsidR="007E6B09" w:rsidRPr="007E6B09">
        <w:rPr>
          <w:position w:val="6"/>
          <w:sz w:val="16"/>
        </w:rPr>
        <w:t>*</w:t>
      </w:r>
      <w:r w:rsidR="004638F0" w:rsidRPr="007E6B09">
        <w:t>digital currency,</w:t>
      </w:r>
      <w:r w:rsidRPr="007E6B09">
        <w:t xml:space="preserve"> (if any) that are included in the </w:t>
      </w:r>
      <w:r w:rsidR="007E6B09" w:rsidRPr="007E6B09">
        <w:rPr>
          <w:position w:val="6"/>
          <w:sz w:val="16"/>
        </w:rPr>
        <w:t>*</w:t>
      </w:r>
      <w:r w:rsidRPr="007E6B09">
        <w:t>managing operator’s payment or supply; and</w:t>
      </w:r>
    </w:p>
    <w:p w:rsidR="00300522" w:rsidRPr="007E6B09" w:rsidRDefault="00300522" w:rsidP="00300522">
      <w:pPr>
        <w:pStyle w:val="BoxPara"/>
        <w:rPr>
          <w:i/>
        </w:rPr>
      </w:pPr>
      <w:r w:rsidRPr="007E6B09">
        <w:tab/>
        <w:t>(b)</w:t>
      </w:r>
      <w:r w:rsidRPr="007E6B09">
        <w:tab/>
        <w:t xml:space="preserve">the </w:t>
      </w:r>
      <w:r w:rsidR="007E6B09" w:rsidRPr="007E6B09">
        <w:rPr>
          <w:position w:val="6"/>
          <w:sz w:val="16"/>
        </w:rPr>
        <w:t>*</w:t>
      </w:r>
      <w:r w:rsidRPr="007E6B09">
        <w:t xml:space="preserve">GST inclusive market value of the supplies (if any) that are included in the </w:t>
      </w:r>
      <w:r w:rsidR="007E6B09" w:rsidRPr="007E6B09">
        <w:rPr>
          <w:position w:val="6"/>
          <w:sz w:val="16"/>
        </w:rPr>
        <w:t>*</w:t>
      </w:r>
      <w:r w:rsidRPr="007E6B09">
        <w:t xml:space="preserve">managing operator’s payment or supply (other than supplies that would have been </w:t>
      </w:r>
      <w:r w:rsidR="007E6B09" w:rsidRPr="007E6B09">
        <w:rPr>
          <w:position w:val="6"/>
          <w:sz w:val="16"/>
        </w:rPr>
        <w:t>*</w:t>
      </w:r>
      <w:r w:rsidRPr="007E6B09">
        <w:t>taxable supplies but for section</w:t>
      </w:r>
      <w:r w:rsidR="007E6B09">
        <w:t> </w:t>
      </w:r>
      <w:r w:rsidRPr="007E6B09">
        <w:t>78</w:t>
      </w:r>
      <w:r w:rsidR="007E6B09">
        <w:noBreakHyphen/>
      </w:r>
      <w:r w:rsidRPr="007E6B09">
        <w:t>25 or 79</w:t>
      </w:r>
      <w:r w:rsidR="007E6B09">
        <w:noBreakHyphen/>
      </w:r>
      <w:r w:rsidRPr="007E6B09">
        <w:t>60).</w:t>
      </w:r>
    </w:p>
    <w:p w:rsidR="00300522" w:rsidRPr="007E6B09" w:rsidRDefault="00300522" w:rsidP="00300522">
      <w:pPr>
        <w:pStyle w:val="BoxStep"/>
      </w:pPr>
      <w:r w:rsidRPr="007E6B09">
        <w:t>Step 2.</w:t>
      </w:r>
      <w:r w:rsidRPr="007E6B09">
        <w:tab/>
        <w:t xml:space="preserve">If, in relation to the </w:t>
      </w:r>
      <w:r w:rsidR="007E6B09" w:rsidRPr="007E6B09">
        <w:rPr>
          <w:position w:val="6"/>
          <w:sz w:val="16"/>
        </w:rPr>
        <w:t>*</w:t>
      </w:r>
      <w:r w:rsidRPr="007E6B09">
        <w:t xml:space="preserve">managing operator’s payment or supply, any payments of an excess were made to the </w:t>
      </w:r>
      <w:r w:rsidR="007E6B09" w:rsidRPr="007E6B09">
        <w:rPr>
          <w:position w:val="6"/>
          <w:sz w:val="16"/>
        </w:rPr>
        <w:t>*</w:t>
      </w:r>
      <w:r w:rsidRPr="007E6B09">
        <w:t>managing operator, subtract from the step 1 amount the sum of all those payments (except to the extent that they are payments of excess to which section</w:t>
      </w:r>
      <w:r w:rsidR="007E6B09">
        <w:t> </w:t>
      </w:r>
      <w:r w:rsidRPr="007E6B09">
        <w:t>78</w:t>
      </w:r>
      <w:r w:rsidR="007E6B09">
        <w:noBreakHyphen/>
      </w:r>
      <w:r w:rsidRPr="007E6B09">
        <w:t>18 or 79</w:t>
      </w:r>
      <w:r w:rsidR="007E6B09">
        <w:noBreakHyphen/>
      </w:r>
      <w:r w:rsidRPr="007E6B09">
        <w:t>55 applies).</w:t>
      </w:r>
    </w:p>
    <w:p w:rsidR="00300522" w:rsidRPr="007E6B09" w:rsidRDefault="00300522" w:rsidP="00300522">
      <w:pPr>
        <w:pStyle w:val="notetext"/>
      </w:pPr>
      <w:r w:rsidRPr="007E6B09">
        <w:t>Example:</w:t>
      </w:r>
      <w:r w:rsidRPr="007E6B09">
        <w:tab/>
        <w:t>Assume the same facts as in the examples in sections</w:t>
      </w:r>
      <w:r w:rsidR="007E6B09">
        <w:t> </w:t>
      </w:r>
      <w:r w:rsidRPr="007E6B09">
        <w:t>80</w:t>
      </w:r>
      <w:r w:rsidR="007E6B09">
        <w:noBreakHyphen/>
      </w:r>
      <w:r w:rsidRPr="007E6B09">
        <w:t>20 and 80</w:t>
      </w:r>
      <w:r w:rsidR="007E6B09">
        <w:noBreakHyphen/>
      </w:r>
      <w:r w:rsidRPr="007E6B09">
        <w:t>25. Assume also that, as a result of section</w:t>
      </w:r>
      <w:r w:rsidR="007E6B09">
        <w:t> </w:t>
      </w:r>
      <w:r w:rsidRPr="007E6B09">
        <w:t>80</w:t>
      </w:r>
      <w:r w:rsidR="007E6B09">
        <w:noBreakHyphen/>
      </w:r>
      <w:r w:rsidRPr="007E6B09">
        <w:t>20, there was a decreasing adjustment under Division</w:t>
      </w:r>
      <w:r w:rsidR="007E6B09">
        <w:t> </w:t>
      </w:r>
      <w:r w:rsidRPr="007E6B09">
        <w:t>78 or 79 for the managing operator’s payment or supply.</w:t>
      </w:r>
    </w:p>
    <w:p w:rsidR="00300522" w:rsidRPr="007E6B09" w:rsidRDefault="00300522" w:rsidP="00300522">
      <w:pPr>
        <w:pStyle w:val="notetext"/>
        <w:ind w:firstLine="0"/>
      </w:pPr>
      <w:r w:rsidRPr="007E6B09">
        <w:t>The managing operator has an increasing adjustment. It equals the part of the decreasing adjustment that is attributable to the managing operator’s payment or supply that was repaid by the contributing operator’s contribution.</w:t>
      </w:r>
    </w:p>
    <w:p w:rsidR="00300522" w:rsidRPr="007E6B09" w:rsidRDefault="00300522" w:rsidP="00300522">
      <w:pPr>
        <w:pStyle w:val="ActHead5"/>
      </w:pPr>
      <w:bookmarkStart w:id="647" w:name="_Toc22113945"/>
      <w:r w:rsidRPr="00DC2942">
        <w:rPr>
          <w:rStyle w:val="CharSectno"/>
        </w:rPr>
        <w:t>80</w:t>
      </w:r>
      <w:r w:rsidR="007E6B09" w:rsidRPr="00DC2942">
        <w:rPr>
          <w:rStyle w:val="CharSectno"/>
        </w:rPr>
        <w:noBreakHyphen/>
      </w:r>
      <w:r w:rsidRPr="00DC2942">
        <w:rPr>
          <w:rStyle w:val="CharSectno"/>
        </w:rPr>
        <w:t>35</w:t>
      </w:r>
      <w:r w:rsidRPr="007E6B09">
        <w:t xml:space="preserve">  Adjustment events relating to managing operator’s payment or supply</w:t>
      </w:r>
      <w:bookmarkEnd w:id="647"/>
    </w:p>
    <w:p w:rsidR="00300522" w:rsidRPr="007E6B09" w:rsidRDefault="00300522" w:rsidP="00300522">
      <w:pPr>
        <w:pStyle w:val="subsection"/>
      </w:pPr>
      <w:r w:rsidRPr="007E6B09">
        <w:tab/>
      </w:r>
      <w:r w:rsidRPr="007E6B09">
        <w:tab/>
        <w:t>Division</w:t>
      </w:r>
      <w:r w:rsidR="007E6B09">
        <w:t> </w:t>
      </w:r>
      <w:r w:rsidRPr="007E6B09">
        <w:t xml:space="preserve">19 applies in relation to an </w:t>
      </w:r>
      <w:r w:rsidR="007E6B09" w:rsidRPr="007E6B09">
        <w:rPr>
          <w:position w:val="6"/>
          <w:sz w:val="16"/>
        </w:rPr>
        <w:t>*</w:t>
      </w:r>
      <w:r w:rsidRPr="007E6B09">
        <w:t xml:space="preserve">increasing adjustment that the </w:t>
      </w:r>
      <w:r w:rsidR="007E6B09" w:rsidRPr="007E6B09">
        <w:rPr>
          <w:position w:val="6"/>
          <w:sz w:val="16"/>
        </w:rPr>
        <w:t>*</w:t>
      </w:r>
      <w:r w:rsidRPr="007E6B09">
        <w:t>managing operator has under section</w:t>
      </w:r>
      <w:r w:rsidR="007E6B09">
        <w:t> </w:t>
      </w:r>
      <w:r w:rsidRPr="007E6B09">
        <w:t>80</w:t>
      </w:r>
      <w:r w:rsidR="007E6B09">
        <w:noBreakHyphen/>
      </w:r>
      <w:r w:rsidRPr="007E6B09">
        <w:t xml:space="preserve">30 as a result of the making of a </w:t>
      </w:r>
      <w:r w:rsidR="007E6B09" w:rsidRPr="007E6B09">
        <w:rPr>
          <w:position w:val="6"/>
          <w:sz w:val="16"/>
        </w:rPr>
        <w:t>*</w:t>
      </w:r>
      <w:r w:rsidRPr="007E6B09">
        <w:t>managing operator’s payment or supply as if:</w:t>
      </w:r>
    </w:p>
    <w:p w:rsidR="00300522" w:rsidRPr="007E6B09" w:rsidRDefault="00300522" w:rsidP="00300522">
      <w:pPr>
        <w:pStyle w:val="paragraph"/>
      </w:pPr>
      <w:r w:rsidRPr="007E6B09">
        <w:tab/>
        <w:t>(a)</w:t>
      </w:r>
      <w:r w:rsidRPr="007E6B09">
        <w:tab/>
        <w:t xml:space="preserve">the </w:t>
      </w:r>
      <w:r w:rsidR="007E6B09" w:rsidRPr="007E6B09">
        <w:rPr>
          <w:position w:val="6"/>
          <w:sz w:val="16"/>
        </w:rPr>
        <w:t>*</w:t>
      </w:r>
      <w:r w:rsidRPr="007E6B09">
        <w:t xml:space="preserve">contributing operator’s payment were </w:t>
      </w:r>
      <w:r w:rsidR="007E6B09" w:rsidRPr="007E6B09">
        <w:rPr>
          <w:position w:val="6"/>
          <w:sz w:val="16"/>
        </w:rPr>
        <w:t>*</w:t>
      </w:r>
      <w:r w:rsidRPr="007E6B09">
        <w:t xml:space="preserve">consideration for a </w:t>
      </w:r>
      <w:r w:rsidR="007E6B09" w:rsidRPr="007E6B09">
        <w:rPr>
          <w:position w:val="6"/>
          <w:sz w:val="16"/>
        </w:rPr>
        <w:t>*</w:t>
      </w:r>
      <w:r w:rsidRPr="007E6B09">
        <w:t>taxable supply made by the managing operator; and</w:t>
      </w:r>
    </w:p>
    <w:p w:rsidR="00300522" w:rsidRPr="007E6B09" w:rsidRDefault="00300522" w:rsidP="00300522">
      <w:pPr>
        <w:pStyle w:val="paragraph"/>
      </w:pPr>
      <w:r w:rsidRPr="007E6B09">
        <w:tab/>
        <w:t>(b)</w:t>
      </w:r>
      <w:r w:rsidRPr="007E6B09">
        <w:tab/>
        <w:t>the adjustment were the GST payable on the taxable supply; and</w:t>
      </w:r>
    </w:p>
    <w:p w:rsidR="00300522" w:rsidRPr="007E6B09" w:rsidRDefault="00300522" w:rsidP="00300522">
      <w:pPr>
        <w:pStyle w:val="paragraph"/>
      </w:pPr>
      <w:r w:rsidRPr="007E6B09">
        <w:tab/>
        <w:t>(c)</w:t>
      </w:r>
      <w:r w:rsidRPr="007E6B09">
        <w:tab/>
        <w:t>any changes made to those payments were a change in the consideration for the supply.</w:t>
      </w:r>
    </w:p>
    <w:p w:rsidR="00300522" w:rsidRPr="007E6B09" w:rsidRDefault="00300522" w:rsidP="00300522">
      <w:pPr>
        <w:pStyle w:val="ActHead4"/>
      </w:pPr>
      <w:bookmarkStart w:id="648" w:name="_Toc22113946"/>
      <w:r w:rsidRPr="00DC2942">
        <w:rPr>
          <w:rStyle w:val="CharSubdNo"/>
        </w:rPr>
        <w:t>Subdivision</w:t>
      </w:r>
      <w:r w:rsidR="007E6B09" w:rsidRPr="00DC2942">
        <w:rPr>
          <w:rStyle w:val="CharSubdNo"/>
        </w:rPr>
        <w:t> </w:t>
      </w:r>
      <w:r w:rsidRPr="00DC2942">
        <w:rPr>
          <w:rStyle w:val="CharSubdNo"/>
        </w:rPr>
        <w:t>80</w:t>
      </w:r>
      <w:r w:rsidR="007E6B09" w:rsidRPr="00DC2942">
        <w:rPr>
          <w:rStyle w:val="CharSubdNo"/>
        </w:rPr>
        <w:noBreakHyphen/>
      </w:r>
      <w:r w:rsidRPr="00DC2942">
        <w:rPr>
          <w:rStyle w:val="CharSubdNo"/>
        </w:rPr>
        <w:t>B</w:t>
      </w:r>
      <w:r w:rsidRPr="007E6B09">
        <w:t>—</w:t>
      </w:r>
      <w:r w:rsidRPr="00DC2942">
        <w:rPr>
          <w:rStyle w:val="CharSubdText"/>
        </w:rPr>
        <w:t>Nominal defendant settlement sharing arrangements</w:t>
      </w:r>
      <w:bookmarkEnd w:id="648"/>
    </w:p>
    <w:p w:rsidR="00300522" w:rsidRPr="007E6B09" w:rsidRDefault="00300522" w:rsidP="00300522">
      <w:pPr>
        <w:pStyle w:val="ActHead5"/>
      </w:pPr>
      <w:bookmarkStart w:id="649" w:name="_Toc22113947"/>
      <w:r w:rsidRPr="00DC2942">
        <w:rPr>
          <w:rStyle w:val="CharSectno"/>
        </w:rPr>
        <w:t>80</w:t>
      </w:r>
      <w:r w:rsidR="007E6B09" w:rsidRPr="00DC2942">
        <w:rPr>
          <w:rStyle w:val="CharSectno"/>
        </w:rPr>
        <w:noBreakHyphen/>
      </w:r>
      <w:r w:rsidRPr="00DC2942">
        <w:rPr>
          <w:rStyle w:val="CharSectno"/>
        </w:rPr>
        <w:t>40</w:t>
      </w:r>
      <w:r w:rsidRPr="007E6B09">
        <w:t xml:space="preserve">  Meaning of </w:t>
      </w:r>
      <w:r w:rsidRPr="007E6B09">
        <w:rPr>
          <w:i/>
        </w:rPr>
        <w:t>nominal defendant settlement sharing arrangement</w:t>
      </w:r>
      <w:r w:rsidRPr="007E6B09">
        <w:t xml:space="preserve"> etc.</w:t>
      </w:r>
      <w:bookmarkEnd w:id="649"/>
    </w:p>
    <w:p w:rsidR="00300522" w:rsidRPr="007E6B09" w:rsidRDefault="00300522" w:rsidP="00300522">
      <w:pPr>
        <w:pStyle w:val="SubsectionHead"/>
      </w:pPr>
      <w:r w:rsidRPr="007E6B09">
        <w:t xml:space="preserve">Meaning of </w:t>
      </w:r>
      <w:r w:rsidRPr="007E6B09">
        <w:rPr>
          <w:b/>
        </w:rPr>
        <w:t>nominal defendant</w:t>
      </w:r>
      <w:r w:rsidRPr="007E6B09">
        <w:t xml:space="preserve"> </w:t>
      </w:r>
      <w:r w:rsidRPr="007E6B09">
        <w:rPr>
          <w:b/>
        </w:rPr>
        <w:t>settlement sharing arrangement</w:t>
      </w:r>
    </w:p>
    <w:p w:rsidR="00300522" w:rsidRPr="007E6B09" w:rsidRDefault="00300522" w:rsidP="00300522">
      <w:pPr>
        <w:pStyle w:val="subsection"/>
      </w:pPr>
      <w:r w:rsidRPr="007E6B09">
        <w:tab/>
        <w:t>(1)</w:t>
      </w:r>
      <w:r w:rsidRPr="007E6B09">
        <w:tab/>
        <w:t xml:space="preserve">A </w:t>
      </w:r>
      <w:r w:rsidRPr="007E6B09">
        <w:rPr>
          <w:b/>
          <w:i/>
        </w:rPr>
        <w:t>nominal defendant settlement sharing arrangement</w:t>
      </w:r>
      <w:r w:rsidRPr="007E6B09">
        <w:t xml:space="preserve"> is an arrangement:</w:t>
      </w:r>
    </w:p>
    <w:p w:rsidR="00300522" w:rsidRPr="007E6B09" w:rsidRDefault="00300522" w:rsidP="00300522">
      <w:pPr>
        <w:pStyle w:val="paragraph"/>
      </w:pPr>
      <w:r w:rsidRPr="007E6B09">
        <w:tab/>
        <w:t>(a)</w:t>
      </w:r>
      <w:r w:rsidRPr="007E6B09">
        <w:tab/>
        <w:t>that relates to an accident or other incident or 2 or more related accidents or other incidents; and</w:t>
      </w:r>
    </w:p>
    <w:p w:rsidR="00300522" w:rsidRPr="007E6B09" w:rsidRDefault="00300522" w:rsidP="00300522">
      <w:pPr>
        <w:pStyle w:val="paragraph"/>
      </w:pPr>
      <w:r w:rsidRPr="007E6B09">
        <w:tab/>
        <w:t>(b)</w:t>
      </w:r>
      <w:r w:rsidRPr="007E6B09">
        <w:tab/>
        <w:t xml:space="preserve">to which the parties are </w:t>
      </w:r>
      <w:r w:rsidR="007E6B09" w:rsidRPr="007E6B09">
        <w:rPr>
          <w:position w:val="6"/>
          <w:sz w:val="16"/>
        </w:rPr>
        <w:t>*</w:t>
      </w:r>
      <w:r w:rsidRPr="007E6B09">
        <w:t xml:space="preserve">operators of a </w:t>
      </w:r>
      <w:r w:rsidR="007E6B09" w:rsidRPr="007E6B09">
        <w:rPr>
          <w:position w:val="6"/>
          <w:sz w:val="16"/>
        </w:rPr>
        <w:t>*</w:t>
      </w:r>
      <w:r w:rsidRPr="007E6B09">
        <w:t xml:space="preserve">compulsory third party scheme, where they are parties because the person involved in the accidents or incidents was not covered under an </w:t>
      </w:r>
      <w:r w:rsidR="007E6B09" w:rsidRPr="007E6B09">
        <w:rPr>
          <w:position w:val="6"/>
          <w:sz w:val="16"/>
        </w:rPr>
        <w:t>*</w:t>
      </w:r>
      <w:r w:rsidRPr="007E6B09">
        <w:t>insurance policy; and</w:t>
      </w:r>
    </w:p>
    <w:p w:rsidR="00300522" w:rsidRPr="007E6B09" w:rsidRDefault="00300522" w:rsidP="00300522">
      <w:pPr>
        <w:pStyle w:val="paragraph"/>
      </w:pPr>
      <w:r w:rsidRPr="007E6B09">
        <w:tab/>
        <w:t>(c)</w:t>
      </w:r>
      <w:r w:rsidRPr="007E6B09">
        <w:tab/>
        <w:t>under which:</w:t>
      </w:r>
    </w:p>
    <w:p w:rsidR="00300522" w:rsidRPr="007E6B09" w:rsidRDefault="00300522" w:rsidP="00300522">
      <w:pPr>
        <w:pStyle w:val="paragraphsub"/>
      </w:pPr>
      <w:r w:rsidRPr="007E6B09">
        <w:tab/>
        <w:t>(i)</w:t>
      </w:r>
      <w:r w:rsidRPr="007E6B09">
        <w:tab/>
        <w:t xml:space="preserve">one party (the </w:t>
      </w:r>
      <w:r w:rsidRPr="007E6B09">
        <w:rPr>
          <w:b/>
          <w:i/>
        </w:rPr>
        <w:t>managing operator</w:t>
      </w:r>
      <w:r w:rsidRPr="007E6B09">
        <w:t>) is to make one or more payments or supplies in settlement of a claim, under the compulsory third party scheme, relating to the accidents or incidents; and</w:t>
      </w:r>
    </w:p>
    <w:p w:rsidR="00300522" w:rsidRPr="007E6B09" w:rsidRDefault="00300522" w:rsidP="00300522">
      <w:pPr>
        <w:pStyle w:val="paragraphsub"/>
      </w:pPr>
      <w:r w:rsidRPr="007E6B09">
        <w:tab/>
        <w:t>(ii)</w:t>
      </w:r>
      <w:r w:rsidRPr="007E6B09">
        <w:tab/>
        <w:t xml:space="preserve">the other party, or one or more of the other parties, (each being a </w:t>
      </w:r>
      <w:r w:rsidRPr="007E6B09">
        <w:rPr>
          <w:b/>
          <w:i/>
        </w:rPr>
        <w:t>contributing operator</w:t>
      </w:r>
      <w:r w:rsidRPr="007E6B09">
        <w:t xml:space="preserve">) is to make a payment to the </w:t>
      </w:r>
      <w:r w:rsidR="007E6B09" w:rsidRPr="007E6B09">
        <w:rPr>
          <w:position w:val="6"/>
          <w:sz w:val="16"/>
        </w:rPr>
        <w:t>*</w:t>
      </w:r>
      <w:r w:rsidRPr="007E6B09">
        <w:t>managing operator in respect of that operator settling the claim.</w:t>
      </w:r>
    </w:p>
    <w:p w:rsidR="00300522" w:rsidRPr="007E6B09" w:rsidRDefault="00300522" w:rsidP="00300522">
      <w:pPr>
        <w:pStyle w:val="SubsectionHead"/>
      </w:pPr>
      <w:r w:rsidRPr="007E6B09">
        <w:t xml:space="preserve">Meaning of </w:t>
      </w:r>
      <w:r w:rsidRPr="007E6B09">
        <w:rPr>
          <w:b/>
        </w:rPr>
        <w:t>managing operator’s payment or supply</w:t>
      </w:r>
    </w:p>
    <w:p w:rsidR="00300522" w:rsidRPr="007E6B09" w:rsidRDefault="00300522" w:rsidP="00300522">
      <w:pPr>
        <w:pStyle w:val="subsection"/>
      </w:pPr>
      <w:r w:rsidRPr="007E6B09">
        <w:tab/>
        <w:t>(2)</w:t>
      </w:r>
      <w:r w:rsidRPr="007E6B09">
        <w:tab/>
        <w:t xml:space="preserve">If a payment or supply mentioned in </w:t>
      </w:r>
      <w:r w:rsidR="007E6B09">
        <w:t>subparagraph (</w:t>
      </w:r>
      <w:r w:rsidRPr="007E6B09">
        <w:t xml:space="preserve">1)(c)(i) is not a </w:t>
      </w:r>
      <w:r w:rsidR="007E6B09" w:rsidRPr="007E6B09">
        <w:rPr>
          <w:position w:val="6"/>
          <w:sz w:val="16"/>
        </w:rPr>
        <w:t>*</w:t>
      </w:r>
      <w:r w:rsidRPr="007E6B09">
        <w:t xml:space="preserve">CTP ancillary payment or supply, it is a </w:t>
      </w:r>
      <w:r w:rsidRPr="007E6B09">
        <w:rPr>
          <w:b/>
          <w:i/>
        </w:rPr>
        <w:t>managing operator’s payment or supply</w:t>
      </w:r>
      <w:r w:rsidRPr="007E6B09">
        <w:t>.</w:t>
      </w:r>
    </w:p>
    <w:p w:rsidR="00300522" w:rsidRPr="007E6B09" w:rsidRDefault="00300522" w:rsidP="00300522">
      <w:pPr>
        <w:pStyle w:val="SubsectionHead"/>
      </w:pPr>
      <w:r w:rsidRPr="007E6B09">
        <w:t xml:space="preserve">Meaning of </w:t>
      </w:r>
      <w:r w:rsidRPr="007E6B09">
        <w:rPr>
          <w:b/>
        </w:rPr>
        <w:t>contributing operator’s payment</w:t>
      </w:r>
    </w:p>
    <w:p w:rsidR="00300522" w:rsidRPr="007E6B09" w:rsidRDefault="00300522" w:rsidP="00300522">
      <w:pPr>
        <w:pStyle w:val="subsection"/>
      </w:pPr>
      <w:r w:rsidRPr="007E6B09">
        <w:tab/>
        <w:t>(3)</w:t>
      </w:r>
      <w:r w:rsidRPr="007E6B09">
        <w:tab/>
        <w:t xml:space="preserve">A payment mentioned in </w:t>
      </w:r>
      <w:r w:rsidR="007E6B09">
        <w:t>subparagraph (</w:t>
      </w:r>
      <w:r w:rsidRPr="007E6B09">
        <w:t xml:space="preserve">1)(c)(ii), to the extent that it is not a fee to the </w:t>
      </w:r>
      <w:r w:rsidR="007E6B09" w:rsidRPr="007E6B09">
        <w:rPr>
          <w:position w:val="6"/>
          <w:sz w:val="16"/>
        </w:rPr>
        <w:t>*</w:t>
      </w:r>
      <w:r w:rsidRPr="007E6B09">
        <w:t xml:space="preserve">managing operator for managing the process of making settlements under the arrangement, is a </w:t>
      </w:r>
      <w:r w:rsidRPr="007E6B09">
        <w:rPr>
          <w:b/>
          <w:i/>
        </w:rPr>
        <w:t>contributing operator’s payment</w:t>
      </w:r>
      <w:r w:rsidRPr="007E6B09">
        <w:t>.</w:t>
      </w:r>
    </w:p>
    <w:p w:rsidR="00300522" w:rsidRPr="007E6B09" w:rsidRDefault="00300522" w:rsidP="00300522">
      <w:pPr>
        <w:pStyle w:val="ActHead5"/>
      </w:pPr>
      <w:bookmarkStart w:id="650" w:name="_Toc22113948"/>
      <w:r w:rsidRPr="00DC2942">
        <w:rPr>
          <w:rStyle w:val="CharSectno"/>
        </w:rPr>
        <w:t>80</w:t>
      </w:r>
      <w:r w:rsidR="007E6B09" w:rsidRPr="00DC2942">
        <w:rPr>
          <w:rStyle w:val="CharSectno"/>
        </w:rPr>
        <w:noBreakHyphen/>
      </w:r>
      <w:r w:rsidRPr="00DC2942">
        <w:rPr>
          <w:rStyle w:val="CharSectno"/>
        </w:rPr>
        <w:t>45</w:t>
      </w:r>
      <w:r w:rsidRPr="007E6B09">
        <w:t xml:space="preserve">  Nominal defendant settlement sharing arrangements to which this </w:t>
      </w:r>
      <w:r w:rsidR="00A53099" w:rsidRPr="007E6B09">
        <w:t>Subdivision</w:t>
      </w:r>
      <w:r w:rsidR="00A36DB5" w:rsidRPr="007E6B09">
        <w:t xml:space="preserve"> </w:t>
      </w:r>
      <w:r w:rsidRPr="007E6B09">
        <w:t>applies</w:t>
      </w:r>
      <w:bookmarkEnd w:id="650"/>
    </w:p>
    <w:p w:rsidR="00300522" w:rsidRPr="007E6B09" w:rsidRDefault="00300522" w:rsidP="00300522">
      <w:pPr>
        <w:pStyle w:val="subsection"/>
      </w:pPr>
      <w:r w:rsidRPr="007E6B09">
        <w:tab/>
      </w:r>
      <w:r w:rsidRPr="007E6B09">
        <w:tab/>
        <w:t xml:space="preserve">This </w:t>
      </w:r>
      <w:r w:rsidR="00A53099" w:rsidRPr="007E6B09">
        <w:t>Subdivision</w:t>
      </w:r>
      <w:r w:rsidR="00A36DB5" w:rsidRPr="007E6B09">
        <w:t xml:space="preserve"> </w:t>
      </w:r>
      <w:r w:rsidRPr="007E6B09">
        <w:t xml:space="preserve">applies to a </w:t>
      </w:r>
      <w:r w:rsidR="007E6B09" w:rsidRPr="007E6B09">
        <w:rPr>
          <w:position w:val="6"/>
          <w:sz w:val="16"/>
        </w:rPr>
        <w:t>*</w:t>
      </w:r>
      <w:r w:rsidRPr="007E6B09">
        <w:t xml:space="preserve">nominal defendant settlement sharing arrangement if its </w:t>
      </w:r>
      <w:r w:rsidR="007E6B09" w:rsidRPr="007E6B09">
        <w:rPr>
          <w:position w:val="6"/>
          <w:sz w:val="16"/>
        </w:rPr>
        <w:t>*</w:t>
      </w:r>
      <w:r w:rsidRPr="007E6B09">
        <w:t xml:space="preserve">managing operator is not a party to a </w:t>
      </w:r>
      <w:r w:rsidR="007E6B09" w:rsidRPr="007E6B09">
        <w:rPr>
          <w:position w:val="6"/>
          <w:sz w:val="16"/>
        </w:rPr>
        <w:t>*</w:t>
      </w:r>
      <w:r w:rsidRPr="007E6B09">
        <w:t>hybrid settlement sharing arrangement relating to the same accidents or incidents.</w:t>
      </w:r>
    </w:p>
    <w:p w:rsidR="00300522" w:rsidRPr="007E6B09" w:rsidRDefault="00300522" w:rsidP="00300522">
      <w:pPr>
        <w:pStyle w:val="ActHead5"/>
      </w:pPr>
      <w:bookmarkStart w:id="651" w:name="_Toc22113949"/>
      <w:r w:rsidRPr="00DC2942">
        <w:rPr>
          <w:rStyle w:val="CharSectno"/>
        </w:rPr>
        <w:t>80</w:t>
      </w:r>
      <w:r w:rsidR="007E6B09" w:rsidRPr="00DC2942">
        <w:rPr>
          <w:rStyle w:val="CharSectno"/>
        </w:rPr>
        <w:noBreakHyphen/>
      </w:r>
      <w:r w:rsidRPr="00DC2942">
        <w:rPr>
          <w:rStyle w:val="CharSectno"/>
        </w:rPr>
        <w:t>50</w:t>
      </w:r>
      <w:r w:rsidRPr="007E6B09">
        <w:t xml:space="preserve">  Effect of becoming parties to industry deeds or entering into nominal defendant settlement sharing arrangements</w:t>
      </w:r>
      <w:bookmarkEnd w:id="651"/>
    </w:p>
    <w:p w:rsidR="00300522" w:rsidRPr="007E6B09" w:rsidRDefault="00300522" w:rsidP="00300522">
      <w:pPr>
        <w:pStyle w:val="subsection"/>
      </w:pPr>
      <w:r w:rsidRPr="007E6B09">
        <w:tab/>
        <w:t>(1)</w:t>
      </w:r>
      <w:r w:rsidRPr="007E6B09">
        <w:tab/>
        <w:t xml:space="preserve">An </w:t>
      </w:r>
      <w:r w:rsidR="007E6B09" w:rsidRPr="007E6B09">
        <w:rPr>
          <w:position w:val="6"/>
          <w:sz w:val="16"/>
        </w:rPr>
        <w:t>*</w:t>
      </w:r>
      <w:r w:rsidRPr="007E6B09">
        <w:t xml:space="preserve">operator of a </w:t>
      </w:r>
      <w:r w:rsidR="007E6B09" w:rsidRPr="007E6B09">
        <w:rPr>
          <w:position w:val="6"/>
          <w:sz w:val="16"/>
        </w:rPr>
        <w:t>*</w:t>
      </w:r>
      <w:r w:rsidRPr="007E6B09">
        <w:t xml:space="preserve">compulsory third party scheme does not make a </w:t>
      </w:r>
      <w:r w:rsidR="007E6B09" w:rsidRPr="007E6B09">
        <w:rPr>
          <w:position w:val="6"/>
          <w:sz w:val="16"/>
        </w:rPr>
        <w:t>*</w:t>
      </w:r>
      <w:r w:rsidRPr="007E6B09">
        <w:t>taxable supply by:</w:t>
      </w:r>
    </w:p>
    <w:p w:rsidR="00300522" w:rsidRPr="007E6B09" w:rsidRDefault="00300522" w:rsidP="00300522">
      <w:pPr>
        <w:pStyle w:val="paragraph"/>
      </w:pPr>
      <w:r w:rsidRPr="007E6B09">
        <w:tab/>
        <w:t>(a)</w:t>
      </w:r>
      <w:r w:rsidRPr="007E6B09">
        <w:tab/>
        <w:t xml:space="preserve">entering into, or becoming a party to, a </w:t>
      </w:r>
      <w:r w:rsidR="007E6B09" w:rsidRPr="007E6B09">
        <w:rPr>
          <w:position w:val="6"/>
          <w:sz w:val="16"/>
        </w:rPr>
        <w:t>*</w:t>
      </w:r>
      <w:r w:rsidRPr="007E6B09">
        <w:t xml:space="preserve">nominal defendant settlement sharing arrangement to which this </w:t>
      </w:r>
      <w:r w:rsidR="00A53099" w:rsidRPr="007E6B09">
        <w:t>Subdivision</w:t>
      </w:r>
      <w:r w:rsidR="00A36DB5" w:rsidRPr="007E6B09">
        <w:t xml:space="preserve"> </w:t>
      </w:r>
      <w:r w:rsidRPr="007E6B09">
        <w:t>applies; or</w:t>
      </w:r>
    </w:p>
    <w:p w:rsidR="00300522" w:rsidRPr="007E6B09" w:rsidRDefault="00300522" w:rsidP="00300522">
      <w:pPr>
        <w:pStyle w:val="paragraph"/>
      </w:pPr>
      <w:r w:rsidRPr="007E6B09">
        <w:tab/>
        <w:t>(b)</w:t>
      </w:r>
      <w:r w:rsidRPr="007E6B09">
        <w:tab/>
        <w:t xml:space="preserve">becoming a party to a deed created by or under a </w:t>
      </w:r>
      <w:r w:rsidR="007E6B09" w:rsidRPr="007E6B09">
        <w:rPr>
          <w:position w:val="6"/>
          <w:sz w:val="16"/>
        </w:rPr>
        <w:t>*</w:t>
      </w:r>
      <w:r w:rsidRPr="007E6B09">
        <w:t xml:space="preserve">State law or a </w:t>
      </w:r>
      <w:r w:rsidR="007E6B09" w:rsidRPr="007E6B09">
        <w:rPr>
          <w:position w:val="6"/>
          <w:sz w:val="16"/>
        </w:rPr>
        <w:t>*</w:t>
      </w:r>
      <w:r w:rsidRPr="007E6B09">
        <w:t xml:space="preserve">Territory law establishing a compulsory third party scheme, that provides for a nominal defendant settlement sharing arrangement to which this </w:t>
      </w:r>
      <w:r w:rsidR="00A53099" w:rsidRPr="007E6B09">
        <w:t>Subdivision</w:t>
      </w:r>
      <w:r w:rsidR="00A36DB5" w:rsidRPr="007E6B09">
        <w:t xml:space="preserve"> </w:t>
      </w:r>
      <w:r w:rsidRPr="007E6B09">
        <w:t>applies.</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652" w:name="_Toc22113950"/>
      <w:r w:rsidRPr="00DC2942">
        <w:rPr>
          <w:rStyle w:val="CharSectno"/>
        </w:rPr>
        <w:t>80</w:t>
      </w:r>
      <w:r w:rsidR="007E6B09" w:rsidRPr="00DC2942">
        <w:rPr>
          <w:rStyle w:val="CharSectno"/>
        </w:rPr>
        <w:noBreakHyphen/>
      </w:r>
      <w:r w:rsidRPr="00DC2942">
        <w:rPr>
          <w:rStyle w:val="CharSectno"/>
        </w:rPr>
        <w:t>55</w:t>
      </w:r>
      <w:r w:rsidRPr="007E6B09">
        <w:t xml:space="preserve">  Effect of contributing operator’s payment</w:t>
      </w:r>
      <w:bookmarkEnd w:id="652"/>
    </w:p>
    <w:p w:rsidR="00300522" w:rsidRPr="007E6B09" w:rsidRDefault="00300522" w:rsidP="00300522">
      <w:pPr>
        <w:pStyle w:val="subsection"/>
      </w:pPr>
      <w:r w:rsidRPr="007E6B09">
        <w:tab/>
        <w:t>(1)</w:t>
      </w:r>
      <w:r w:rsidRPr="007E6B09">
        <w:tab/>
        <w:t xml:space="preserve">A </w:t>
      </w:r>
      <w:r w:rsidR="007E6B09" w:rsidRPr="007E6B09">
        <w:rPr>
          <w:position w:val="6"/>
          <w:sz w:val="16"/>
        </w:rPr>
        <w:t>*</w:t>
      </w:r>
      <w:r w:rsidRPr="007E6B09">
        <w:t xml:space="preserve">contributing operator’s payment is </w:t>
      </w:r>
      <w:r w:rsidRPr="007E6B09">
        <w:rPr>
          <w:i/>
        </w:rPr>
        <w:t>not</w:t>
      </w:r>
      <w:r w:rsidRPr="007E6B09">
        <w:t xml:space="preserve"> treated as </w:t>
      </w:r>
      <w:r w:rsidR="007E6B09" w:rsidRPr="007E6B09">
        <w:rPr>
          <w:position w:val="6"/>
          <w:sz w:val="16"/>
        </w:rPr>
        <w:t>*</w:t>
      </w:r>
      <w:r w:rsidRPr="007E6B09">
        <w:t xml:space="preserve">consideration for a supply by the </w:t>
      </w:r>
      <w:r w:rsidR="007E6B09" w:rsidRPr="007E6B09">
        <w:rPr>
          <w:position w:val="6"/>
          <w:sz w:val="16"/>
        </w:rPr>
        <w:t>*</w:t>
      </w:r>
      <w:r w:rsidRPr="007E6B09">
        <w:t xml:space="preserve">managing operator, or for an acquisition by the </w:t>
      </w:r>
      <w:r w:rsidR="007E6B09" w:rsidRPr="007E6B09">
        <w:rPr>
          <w:position w:val="6"/>
          <w:sz w:val="16"/>
        </w:rPr>
        <w:t>*</w:t>
      </w:r>
      <w:r w:rsidRPr="007E6B09">
        <w:t>contributing operator.</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 and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653" w:name="_Toc22113951"/>
      <w:r w:rsidRPr="00DC2942">
        <w:rPr>
          <w:rStyle w:val="CharSectno"/>
        </w:rPr>
        <w:t>80</w:t>
      </w:r>
      <w:r w:rsidR="007E6B09" w:rsidRPr="00DC2942">
        <w:rPr>
          <w:rStyle w:val="CharSectno"/>
        </w:rPr>
        <w:noBreakHyphen/>
      </w:r>
      <w:r w:rsidRPr="00DC2942">
        <w:rPr>
          <w:rStyle w:val="CharSectno"/>
        </w:rPr>
        <w:t>60</w:t>
      </w:r>
      <w:r w:rsidRPr="007E6B09">
        <w:t xml:space="preserve">  Managing operator’s payment or supply</w:t>
      </w:r>
      <w:bookmarkEnd w:id="653"/>
    </w:p>
    <w:p w:rsidR="00300522" w:rsidRPr="007E6B09" w:rsidRDefault="00300522" w:rsidP="00300522">
      <w:pPr>
        <w:pStyle w:val="subsection"/>
      </w:pPr>
      <w:r w:rsidRPr="007E6B09">
        <w:tab/>
      </w:r>
      <w:r w:rsidRPr="007E6B09">
        <w:tab/>
        <w:t>For the purposes of Division</w:t>
      </w:r>
      <w:r w:rsidR="007E6B09">
        <w:t> </w:t>
      </w:r>
      <w:r w:rsidRPr="007E6B09">
        <w:t xml:space="preserve">79, a </w:t>
      </w:r>
      <w:r w:rsidR="007E6B09" w:rsidRPr="007E6B09">
        <w:rPr>
          <w:position w:val="6"/>
          <w:sz w:val="16"/>
        </w:rPr>
        <w:t>*</w:t>
      </w:r>
      <w:r w:rsidRPr="007E6B09">
        <w:t xml:space="preserve">managing operator’s payment or supply is treated as a </w:t>
      </w:r>
      <w:r w:rsidR="007E6B09" w:rsidRPr="007E6B09">
        <w:rPr>
          <w:position w:val="6"/>
          <w:sz w:val="16"/>
        </w:rPr>
        <w:t>*</w:t>
      </w:r>
      <w:r w:rsidRPr="007E6B09">
        <w:t>CTP compensation payment or supply.</w:t>
      </w:r>
    </w:p>
    <w:p w:rsidR="00300522" w:rsidRPr="007E6B09" w:rsidRDefault="00300522" w:rsidP="00300522">
      <w:pPr>
        <w:pStyle w:val="ActHead5"/>
      </w:pPr>
      <w:bookmarkStart w:id="654" w:name="_Toc22113952"/>
      <w:r w:rsidRPr="00DC2942">
        <w:rPr>
          <w:rStyle w:val="CharSectno"/>
        </w:rPr>
        <w:t>80</w:t>
      </w:r>
      <w:r w:rsidR="007E6B09" w:rsidRPr="00DC2942">
        <w:rPr>
          <w:rStyle w:val="CharSectno"/>
        </w:rPr>
        <w:noBreakHyphen/>
      </w:r>
      <w:r w:rsidRPr="00DC2942">
        <w:rPr>
          <w:rStyle w:val="CharSectno"/>
        </w:rPr>
        <w:t>65</w:t>
      </w:r>
      <w:r w:rsidRPr="007E6B09">
        <w:t xml:space="preserve">  Contributing operator’s payment</w:t>
      </w:r>
      <w:bookmarkEnd w:id="654"/>
    </w:p>
    <w:p w:rsidR="00300522" w:rsidRPr="007E6B09" w:rsidRDefault="00300522" w:rsidP="00300522">
      <w:pPr>
        <w:pStyle w:val="subsection"/>
      </w:pPr>
      <w:r w:rsidRPr="007E6B09">
        <w:tab/>
      </w:r>
      <w:r w:rsidRPr="007E6B09">
        <w:tab/>
        <w:t>For the purposes of Division</w:t>
      </w:r>
      <w:r w:rsidR="007E6B09">
        <w:t> </w:t>
      </w:r>
      <w:r w:rsidRPr="007E6B09">
        <w:t xml:space="preserve">79, a </w:t>
      </w:r>
      <w:r w:rsidR="007E6B09" w:rsidRPr="007E6B09">
        <w:rPr>
          <w:position w:val="6"/>
          <w:sz w:val="16"/>
        </w:rPr>
        <w:t>*</w:t>
      </w:r>
      <w:r w:rsidRPr="007E6B09">
        <w:t xml:space="preserve">contributing operator’s payment is treated as a </w:t>
      </w:r>
      <w:r w:rsidR="007E6B09" w:rsidRPr="007E6B09">
        <w:rPr>
          <w:position w:val="6"/>
          <w:sz w:val="16"/>
        </w:rPr>
        <w:t>*</w:t>
      </w:r>
      <w:r w:rsidRPr="007E6B09">
        <w:t>CTP compensation payment or supply.</w:t>
      </w:r>
    </w:p>
    <w:p w:rsidR="00300522" w:rsidRPr="007E6B09" w:rsidRDefault="00300522" w:rsidP="00300522">
      <w:pPr>
        <w:pStyle w:val="ActHead5"/>
      </w:pPr>
      <w:bookmarkStart w:id="655" w:name="_Toc22113953"/>
      <w:r w:rsidRPr="00DC2942">
        <w:rPr>
          <w:rStyle w:val="CharSectno"/>
        </w:rPr>
        <w:t>80</w:t>
      </w:r>
      <w:r w:rsidR="007E6B09" w:rsidRPr="00DC2942">
        <w:rPr>
          <w:rStyle w:val="CharSectno"/>
        </w:rPr>
        <w:noBreakHyphen/>
      </w:r>
      <w:r w:rsidRPr="00DC2942">
        <w:rPr>
          <w:rStyle w:val="CharSectno"/>
        </w:rPr>
        <w:t>70</w:t>
      </w:r>
      <w:r w:rsidRPr="007E6B09">
        <w:t xml:space="preserve">  Managing operator’s increasing adjustment where contributing operator’s payment</w:t>
      </w:r>
      <w:bookmarkEnd w:id="655"/>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a </w:t>
      </w:r>
      <w:r w:rsidR="007E6B09" w:rsidRPr="007E6B09">
        <w:rPr>
          <w:position w:val="6"/>
          <w:sz w:val="16"/>
        </w:rPr>
        <w:t>*</w:t>
      </w:r>
      <w:r w:rsidRPr="007E6B09">
        <w:t>contributing operator’s payment is made; and</w:t>
      </w:r>
    </w:p>
    <w:p w:rsidR="00300522" w:rsidRPr="007E6B09" w:rsidRDefault="00300522" w:rsidP="00300522">
      <w:pPr>
        <w:pStyle w:val="paragraph"/>
      </w:pPr>
      <w:r w:rsidRPr="007E6B09">
        <w:tab/>
        <w:t>(b)</w:t>
      </w:r>
      <w:r w:rsidRPr="007E6B09">
        <w:tab/>
        <w:t>as a result of section</w:t>
      </w:r>
      <w:r w:rsidR="007E6B09">
        <w:t> </w:t>
      </w:r>
      <w:r w:rsidRPr="007E6B09">
        <w:t>80</w:t>
      </w:r>
      <w:r w:rsidR="007E6B09">
        <w:noBreakHyphen/>
      </w:r>
      <w:r w:rsidRPr="007E6B09">
        <w:t xml:space="preserve">60, there was a </w:t>
      </w:r>
      <w:r w:rsidR="007E6B09" w:rsidRPr="007E6B09">
        <w:rPr>
          <w:position w:val="6"/>
          <w:sz w:val="16"/>
        </w:rPr>
        <w:t>*</w:t>
      </w:r>
      <w:r w:rsidRPr="007E6B09">
        <w:t xml:space="preserve">decreasing adjustment for the </w:t>
      </w:r>
      <w:r w:rsidR="007E6B09" w:rsidRPr="007E6B09">
        <w:rPr>
          <w:position w:val="6"/>
          <w:sz w:val="16"/>
        </w:rPr>
        <w:t>*</w:t>
      </w:r>
      <w:r w:rsidRPr="007E6B09">
        <w:t>managing operator under Division</w:t>
      </w:r>
      <w:r w:rsidR="007E6B09">
        <w:t> </w:t>
      </w:r>
      <w:r w:rsidRPr="007E6B09">
        <w:t xml:space="preserve">79 in relation to the </w:t>
      </w:r>
      <w:r w:rsidR="007E6B09" w:rsidRPr="007E6B09">
        <w:rPr>
          <w:position w:val="6"/>
          <w:sz w:val="16"/>
        </w:rPr>
        <w:t>*</w:t>
      </w:r>
      <w:r w:rsidRPr="007E6B09">
        <w:t>managing operator’s payment or supply;</w:t>
      </w:r>
    </w:p>
    <w:p w:rsidR="00300522" w:rsidRPr="007E6B09" w:rsidRDefault="00300522" w:rsidP="00300522">
      <w:pPr>
        <w:pStyle w:val="subsection2"/>
      </w:pPr>
      <w:r w:rsidRPr="007E6B09">
        <w:t xml:space="preserve">there is an </w:t>
      </w:r>
      <w:r w:rsidRPr="007E6B09">
        <w:rPr>
          <w:b/>
          <w:i/>
        </w:rPr>
        <w:t>increasing adjustment</w:t>
      </w:r>
      <w:r w:rsidRPr="007E6B09">
        <w:t xml:space="preserve"> for the managing operator of the following amount:</w:t>
      </w:r>
    </w:p>
    <w:p w:rsidR="00300522" w:rsidRPr="007E6B09" w:rsidRDefault="00143843" w:rsidP="00A53099">
      <w:pPr>
        <w:pStyle w:val="Formula"/>
        <w:spacing w:before="120" w:after="120"/>
      </w:pPr>
      <w:r w:rsidRPr="007E6B09">
        <w:rPr>
          <w:noProof/>
        </w:rPr>
        <w:drawing>
          <wp:inline distT="0" distB="0" distL="0" distR="0" wp14:anchorId="1A7CC557" wp14:editId="3FAB6D8D">
            <wp:extent cx="3181350" cy="51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300522" w:rsidRPr="007E6B09" w:rsidRDefault="00300522" w:rsidP="00300522">
      <w:pPr>
        <w:pStyle w:val="SubsectionHead"/>
      </w:pPr>
      <w:r w:rsidRPr="007E6B09">
        <w:t>Managing operator’s settlement amount</w:t>
      </w:r>
    </w:p>
    <w:p w:rsidR="00300522" w:rsidRPr="007E6B09" w:rsidRDefault="00300522" w:rsidP="00300522">
      <w:pPr>
        <w:pStyle w:val="subsection"/>
      </w:pPr>
      <w:r w:rsidRPr="007E6B09">
        <w:tab/>
        <w:t>(2)</w:t>
      </w:r>
      <w:r w:rsidRPr="007E6B09">
        <w:tab/>
        <w:t xml:space="preserve">The </w:t>
      </w:r>
      <w:r w:rsidRPr="007E6B09">
        <w:rPr>
          <w:b/>
          <w:i/>
        </w:rPr>
        <w:t>managing operator’s settlement amount</w:t>
      </w:r>
      <w:r w:rsidRPr="007E6B09">
        <w:t xml:space="preserve"> mentioned in </w:t>
      </w:r>
      <w:r w:rsidR="007E6B09">
        <w:t>subsection (</w:t>
      </w:r>
      <w:r w:rsidRPr="007E6B09">
        <w:t>1) is worked out using this method statement.</w:t>
      </w:r>
    </w:p>
    <w:p w:rsidR="00300522" w:rsidRPr="007E6B09" w:rsidRDefault="00300522" w:rsidP="00300522">
      <w:pPr>
        <w:pStyle w:val="BoxHeadItalic"/>
        <w:keepNext/>
        <w:keepLines/>
      </w:pPr>
      <w:r w:rsidRPr="007E6B09">
        <w:t>Method statement</w:t>
      </w:r>
    </w:p>
    <w:p w:rsidR="00300522" w:rsidRPr="007E6B09" w:rsidRDefault="00300522" w:rsidP="00300522">
      <w:pPr>
        <w:pStyle w:val="BoxStep"/>
        <w:keepNext/>
        <w:keepLines/>
      </w:pPr>
      <w:r w:rsidRPr="007E6B09">
        <w:t>Step 1.</w:t>
      </w:r>
      <w:r w:rsidRPr="007E6B09">
        <w:tab/>
        <w:t>Add together:</w:t>
      </w:r>
    </w:p>
    <w:p w:rsidR="00300522" w:rsidRPr="007E6B09" w:rsidRDefault="00300522" w:rsidP="00300522">
      <w:pPr>
        <w:pStyle w:val="BoxPara"/>
      </w:pPr>
      <w:r w:rsidRPr="007E6B09">
        <w:rPr>
          <w:i/>
        </w:rPr>
        <w:tab/>
      </w:r>
      <w:r w:rsidRPr="007E6B09">
        <w:t>(a)</w:t>
      </w:r>
      <w:r w:rsidRPr="007E6B09">
        <w:tab/>
        <w:t xml:space="preserve">the sum of the payments of </w:t>
      </w:r>
      <w:r w:rsidR="007E6B09" w:rsidRPr="007E6B09">
        <w:rPr>
          <w:position w:val="6"/>
          <w:sz w:val="16"/>
        </w:rPr>
        <w:t>*</w:t>
      </w:r>
      <w:r w:rsidRPr="007E6B09">
        <w:t>money</w:t>
      </w:r>
      <w:r w:rsidR="004638F0" w:rsidRPr="007E6B09">
        <w:t xml:space="preserve">, or </w:t>
      </w:r>
      <w:r w:rsidR="007E6B09" w:rsidRPr="007E6B09">
        <w:rPr>
          <w:position w:val="6"/>
          <w:sz w:val="16"/>
        </w:rPr>
        <w:t>*</w:t>
      </w:r>
      <w:r w:rsidR="004638F0" w:rsidRPr="007E6B09">
        <w:t>digital currency,</w:t>
      </w:r>
      <w:r w:rsidRPr="007E6B09">
        <w:t xml:space="preserve"> (if any) that are included in the </w:t>
      </w:r>
      <w:r w:rsidR="007E6B09" w:rsidRPr="007E6B09">
        <w:rPr>
          <w:position w:val="6"/>
          <w:sz w:val="16"/>
        </w:rPr>
        <w:t>*</w:t>
      </w:r>
      <w:r w:rsidRPr="007E6B09">
        <w:t>managing operator’s payment or supply; and</w:t>
      </w:r>
    </w:p>
    <w:p w:rsidR="00300522" w:rsidRPr="007E6B09" w:rsidRDefault="00300522" w:rsidP="00300522">
      <w:pPr>
        <w:pStyle w:val="BoxPara"/>
        <w:rPr>
          <w:i/>
        </w:rPr>
      </w:pPr>
      <w:r w:rsidRPr="007E6B09">
        <w:tab/>
        <w:t>(b)</w:t>
      </w:r>
      <w:r w:rsidRPr="007E6B09">
        <w:tab/>
        <w:t xml:space="preserve">the </w:t>
      </w:r>
      <w:r w:rsidR="007E6B09" w:rsidRPr="007E6B09">
        <w:rPr>
          <w:position w:val="6"/>
          <w:sz w:val="16"/>
        </w:rPr>
        <w:t>*</w:t>
      </w:r>
      <w:r w:rsidRPr="007E6B09">
        <w:t xml:space="preserve">GST inclusive market value of the supplies (if any) that are included in the </w:t>
      </w:r>
      <w:r w:rsidR="007E6B09" w:rsidRPr="007E6B09">
        <w:rPr>
          <w:position w:val="6"/>
          <w:sz w:val="16"/>
        </w:rPr>
        <w:t>*</w:t>
      </w:r>
      <w:r w:rsidRPr="007E6B09">
        <w:t xml:space="preserve">managing operator’s payment or supply (other than supplies that would have been </w:t>
      </w:r>
      <w:r w:rsidR="007E6B09" w:rsidRPr="007E6B09">
        <w:rPr>
          <w:position w:val="6"/>
          <w:sz w:val="16"/>
        </w:rPr>
        <w:t>*</w:t>
      </w:r>
      <w:r w:rsidRPr="007E6B09">
        <w:t>taxable supplies but for section</w:t>
      </w:r>
      <w:r w:rsidR="007E6B09">
        <w:t> </w:t>
      </w:r>
      <w:r w:rsidRPr="007E6B09">
        <w:t>78</w:t>
      </w:r>
      <w:r w:rsidR="007E6B09">
        <w:noBreakHyphen/>
      </w:r>
      <w:r w:rsidRPr="007E6B09">
        <w:t>25 or 79</w:t>
      </w:r>
      <w:r w:rsidR="007E6B09">
        <w:noBreakHyphen/>
      </w:r>
      <w:r w:rsidRPr="007E6B09">
        <w:t>60).</w:t>
      </w:r>
    </w:p>
    <w:p w:rsidR="00300522" w:rsidRPr="007E6B09" w:rsidRDefault="00300522" w:rsidP="00300522">
      <w:pPr>
        <w:pStyle w:val="BoxStep"/>
      </w:pPr>
      <w:r w:rsidRPr="007E6B09">
        <w:t>Step 2.</w:t>
      </w:r>
      <w:r w:rsidRPr="007E6B09">
        <w:tab/>
        <w:t xml:space="preserve">If, in relation to the </w:t>
      </w:r>
      <w:r w:rsidR="007E6B09" w:rsidRPr="007E6B09">
        <w:rPr>
          <w:position w:val="6"/>
          <w:sz w:val="16"/>
        </w:rPr>
        <w:t>*</w:t>
      </w:r>
      <w:r w:rsidRPr="007E6B09">
        <w:t xml:space="preserve">managing operator’s payment or supply, any payments of an excess were made to the </w:t>
      </w:r>
      <w:r w:rsidR="007E6B09" w:rsidRPr="007E6B09">
        <w:rPr>
          <w:position w:val="6"/>
          <w:sz w:val="16"/>
        </w:rPr>
        <w:t>*</w:t>
      </w:r>
      <w:r w:rsidRPr="007E6B09">
        <w:t>managing operator, subtract from the step 1 amount the sum of all those payments (except to the extent that they are payments of excess to which section</w:t>
      </w:r>
      <w:r w:rsidR="007E6B09">
        <w:t> </w:t>
      </w:r>
      <w:r w:rsidRPr="007E6B09">
        <w:t>78</w:t>
      </w:r>
      <w:r w:rsidR="007E6B09">
        <w:noBreakHyphen/>
      </w:r>
      <w:r w:rsidRPr="007E6B09">
        <w:t>18 or 79</w:t>
      </w:r>
      <w:r w:rsidR="007E6B09">
        <w:noBreakHyphen/>
      </w:r>
      <w:r w:rsidRPr="007E6B09">
        <w:t>55 applies).</w:t>
      </w:r>
    </w:p>
    <w:p w:rsidR="00300522" w:rsidRPr="007E6B09" w:rsidRDefault="00300522" w:rsidP="00300522">
      <w:pPr>
        <w:pStyle w:val="ActHead5"/>
      </w:pPr>
      <w:bookmarkStart w:id="656" w:name="_Toc22113954"/>
      <w:r w:rsidRPr="00DC2942">
        <w:rPr>
          <w:rStyle w:val="CharSectno"/>
        </w:rPr>
        <w:t>80</w:t>
      </w:r>
      <w:r w:rsidR="007E6B09" w:rsidRPr="00DC2942">
        <w:rPr>
          <w:rStyle w:val="CharSectno"/>
        </w:rPr>
        <w:noBreakHyphen/>
      </w:r>
      <w:r w:rsidRPr="00DC2942">
        <w:rPr>
          <w:rStyle w:val="CharSectno"/>
        </w:rPr>
        <w:t>75</w:t>
      </w:r>
      <w:r w:rsidRPr="007E6B09">
        <w:t xml:space="preserve">  Adjustment events relating to managing operator’s payment or supply</w:t>
      </w:r>
      <w:bookmarkEnd w:id="656"/>
    </w:p>
    <w:p w:rsidR="00300522" w:rsidRPr="007E6B09" w:rsidRDefault="00300522" w:rsidP="00300522">
      <w:pPr>
        <w:pStyle w:val="subsection"/>
      </w:pPr>
      <w:r w:rsidRPr="007E6B09">
        <w:tab/>
      </w:r>
      <w:r w:rsidRPr="007E6B09">
        <w:tab/>
        <w:t>Division</w:t>
      </w:r>
      <w:r w:rsidR="007E6B09">
        <w:t> </w:t>
      </w:r>
      <w:r w:rsidRPr="007E6B09">
        <w:t xml:space="preserve">19 applies in relation to an </w:t>
      </w:r>
      <w:r w:rsidR="007E6B09" w:rsidRPr="007E6B09">
        <w:rPr>
          <w:position w:val="6"/>
          <w:sz w:val="16"/>
        </w:rPr>
        <w:t>*</w:t>
      </w:r>
      <w:r w:rsidRPr="007E6B09">
        <w:t xml:space="preserve">increasing adjustment that the </w:t>
      </w:r>
      <w:r w:rsidR="007E6B09" w:rsidRPr="007E6B09">
        <w:rPr>
          <w:position w:val="6"/>
          <w:sz w:val="16"/>
        </w:rPr>
        <w:t>*</w:t>
      </w:r>
      <w:r w:rsidRPr="007E6B09">
        <w:t>managing operator has under section</w:t>
      </w:r>
      <w:r w:rsidR="007E6B09">
        <w:t> </w:t>
      </w:r>
      <w:r w:rsidRPr="007E6B09">
        <w:t>80</w:t>
      </w:r>
      <w:r w:rsidR="007E6B09">
        <w:noBreakHyphen/>
      </w:r>
      <w:r w:rsidRPr="007E6B09">
        <w:t xml:space="preserve">70 as a result of the making of a </w:t>
      </w:r>
      <w:r w:rsidR="007E6B09" w:rsidRPr="007E6B09">
        <w:rPr>
          <w:position w:val="6"/>
          <w:sz w:val="16"/>
        </w:rPr>
        <w:t>*</w:t>
      </w:r>
      <w:r w:rsidRPr="007E6B09">
        <w:t>managing operator’s payment or supply as if:</w:t>
      </w:r>
    </w:p>
    <w:p w:rsidR="00300522" w:rsidRPr="007E6B09" w:rsidRDefault="00300522" w:rsidP="00300522">
      <w:pPr>
        <w:pStyle w:val="paragraph"/>
      </w:pPr>
      <w:r w:rsidRPr="007E6B09">
        <w:tab/>
        <w:t>(a)</w:t>
      </w:r>
      <w:r w:rsidRPr="007E6B09">
        <w:tab/>
        <w:t xml:space="preserve">the </w:t>
      </w:r>
      <w:r w:rsidR="007E6B09" w:rsidRPr="007E6B09">
        <w:rPr>
          <w:position w:val="6"/>
          <w:sz w:val="16"/>
        </w:rPr>
        <w:t>*</w:t>
      </w:r>
      <w:r w:rsidRPr="007E6B09">
        <w:t xml:space="preserve">contributing operator’s payment were </w:t>
      </w:r>
      <w:r w:rsidR="007E6B09" w:rsidRPr="007E6B09">
        <w:rPr>
          <w:position w:val="6"/>
          <w:sz w:val="16"/>
        </w:rPr>
        <w:t>*</w:t>
      </w:r>
      <w:r w:rsidRPr="007E6B09">
        <w:t xml:space="preserve">consideration for a </w:t>
      </w:r>
      <w:r w:rsidR="007E6B09" w:rsidRPr="007E6B09">
        <w:rPr>
          <w:position w:val="6"/>
          <w:sz w:val="16"/>
        </w:rPr>
        <w:t>*</w:t>
      </w:r>
      <w:r w:rsidRPr="007E6B09">
        <w:t>taxable supply made by the managing operator; and</w:t>
      </w:r>
    </w:p>
    <w:p w:rsidR="00300522" w:rsidRPr="007E6B09" w:rsidRDefault="00300522" w:rsidP="00300522">
      <w:pPr>
        <w:pStyle w:val="paragraph"/>
      </w:pPr>
      <w:r w:rsidRPr="007E6B09">
        <w:tab/>
        <w:t>(b)</w:t>
      </w:r>
      <w:r w:rsidRPr="007E6B09">
        <w:tab/>
        <w:t>the adjustment were the GST payable on the taxable supply; and</w:t>
      </w:r>
    </w:p>
    <w:p w:rsidR="00300522" w:rsidRPr="007E6B09" w:rsidRDefault="00300522" w:rsidP="00300522">
      <w:pPr>
        <w:pStyle w:val="paragraph"/>
      </w:pPr>
      <w:r w:rsidRPr="007E6B09">
        <w:tab/>
        <w:t>(c)</w:t>
      </w:r>
      <w:r w:rsidRPr="007E6B09">
        <w:tab/>
        <w:t>any changes made to those payments were a change in the consideration for the supply.</w:t>
      </w:r>
    </w:p>
    <w:p w:rsidR="00300522" w:rsidRPr="007E6B09" w:rsidRDefault="00300522" w:rsidP="00300522">
      <w:pPr>
        <w:pStyle w:val="ActHead4"/>
      </w:pPr>
      <w:bookmarkStart w:id="657" w:name="_Toc22113955"/>
      <w:r w:rsidRPr="00DC2942">
        <w:rPr>
          <w:rStyle w:val="CharSubdNo"/>
        </w:rPr>
        <w:t>Subdivision</w:t>
      </w:r>
      <w:r w:rsidR="007E6B09" w:rsidRPr="00DC2942">
        <w:rPr>
          <w:rStyle w:val="CharSubdNo"/>
        </w:rPr>
        <w:t> </w:t>
      </w:r>
      <w:r w:rsidRPr="00DC2942">
        <w:rPr>
          <w:rStyle w:val="CharSubdNo"/>
        </w:rPr>
        <w:t>80</w:t>
      </w:r>
      <w:r w:rsidR="007E6B09" w:rsidRPr="00DC2942">
        <w:rPr>
          <w:rStyle w:val="CharSubdNo"/>
        </w:rPr>
        <w:noBreakHyphen/>
      </w:r>
      <w:r w:rsidRPr="00DC2942">
        <w:rPr>
          <w:rStyle w:val="CharSubdNo"/>
        </w:rPr>
        <w:t>C</w:t>
      </w:r>
      <w:r w:rsidRPr="007E6B09">
        <w:t>—</w:t>
      </w:r>
      <w:r w:rsidRPr="00DC2942">
        <w:rPr>
          <w:rStyle w:val="CharSubdText"/>
        </w:rPr>
        <w:t>Hybrid settlement sharing arrangements</w:t>
      </w:r>
      <w:bookmarkEnd w:id="657"/>
    </w:p>
    <w:p w:rsidR="00300522" w:rsidRPr="007E6B09" w:rsidRDefault="00300522" w:rsidP="00300522">
      <w:pPr>
        <w:pStyle w:val="ActHead5"/>
      </w:pPr>
      <w:bookmarkStart w:id="658" w:name="_Toc22113956"/>
      <w:r w:rsidRPr="00DC2942">
        <w:rPr>
          <w:rStyle w:val="CharSectno"/>
        </w:rPr>
        <w:t>80</w:t>
      </w:r>
      <w:r w:rsidR="007E6B09" w:rsidRPr="00DC2942">
        <w:rPr>
          <w:rStyle w:val="CharSectno"/>
        </w:rPr>
        <w:noBreakHyphen/>
      </w:r>
      <w:r w:rsidRPr="00DC2942">
        <w:rPr>
          <w:rStyle w:val="CharSectno"/>
        </w:rPr>
        <w:t>80</w:t>
      </w:r>
      <w:r w:rsidRPr="007E6B09">
        <w:t xml:space="preserve">  Meaning of </w:t>
      </w:r>
      <w:r w:rsidRPr="007E6B09">
        <w:rPr>
          <w:i/>
        </w:rPr>
        <w:t>hybrid settlement sharing arrangement</w:t>
      </w:r>
      <w:r w:rsidRPr="007E6B09">
        <w:t xml:space="preserve"> etc.</w:t>
      </w:r>
      <w:bookmarkEnd w:id="658"/>
    </w:p>
    <w:p w:rsidR="00300522" w:rsidRPr="007E6B09" w:rsidRDefault="00300522" w:rsidP="00300522">
      <w:pPr>
        <w:pStyle w:val="SubsectionHead"/>
      </w:pPr>
      <w:r w:rsidRPr="007E6B09">
        <w:t xml:space="preserve">Meaning of </w:t>
      </w:r>
      <w:r w:rsidRPr="007E6B09">
        <w:rPr>
          <w:b/>
        </w:rPr>
        <w:t>hybrid</w:t>
      </w:r>
      <w:r w:rsidRPr="007E6B09">
        <w:t xml:space="preserve"> </w:t>
      </w:r>
      <w:r w:rsidRPr="007E6B09">
        <w:rPr>
          <w:b/>
        </w:rPr>
        <w:t>settlement sharing arrangement</w:t>
      </w:r>
    </w:p>
    <w:p w:rsidR="00300522" w:rsidRPr="007E6B09" w:rsidRDefault="00300522" w:rsidP="00300522">
      <w:pPr>
        <w:pStyle w:val="subsection"/>
      </w:pPr>
      <w:r w:rsidRPr="007E6B09">
        <w:tab/>
        <w:t>(1)</w:t>
      </w:r>
      <w:r w:rsidRPr="007E6B09">
        <w:tab/>
        <w:t xml:space="preserve">A </w:t>
      </w:r>
      <w:r w:rsidRPr="007E6B09">
        <w:rPr>
          <w:b/>
          <w:i/>
        </w:rPr>
        <w:t>hybrid settlement sharing arrangement</w:t>
      </w:r>
      <w:r w:rsidRPr="007E6B09">
        <w:t xml:space="preserve"> is an arrangement:</w:t>
      </w:r>
    </w:p>
    <w:p w:rsidR="00300522" w:rsidRPr="007E6B09" w:rsidRDefault="00300522" w:rsidP="00300522">
      <w:pPr>
        <w:pStyle w:val="paragraph"/>
      </w:pPr>
      <w:r w:rsidRPr="007E6B09">
        <w:tab/>
        <w:t>(a)</w:t>
      </w:r>
      <w:r w:rsidRPr="007E6B09">
        <w:tab/>
        <w:t>that relates to an accident or other incident or 2 or more related accidents or other incidents; and</w:t>
      </w:r>
    </w:p>
    <w:p w:rsidR="00300522" w:rsidRPr="007E6B09" w:rsidRDefault="00300522" w:rsidP="00300522">
      <w:pPr>
        <w:pStyle w:val="paragraph"/>
      </w:pPr>
      <w:r w:rsidRPr="007E6B09">
        <w:tab/>
        <w:t>(b)</w:t>
      </w:r>
      <w:r w:rsidRPr="007E6B09">
        <w:tab/>
        <w:t>to which the parties are:</w:t>
      </w:r>
    </w:p>
    <w:p w:rsidR="00300522" w:rsidRPr="007E6B09" w:rsidRDefault="00300522" w:rsidP="00300522">
      <w:pPr>
        <w:pStyle w:val="paragraphsub"/>
      </w:pPr>
      <w:r w:rsidRPr="007E6B09">
        <w:tab/>
        <w:t>(i)</w:t>
      </w:r>
      <w:r w:rsidRPr="007E6B09">
        <w:tab/>
        <w:t xml:space="preserve">an entity that is the </w:t>
      </w:r>
      <w:r w:rsidR="007E6B09" w:rsidRPr="007E6B09">
        <w:rPr>
          <w:position w:val="6"/>
          <w:sz w:val="16"/>
        </w:rPr>
        <w:t>*</w:t>
      </w:r>
      <w:r w:rsidRPr="007E6B09">
        <w:t xml:space="preserve">managing operator of a </w:t>
      </w:r>
      <w:r w:rsidR="007E6B09" w:rsidRPr="007E6B09">
        <w:rPr>
          <w:position w:val="6"/>
          <w:sz w:val="16"/>
        </w:rPr>
        <w:t>*</w:t>
      </w:r>
      <w:r w:rsidRPr="007E6B09">
        <w:t>nominal defendant settlement sharing arrangement, or entities that are managing operators of nominal defendant settlement sharing arrangements, that relate to the accidents or incidents; and</w:t>
      </w:r>
    </w:p>
    <w:p w:rsidR="00300522" w:rsidRPr="007E6B09" w:rsidRDefault="00300522" w:rsidP="00300522">
      <w:pPr>
        <w:pStyle w:val="paragraphsub"/>
      </w:pPr>
      <w:r w:rsidRPr="007E6B09">
        <w:tab/>
        <w:t>(ii)</w:t>
      </w:r>
      <w:r w:rsidRPr="007E6B09">
        <w:tab/>
        <w:t xml:space="preserve">an </w:t>
      </w:r>
      <w:r w:rsidR="007E6B09" w:rsidRPr="007E6B09">
        <w:rPr>
          <w:position w:val="6"/>
          <w:sz w:val="16"/>
        </w:rPr>
        <w:t>*</w:t>
      </w:r>
      <w:r w:rsidRPr="007E6B09">
        <w:t xml:space="preserve">operator or operators of a </w:t>
      </w:r>
      <w:r w:rsidR="007E6B09" w:rsidRPr="007E6B09">
        <w:rPr>
          <w:position w:val="6"/>
          <w:sz w:val="16"/>
        </w:rPr>
        <w:t>*</w:t>
      </w:r>
      <w:r w:rsidRPr="007E6B09">
        <w:t xml:space="preserve">compulsory third party scheme or schemes who have issued </w:t>
      </w:r>
      <w:r w:rsidR="007E6B09" w:rsidRPr="007E6B09">
        <w:rPr>
          <w:position w:val="6"/>
          <w:sz w:val="16"/>
        </w:rPr>
        <w:t>*</w:t>
      </w:r>
      <w:r w:rsidRPr="007E6B09">
        <w:t>insurance policies to persons involved in the accidents or incidents; and</w:t>
      </w:r>
    </w:p>
    <w:p w:rsidR="00300522" w:rsidRPr="007E6B09" w:rsidRDefault="00300522" w:rsidP="00300522">
      <w:pPr>
        <w:pStyle w:val="paragraph"/>
      </w:pPr>
      <w:r w:rsidRPr="007E6B09">
        <w:tab/>
        <w:t>(c)</w:t>
      </w:r>
      <w:r w:rsidRPr="007E6B09">
        <w:tab/>
        <w:t>under which:</w:t>
      </w:r>
    </w:p>
    <w:p w:rsidR="00300522" w:rsidRPr="007E6B09" w:rsidRDefault="00300522" w:rsidP="00300522">
      <w:pPr>
        <w:pStyle w:val="paragraphsub"/>
        <w:tabs>
          <w:tab w:val="left" w:pos="4840"/>
        </w:tabs>
      </w:pPr>
      <w:r w:rsidRPr="007E6B09">
        <w:tab/>
        <w:t>(i)</w:t>
      </w:r>
      <w:r w:rsidRPr="007E6B09">
        <w:tab/>
        <w:t xml:space="preserve">one party (the </w:t>
      </w:r>
      <w:r w:rsidRPr="007E6B09">
        <w:rPr>
          <w:b/>
          <w:i/>
        </w:rPr>
        <w:t>managing operator</w:t>
      </w:r>
      <w:r w:rsidRPr="007E6B09">
        <w:t>) is to make one or more payments or supplies in settlement of a claim, under the compulsory third party scheme or one of the compulsory third party schemes involved, relating to the accidents or incidents; and</w:t>
      </w:r>
    </w:p>
    <w:p w:rsidR="00300522" w:rsidRPr="007E6B09" w:rsidRDefault="00300522" w:rsidP="00300522">
      <w:pPr>
        <w:pStyle w:val="paragraphsub"/>
      </w:pPr>
      <w:r w:rsidRPr="007E6B09">
        <w:tab/>
        <w:t>(ii)</w:t>
      </w:r>
      <w:r w:rsidRPr="007E6B09">
        <w:tab/>
        <w:t xml:space="preserve">each other party (a </w:t>
      </w:r>
      <w:r w:rsidRPr="007E6B09">
        <w:rPr>
          <w:b/>
          <w:i/>
        </w:rPr>
        <w:t>contributing operator</w:t>
      </w:r>
      <w:r w:rsidRPr="007E6B09">
        <w:t xml:space="preserve">) is to make a payment to the </w:t>
      </w:r>
      <w:r w:rsidR="007E6B09" w:rsidRPr="007E6B09">
        <w:rPr>
          <w:position w:val="6"/>
          <w:sz w:val="16"/>
        </w:rPr>
        <w:t>*</w:t>
      </w:r>
      <w:r w:rsidRPr="007E6B09">
        <w:t>managing operator in respect of that operator settling the claim.</w:t>
      </w:r>
    </w:p>
    <w:p w:rsidR="00300522" w:rsidRPr="007E6B09" w:rsidRDefault="00300522" w:rsidP="00300522">
      <w:pPr>
        <w:pStyle w:val="SubsectionHead"/>
      </w:pPr>
      <w:r w:rsidRPr="007E6B09">
        <w:t xml:space="preserve">Meaning of </w:t>
      </w:r>
      <w:r w:rsidRPr="007E6B09">
        <w:rPr>
          <w:b/>
        </w:rPr>
        <w:t>managing operator’s payment or supply</w:t>
      </w:r>
    </w:p>
    <w:p w:rsidR="00300522" w:rsidRPr="007E6B09" w:rsidRDefault="00300522" w:rsidP="00300522">
      <w:pPr>
        <w:pStyle w:val="subsection"/>
      </w:pPr>
      <w:r w:rsidRPr="007E6B09">
        <w:tab/>
        <w:t>(2)</w:t>
      </w:r>
      <w:r w:rsidRPr="007E6B09">
        <w:tab/>
        <w:t xml:space="preserve">If a payment or supply mentioned in </w:t>
      </w:r>
      <w:r w:rsidR="007E6B09">
        <w:t>subparagraph (</w:t>
      </w:r>
      <w:r w:rsidRPr="007E6B09">
        <w:t xml:space="preserve">1)(c)(i) is not a </w:t>
      </w:r>
      <w:r w:rsidR="007E6B09" w:rsidRPr="007E6B09">
        <w:rPr>
          <w:position w:val="6"/>
          <w:sz w:val="16"/>
        </w:rPr>
        <w:t>*</w:t>
      </w:r>
      <w:r w:rsidRPr="007E6B09">
        <w:t xml:space="preserve">CTP ancillary payment or supply, it is a </w:t>
      </w:r>
      <w:r w:rsidRPr="007E6B09">
        <w:rPr>
          <w:b/>
          <w:i/>
        </w:rPr>
        <w:t>managing operator’s payment or supply</w:t>
      </w:r>
      <w:r w:rsidRPr="007E6B09">
        <w:t>.</w:t>
      </w:r>
    </w:p>
    <w:p w:rsidR="00300522" w:rsidRPr="007E6B09" w:rsidRDefault="00300522" w:rsidP="00300522">
      <w:pPr>
        <w:pStyle w:val="SubsectionHead"/>
      </w:pPr>
      <w:r w:rsidRPr="007E6B09">
        <w:t xml:space="preserve">Meaning of </w:t>
      </w:r>
      <w:r w:rsidRPr="007E6B09">
        <w:rPr>
          <w:b/>
        </w:rPr>
        <w:t>contributing operator’s payment</w:t>
      </w:r>
    </w:p>
    <w:p w:rsidR="00300522" w:rsidRPr="007E6B09" w:rsidRDefault="00300522" w:rsidP="00300522">
      <w:pPr>
        <w:pStyle w:val="subsection"/>
      </w:pPr>
      <w:r w:rsidRPr="007E6B09">
        <w:tab/>
        <w:t>(3)</w:t>
      </w:r>
      <w:r w:rsidRPr="007E6B09">
        <w:tab/>
        <w:t xml:space="preserve">A payment mentioned in </w:t>
      </w:r>
      <w:r w:rsidR="007E6B09">
        <w:t>subparagraph (</w:t>
      </w:r>
      <w:r w:rsidRPr="007E6B09">
        <w:t xml:space="preserve">1)(c)(ii), to the extent that it is not a fee to the </w:t>
      </w:r>
      <w:r w:rsidR="007E6B09" w:rsidRPr="007E6B09">
        <w:rPr>
          <w:position w:val="6"/>
          <w:sz w:val="16"/>
        </w:rPr>
        <w:t>*</w:t>
      </w:r>
      <w:r w:rsidRPr="007E6B09">
        <w:t xml:space="preserve">managing operator for managing the process of making settlements under the arrangement, is a </w:t>
      </w:r>
      <w:r w:rsidRPr="007E6B09">
        <w:rPr>
          <w:b/>
          <w:i/>
        </w:rPr>
        <w:t>contributing operator’s payment</w:t>
      </w:r>
      <w:r w:rsidRPr="007E6B09">
        <w:t>.</w:t>
      </w:r>
    </w:p>
    <w:p w:rsidR="00300522" w:rsidRPr="007E6B09" w:rsidRDefault="00300522" w:rsidP="00300522">
      <w:pPr>
        <w:pStyle w:val="ActHead5"/>
      </w:pPr>
      <w:bookmarkStart w:id="659" w:name="_Toc22113957"/>
      <w:r w:rsidRPr="00DC2942">
        <w:rPr>
          <w:rStyle w:val="CharSectno"/>
        </w:rPr>
        <w:t>80</w:t>
      </w:r>
      <w:r w:rsidR="007E6B09" w:rsidRPr="00DC2942">
        <w:rPr>
          <w:rStyle w:val="CharSectno"/>
        </w:rPr>
        <w:noBreakHyphen/>
      </w:r>
      <w:r w:rsidRPr="00DC2942">
        <w:rPr>
          <w:rStyle w:val="CharSectno"/>
        </w:rPr>
        <w:t>85</w:t>
      </w:r>
      <w:r w:rsidRPr="007E6B09">
        <w:t xml:space="preserve">  Subdivision</w:t>
      </w:r>
      <w:r w:rsidR="007E6B09">
        <w:t> </w:t>
      </w:r>
      <w:r w:rsidRPr="007E6B09">
        <w:t>80</w:t>
      </w:r>
      <w:r w:rsidR="007E6B09">
        <w:noBreakHyphen/>
      </w:r>
      <w:r w:rsidRPr="007E6B09">
        <w:t>A to apply to hybrid settlement sharing arrangement, subject to exceptions</w:t>
      </w:r>
      <w:bookmarkEnd w:id="659"/>
    </w:p>
    <w:p w:rsidR="00300522" w:rsidRPr="007E6B09" w:rsidRDefault="00300522" w:rsidP="00300522">
      <w:pPr>
        <w:pStyle w:val="subsection"/>
      </w:pPr>
      <w:r w:rsidRPr="007E6B09">
        <w:tab/>
      </w:r>
      <w:r w:rsidRPr="007E6B09">
        <w:tab/>
        <w:t>In addition to its operation apart from this Subdivision, Subdivision</w:t>
      </w:r>
      <w:r w:rsidR="007E6B09">
        <w:t> </w:t>
      </w:r>
      <w:r w:rsidRPr="007E6B09">
        <w:t>80</w:t>
      </w:r>
      <w:r w:rsidR="007E6B09">
        <w:noBreakHyphen/>
      </w:r>
      <w:r w:rsidRPr="007E6B09">
        <w:t>A has effect, subject to sections</w:t>
      </w:r>
      <w:r w:rsidR="007E6B09">
        <w:t> </w:t>
      </w:r>
      <w:r w:rsidRPr="007E6B09">
        <w:t>80</w:t>
      </w:r>
      <w:r w:rsidR="007E6B09">
        <w:noBreakHyphen/>
      </w:r>
      <w:r w:rsidRPr="007E6B09">
        <w:t>90 and 80</w:t>
      </w:r>
      <w:r w:rsidR="007E6B09">
        <w:noBreakHyphen/>
      </w:r>
      <w:r w:rsidRPr="007E6B09">
        <w:t xml:space="preserve">95, as if a </w:t>
      </w:r>
      <w:r w:rsidR="007E6B09" w:rsidRPr="007E6B09">
        <w:rPr>
          <w:position w:val="6"/>
          <w:sz w:val="16"/>
        </w:rPr>
        <w:t>*</w:t>
      </w:r>
      <w:r w:rsidRPr="007E6B09">
        <w:t xml:space="preserve">hybrid settlement sharing arrangement were an </w:t>
      </w:r>
      <w:r w:rsidR="007E6B09" w:rsidRPr="007E6B09">
        <w:rPr>
          <w:position w:val="6"/>
          <w:sz w:val="16"/>
        </w:rPr>
        <w:t>*</w:t>
      </w:r>
      <w:r w:rsidRPr="007E6B09">
        <w:t>insurance policy settlement sharing arrangement.</w:t>
      </w:r>
    </w:p>
    <w:p w:rsidR="00300522" w:rsidRPr="007E6B09" w:rsidRDefault="00300522" w:rsidP="00300522">
      <w:pPr>
        <w:pStyle w:val="ActHead5"/>
      </w:pPr>
      <w:bookmarkStart w:id="660" w:name="_Toc22113958"/>
      <w:r w:rsidRPr="00DC2942">
        <w:rPr>
          <w:rStyle w:val="CharSectno"/>
        </w:rPr>
        <w:t>80</w:t>
      </w:r>
      <w:r w:rsidR="007E6B09" w:rsidRPr="00DC2942">
        <w:rPr>
          <w:rStyle w:val="CharSectno"/>
        </w:rPr>
        <w:noBreakHyphen/>
      </w:r>
      <w:r w:rsidRPr="00DC2942">
        <w:rPr>
          <w:rStyle w:val="CharSectno"/>
        </w:rPr>
        <w:t>90</w:t>
      </w:r>
      <w:r w:rsidRPr="007E6B09">
        <w:t xml:space="preserve">  Subdivision</w:t>
      </w:r>
      <w:r w:rsidR="007E6B09">
        <w:t> </w:t>
      </w:r>
      <w:r w:rsidRPr="007E6B09">
        <w:t>80</w:t>
      </w:r>
      <w:r w:rsidR="007E6B09">
        <w:noBreakHyphen/>
      </w:r>
      <w:r w:rsidRPr="007E6B09">
        <w:t>B to apply to payments or supplies by managing operator of hybrid settlement sharing arrangement who is also managing operator of nominal defendant settlement sharing arrangement</w:t>
      </w:r>
      <w:bookmarkEnd w:id="660"/>
    </w:p>
    <w:p w:rsidR="00300522" w:rsidRPr="007E6B09" w:rsidRDefault="00300522" w:rsidP="00300522">
      <w:pPr>
        <w:pStyle w:val="subsection"/>
      </w:pPr>
      <w:r w:rsidRPr="007E6B09">
        <w:tab/>
      </w:r>
      <w:r w:rsidRPr="007E6B09">
        <w:tab/>
        <w:t>If:</w:t>
      </w:r>
    </w:p>
    <w:p w:rsidR="00300522" w:rsidRPr="007E6B09" w:rsidRDefault="00300522" w:rsidP="00300522">
      <w:pPr>
        <w:pStyle w:val="paragraph"/>
      </w:pPr>
      <w:r w:rsidRPr="007E6B09">
        <w:tab/>
        <w:t>(a)</w:t>
      </w:r>
      <w:r w:rsidRPr="007E6B09">
        <w:tab/>
        <w:t xml:space="preserve">the entity that is the </w:t>
      </w:r>
      <w:r w:rsidR="007E6B09" w:rsidRPr="007E6B09">
        <w:rPr>
          <w:position w:val="6"/>
          <w:sz w:val="16"/>
        </w:rPr>
        <w:t>*</w:t>
      </w:r>
      <w:r w:rsidRPr="007E6B09">
        <w:t xml:space="preserve">managing operator of the </w:t>
      </w:r>
      <w:r w:rsidR="007E6B09" w:rsidRPr="007E6B09">
        <w:rPr>
          <w:position w:val="6"/>
          <w:sz w:val="16"/>
        </w:rPr>
        <w:t>*</w:t>
      </w:r>
      <w:r w:rsidRPr="007E6B09">
        <w:t xml:space="preserve">hybrid settlement sharing arrangement is a party to that arrangement because it is also the managing operator of a </w:t>
      </w:r>
      <w:r w:rsidR="007E6B09" w:rsidRPr="007E6B09">
        <w:rPr>
          <w:position w:val="6"/>
          <w:sz w:val="16"/>
        </w:rPr>
        <w:t>*</w:t>
      </w:r>
      <w:r w:rsidRPr="007E6B09">
        <w:t>nominal defendant settlement sharing arrangement; and</w:t>
      </w:r>
    </w:p>
    <w:p w:rsidR="00300522" w:rsidRPr="007E6B09" w:rsidRDefault="00300522" w:rsidP="00300522">
      <w:pPr>
        <w:pStyle w:val="paragraph"/>
      </w:pPr>
      <w:r w:rsidRPr="007E6B09">
        <w:tab/>
        <w:t>(b)</w:t>
      </w:r>
      <w:r w:rsidRPr="007E6B09">
        <w:tab/>
        <w:t>the entity makes a payment or supply that, as a result of section</w:t>
      </w:r>
      <w:r w:rsidR="007E6B09">
        <w:t> </w:t>
      </w:r>
      <w:r w:rsidRPr="007E6B09">
        <w:t>80</w:t>
      </w:r>
      <w:r w:rsidR="007E6B09">
        <w:noBreakHyphen/>
      </w:r>
      <w:r w:rsidRPr="007E6B09">
        <w:t xml:space="preserve">85, is a </w:t>
      </w:r>
      <w:r w:rsidR="007E6B09" w:rsidRPr="007E6B09">
        <w:rPr>
          <w:position w:val="6"/>
          <w:sz w:val="16"/>
        </w:rPr>
        <w:t>*</w:t>
      </w:r>
      <w:r w:rsidRPr="007E6B09">
        <w:t>managing operator’s payment or supply under the hybrid settlement sharing arrangement;</w:t>
      </w:r>
    </w:p>
    <w:p w:rsidR="00300522" w:rsidRPr="007E6B09" w:rsidRDefault="00300522" w:rsidP="00300522">
      <w:pPr>
        <w:pStyle w:val="subsection2"/>
      </w:pPr>
      <w:r w:rsidRPr="007E6B09">
        <w:t>then:</w:t>
      </w:r>
    </w:p>
    <w:p w:rsidR="00300522" w:rsidRPr="007E6B09" w:rsidRDefault="00300522" w:rsidP="00300522">
      <w:pPr>
        <w:pStyle w:val="paragraph"/>
      </w:pPr>
      <w:r w:rsidRPr="007E6B09">
        <w:tab/>
        <w:t>(c)</w:t>
      </w:r>
      <w:r w:rsidRPr="007E6B09">
        <w:tab/>
        <w:t>Subdivision</w:t>
      </w:r>
      <w:r w:rsidR="007E6B09">
        <w:t> </w:t>
      </w:r>
      <w:r w:rsidRPr="007E6B09">
        <w:t>80</w:t>
      </w:r>
      <w:r w:rsidR="007E6B09">
        <w:noBreakHyphen/>
      </w:r>
      <w:r w:rsidRPr="007E6B09">
        <w:t>A does not have any other effect in relation to the payment or supply in accordance with section</w:t>
      </w:r>
      <w:r w:rsidR="007E6B09">
        <w:t> </w:t>
      </w:r>
      <w:r w:rsidRPr="007E6B09">
        <w:t>80</w:t>
      </w:r>
      <w:r w:rsidR="007E6B09">
        <w:noBreakHyphen/>
      </w:r>
      <w:r w:rsidRPr="007E6B09">
        <w:t>85; but</w:t>
      </w:r>
    </w:p>
    <w:p w:rsidR="00300522" w:rsidRPr="007E6B09" w:rsidRDefault="00300522" w:rsidP="00300522">
      <w:pPr>
        <w:pStyle w:val="paragraph"/>
      </w:pPr>
      <w:r w:rsidRPr="007E6B09">
        <w:tab/>
        <w:t>(d)</w:t>
      </w:r>
      <w:r w:rsidRPr="007E6B09">
        <w:tab/>
        <w:t>Subdivision</w:t>
      </w:r>
      <w:r w:rsidR="007E6B09">
        <w:t> </w:t>
      </w:r>
      <w:r w:rsidRPr="007E6B09">
        <w:t>80</w:t>
      </w:r>
      <w:r w:rsidR="007E6B09">
        <w:noBreakHyphen/>
      </w:r>
      <w:r w:rsidRPr="007E6B09">
        <w:t>B (other than section</w:t>
      </w:r>
      <w:r w:rsidR="007E6B09">
        <w:t> </w:t>
      </w:r>
      <w:r w:rsidRPr="007E6B09">
        <w:t>80</w:t>
      </w:r>
      <w:r w:rsidR="007E6B09">
        <w:noBreakHyphen/>
      </w:r>
      <w:r w:rsidRPr="007E6B09">
        <w:t>45) applies in relation to the payment or supply as if it were a managing operator’s payment or supply under the nominal defendant settlement sharing arrangement and the entity were not party to the hybrid settlement sharing arrangement.</w:t>
      </w:r>
    </w:p>
    <w:p w:rsidR="00300522" w:rsidRPr="007E6B09" w:rsidRDefault="00300522" w:rsidP="00300522">
      <w:pPr>
        <w:pStyle w:val="ActHead5"/>
      </w:pPr>
      <w:bookmarkStart w:id="661" w:name="_Toc22113959"/>
      <w:r w:rsidRPr="00DC2942">
        <w:rPr>
          <w:rStyle w:val="CharSectno"/>
        </w:rPr>
        <w:t>80</w:t>
      </w:r>
      <w:r w:rsidR="007E6B09" w:rsidRPr="00DC2942">
        <w:rPr>
          <w:rStyle w:val="CharSectno"/>
        </w:rPr>
        <w:noBreakHyphen/>
      </w:r>
      <w:r w:rsidRPr="00DC2942">
        <w:rPr>
          <w:rStyle w:val="CharSectno"/>
        </w:rPr>
        <w:t>95</w:t>
      </w:r>
      <w:r w:rsidRPr="007E6B09">
        <w:t xml:space="preserve">  Subdivision</w:t>
      </w:r>
      <w:r w:rsidR="007E6B09">
        <w:t> </w:t>
      </w:r>
      <w:r w:rsidRPr="007E6B09">
        <w:t>80</w:t>
      </w:r>
      <w:r w:rsidR="007E6B09">
        <w:noBreakHyphen/>
      </w:r>
      <w:r w:rsidRPr="007E6B09">
        <w:t>B to apply to payments or supplies by contributing operator of hybrid settlement sharing arrangement who is also managing operator of nominal defendant settlement sharing arrangement</w:t>
      </w:r>
      <w:bookmarkEnd w:id="661"/>
    </w:p>
    <w:p w:rsidR="00300522" w:rsidRPr="007E6B09" w:rsidRDefault="00300522" w:rsidP="00300522">
      <w:pPr>
        <w:pStyle w:val="subsection"/>
      </w:pPr>
      <w:r w:rsidRPr="007E6B09">
        <w:tab/>
      </w:r>
      <w:r w:rsidRPr="007E6B09">
        <w:tab/>
        <w:t>If:</w:t>
      </w:r>
    </w:p>
    <w:p w:rsidR="00300522" w:rsidRPr="007E6B09" w:rsidRDefault="00300522" w:rsidP="00300522">
      <w:pPr>
        <w:pStyle w:val="paragraph"/>
      </w:pPr>
      <w:r w:rsidRPr="007E6B09">
        <w:tab/>
        <w:t>(a)</w:t>
      </w:r>
      <w:r w:rsidRPr="007E6B09">
        <w:tab/>
        <w:t xml:space="preserve">an entity that is a </w:t>
      </w:r>
      <w:r w:rsidR="007E6B09" w:rsidRPr="007E6B09">
        <w:rPr>
          <w:position w:val="6"/>
          <w:sz w:val="16"/>
        </w:rPr>
        <w:t>*</w:t>
      </w:r>
      <w:r w:rsidRPr="007E6B09">
        <w:t xml:space="preserve">contributing operator of the </w:t>
      </w:r>
      <w:r w:rsidR="007E6B09" w:rsidRPr="007E6B09">
        <w:rPr>
          <w:position w:val="6"/>
          <w:sz w:val="16"/>
        </w:rPr>
        <w:t>*</w:t>
      </w:r>
      <w:r w:rsidRPr="007E6B09">
        <w:t xml:space="preserve">hybrid settlement sharing arrangement is a party to that arrangement because it is also the </w:t>
      </w:r>
      <w:r w:rsidR="007E6B09" w:rsidRPr="007E6B09">
        <w:rPr>
          <w:position w:val="6"/>
          <w:sz w:val="16"/>
        </w:rPr>
        <w:t>*</w:t>
      </w:r>
      <w:r w:rsidRPr="007E6B09">
        <w:t xml:space="preserve">managing operator of a </w:t>
      </w:r>
      <w:r w:rsidR="007E6B09" w:rsidRPr="007E6B09">
        <w:rPr>
          <w:position w:val="6"/>
          <w:sz w:val="16"/>
        </w:rPr>
        <w:t>*</w:t>
      </w:r>
      <w:r w:rsidRPr="007E6B09">
        <w:t>nominal defendant settlement sharing arrangement; and</w:t>
      </w:r>
    </w:p>
    <w:p w:rsidR="00300522" w:rsidRPr="007E6B09" w:rsidRDefault="00300522" w:rsidP="00300522">
      <w:pPr>
        <w:pStyle w:val="paragraph"/>
      </w:pPr>
      <w:r w:rsidRPr="007E6B09">
        <w:tab/>
        <w:t>(b)</w:t>
      </w:r>
      <w:r w:rsidRPr="007E6B09">
        <w:tab/>
        <w:t>the entity makes a payment that, as a result of section</w:t>
      </w:r>
      <w:r w:rsidR="007E6B09">
        <w:t> </w:t>
      </w:r>
      <w:r w:rsidRPr="007E6B09">
        <w:t>80</w:t>
      </w:r>
      <w:r w:rsidR="007E6B09">
        <w:noBreakHyphen/>
      </w:r>
      <w:r w:rsidRPr="007E6B09">
        <w:t xml:space="preserve">85, is a </w:t>
      </w:r>
      <w:r w:rsidR="007E6B09" w:rsidRPr="007E6B09">
        <w:rPr>
          <w:position w:val="6"/>
          <w:sz w:val="16"/>
        </w:rPr>
        <w:t>*</w:t>
      </w:r>
      <w:r w:rsidRPr="007E6B09">
        <w:t>contributing operator’s payment under the hybrid settlement sharing arrangement;</w:t>
      </w:r>
    </w:p>
    <w:p w:rsidR="00300522" w:rsidRPr="007E6B09" w:rsidRDefault="00300522" w:rsidP="00300522">
      <w:pPr>
        <w:pStyle w:val="subsection2"/>
      </w:pPr>
      <w:r w:rsidRPr="007E6B09">
        <w:t>then:</w:t>
      </w:r>
    </w:p>
    <w:p w:rsidR="00300522" w:rsidRPr="007E6B09" w:rsidRDefault="00300522" w:rsidP="00300522">
      <w:pPr>
        <w:pStyle w:val="paragraph"/>
      </w:pPr>
      <w:r w:rsidRPr="007E6B09">
        <w:tab/>
        <w:t>(c)</w:t>
      </w:r>
      <w:r w:rsidRPr="007E6B09">
        <w:tab/>
        <w:t>Subdivision</w:t>
      </w:r>
      <w:r w:rsidR="007E6B09">
        <w:t> </w:t>
      </w:r>
      <w:r w:rsidRPr="007E6B09">
        <w:t>80</w:t>
      </w:r>
      <w:r w:rsidR="007E6B09">
        <w:noBreakHyphen/>
      </w:r>
      <w:r w:rsidRPr="007E6B09">
        <w:t>A does not have any other effect in relation to the payment or supply in accordance with section</w:t>
      </w:r>
      <w:r w:rsidR="007E6B09">
        <w:t> </w:t>
      </w:r>
      <w:r w:rsidRPr="007E6B09">
        <w:t>80</w:t>
      </w:r>
      <w:r w:rsidR="007E6B09">
        <w:noBreakHyphen/>
      </w:r>
      <w:r w:rsidRPr="007E6B09">
        <w:t>85; but</w:t>
      </w:r>
    </w:p>
    <w:p w:rsidR="00300522" w:rsidRPr="007E6B09" w:rsidRDefault="00300522" w:rsidP="00300522">
      <w:pPr>
        <w:pStyle w:val="paragraph"/>
      </w:pPr>
      <w:r w:rsidRPr="007E6B09">
        <w:tab/>
        <w:t>(d)</w:t>
      </w:r>
      <w:r w:rsidRPr="007E6B09">
        <w:tab/>
        <w:t>Subdivision</w:t>
      </w:r>
      <w:r w:rsidR="007E6B09">
        <w:t> </w:t>
      </w:r>
      <w:r w:rsidRPr="007E6B09">
        <w:t>80</w:t>
      </w:r>
      <w:r w:rsidR="007E6B09">
        <w:noBreakHyphen/>
      </w:r>
      <w:r w:rsidRPr="007E6B09">
        <w:t>B (other than section</w:t>
      </w:r>
      <w:r w:rsidR="007E6B09">
        <w:t> </w:t>
      </w:r>
      <w:r w:rsidRPr="007E6B09">
        <w:t>80</w:t>
      </w:r>
      <w:r w:rsidR="007E6B09">
        <w:noBreakHyphen/>
      </w:r>
      <w:r w:rsidRPr="007E6B09">
        <w:t xml:space="preserve">45) applies in relation to the payment as if it were a </w:t>
      </w:r>
      <w:r w:rsidR="007E6B09" w:rsidRPr="007E6B09">
        <w:rPr>
          <w:position w:val="6"/>
          <w:sz w:val="16"/>
        </w:rPr>
        <w:t>*</w:t>
      </w:r>
      <w:r w:rsidRPr="007E6B09">
        <w:t>managing operator’s payment or supply under the nominal defendant settlement sharing arrangement and the entity were not party to the hybrid settlement sharing arrangement.</w:t>
      </w:r>
    </w:p>
    <w:p w:rsidR="00981036" w:rsidRPr="007E6B09" w:rsidRDefault="00981036" w:rsidP="00A36DB5">
      <w:pPr>
        <w:pStyle w:val="ActHead3"/>
        <w:pageBreakBefore/>
      </w:pPr>
      <w:bookmarkStart w:id="662" w:name="_Toc22113960"/>
      <w:r w:rsidRPr="00DC2942">
        <w:rPr>
          <w:rStyle w:val="CharDivNo"/>
        </w:rPr>
        <w:t>Division</w:t>
      </w:r>
      <w:r w:rsidR="007E6B09" w:rsidRPr="00DC2942">
        <w:rPr>
          <w:rStyle w:val="CharDivNo"/>
        </w:rPr>
        <w:t> </w:t>
      </w:r>
      <w:r w:rsidRPr="00DC2942">
        <w:rPr>
          <w:rStyle w:val="CharDivNo"/>
        </w:rPr>
        <w:t>81</w:t>
      </w:r>
      <w:r w:rsidRPr="007E6B09">
        <w:t>—</w:t>
      </w:r>
      <w:r w:rsidRPr="00DC2942">
        <w:rPr>
          <w:rStyle w:val="CharDivText"/>
        </w:rPr>
        <w:t>Payments of taxes, fees and charges</w:t>
      </w:r>
      <w:bookmarkEnd w:id="662"/>
    </w:p>
    <w:p w:rsidR="00981036" w:rsidRPr="007E6B09" w:rsidRDefault="00981036" w:rsidP="00981036">
      <w:pPr>
        <w:pStyle w:val="ActHead5"/>
      </w:pPr>
      <w:bookmarkStart w:id="663" w:name="_Toc22113961"/>
      <w:r w:rsidRPr="00DC2942">
        <w:rPr>
          <w:rStyle w:val="CharSectno"/>
        </w:rPr>
        <w:t>81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663"/>
    </w:p>
    <w:p w:rsidR="00981036" w:rsidRPr="007E6B09" w:rsidRDefault="00981036" w:rsidP="00981036">
      <w:pPr>
        <w:pStyle w:val="BoxText"/>
      </w:pPr>
      <w:r w:rsidRPr="007E6B09">
        <w:t xml:space="preserve">GST does not apply to payments of taxes, fees and charges that are excluded from the GST by this </w:t>
      </w:r>
      <w:r w:rsidR="00A53099" w:rsidRPr="007E6B09">
        <w:t>Division</w:t>
      </w:r>
      <w:r w:rsidR="00A36DB5" w:rsidRPr="007E6B09">
        <w:t xml:space="preserve"> </w:t>
      </w:r>
      <w:r w:rsidRPr="007E6B09">
        <w:t>or by regulations.</w:t>
      </w:r>
    </w:p>
    <w:p w:rsidR="00981036" w:rsidRPr="007E6B09" w:rsidRDefault="00981036" w:rsidP="00981036">
      <w:pPr>
        <w:pStyle w:val="BoxText"/>
      </w:pPr>
      <w:r w:rsidRPr="007E6B09">
        <w:t>GST applies to certain taxes, fees and charges prescribed by regulations.</w:t>
      </w:r>
    </w:p>
    <w:p w:rsidR="00981036" w:rsidRPr="007E6B09" w:rsidRDefault="00981036" w:rsidP="00981036">
      <w:pPr>
        <w:pStyle w:val="ActHead5"/>
      </w:pPr>
      <w:bookmarkStart w:id="664" w:name="_Toc22113962"/>
      <w:r w:rsidRPr="00DC2942">
        <w:rPr>
          <w:rStyle w:val="CharSectno"/>
        </w:rPr>
        <w:t>81</w:t>
      </w:r>
      <w:r w:rsidR="007E6B09" w:rsidRPr="00DC2942">
        <w:rPr>
          <w:rStyle w:val="CharSectno"/>
        </w:rPr>
        <w:noBreakHyphen/>
      </w:r>
      <w:r w:rsidRPr="00DC2942">
        <w:rPr>
          <w:rStyle w:val="CharSectno"/>
        </w:rPr>
        <w:t>5</w:t>
      </w:r>
      <w:r w:rsidRPr="007E6B09">
        <w:t xml:space="preserve">  Effect of payment of tax</w:t>
      </w:r>
      <w:bookmarkEnd w:id="664"/>
    </w:p>
    <w:p w:rsidR="00981036" w:rsidRPr="007E6B09" w:rsidRDefault="00981036" w:rsidP="00981036">
      <w:pPr>
        <w:pStyle w:val="SubsectionHead"/>
      </w:pPr>
      <w:r w:rsidRPr="007E6B09">
        <w:t>Australian tax not consideration</w:t>
      </w:r>
    </w:p>
    <w:p w:rsidR="00981036" w:rsidRPr="007E6B09" w:rsidRDefault="00981036" w:rsidP="00981036">
      <w:pPr>
        <w:pStyle w:val="subsection"/>
      </w:pPr>
      <w:r w:rsidRPr="007E6B09">
        <w:tab/>
        <w:t>(1)</w:t>
      </w:r>
      <w:r w:rsidRPr="007E6B09">
        <w:tab/>
        <w:t xml:space="preserve">A payment, or the discharging of a liability to make a payment, is not the provision of </w:t>
      </w:r>
      <w:r w:rsidR="007E6B09" w:rsidRPr="007E6B09">
        <w:rPr>
          <w:position w:val="6"/>
          <w:sz w:val="16"/>
        </w:rPr>
        <w:t>*</w:t>
      </w:r>
      <w:r w:rsidRPr="007E6B09">
        <w:t xml:space="preserve">consideration to the extent the payment is an </w:t>
      </w:r>
      <w:r w:rsidR="007E6B09" w:rsidRPr="007E6B09">
        <w:rPr>
          <w:position w:val="6"/>
          <w:sz w:val="16"/>
        </w:rPr>
        <w:t>*</w:t>
      </w:r>
      <w:r w:rsidRPr="007E6B09">
        <w:t>Australian tax.</w:t>
      </w:r>
    </w:p>
    <w:p w:rsidR="00981036" w:rsidRPr="007E6B09" w:rsidRDefault="00981036" w:rsidP="00981036">
      <w:pPr>
        <w:pStyle w:val="SubsectionHead"/>
      </w:pPr>
      <w:r w:rsidRPr="007E6B09">
        <w:t>Regulations may provide for exceptions</w:t>
      </w:r>
    </w:p>
    <w:p w:rsidR="00981036" w:rsidRPr="007E6B09" w:rsidRDefault="00981036" w:rsidP="00981036">
      <w:pPr>
        <w:pStyle w:val="subsection"/>
      </w:pPr>
      <w:r w:rsidRPr="007E6B09">
        <w:tab/>
        <w:t>(2)</w:t>
      </w:r>
      <w:r w:rsidRPr="007E6B09">
        <w:tab/>
        <w:t xml:space="preserve">However, a payment you make, or a discharging of your liability to make a payment, is treated as the provision of </w:t>
      </w:r>
      <w:r w:rsidR="007E6B09" w:rsidRPr="007E6B09">
        <w:rPr>
          <w:position w:val="6"/>
          <w:sz w:val="16"/>
        </w:rPr>
        <w:t>*</w:t>
      </w:r>
      <w:r w:rsidRPr="007E6B09">
        <w:t xml:space="preserve">consideration to the extent the payment is an </w:t>
      </w:r>
      <w:r w:rsidR="007E6B09" w:rsidRPr="007E6B09">
        <w:rPr>
          <w:position w:val="6"/>
          <w:sz w:val="16"/>
        </w:rPr>
        <w:t>*</w:t>
      </w:r>
      <w:r w:rsidRPr="007E6B09">
        <w:t>Australian tax that is, or is of a kind, prescribed by the regulations.</w:t>
      </w:r>
    </w:p>
    <w:p w:rsidR="00981036" w:rsidRPr="007E6B09" w:rsidRDefault="00981036" w:rsidP="00981036">
      <w:pPr>
        <w:pStyle w:val="subsection"/>
      </w:pPr>
      <w:r w:rsidRPr="007E6B09">
        <w:tab/>
        <w:t>(3)</w:t>
      </w:r>
      <w:r w:rsidRPr="007E6B09">
        <w:tab/>
        <w:t xml:space="preserve">For the purposes of </w:t>
      </w:r>
      <w:r w:rsidR="007E6B09">
        <w:t>subsection (</w:t>
      </w:r>
      <w:r w:rsidRPr="007E6B09">
        <w:t xml:space="preserve">2), the </w:t>
      </w:r>
      <w:r w:rsidR="007E6B09" w:rsidRPr="007E6B09">
        <w:rPr>
          <w:position w:val="6"/>
          <w:sz w:val="16"/>
        </w:rPr>
        <w:t>*</w:t>
      </w:r>
      <w:r w:rsidRPr="007E6B09">
        <w:t>consideration is taken to be provided to the entity to which the tax is payable, for a supply that the entity makes to you.</w:t>
      </w:r>
    </w:p>
    <w:p w:rsidR="00981036" w:rsidRPr="007E6B09" w:rsidRDefault="00981036" w:rsidP="00981036">
      <w:pPr>
        <w:pStyle w:val="ActHead5"/>
      </w:pPr>
      <w:bookmarkStart w:id="665" w:name="_Toc22113963"/>
      <w:r w:rsidRPr="00DC2942">
        <w:rPr>
          <w:rStyle w:val="CharSectno"/>
        </w:rPr>
        <w:t>81</w:t>
      </w:r>
      <w:r w:rsidR="007E6B09" w:rsidRPr="00DC2942">
        <w:rPr>
          <w:rStyle w:val="CharSectno"/>
        </w:rPr>
        <w:noBreakHyphen/>
      </w:r>
      <w:r w:rsidRPr="00DC2942">
        <w:rPr>
          <w:rStyle w:val="CharSectno"/>
        </w:rPr>
        <w:t>10</w:t>
      </w:r>
      <w:r w:rsidRPr="007E6B09">
        <w:t xml:space="preserve">  Effect of payment of certain fees and charges</w:t>
      </w:r>
      <w:bookmarkEnd w:id="665"/>
    </w:p>
    <w:p w:rsidR="00981036" w:rsidRPr="007E6B09" w:rsidRDefault="00981036" w:rsidP="00981036">
      <w:pPr>
        <w:pStyle w:val="SubsectionHead"/>
      </w:pPr>
      <w:r w:rsidRPr="007E6B09">
        <w:t>Certain fees and charges not consideration</w:t>
      </w:r>
    </w:p>
    <w:p w:rsidR="00981036" w:rsidRPr="007E6B09" w:rsidRDefault="00981036" w:rsidP="00981036">
      <w:pPr>
        <w:pStyle w:val="subsection"/>
      </w:pPr>
      <w:r w:rsidRPr="007E6B09">
        <w:tab/>
        <w:t>(1)</w:t>
      </w:r>
      <w:r w:rsidRPr="007E6B09">
        <w:tab/>
        <w:t xml:space="preserve">A payment, or the discharging of a liability to make a payment, is not the provision of </w:t>
      </w:r>
      <w:r w:rsidR="007E6B09" w:rsidRPr="007E6B09">
        <w:rPr>
          <w:position w:val="6"/>
          <w:sz w:val="16"/>
        </w:rPr>
        <w:t>*</w:t>
      </w:r>
      <w:r w:rsidRPr="007E6B09">
        <w:t xml:space="preserve">consideration to the extent the payment is an </w:t>
      </w:r>
      <w:r w:rsidR="007E6B09" w:rsidRPr="007E6B09">
        <w:rPr>
          <w:position w:val="6"/>
          <w:sz w:val="16"/>
        </w:rPr>
        <w:t>*</w:t>
      </w:r>
      <w:r w:rsidRPr="007E6B09">
        <w:t xml:space="preserve">Australian fee or charge that is of a kind covered by </w:t>
      </w:r>
      <w:r w:rsidR="007E6B09">
        <w:t>subsection (</w:t>
      </w:r>
      <w:r w:rsidRPr="007E6B09">
        <w:t>4) or (5).</w:t>
      </w:r>
    </w:p>
    <w:p w:rsidR="00981036" w:rsidRPr="007E6B09" w:rsidRDefault="00981036" w:rsidP="00981036">
      <w:pPr>
        <w:pStyle w:val="SubsectionHead"/>
      </w:pPr>
      <w:r w:rsidRPr="007E6B09">
        <w:t>Prescribed fees and charges treated as consideration</w:t>
      </w:r>
    </w:p>
    <w:p w:rsidR="00981036" w:rsidRPr="007E6B09" w:rsidRDefault="00981036" w:rsidP="00981036">
      <w:pPr>
        <w:pStyle w:val="subsection"/>
      </w:pPr>
      <w:r w:rsidRPr="007E6B09">
        <w:tab/>
        <w:t>(2)</w:t>
      </w:r>
      <w:r w:rsidRPr="007E6B09">
        <w:tab/>
        <w:t xml:space="preserve">However, a payment you make, or a discharging of your liability to make a payment, is treated as the provision of </w:t>
      </w:r>
      <w:r w:rsidR="007E6B09" w:rsidRPr="007E6B09">
        <w:rPr>
          <w:position w:val="6"/>
          <w:sz w:val="16"/>
        </w:rPr>
        <w:t>*</w:t>
      </w:r>
      <w:r w:rsidRPr="007E6B09">
        <w:t xml:space="preserve">consideration to the extent the payment is an </w:t>
      </w:r>
      <w:r w:rsidR="007E6B09" w:rsidRPr="007E6B09">
        <w:rPr>
          <w:position w:val="6"/>
          <w:sz w:val="16"/>
        </w:rPr>
        <w:t>*</w:t>
      </w:r>
      <w:r w:rsidRPr="007E6B09">
        <w:t>Australian fee or charge that is, or is of a kind, prescribed by the regulations.</w:t>
      </w:r>
    </w:p>
    <w:p w:rsidR="00981036" w:rsidRPr="007E6B09" w:rsidRDefault="00981036" w:rsidP="00981036">
      <w:pPr>
        <w:pStyle w:val="subsection"/>
      </w:pPr>
      <w:r w:rsidRPr="007E6B09">
        <w:tab/>
        <w:t>(3)</w:t>
      </w:r>
      <w:r w:rsidRPr="007E6B09">
        <w:tab/>
        <w:t xml:space="preserve">For the purposes of </w:t>
      </w:r>
      <w:r w:rsidR="007E6B09">
        <w:t>subsection (</w:t>
      </w:r>
      <w:r w:rsidRPr="007E6B09">
        <w:t xml:space="preserve">2), the </w:t>
      </w:r>
      <w:r w:rsidR="007E6B09" w:rsidRPr="007E6B09">
        <w:rPr>
          <w:position w:val="6"/>
          <w:sz w:val="16"/>
        </w:rPr>
        <w:t>*</w:t>
      </w:r>
      <w:r w:rsidRPr="007E6B09">
        <w:t>consideration is taken to be provided to the entity to which the fee or charge is payable, for a supply that the entity makes to you.</w:t>
      </w:r>
    </w:p>
    <w:p w:rsidR="00981036" w:rsidRPr="007E6B09" w:rsidRDefault="00981036" w:rsidP="00981036">
      <w:pPr>
        <w:pStyle w:val="SubsectionHead"/>
      </w:pPr>
      <w:r w:rsidRPr="007E6B09">
        <w:t>Fees or charges paid for permissions etc.</w:t>
      </w:r>
    </w:p>
    <w:p w:rsidR="00981036" w:rsidRPr="007E6B09" w:rsidRDefault="00981036" w:rsidP="00981036">
      <w:pPr>
        <w:pStyle w:val="subsection"/>
      </w:pPr>
      <w:r w:rsidRPr="007E6B09">
        <w:tab/>
        <w:t>(4)</w:t>
      </w:r>
      <w:r w:rsidRPr="007E6B09">
        <w:tab/>
        <w:t>This subsection covers a fee or charge if the fee or charge:</w:t>
      </w:r>
    </w:p>
    <w:p w:rsidR="00981036" w:rsidRPr="007E6B09" w:rsidRDefault="00981036" w:rsidP="00981036">
      <w:pPr>
        <w:pStyle w:val="paragraph"/>
      </w:pPr>
      <w:r w:rsidRPr="007E6B09">
        <w:tab/>
        <w:t>(a)</w:t>
      </w:r>
      <w:r w:rsidRPr="007E6B09">
        <w:tab/>
        <w:t>relates to; or</w:t>
      </w:r>
    </w:p>
    <w:p w:rsidR="00981036" w:rsidRPr="007E6B09" w:rsidRDefault="00981036" w:rsidP="00981036">
      <w:pPr>
        <w:pStyle w:val="paragraph"/>
      </w:pPr>
      <w:r w:rsidRPr="007E6B09">
        <w:tab/>
        <w:t>(b)</w:t>
      </w:r>
      <w:r w:rsidRPr="007E6B09">
        <w:tab/>
        <w:t>relates to an application for;</w:t>
      </w:r>
    </w:p>
    <w:p w:rsidR="00981036" w:rsidRPr="007E6B09" w:rsidRDefault="00981036" w:rsidP="00981036">
      <w:pPr>
        <w:pStyle w:val="subsection2"/>
      </w:pPr>
      <w:r w:rsidRPr="007E6B09">
        <w:t xml:space="preserve">the provision, retention, or amendment, under an </w:t>
      </w:r>
      <w:r w:rsidR="007E6B09" w:rsidRPr="007E6B09">
        <w:rPr>
          <w:position w:val="6"/>
          <w:sz w:val="16"/>
        </w:rPr>
        <w:t>*</w:t>
      </w:r>
      <w:r w:rsidRPr="007E6B09">
        <w:t>Australian law, of a permission, exemption, authority or licence (however described).</w:t>
      </w:r>
    </w:p>
    <w:p w:rsidR="00981036" w:rsidRPr="007E6B09" w:rsidRDefault="00981036" w:rsidP="00981036">
      <w:pPr>
        <w:pStyle w:val="SubsectionHead"/>
      </w:pPr>
      <w:r w:rsidRPr="007E6B09">
        <w:t>Fees or charges relating to information and record</w:t>
      </w:r>
      <w:r w:rsidR="007E6B09">
        <w:noBreakHyphen/>
      </w:r>
      <w:r w:rsidRPr="007E6B09">
        <w:t>keeping etc.</w:t>
      </w:r>
    </w:p>
    <w:p w:rsidR="00981036" w:rsidRPr="007E6B09" w:rsidRDefault="00981036" w:rsidP="00981036">
      <w:pPr>
        <w:pStyle w:val="subsection"/>
      </w:pPr>
      <w:r w:rsidRPr="007E6B09">
        <w:tab/>
        <w:t>(5)</w:t>
      </w:r>
      <w:r w:rsidRPr="007E6B09">
        <w:tab/>
        <w:t xml:space="preserve">This subsection covers a fee or charge paid to an </w:t>
      </w:r>
      <w:r w:rsidR="007E6B09" w:rsidRPr="007E6B09">
        <w:rPr>
          <w:position w:val="6"/>
          <w:sz w:val="16"/>
        </w:rPr>
        <w:t>*</w:t>
      </w:r>
      <w:r w:rsidRPr="007E6B09">
        <w:t>Australian government agency if the fee or charge relates to the agency doing any of the following:</w:t>
      </w:r>
    </w:p>
    <w:p w:rsidR="00981036" w:rsidRPr="007E6B09" w:rsidRDefault="00981036" w:rsidP="00981036">
      <w:pPr>
        <w:pStyle w:val="paragraph"/>
      </w:pPr>
      <w:r w:rsidRPr="007E6B09">
        <w:tab/>
        <w:t>(a)</w:t>
      </w:r>
      <w:r w:rsidRPr="007E6B09">
        <w:tab/>
        <w:t>recording information;</w:t>
      </w:r>
    </w:p>
    <w:p w:rsidR="00981036" w:rsidRPr="007E6B09" w:rsidRDefault="00981036" w:rsidP="00981036">
      <w:pPr>
        <w:pStyle w:val="paragraph"/>
      </w:pPr>
      <w:r w:rsidRPr="007E6B09">
        <w:tab/>
        <w:t>(b)</w:t>
      </w:r>
      <w:r w:rsidRPr="007E6B09">
        <w:tab/>
        <w:t>copying information;</w:t>
      </w:r>
    </w:p>
    <w:p w:rsidR="00981036" w:rsidRPr="007E6B09" w:rsidRDefault="00981036" w:rsidP="00981036">
      <w:pPr>
        <w:pStyle w:val="paragraph"/>
      </w:pPr>
      <w:r w:rsidRPr="007E6B09">
        <w:tab/>
        <w:t>(c)</w:t>
      </w:r>
      <w:r w:rsidRPr="007E6B09">
        <w:tab/>
        <w:t>modifying information;</w:t>
      </w:r>
    </w:p>
    <w:p w:rsidR="00981036" w:rsidRPr="007E6B09" w:rsidRDefault="00981036" w:rsidP="00981036">
      <w:pPr>
        <w:pStyle w:val="paragraph"/>
      </w:pPr>
      <w:r w:rsidRPr="007E6B09">
        <w:tab/>
        <w:t>(d)</w:t>
      </w:r>
      <w:r w:rsidRPr="007E6B09">
        <w:tab/>
        <w:t>allowing access to information;</w:t>
      </w:r>
    </w:p>
    <w:p w:rsidR="00981036" w:rsidRPr="007E6B09" w:rsidRDefault="00981036" w:rsidP="00981036">
      <w:pPr>
        <w:pStyle w:val="paragraph"/>
      </w:pPr>
      <w:r w:rsidRPr="007E6B09">
        <w:tab/>
        <w:t>(e)</w:t>
      </w:r>
      <w:r w:rsidRPr="007E6B09">
        <w:tab/>
        <w:t>receiving information;</w:t>
      </w:r>
    </w:p>
    <w:p w:rsidR="00981036" w:rsidRPr="007E6B09" w:rsidRDefault="00981036" w:rsidP="00981036">
      <w:pPr>
        <w:pStyle w:val="paragraph"/>
      </w:pPr>
      <w:r w:rsidRPr="007E6B09">
        <w:tab/>
        <w:t>(f)</w:t>
      </w:r>
      <w:r w:rsidRPr="007E6B09">
        <w:tab/>
        <w:t>processing information;</w:t>
      </w:r>
    </w:p>
    <w:p w:rsidR="00981036" w:rsidRPr="007E6B09" w:rsidRDefault="00981036" w:rsidP="00981036">
      <w:pPr>
        <w:pStyle w:val="paragraph"/>
      </w:pPr>
      <w:r w:rsidRPr="007E6B09">
        <w:tab/>
        <w:t>(g)</w:t>
      </w:r>
      <w:r w:rsidRPr="007E6B09">
        <w:tab/>
        <w:t>searching for information.</w:t>
      </w:r>
    </w:p>
    <w:p w:rsidR="00981036" w:rsidRPr="007E6B09" w:rsidRDefault="00981036" w:rsidP="007E75BA">
      <w:pPr>
        <w:pStyle w:val="ActHead5"/>
      </w:pPr>
      <w:bookmarkStart w:id="666" w:name="_Toc22113964"/>
      <w:r w:rsidRPr="00DC2942">
        <w:rPr>
          <w:rStyle w:val="CharSectno"/>
        </w:rPr>
        <w:t>81</w:t>
      </w:r>
      <w:r w:rsidR="007E6B09" w:rsidRPr="00DC2942">
        <w:rPr>
          <w:rStyle w:val="CharSectno"/>
        </w:rPr>
        <w:noBreakHyphen/>
      </w:r>
      <w:r w:rsidRPr="00DC2942">
        <w:rPr>
          <w:rStyle w:val="CharSectno"/>
        </w:rPr>
        <w:t>15</w:t>
      </w:r>
      <w:r w:rsidRPr="007E6B09">
        <w:t xml:space="preserve">  Other fees and charges that do not constitute consideration</w:t>
      </w:r>
      <w:bookmarkEnd w:id="666"/>
    </w:p>
    <w:p w:rsidR="00981036" w:rsidRPr="007E6B09" w:rsidRDefault="00981036" w:rsidP="007E75BA">
      <w:pPr>
        <w:pStyle w:val="subsection"/>
        <w:keepNext/>
        <w:keepLines/>
      </w:pPr>
      <w:r w:rsidRPr="007E6B09">
        <w:tab/>
      </w:r>
      <w:r w:rsidRPr="007E6B09">
        <w:tab/>
        <w:t xml:space="preserve">The regulations may provide that the payment of a prescribed </w:t>
      </w:r>
      <w:r w:rsidR="007E6B09" w:rsidRPr="007E6B09">
        <w:rPr>
          <w:position w:val="6"/>
          <w:sz w:val="16"/>
        </w:rPr>
        <w:t>*</w:t>
      </w:r>
      <w:r w:rsidRPr="007E6B09">
        <w:t xml:space="preserve">Australian fee or charge, or of an Australian fee or charge of a prescribed kind, or the discharging of a liability to make such a payment, is not the provision of </w:t>
      </w:r>
      <w:r w:rsidR="007E6B09" w:rsidRPr="007E6B09">
        <w:rPr>
          <w:position w:val="6"/>
          <w:sz w:val="16"/>
        </w:rPr>
        <w:t>*</w:t>
      </w:r>
      <w:r w:rsidRPr="007E6B09">
        <w:t>consideration.</w:t>
      </w:r>
    </w:p>
    <w:p w:rsidR="00551E88" w:rsidRPr="007E6B09" w:rsidRDefault="00551E88" w:rsidP="00551E88">
      <w:pPr>
        <w:pStyle w:val="ActHead5"/>
      </w:pPr>
      <w:bookmarkStart w:id="667" w:name="_Toc22113965"/>
      <w:r w:rsidRPr="00DC2942">
        <w:rPr>
          <w:rStyle w:val="CharSectno"/>
        </w:rPr>
        <w:t>81</w:t>
      </w:r>
      <w:r w:rsidR="007E6B09" w:rsidRPr="00DC2942">
        <w:rPr>
          <w:rStyle w:val="CharSectno"/>
        </w:rPr>
        <w:noBreakHyphen/>
      </w:r>
      <w:r w:rsidRPr="00DC2942">
        <w:rPr>
          <w:rStyle w:val="CharSectno"/>
        </w:rPr>
        <w:t>20</w:t>
      </w:r>
      <w:r w:rsidRPr="007E6B09">
        <w:t xml:space="preserve">  </w:t>
      </w:r>
      <w:r w:rsidR="00A53099" w:rsidRPr="007E6B09">
        <w:t>Division</w:t>
      </w:r>
      <w:r w:rsidR="00A36DB5" w:rsidRPr="007E6B09">
        <w:t xml:space="preserve"> </w:t>
      </w:r>
      <w:r w:rsidRPr="007E6B09">
        <w:t>has effect despite sections</w:t>
      </w:r>
      <w:r w:rsidR="007E6B09">
        <w:t> </w:t>
      </w:r>
      <w:r w:rsidRPr="007E6B09">
        <w:t>9</w:t>
      </w:r>
      <w:r w:rsidR="007E6B09">
        <w:noBreakHyphen/>
      </w:r>
      <w:r w:rsidRPr="007E6B09">
        <w:t>15 and 9</w:t>
      </w:r>
      <w:r w:rsidR="007E6B09">
        <w:noBreakHyphen/>
      </w:r>
      <w:r w:rsidRPr="007E6B09">
        <w:t>17</w:t>
      </w:r>
      <w:bookmarkEnd w:id="667"/>
    </w:p>
    <w:p w:rsidR="00981036" w:rsidRPr="007E6B09" w:rsidRDefault="00981036" w:rsidP="00981036">
      <w:pPr>
        <w:pStyle w:val="subsection"/>
      </w:pPr>
      <w:r w:rsidRPr="007E6B09">
        <w:tab/>
      </w:r>
      <w:r w:rsidRPr="007E6B09">
        <w:tab/>
        <w:t xml:space="preserve">This </w:t>
      </w:r>
      <w:r w:rsidR="00A53099" w:rsidRPr="007E6B09">
        <w:t>Division</w:t>
      </w:r>
      <w:r w:rsidR="00A36DB5" w:rsidRPr="007E6B09">
        <w:t xml:space="preserve"> </w:t>
      </w:r>
      <w:r w:rsidRPr="007E6B09">
        <w:t xml:space="preserve">has effect despite </w:t>
      </w:r>
      <w:r w:rsidR="00883381" w:rsidRPr="007E6B09">
        <w:t>sections</w:t>
      </w:r>
      <w:r w:rsidR="007E6B09">
        <w:t> </w:t>
      </w:r>
      <w:r w:rsidR="00883381" w:rsidRPr="007E6B09">
        <w:t>9</w:t>
      </w:r>
      <w:r w:rsidR="007E6B09">
        <w:noBreakHyphen/>
      </w:r>
      <w:r w:rsidR="00883381" w:rsidRPr="007E6B09">
        <w:t>15 and 9</w:t>
      </w:r>
      <w:r w:rsidR="007E6B09">
        <w:noBreakHyphen/>
      </w:r>
      <w:r w:rsidR="00883381" w:rsidRPr="007E6B09">
        <w:t>17 (which are about consideration)</w:t>
      </w:r>
      <w:r w:rsidRPr="007E6B09">
        <w:t>.</w:t>
      </w:r>
    </w:p>
    <w:p w:rsidR="003104A2" w:rsidRPr="007E6B09" w:rsidRDefault="003104A2" w:rsidP="003104A2">
      <w:pPr>
        <w:pStyle w:val="ActHead5"/>
      </w:pPr>
      <w:bookmarkStart w:id="668" w:name="_Toc22113966"/>
      <w:r w:rsidRPr="00DC2942">
        <w:rPr>
          <w:rStyle w:val="CharSectno"/>
        </w:rPr>
        <w:t>81</w:t>
      </w:r>
      <w:r w:rsidR="007E6B09" w:rsidRPr="00DC2942">
        <w:rPr>
          <w:rStyle w:val="CharSectno"/>
        </w:rPr>
        <w:noBreakHyphen/>
      </w:r>
      <w:r w:rsidRPr="00DC2942">
        <w:rPr>
          <w:rStyle w:val="CharSectno"/>
        </w:rPr>
        <w:t>25</w:t>
      </w:r>
      <w:r w:rsidRPr="007E6B09">
        <w:t xml:space="preserve">  Retrospective application of regulations</w:t>
      </w:r>
      <w:bookmarkEnd w:id="668"/>
    </w:p>
    <w:p w:rsidR="003104A2" w:rsidRPr="007E6B09" w:rsidRDefault="003104A2" w:rsidP="003104A2">
      <w:pPr>
        <w:pStyle w:val="subsection"/>
      </w:pPr>
      <w:r w:rsidRPr="007E6B09">
        <w:tab/>
      </w:r>
      <w:r w:rsidRPr="007E6B09">
        <w:tab/>
        <w:t>Subsection</w:t>
      </w:r>
      <w:r w:rsidR="007E6B09">
        <w:t> </w:t>
      </w:r>
      <w:r w:rsidRPr="007E6B09">
        <w:t xml:space="preserve">12(2) (retrospective application of legislative instruments) of the </w:t>
      </w:r>
      <w:r w:rsidRPr="007E6B09">
        <w:rPr>
          <w:i/>
        </w:rPr>
        <w:t xml:space="preserve">Legislation Act 2003 </w:t>
      </w:r>
      <w:r w:rsidRPr="007E6B09">
        <w:t>does not apply in relation to regulations made for the purposes of subsection</w:t>
      </w:r>
      <w:r w:rsidR="007E6B09">
        <w:t> </w:t>
      </w:r>
      <w:r w:rsidRPr="007E6B09">
        <w:t>81</w:t>
      </w:r>
      <w:r w:rsidR="007E6B09">
        <w:noBreakHyphen/>
      </w:r>
      <w:r w:rsidRPr="007E6B09">
        <w:t>5(2) or 81</w:t>
      </w:r>
      <w:r w:rsidR="007E6B09">
        <w:noBreakHyphen/>
      </w:r>
      <w:r w:rsidRPr="007E6B09">
        <w:t>10(2) or section</w:t>
      </w:r>
      <w:r w:rsidR="007E6B09">
        <w:t> </w:t>
      </w:r>
      <w:r w:rsidRPr="007E6B09">
        <w:t>81</w:t>
      </w:r>
      <w:r w:rsidR="007E6B09">
        <w:noBreakHyphen/>
      </w:r>
      <w:r w:rsidRPr="007E6B09">
        <w:t>15.</w:t>
      </w:r>
    </w:p>
    <w:p w:rsidR="00300522" w:rsidRPr="007E6B09" w:rsidRDefault="00300522" w:rsidP="00A36DB5">
      <w:pPr>
        <w:pStyle w:val="ActHead3"/>
        <w:pageBreakBefore/>
      </w:pPr>
      <w:bookmarkStart w:id="669" w:name="_Toc22113967"/>
      <w:r w:rsidRPr="00DC2942">
        <w:rPr>
          <w:rStyle w:val="CharDivNo"/>
        </w:rPr>
        <w:t>Division</w:t>
      </w:r>
      <w:r w:rsidR="007E6B09" w:rsidRPr="00DC2942">
        <w:rPr>
          <w:rStyle w:val="CharDivNo"/>
        </w:rPr>
        <w:t> </w:t>
      </w:r>
      <w:r w:rsidRPr="00DC2942">
        <w:rPr>
          <w:rStyle w:val="CharDivNo"/>
        </w:rPr>
        <w:t>82</w:t>
      </w:r>
      <w:r w:rsidRPr="007E6B09">
        <w:t>—</w:t>
      </w:r>
      <w:r w:rsidRPr="00DC2942">
        <w:rPr>
          <w:rStyle w:val="CharDivText"/>
        </w:rPr>
        <w:t>Supplies in return for rights to develop land</w:t>
      </w:r>
      <w:bookmarkEnd w:id="669"/>
    </w:p>
    <w:p w:rsidR="00300522" w:rsidRPr="00DC2942" w:rsidRDefault="00A53099" w:rsidP="00300522">
      <w:pPr>
        <w:pStyle w:val="Header"/>
      </w:pPr>
      <w:r w:rsidRPr="00DC2942">
        <w:rPr>
          <w:rStyle w:val="CharSubdNo"/>
        </w:rPr>
        <w:t xml:space="preserve"> </w:t>
      </w:r>
      <w:r w:rsidRPr="00DC2942">
        <w:rPr>
          <w:rStyle w:val="CharSubdText"/>
        </w:rPr>
        <w:t xml:space="preserve"> </w:t>
      </w:r>
    </w:p>
    <w:p w:rsidR="00300522" w:rsidRPr="007E6B09" w:rsidRDefault="00300522" w:rsidP="00300522">
      <w:pPr>
        <w:pStyle w:val="ActHead5"/>
      </w:pPr>
      <w:bookmarkStart w:id="670" w:name="_Toc22113968"/>
      <w:r w:rsidRPr="00DC2942">
        <w:rPr>
          <w:rStyle w:val="CharSectno"/>
        </w:rPr>
        <w:t>82</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670"/>
    </w:p>
    <w:p w:rsidR="00300522" w:rsidRPr="007E6B09" w:rsidRDefault="00300522" w:rsidP="00300522">
      <w:pPr>
        <w:pStyle w:val="BoxText"/>
      </w:pPr>
      <w:r w:rsidRPr="007E6B09">
        <w:t>GST does not apply to transactions for making supplies (commonly referred to as in kind developer contributions) in return for the supply by an Australian government agency of a right to develop land.</w:t>
      </w:r>
    </w:p>
    <w:p w:rsidR="00300522" w:rsidRPr="007E6B09" w:rsidRDefault="00300522" w:rsidP="00300522">
      <w:pPr>
        <w:pStyle w:val="ActHead5"/>
      </w:pPr>
      <w:bookmarkStart w:id="671" w:name="_Toc22113969"/>
      <w:r w:rsidRPr="00DC2942">
        <w:rPr>
          <w:rStyle w:val="CharSectno"/>
        </w:rPr>
        <w:t>82</w:t>
      </w:r>
      <w:r w:rsidR="007E6B09" w:rsidRPr="00DC2942">
        <w:rPr>
          <w:rStyle w:val="CharSectno"/>
        </w:rPr>
        <w:noBreakHyphen/>
      </w:r>
      <w:r w:rsidRPr="00DC2942">
        <w:rPr>
          <w:rStyle w:val="CharSectno"/>
        </w:rPr>
        <w:t>5</w:t>
      </w:r>
      <w:r w:rsidRPr="007E6B09">
        <w:t xml:space="preserve">  Supplies of rights to develop land do not constitute consideration in certain cases</w:t>
      </w:r>
      <w:bookmarkEnd w:id="671"/>
    </w:p>
    <w:p w:rsidR="00300522" w:rsidRPr="007E6B09" w:rsidRDefault="00300522" w:rsidP="00300522">
      <w:pPr>
        <w:pStyle w:val="subsection"/>
      </w:pPr>
      <w:r w:rsidRPr="007E6B09">
        <w:tab/>
        <w:t>(1)</w:t>
      </w:r>
      <w:r w:rsidRPr="007E6B09">
        <w:tab/>
        <w:t xml:space="preserve">The supply, by an </w:t>
      </w:r>
      <w:r w:rsidR="007E6B09" w:rsidRPr="007E6B09">
        <w:rPr>
          <w:position w:val="6"/>
          <w:sz w:val="16"/>
          <w:szCs w:val="16"/>
        </w:rPr>
        <w:t>*</w:t>
      </w:r>
      <w:r w:rsidRPr="007E6B09">
        <w:t xml:space="preserve">Australian government agency, of a right to develop land is not treated as </w:t>
      </w:r>
      <w:r w:rsidR="007E6B09" w:rsidRPr="007E6B09">
        <w:rPr>
          <w:position w:val="6"/>
          <w:sz w:val="16"/>
          <w:szCs w:val="16"/>
        </w:rPr>
        <w:t>*</w:t>
      </w:r>
      <w:r w:rsidRPr="007E6B09">
        <w:t xml:space="preserve">consideration for another supply if the other supply complies with requirements imposed by or under an </w:t>
      </w:r>
      <w:r w:rsidR="007E6B09" w:rsidRPr="007E6B09">
        <w:rPr>
          <w:position w:val="6"/>
          <w:sz w:val="16"/>
          <w:szCs w:val="16"/>
        </w:rPr>
        <w:t>*</w:t>
      </w:r>
      <w:r w:rsidRPr="007E6B09">
        <w:t>Australian law.</w:t>
      </w:r>
    </w:p>
    <w:p w:rsidR="00300522" w:rsidRPr="007E6B09" w:rsidRDefault="00300522" w:rsidP="00300522">
      <w:pPr>
        <w:pStyle w:val="subsection"/>
      </w:pPr>
      <w:r w:rsidRPr="007E6B09">
        <w:tab/>
        <w:t>(2)</w:t>
      </w:r>
      <w:r w:rsidRPr="007E6B09">
        <w:tab/>
        <w:t xml:space="preserve">It does not matter whether the other supply is made to the </w:t>
      </w:r>
      <w:r w:rsidR="007E6B09" w:rsidRPr="007E6B09">
        <w:rPr>
          <w:position w:val="6"/>
          <w:sz w:val="16"/>
          <w:szCs w:val="16"/>
        </w:rPr>
        <w:t>*</w:t>
      </w:r>
      <w:r w:rsidRPr="007E6B09">
        <w:t>Australian government agency.</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672" w:name="_Toc22113970"/>
      <w:r w:rsidRPr="00DC2942">
        <w:rPr>
          <w:rStyle w:val="CharSectno"/>
        </w:rPr>
        <w:t>82</w:t>
      </w:r>
      <w:r w:rsidR="007E6B09" w:rsidRPr="00DC2942">
        <w:rPr>
          <w:rStyle w:val="CharSectno"/>
        </w:rPr>
        <w:noBreakHyphen/>
      </w:r>
      <w:r w:rsidRPr="00DC2942">
        <w:rPr>
          <w:rStyle w:val="CharSectno"/>
        </w:rPr>
        <w:t>10</w:t>
      </w:r>
      <w:r w:rsidRPr="007E6B09">
        <w:t xml:space="preserve">  Supplies by Australian government agencies of rights to develop land are not for consideration</w:t>
      </w:r>
      <w:bookmarkEnd w:id="672"/>
    </w:p>
    <w:p w:rsidR="00300522" w:rsidRPr="007E6B09" w:rsidRDefault="00300522" w:rsidP="00300522">
      <w:pPr>
        <w:pStyle w:val="subsection"/>
      </w:pPr>
      <w:r w:rsidRPr="007E6B09">
        <w:tab/>
        <w:t>(1)</w:t>
      </w:r>
      <w:r w:rsidRPr="007E6B09">
        <w:tab/>
        <w:t xml:space="preserve">The supply, by an </w:t>
      </w:r>
      <w:r w:rsidR="007E6B09" w:rsidRPr="007E6B09">
        <w:rPr>
          <w:position w:val="6"/>
          <w:sz w:val="16"/>
          <w:szCs w:val="16"/>
        </w:rPr>
        <w:t>*</w:t>
      </w:r>
      <w:r w:rsidRPr="007E6B09">
        <w:t xml:space="preserve">Australian government agency, of a right to develop land is treated as a supply that is not made for </w:t>
      </w:r>
      <w:r w:rsidR="007E6B09" w:rsidRPr="007E6B09">
        <w:rPr>
          <w:position w:val="6"/>
          <w:sz w:val="16"/>
          <w:szCs w:val="16"/>
        </w:rPr>
        <w:t>*</w:t>
      </w:r>
      <w:r w:rsidRPr="007E6B09">
        <w:t xml:space="preserve">consideration to the extent that it is made in return for another supply that complies with requirements imposed by or under an </w:t>
      </w:r>
      <w:r w:rsidR="007E6B09" w:rsidRPr="007E6B09">
        <w:rPr>
          <w:position w:val="6"/>
          <w:sz w:val="16"/>
          <w:szCs w:val="16"/>
        </w:rPr>
        <w:t>*</w:t>
      </w:r>
      <w:r w:rsidRPr="007E6B09">
        <w:t>Australian law.</w:t>
      </w:r>
    </w:p>
    <w:p w:rsidR="00300522" w:rsidRPr="007E6B09" w:rsidRDefault="00300522" w:rsidP="00300522">
      <w:pPr>
        <w:pStyle w:val="subsection"/>
      </w:pPr>
      <w:r w:rsidRPr="007E6B09">
        <w:tab/>
        <w:t>(2)</w:t>
      </w:r>
      <w:r w:rsidRPr="007E6B09">
        <w:tab/>
        <w:t xml:space="preserve">It does not matter whether the other supply is made to the </w:t>
      </w:r>
      <w:r w:rsidR="007E6B09" w:rsidRPr="007E6B09">
        <w:rPr>
          <w:position w:val="6"/>
          <w:sz w:val="16"/>
          <w:szCs w:val="16"/>
        </w:rPr>
        <w:t>*</w:t>
      </w:r>
      <w:r w:rsidRPr="007E6B09">
        <w:t>Australian government agency.</w:t>
      </w:r>
    </w:p>
    <w:p w:rsidR="00073C4B" w:rsidRPr="007E6B09" w:rsidRDefault="00073C4B" w:rsidP="00073C4B">
      <w:pPr>
        <w:pStyle w:val="subsection"/>
      </w:pPr>
      <w:r w:rsidRPr="007E6B09">
        <w:tab/>
        <w:t>(3)</w:t>
      </w:r>
      <w:r w:rsidRPr="007E6B09">
        <w:tab/>
        <w:t>If the other supply constitutes the payment of:</w:t>
      </w:r>
    </w:p>
    <w:p w:rsidR="00073C4B" w:rsidRPr="007E6B09" w:rsidRDefault="00073C4B" w:rsidP="00073C4B">
      <w:pPr>
        <w:pStyle w:val="paragraph"/>
      </w:pPr>
      <w:r w:rsidRPr="007E6B09">
        <w:tab/>
        <w:t>(a)</w:t>
      </w:r>
      <w:r w:rsidRPr="007E6B09">
        <w:tab/>
        <w:t xml:space="preserve">an </w:t>
      </w:r>
      <w:r w:rsidR="007E6B09" w:rsidRPr="007E6B09">
        <w:rPr>
          <w:position w:val="6"/>
          <w:sz w:val="16"/>
        </w:rPr>
        <w:t>*</w:t>
      </w:r>
      <w:r w:rsidRPr="007E6B09">
        <w:t>Australian tax prescribed by regulations made for the purposes of subsection</w:t>
      </w:r>
      <w:r w:rsidR="007E6B09">
        <w:t> </w:t>
      </w:r>
      <w:r w:rsidRPr="007E6B09">
        <w:t>81</w:t>
      </w:r>
      <w:r w:rsidR="007E6B09">
        <w:noBreakHyphen/>
      </w:r>
      <w:r w:rsidRPr="007E6B09">
        <w:t>5(2); or</w:t>
      </w:r>
    </w:p>
    <w:p w:rsidR="00073C4B" w:rsidRPr="007E6B09" w:rsidRDefault="00073C4B" w:rsidP="00073C4B">
      <w:pPr>
        <w:pStyle w:val="paragraph"/>
      </w:pPr>
      <w:r w:rsidRPr="007E6B09">
        <w:rPr>
          <w:position w:val="6"/>
          <w:sz w:val="16"/>
        </w:rPr>
        <w:tab/>
      </w:r>
      <w:r w:rsidRPr="007E6B09">
        <w:rPr>
          <w:lang w:eastAsia="en-US"/>
        </w:rPr>
        <w:t>(b)</w:t>
      </w:r>
      <w:r w:rsidRPr="007E6B09">
        <w:rPr>
          <w:lang w:eastAsia="en-US"/>
        </w:rPr>
        <w:tab/>
        <w:t>an</w:t>
      </w:r>
      <w:r w:rsidRPr="007E6B09">
        <w:rPr>
          <w:position w:val="6"/>
          <w:sz w:val="16"/>
        </w:rPr>
        <w:t xml:space="preserve"> </w:t>
      </w:r>
      <w:r w:rsidR="007E6B09" w:rsidRPr="007E6B09">
        <w:rPr>
          <w:position w:val="6"/>
          <w:sz w:val="16"/>
        </w:rPr>
        <w:t>*</w:t>
      </w:r>
      <w:r w:rsidRPr="007E6B09">
        <w:t>Australian fee or charge prescribed by regulations made for the purposes of subsection</w:t>
      </w:r>
      <w:r w:rsidR="007E6B09">
        <w:t> </w:t>
      </w:r>
      <w:r w:rsidRPr="007E6B09">
        <w:t>81</w:t>
      </w:r>
      <w:r w:rsidR="007E6B09">
        <w:noBreakHyphen/>
      </w:r>
      <w:r w:rsidRPr="007E6B09">
        <w:t>10(2);</w:t>
      </w:r>
    </w:p>
    <w:p w:rsidR="00073C4B" w:rsidRPr="007E6B09" w:rsidRDefault="00073C4B" w:rsidP="00073C4B">
      <w:pPr>
        <w:pStyle w:val="subsection2"/>
      </w:pPr>
      <w:r w:rsidRPr="007E6B09">
        <w:t>this section overrides those regulations in relation to the payment.</w:t>
      </w:r>
    </w:p>
    <w:p w:rsidR="00300522" w:rsidRPr="007E6B09" w:rsidRDefault="00300522" w:rsidP="00300522">
      <w:pPr>
        <w:pStyle w:val="subsection"/>
      </w:pPr>
      <w:r w:rsidRPr="007E6B09">
        <w:tab/>
        <w:t>(4)</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A36DB5">
      <w:pPr>
        <w:pStyle w:val="ActHead3"/>
        <w:pageBreakBefore/>
      </w:pPr>
      <w:bookmarkStart w:id="673" w:name="_Toc22113971"/>
      <w:r w:rsidRPr="00DC2942">
        <w:rPr>
          <w:rStyle w:val="CharDivNo"/>
        </w:rPr>
        <w:t>Division</w:t>
      </w:r>
      <w:r w:rsidR="007E6B09" w:rsidRPr="00DC2942">
        <w:rPr>
          <w:rStyle w:val="CharDivNo"/>
        </w:rPr>
        <w:t> </w:t>
      </w:r>
      <w:r w:rsidRPr="00DC2942">
        <w:rPr>
          <w:rStyle w:val="CharDivNo"/>
        </w:rPr>
        <w:t>83</w:t>
      </w:r>
      <w:r w:rsidRPr="007E6B09">
        <w:t>—</w:t>
      </w:r>
      <w:r w:rsidRPr="00DC2942">
        <w:rPr>
          <w:rStyle w:val="CharDivText"/>
        </w:rPr>
        <w:t>Non</w:t>
      </w:r>
      <w:r w:rsidR="007E6B09" w:rsidRPr="00DC2942">
        <w:rPr>
          <w:rStyle w:val="CharDivText"/>
        </w:rPr>
        <w:noBreakHyphen/>
      </w:r>
      <w:r w:rsidRPr="00DC2942">
        <w:rPr>
          <w:rStyle w:val="CharDivText"/>
        </w:rPr>
        <w:t xml:space="preserve">residents making supplies connected with </w:t>
      </w:r>
      <w:r w:rsidR="0026067B" w:rsidRPr="00DC2942">
        <w:rPr>
          <w:rStyle w:val="CharDivText"/>
        </w:rPr>
        <w:t>the indirect tax zone</w:t>
      </w:r>
      <w:bookmarkEnd w:id="673"/>
    </w:p>
    <w:p w:rsidR="00300522" w:rsidRPr="007E6B09" w:rsidRDefault="00300522" w:rsidP="00300522">
      <w:pPr>
        <w:pStyle w:val="ActHead5"/>
      </w:pPr>
      <w:bookmarkStart w:id="674" w:name="_Toc22113972"/>
      <w:r w:rsidRPr="00DC2942">
        <w:rPr>
          <w:rStyle w:val="CharSectno"/>
        </w:rPr>
        <w:t>83</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674"/>
      <w:r w:rsidRPr="007E6B09">
        <w:t xml:space="preserve"> </w:t>
      </w:r>
    </w:p>
    <w:p w:rsidR="00300522" w:rsidRPr="007E6B09" w:rsidRDefault="00300522" w:rsidP="00300522">
      <w:pPr>
        <w:pStyle w:val="BoxText"/>
      </w:pPr>
      <w:r w:rsidRPr="007E6B09">
        <w:t>The GST on taxable supplies made by non</w:t>
      </w:r>
      <w:r w:rsidR="007E6B09">
        <w:noBreakHyphen/>
      </w:r>
      <w:r w:rsidRPr="007E6B09">
        <w:t>residents can, with the agreement of the recipients, be “reverse charged” to the recipients.</w:t>
      </w:r>
    </w:p>
    <w:p w:rsidR="00300522" w:rsidRPr="007E6B09" w:rsidRDefault="00300522" w:rsidP="00300522">
      <w:pPr>
        <w:pStyle w:val="ActHead5"/>
      </w:pPr>
      <w:bookmarkStart w:id="675" w:name="_Toc22113973"/>
      <w:r w:rsidRPr="00DC2942">
        <w:rPr>
          <w:rStyle w:val="CharSectno"/>
        </w:rPr>
        <w:t>83</w:t>
      </w:r>
      <w:r w:rsidR="007E6B09" w:rsidRPr="00DC2942">
        <w:rPr>
          <w:rStyle w:val="CharSectno"/>
        </w:rPr>
        <w:noBreakHyphen/>
      </w:r>
      <w:r w:rsidRPr="00DC2942">
        <w:rPr>
          <w:rStyle w:val="CharSectno"/>
        </w:rPr>
        <w:t>5</w:t>
      </w:r>
      <w:r w:rsidRPr="007E6B09">
        <w:t xml:space="preserve">  “Reverse charge” on supplies made by non</w:t>
      </w:r>
      <w:r w:rsidR="007E6B09">
        <w:noBreakHyphen/>
      </w:r>
      <w:r w:rsidRPr="007E6B09">
        <w:t>residents</w:t>
      </w:r>
      <w:bookmarkEnd w:id="675"/>
      <w:r w:rsidRPr="007E6B09">
        <w:t xml:space="preserve"> </w:t>
      </w:r>
    </w:p>
    <w:p w:rsidR="00300522" w:rsidRPr="007E6B09" w:rsidRDefault="00300522" w:rsidP="00300522">
      <w:pPr>
        <w:pStyle w:val="subsection"/>
      </w:pPr>
      <w:r w:rsidRPr="007E6B09">
        <w:tab/>
        <w:t>(1)</w:t>
      </w:r>
      <w:r w:rsidRPr="007E6B09">
        <w:tab/>
        <w:t xml:space="preserve">The GST on a </w:t>
      </w:r>
      <w:r w:rsidR="007E6B09" w:rsidRPr="007E6B09">
        <w:rPr>
          <w:position w:val="6"/>
          <w:sz w:val="16"/>
          <w:szCs w:val="16"/>
        </w:rPr>
        <w:t>*</w:t>
      </w:r>
      <w:r w:rsidRPr="007E6B09">
        <w:t xml:space="preserve">taxable supply is payable by the </w:t>
      </w:r>
      <w:r w:rsidR="007E6B09" w:rsidRPr="007E6B09">
        <w:rPr>
          <w:position w:val="6"/>
          <w:sz w:val="16"/>
          <w:szCs w:val="16"/>
        </w:rPr>
        <w:t>*</w:t>
      </w:r>
      <w:r w:rsidRPr="007E6B09">
        <w:t xml:space="preserve">recipient of the supply, and is not payable by the supplier, if: </w:t>
      </w:r>
    </w:p>
    <w:p w:rsidR="00300522" w:rsidRPr="007E6B09" w:rsidRDefault="00300522" w:rsidP="00300522">
      <w:pPr>
        <w:pStyle w:val="paragraph"/>
      </w:pPr>
      <w:r w:rsidRPr="007E6B09">
        <w:tab/>
        <w:t>(a)</w:t>
      </w:r>
      <w:r w:rsidRPr="007E6B09">
        <w:tab/>
        <w:t xml:space="preserve">the supplier is a </w:t>
      </w:r>
      <w:r w:rsidR="007E6B09" w:rsidRPr="007E6B09">
        <w:rPr>
          <w:position w:val="6"/>
          <w:sz w:val="16"/>
          <w:szCs w:val="16"/>
        </w:rPr>
        <w:t>*</w:t>
      </w:r>
      <w:r w:rsidRPr="007E6B09">
        <w:t>non</w:t>
      </w:r>
      <w:r w:rsidR="007E6B09">
        <w:noBreakHyphen/>
      </w:r>
      <w:r w:rsidRPr="007E6B09">
        <w:t xml:space="preserve">resident; and </w:t>
      </w:r>
    </w:p>
    <w:p w:rsidR="00300522" w:rsidRPr="007E6B09" w:rsidRDefault="00300522" w:rsidP="00300522">
      <w:pPr>
        <w:pStyle w:val="paragraph"/>
      </w:pPr>
      <w:r w:rsidRPr="007E6B09">
        <w:tab/>
        <w:t>(b)</w:t>
      </w:r>
      <w:r w:rsidRPr="007E6B09">
        <w:tab/>
        <w:t xml:space="preserve">the supplier does not make the supply through an </w:t>
      </w:r>
      <w:r w:rsidR="007E6B09" w:rsidRPr="007E6B09">
        <w:rPr>
          <w:position w:val="6"/>
          <w:sz w:val="16"/>
          <w:szCs w:val="16"/>
        </w:rPr>
        <w:t>*</w:t>
      </w:r>
      <w:r w:rsidRPr="007E6B09">
        <w:t xml:space="preserve">enterprise that the supplier </w:t>
      </w:r>
      <w:r w:rsidR="007E6B09" w:rsidRPr="007E6B09">
        <w:rPr>
          <w:position w:val="6"/>
          <w:sz w:val="16"/>
          <w:szCs w:val="16"/>
        </w:rPr>
        <w:t>*</w:t>
      </w:r>
      <w:r w:rsidRPr="007E6B09">
        <w:t xml:space="preserve">carries on in </w:t>
      </w:r>
      <w:r w:rsidR="0026067B" w:rsidRPr="007E6B09">
        <w:t>the indirect tax zone</w:t>
      </w:r>
      <w:r w:rsidRPr="007E6B09">
        <w:t xml:space="preserve">; and </w:t>
      </w:r>
    </w:p>
    <w:p w:rsidR="00300522" w:rsidRPr="007E6B09" w:rsidRDefault="00300522" w:rsidP="00300522">
      <w:pPr>
        <w:pStyle w:val="paragraph"/>
      </w:pPr>
      <w:r w:rsidRPr="007E6B09">
        <w:tab/>
        <w:t>(c)</w:t>
      </w:r>
      <w:r w:rsidRPr="007E6B09">
        <w:tab/>
        <w:t xml:space="preserve">the recipient is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and </w:t>
      </w:r>
    </w:p>
    <w:p w:rsidR="00300522" w:rsidRPr="007E6B09" w:rsidRDefault="00300522" w:rsidP="00300522">
      <w:pPr>
        <w:pStyle w:val="paragraph"/>
      </w:pPr>
      <w:r w:rsidRPr="007E6B09">
        <w:tab/>
        <w:t>(d)</w:t>
      </w:r>
      <w:r w:rsidRPr="007E6B09">
        <w:tab/>
        <w:t xml:space="preserve">the supplier and the recipient agree that the GST on the supply be payable by the recipient. </w:t>
      </w:r>
    </w:p>
    <w:p w:rsidR="00300522" w:rsidRPr="007E6B09" w:rsidRDefault="00300522" w:rsidP="00300522">
      <w:pPr>
        <w:pStyle w:val="subsection"/>
      </w:pPr>
      <w:r w:rsidRPr="007E6B09">
        <w:tab/>
        <w:t>(2)</w:t>
      </w:r>
      <w:r w:rsidRPr="007E6B09">
        <w:tab/>
        <w:t xml:space="preserve">However, this section does not apply to: </w:t>
      </w:r>
    </w:p>
    <w:p w:rsidR="00300522" w:rsidRPr="007E6B09" w:rsidRDefault="00300522" w:rsidP="00300522">
      <w:pPr>
        <w:pStyle w:val="paragraph"/>
      </w:pPr>
      <w:r w:rsidRPr="007E6B09">
        <w:tab/>
        <w:t>(a)</w:t>
      </w:r>
      <w:r w:rsidRPr="007E6B09">
        <w:tab/>
        <w:t xml:space="preserve">a supply that is a </w:t>
      </w:r>
      <w:r w:rsidR="007E6B09" w:rsidRPr="007E6B09">
        <w:rPr>
          <w:position w:val="6"/>
          <w:sz w:val="16"/>
        </w:rPr>
        <w:t>*</w:t>
      </w:r>
      <w:r w:rsidRPr="007E6B09">
        <w:t xml:space="preserve">taxable supply under </w:t>
      </w:r>
      <w:r w:rsidR="005067AC" w:rsidRPr="007E6B09">
        <w:t>section</w:t>
      </w:r>
      <w:r w:rsidR="007E6B09">
        <w:t> </w:t>
      </w:r>
      <w:r w:rsidR="005067AC" w:rsidRPr="007E6B09">
        <w:t>84</w:t>
      </w:r>
      <w:r w:rsidR="007E6B09">
        <w:noBreakHyphen/>
      </w:r>
      <w:r w:rsidR="005067AC" w:rsidRPr="007E6B09">
        <w:t>5</w:t>
      </w:r>
      <w:r w:rsidRPr="007E6B09">
        <w:t xml:space="preserve"> (which is about offshore supplies</w:t>
      </w:r>
      <w:r w:rsidR="000835E8" w:rsidRPr="007E6B09">
        <w:t>); or</w:t>
      </w:r>
    </w:p>
    <w:p w:rsidR="00300522" w:rsidRPr="007E6B09" w:rsidRDefault="00300522" w:rsidP="00300522">
      <w:pPr>
        <w:pStyle w:val="paragraph"/>
      </w:pPr>
      <w:r w:rsidRPr="007E6B09">
        <w:tab/>
        <w:t>(b)</w:t>
      </w:r>
      <w:r w:rsidRPr="007E6B09">
        <w:tab/>
        <w:t xml:space="preserve">a taxable supply made by a </w:t>
      </w:r>
      <w:r w:rsidR="007E6B09" w:rsidRPr="007E6B09">
        <w:rPr>
          <w:position w:val="6"/>
          <w:sz w:val="16"/>
          <w:szCs w:val="16"/>
        </w:rPr>
        <w:t>*</w:t>
      </w:r>
      <w:r w:rsidRPr="007E6B09">
        <w:t>non</w:t>
      </w:r>
      <w:r w:rsidR="007E6B09">
        <w:noBreakHyphen/>
      </w:r>
      <w:r w:rsidRPr="007E6B09">
        <w:t xml:space="preserve">resident through a </w:t>
      </w:r>
      <w:r w:rsidR="007E6B09" w:rsidRPr="007E6B09">
        <w:rPr>
          <w:position w:val="6"/>
          <w:sz w:val="16"/>
          <w:szCs w:val="16"/>
        </w:rPr>
        <w:t>*</w:t>
      </w:r>
      <w:r w:rsidRPr="007E6B09">
        <w:t>resident agent; or</w:t>
      </w:r>
    </w:p>
    <w:p w:rsidR="00300522" w:rsidRPr="007E6B09" w:rsidRDefault="00300522" w:rsidP="00300522">
      <w:pPr>
        <w:pStyle w:val="paragraph"/>
      </w:pPr>
      <w:r w:rsidRPr="007E6B09">
        <w:tab/>
        <w:t>(c)</w:t>
      </w:r>
      <w:r w:rsidRPr="007E6B09">
        <w:tab/>
        <w:t>a supply that is disregarded under paragraph</w:t>
      </w:r>
      <w:r w:rsidR="007E6B09">
        <w:t> </w:t>
      </w:r>
      <w:r w:rsidRPr="007E6B09">
        <w:t>188</w:t>
      </w:r>
      <w:r w:rsidR="007E6B09">
        <w:noBreakHyphen/>
      </w:r>
      <w:r w:rsidRPr="007E6B09">
        <w:t>15(3)(b) or 188</w:t>
      </w:r>
      <w:r w:rsidR="007E6B09">
        <w:noBreakHyphen/>
      </w:r>
      <w:r w:rsidRPr="007E6B09">
        <w:t>20(3)(b)</w:t>
      </w:r>
      <w:r w:rsidR="00A53099" w:rsidRPr="007E6B09">
        <w:t xml:space="preserve"> (w</w:t>
      </w:r>
      <w:r w:rsidRPr="007E6B09">
        <w:t>hich are about supplies of rights or options offshore).</w:t>
      </w:r>
    </w:p>
    <w:p w:rsidR="00300522" w:rsidRPr="007E6B09" w:rsidRDefault="00300522" w:rsidP="00300522">
      <w:pPr>
        <w:pStyle w:val="notetext"/>
        <w:ind w:left="2268" w:hanging="567"/>
      </w:pPr>
      <w:r w:rsidRPr="007E6B09">
        <w:t>Note:</w:t>
      </w:r>
      <w:r w:rsidRPr="007E6B09">
        <w:tab/>
        <w:t>GST on these taxable supplies is payable by the resident agent: see section</w:t>
      </w:r>
      <w:r w:rsidR="007E6B09">
        <w:t> </w:t>
      </w:r>
      <w:r w:rsidRPr="007E6B09">
        <w:t>57</w:t>
      </w:r>
      <w:r w:rsidR="007E6B09">
        <w:noBreakHyphen/>
      </w:r>
      <w:r w:rsidRPr="007E6B09">
        <w:t xml:space="preserve">5. </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 xml:space="preserve">40 (which is about liability for the GST). </w:t>
      </w:r>
    </w:p>
    <w:p w:rsidR="00300522" w:rsidRPr="007E6B09" w:rsidRDefault="00300522" w:rsidP="00F26F26">
      <w:pPr>
        <w:pStyle w:val="ActHead5"/>
      </w:pPr>
      <w:bookmarkStart w:id="676" w:name="_Toc22113974"/>
      <w:r w:rsidRPr="00DC2942">
        <w:rPr>
          <w:rStyle w:val="CharSectno"/>
        </w:rPr>
        <w:t>83</w:t>
      </w:r>
      <w:r w:rsidR="007E6B09" w:rsidRPr="00DC2942">
        <w:rPr>
          <w:rStyle w:val="CharSectno"/>
        </w:rPr>
        <w:noBreakHyphen/>
      </w:r>
      <w:r w:rsidRPr="00DC2942">
        <w:rPr>
          <w:rStyle w:val="CharSectno"/>
        </w:rPr>
        <w:t>10</w:t>
      </w:r>
      <w:r w:rsidRPr="007E6B09">
        <w:t xml:space="preserve">  Recipients who are members of GST groups</w:t>
      </w:r>
      <w:bookmarkEnd w:id="676"/>
      <w:r w:rsidRPr="007E6B09">
        <w:t xml:space="preserve"> </w:t>
      </w:r>
    </w:p>
    <w:p w:rsidR="00300522" w:rsidRPr="007E6B09" w:rsidRDefault="00300522" w:rsidP="00F26F26">
      <w:pPr>
        <w:pStyle w:val="subsection"/>
        <w:keepNext/>
        <w:keepLines/>
      </w:pPr>
      <w:r w:rsidRPr="007E6B09">
        <w:tab/>
        <w:t>(1)</w:t>
      </w:r>
      <w:r w:rsidRPr="007E6B09">
        <w:tab/>
        <w:t>If section</w:t>
      </w:r>
      <w:r w:rsidR="007E6B09">
        <w:t> </w:t>
      </w:r>
      <w:r w:rsidRPr="007E6B09">
        <w:t>83</w:t>
      </w:r>
      <w:r w:rsidR="007E6B09">
        <w:noBreakHyphen/>
      </w:r>
      <w:r w:rsidRPr="007E6B09">
        <w:t xml:space="preserve">5 applies to a </w:t>
      </w:r>
      <w:r w:rsidR="007E6B09" w:rsidRPr="007E6B09">
        <w:rPr>
          <w:position w:val="6"/>
          <w:sz w:val="16"/>
          <w:szCs w:val="16"/>
        </w:rPr>
        <w:t>*</w:t>
      </w:r>
      <w:r w:rsidRPr="007E6B09">
        <w:t xml:space="preserve">taxable supply but the </w:t>
      </w:r>
      <w:r w:rsidR="007E6B09" w:rsidRPr="007E6B09">
        <w:rPr>
          <w:position w:val="6"/>
          <w:sz w:val="16"/>
          <w:szCs w:val="16"/>
        </w:rPr>
        <w:t>*</w:t>
      </w:r>
      <w:r w:rsidRPr="007E6B09">
        <w:t xml:space="preserve">recipient of the supply is a </w:t>
      </w:r>
      <w:r w:rsidR="007E6B09" w:rsidRPr="007E6B09">
        <w:rPr>
          <w:position w:val="6"/>
          <w:sz w:val="16"/>
          <w:szCs w:val="16"/>
        </w:rPr>
        <w:t>*</w:t>
      </w:r>
      <w:r w:rsidRPr="007E6B09">
        <w:t xml:space="preserve">member of a </w:t>
      </w:r>
      <w:r w:rsidR="007E6B09" w:rsidRPr="007E6B09">
        <w:rPr>
          <w:position w:val="6"/>
          <w:sz w:val="16"/>
          <w:szCs w:val="16"/>
        </w:rPr>
        <w:t>*</w:t>
      </w:r>
      <w:r w:rsidRPr="007E6B09">
        <w:t xml:space="preserve">GST group, the GST on the supply: </w:t>
      </w:r>
    </w:p>
    <w:p w:rsidR="00300522" w:rsidRPr="007E6B09" w:rsidRDefault="00300522" w:rsidP="00300522">
      <w:pPr>
        <w:pStyle w:val="paragraph"/>
      </w:pPr>
      <w:r w:rsidRPr="007E6B09">
        <w:tab/>
        <w:t>(a)</w:t>
      </w:r>
      <w:r w:rsidRPr="007E6B09">
        <w:tab/>
        <w:t xml:space="preserve">is payable by the </w:t>
      </w:r>
      <w:r w:rsidR="007E6B09" w:rsidRPr="007E6B09">
        <w:rPr>
          <w:position w:val="6"/>
          <w:sz w:val="16"/>
          <w:szCs w:val="16"/>
        </w:rPr>
        <w:t>*</w:t>
      </w:r>
      <w:r w:rsidRPr="007E6B09">
        <w:t xml:space="preserve">representative member; and </w:t>
      </w:r>
    </w:p>
    <w:p w:rsidR="00300522" w:rsidRPr="007E6B09" w:rsidRDefault="00300522" w:rsidP="00300522">
      <w:pPr>
        <w:pStyle w:val="paragraph"/>
      </w:pPr>
      <w:r w:rsidRPr="007E6B09">
        <w:tab/>
        <w:t>(b)</w:t>
      </w:r>
      <w:r w:rsidRPr="007E6B09">
        <w:tab/>
        <w:t xml:space="preserve">is not payable by the member (unless the member is the representative member). </w:t>
      </w:r>
    </w:p>
    <w:p w:rsidR="00300522" w:rsidRPr="007E6B09" w:rsidRDefault="00300522" w:rsidP="00300522">
      <w:pPr>
        <w:pStyle w:val="subsection"/>
      </w:pPr>
      <w:r w:rsidRPr="007E6B09">
        <w:tab/>
        <w:t>(2)</w:t>
      </w:r>
      <w:r w:rsidRPr="007E6B09">
        <w:tab/>
        <w:t>This section has effect despite section</w:t>
      </w:r>
      <w:r w:rsidR="007E6B09">
        <w:t> </w:t>
      </w:r>
      <w:r w:rsidRPr="007E6B09">
        <w:t>83</w:t>
      </w:r>
      <w:r w:rsidR="007E6B09">
        <w:noBreakHyphen/>
      </w:r>
      <w:r w:rsidRPr="007E6B09">
        <w:t xml:space="preserve">5. </w:t>
      </w:r>
    </w:p>
    <w:p w:rsidR="00300522" w:rsidRPr="007E6B09" w:rsidRDefault="00300522" w:rsidP="00300522">
      <w:pPr>
        <w:pStyle w:val="ActHead5"/>
      </w:pPr>
      <w:bookmarkStart w:id="677" w:name="_Toc22113975"/>
      <w:r w:rsidRPr="00DC2942">
        <w:rPr>
          <w:rStyle w:val="CharSectno"/>
        </w:rPr>
        <w:t>83</w:t>
      </w:r>
      <w:r w:rsidR="007E6B09" w:rsidRPr="00DC2942">
        <w:rPr>
          <w:rStyle w:val="CharSectno"/>
        </w:rPr>
        <w:noBreakHyphen/>
      </w:r>
      <w:r w:rsidRPr="00DC2942">
        <w:rPr>
          <w:rStyle w:val="CharSectno"/>
        </w:rPr>
        <w:t>15</w:t>
      </w:r>
      <w:r w:rsidRPr="007E6B09">
        <w:t xml:space="preserve">  Recipients who are participants in GST joint ventures</w:t>
      </w:r>
      <w:bookmarkEnd w:id="677"/>
      <w:r w:rsidRPr="007E6B09">
        <w:t xml:space="preserve"> </w:t>
      </w:r>
    </w:p>
    <w:p w:rsidR="00300522" w:rsidRPr="007E6B09" w:rsidRDefault="00300522" w:rsidP="00300522">
      <w:pPr>
        <w:pStyle w:val="subsection"/>
      </w:pPr>
      <w:r w:rsidRPr="007E6B09">
        <w:tab/>
        <w:t>(1)</w:t>
      </w:r>
      <w:r w:rsidRPr="007E6B09">
        <w:tab/>
        <w:t>If section</w:t>
      </w:r>
      <w:r w:rsidR="007E6B09">
        <w:t> </w:t>
      </w:r>
      <w:r w:rsidRPr="007E6B09">
        <w:t>83</w:t>
      </w:r>
      <w:r w:rsidR="007E6B09">
        <w:noBreakHyphen/>
      </w:r>
      <w:r w:rsidRPr="007E6B09">
        <w:t xml:space="preserve">5 applies to a </w:t>
      </w:r>
      <w:r w:rsidR="007E6B09" w:rsidRPr="007E6B09">
        <w:rPr>
          <w:position w:val="6"/>
          <w:sz w:val="16"/>
          <w:szCs w:val="16"/>
        </w:rPr>
        <w:t>*</w:t>
      </w:r>
      <w:r w:rsidRPr="007E6B09">
        <w:t xml:space="preserve">taxable supply but the </w:t>
      </w:r>
      <w:r w:rsidR="007E6B09" w:rsidRPr="007E6B09">
        <w:rPr>
          <w:position w:val="6"/>
          <w:sz w:val="16"/>
          <w:szCs w:val="16"/>
        </w:rPr>
        <w:t>*</w:t>
      </w:r>
      <w:r w:rsidRPr="007E6B09">
        <w:t xml:space="preserve">recipient of the supply is a </w:t>
      </w:r>
      <w:r w:rsidR="007E6B09" w:rsidRPr="007E6B09">
        <w:rPr>
          <w:position w:val="6"/>
          <w:sz w:val="16"/>
          <w:szCs w:val="16"/>
        </w:rPr>
        <w:t>*</w:t>
      </w:r>
      <w:r w:rsidRPr="007E6B09">
        <w:t xml:space="preserve">participant in a </w:t>
      </w:r>
      <w:r w:rsidR="007E6B09" w:rsidRPr="007E6B09">
        <w:rPr>
          <w:position w:val="6"/>
          <w:sz w:val="16"/>
          <w:szCs w:val="16"/>
        </w:rPr>
        <w:t>*</w:t>
      </w:r>
      <w:r w:rsidRPr="007E6B09">
        <w:t xml:space="preserve">GST joint venture and the supply is made, on the recipient’s behalf, by the </w:t>
      </w:r>
      <w:r w:rsidR="007E6B09" w:rsidRPr="007E6B09">
        <w:rPr>
          <w:position w:val="6"/>
          <w:sz w:val="16"/>
          <w:szCs w:val="16"/>
        </w:rPr>
        <w:t>*</w:t>
      </w:r>
      <w:r w:rsidRPr="007E6B09">
        <w:t xml:space="preserve">joint venture operator of the GST joint venture in the course of activities for which the joint venture was entered into, the GST on the supply: </w:t>
      </w:r>
    </w:p>
    <w:p w:rsidR="00300522" w:rsidRPr="007E6B09" w:rsidRDefault="00300522" w:rsidP="00300522">
      <w:pPr>
        <w:pStyle w:val="paragraph"/>
      </w:pPr>
      <w:r w:rsidRPr="007E6B09">
        <w:tab/>
        <w:t>(a)</w:t>
      </w:r>
      <w:r w:rsidRPr="007E6B09">
        <w:tab/>
        <w:t xml:space="preserve">is payable by the joint venture operator; and </w:t>
      </w:r>
    </w:p>
    <w:p w:rsidR="00300522" w:rsidRPr="007E6B09" w:rsidRDefault="00300522" w:rsidP="00300522">
      <w:pPr>
        <w:pStyle w:val="paragraph"/>
      </w:pPr>
      <w:r w:rsidRPr="007E6B09">
        <w:tab/>
        <w:t>(b)</w:t>
      </w:r>
      <w:r w:rsidRPr="007E6B09">
        <w:tab/>
        <w:t xml:space="preserve">is not payable by the participant. </w:t>
      </w:r>
    </w:p>
    <w:p w:rsidR="00300522" w:rsidRPr="007E6B09" w:rsidRDefault="00300522" w:rsidP="00300522">
      <w:pPr>
        <w:pStyle w:val="subsection"/>
      </w:pPr>
      <w:r w:rsidRPr="007E6B09">
        <w:tab/>
        <w:t>(2)</w:t>
      </w:r>
      <w:r w:rsidRPr="007E6B09">
        <w:tab/>
        <w:t>This section has effect despite section</w:t>
      </w:r>
      <w:r w:rsidR="007E6B09">
        <w:t> </w:t>
      </w:r>
      <w:r w:rsidRPr="007E6B09">
        <w:t>83</w:t>
      </w:r>
      <w:r w:rsidR="007E6B09">
        <w:noBreakHyphen/>
      </w:r>
      <w:r w:rsidRPr="007E6B09">
        <w:t xml:space="preserve">5. </w:t>
      </w:r>
    </w:p>
    <w:p w:rsidR="00300522" w:rsidRPr="007E6B09" w:rsidRDefault="00300522" w:rsidP="00300522">
      <w:pPr>
        <w:pStyle w:val="ActHead5"/>
      </w:pPr>
      <w:bookmarkStart w:id="678" w:name="_Toc22113976"/>
      <w:r w:rsidRPr="00DC2942">
        <w:rPr>
          <w:rStyle w:val="CharSectno"/>
        </w:rPr>
        <w:t>83</w:t>
      </w:r>
      <w:r w:rsidR="007E6B09" w:rsidRPr="00DC2942">
        <w:rPr>
          <w:rStyle w:val="CharSectno"/>
        </w:rPr>
        <w:noBreakHyphen/>
      </w:r>
      <w:r w:rsidRPr="00DC2942">
        <w:rPr>
          <w:rStyle w:val="CharSectno"/>
        </w:rPr>
        <w:t>20</w:t>
      </w:r>
      <w:r w:rsidRPr="007E6B09">
        <w:t xml:space="preserve">  The amount of GST on “reverse charged” supplies made by non</w:t>
      </w:r>
      <w:r w:rsidR="007E6B09">
        <w:noBreakHyphen/>
      </w:r>
      <w:r w:rsidRPr="007E6B09">
        <w:t>residents</w:t>
      </w:r>
      <w:bookmarkEnd w:id="678"/>
      <w:r w:rsidRPr="007E6B09">
        <w:t xml:space="preserve"> </w:t>
      </w:r>
    </w:p>
    <w:p w:rsidR="00300522" w:rsidRPr="007E6B09" w:rsidRDefault="00300522" w:rsidP="00300522">
      <w:pPr>
        <w:pStyle w:val="subsection"/>
      </w:pPr>
      <w:r w:rsidRPr="007E6B09">
        <w:tab/>
        <w:t>(1)</w:t>
      </w:r>
      <w:r w:rsidRPr="007E6B09">
        <w:tab/>
        <w:t>The amount of GST on a supply to which section</w:t>
      </w:r>
      <w:r w:rsidR="007E6B09">
        <w:t> </w:t>
      </w:r>
      <w:r w:rsidRPr="007E6B09">
        <w:t>83</w:t>
      </w:r>
      <w:r w:rsidR="007E6B09">
        <w:noBreakHyphen/>
      </w:r>
      <w:r w:rsidRPr="007E6B09">
        <w:t>5, 83</w:t>
      </w:r>
      <w:r w:rsidR="007E6B09">
        <w:noBreakHyphen/>
      </w:r>
      <w:r w:rsidRPr="007E6B09">
        <w:t>10 or 83</w:t>
      </w:r>
      <w:r w:rsidR="007E6B09">
        <w:noBreakHyphen/>
      </w:r>
      <w:r w:rsidRPr="007E6B09">
        <w:t>15 applies i</w:t>
      </w:r>
      <w:smartTag w:uri="urn:schemas-microsoft-com:office:smarttags" w:element="PersonName">
        <w:r w:rsidRPr="007E6B09">
          <w:t>s 1</w:t>
        </w:r>
      </w:smartTag>
      <w:r w:rsidRPr="007E6B09">
        <w:t xml:space="preserve">0% of the </w:t>
      </w:r>
      <w:r w:rsidR="007E6B09" w:rsidRPr="007E6B09">
        <w:rPr>
          <w:position w:val="6"/>
          <w:sz w:val="16"/>
          <w:szCs w:val="16"/>
        </w:rPr>
        <w:t>*</w:t>
      </w:r>
      <w:r w:rsidRPr="007E6B09">
        <w:t xml:space="preserve">price of the supply. </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 xml:space="preserve">70 (which is about the amount of GST on taxable supplies). </w:t>
      </w:r>
    </w:p>
    <w:p w:rsidR="00300522" w:rsidRPr="007E6B09" w:rsidRDefault="00300522" w:rsidP="00300522">
      <w:pPr>
        <w:pStyle w:val="ActHead5"/>
      </w:pPr>
      <w:bookmarkStart w:id="679" w:name="_Toc22113977"/>
      <w:r w:rsidRPr="00DC2942">
        <w:rPr>
          <w:rStyle w:val="CharSectno"/>
        </w:rPr>
        <w:t>83</w:t>
      </w:r>
      <w:r w:rsidR="007E6B09" w:rsidRPr="00DC2942">
        <w:rPr>
          <w:rStyle w:val="CharSectno"/>
        </w:rPr>
        <w:noBreakHyphen/>
      </w:r>
      <w:r w:rsidRPr="00DC2942">
        <w:rPr>
          <w:rStyle w:val="CharSectno"/>
        </w:rPr>
        <w:t>25</w:t>
      </w:r>
      <w:r w:rsidRPr="007E6B09">
        <w:t xml:space="preserve">  When non</w:t>
      </w:r>
      <w:r w:rsidR="007E6B09">
        <w:noBreakHyphen/>
      </w:r>
      <w:r w:rsidRPr="007E6B09">
        <w:t>residents must apply for registration</w:t>
      </w:r>
      <w:bookmarkEnd w:id="679"/>
      <w:r w:rsidRPr="007E6B09">
        <w:t xml:space="preserve"> </w:t>
      </w:r>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non</w:t>
      </w:r>
      <w:r w:rsidR="007E6B09">
        <w:noBreakHyphen/>
      </w:r>
      <w:r w:rsidRPr="007E6B09">
        <w:t xml:space="preserve">resident need not apply to be </w:t>
      </w:r>
      <w:r w:rsidR="007E6B09" w:rsidRPr="007E6B09">
        <w:rPr>
          <w:position w:val="6"/>
          <w:sz w:val="16"/>
          <w:szCs w:val="16"/>
        </w:rPr>
        <w:t>*</w:t>
      </w:r>
      <w:r w:rsidRPr="007E6B09">
        <w:t>registered under this Act if the non</w:t>
      </w:r>
      <w:r w:rsidR="007E6B09">
        <w:noBreakHyphen/>
      </w:r>
      <w:r w:rsidRPr="007E6B09">
        <w:t xml:space="preserve">resident’s </w:t>
      </w:r>
      <w:r w:rsidR="007E6B09" w:rsidRPr="007E6B09">
        <w:rPr>
          <w:position w:val="6"/>
          <w:sz w:val="16"/>
        </w:rPr>
        <w:t>*</w:t>
      </w:r>
      <w:r w:rsidR="009239FD" w:rsidRPr="007E6B09">
        <w:t>GST turnover</w:t>
      </w:r>
      <w:r w:rsidRPr="007E6B09">
        <w:t xml:space="preserve"> would not meet the </w:t>
      </w:r>
      <w:r w:rsidR="007E6B09" w:rsidRPr="007E6B09">
        <w:rPr>
          <w:position w:val="6"/>
          <w:sz w:val="16"/>
          <w:szCs w:val="16"/>
        </w:rPr>
        <w:t>*</w:t>
      </w:r>
      <w:r w:rsidRPr="007E6B09">
        <w:t xml:space="preserve">registration turnover threshold but for the </w:t>
      </w:r>
      <w:r w:rsidR="007E6B09" w:rsidRPr="007E6B09">
        <w:rPr>
          <w:position w:val="6"/>
          <w:sz w:val="16"/>
          <w:szCs w:val="16"/>
        </w:rPr>
        <w:t>*</w:t>
      </w:r>
      <w:r w:rsidRPr="007E6B09">
        <w:t>taxable supplies of the non</w:t>
      </w:r>
      <w:r w:rsidR="007E6B09">
        <w:noBreakHyphen/>
      </w:r>
      <w:r w:rsidRPr="007E6B09">
        <w:t>resident that are taxable supplies to which section</w:t>
      </w:r>
      <w:r w:rsidR="007E6B09">
        <w:t> </w:t>
      </w:r>
      <w:r w:rsidRPr="007E6B09">
        <w:t>83</w:t>
      </w:r>
      <w:r w:rsidR="007E6B09">
        <w:noBreakHyphen/>
      </w:r>
      <w:r w:rsidRPr="007E6B09">
        <w:t xml:space="preserve">5 applies. </w:t>
      </w:r>
    </w:p>
    <w:p w:rsidR="00300522" w:rsidRPr="007E6B09" w:rsidRDefault="00300522" w:rsidP="00300522">
      <w:pPr>
        <w:pStyle w:val="subsection"/>
      </w:pPr>
      <w:r w:rsidRPr="007E6B09">
        <w:tab/>
        <w:t>(2)</w:t>
      </w:r>
      <w:r w:rsidRPr="007E6B09">
        <w:tab/>
        <w:t xml:space="preserve">It does not matter whether the </w:t>
      </w:r>
      <w:r w:rsidR="007E6B09" w:rsidRPr="007E6B09">
        <w:rPr>
          <w:position w:val="6"/>
          <w:sz w:val="16"/>
          <w:szCs w:val="16"/>
        </w:rPr>
        <w:t>*</w:t>
      </w:r>
      <w:r w:rsidRPr="007E6B09">
        <w:t>non</w:t>
      </w:r>
      <w:r w:rsidR="007E6B09">
        <w:noBreakHyphen/>
      </w:r>
      <w:r w:rsidRPr="007E6B09">
        <w:t xml:space="preserve">resident is </w:t>
      </w:r>
      <w:r w:rsidR="007E6B09" w:rsidRPr="007E6B09">
        <w:rPr>
          <w:position w:val="6"/>
          <w:sz w:val="16"/>
          <w:szCs w:val="16"/>
        </w:rPr>
        <w:t>*</w:t>
      </w:r>
      <w:r w:rsidRPr="007E6B09">
        <w:t xml:space="preserve">required to be registered. </w:t>
      </w:r>
    </w:p>
    <w:p w:rsidR="00300522" w:rsidRPr="007E6B09" w:rsidRDefault="00300522" w:rsidP="00300522">
      <w:pPr>
        <w:pStyle w:val="subsection"/>
      </w:pPr>
      <w:r w:rsidRPr="007E6B09">
        <w:tab/>
        <w:t>(3)</w:t>
      </w:r>
      <w:r w:rsidRPr="007E6B09">
        <w:tab/>
        <w:t>This section has effect despite section</w:t>
      </w:r>
      <w:r w:rsidR="007E6B09">
        <w:t> </w:t>
      </w:r>
      <w:r w:rsidRPr="007E6B09">
        <w:t>25</w:t>
      </w:r>
      <w:r w:rsidR="007E6B09">
        <w:noBreakHyphen/>
      </w:r>
      <w:r w:rsidRPr="007E6B09">
        <w:t xml:space="preserve">1 (which is about when entities must apply for registration). </w:t>
      </w:r>
    </w:p>
    <w:p w:rsidR="00300522" w:rsidRPr="007E6B09" w:rsidRDefault="00300522" w:rsidP="00300522">
      <w:pPr>
        <w:pStyle w:val="ActHead5"/>
      </w:pPr>
      <w:bookmarkStart w:id="680" w:name="_Toc22113978"/>
      <w:r w:rsidRPr="00DC2942">
        <w:rPr>
          <w:rStyle w:val="CharSectno"/>
        </w:rPr>
        <w:t>83</w:t>
      </w:r>
      <w:r w:rsidR="007E6B09" w:rsidRPr="00DC2942">
        <w:rPr>
          <w:rStyle w:val="CharSectno"/>
        </w:rPr>
        <w:noBreakHyphen/>
      </w:r>
      <w:r w:rsidRPr="00DC2942">
        <w:rPr>
          <w:rStyle w:val="CharSectno"/>
        </w:rPr>
        <w:t>30</w:t>
      </w:r>
      <w:r w:rsidRPr="007E6B09">
        <w:t xml:space="preserve">  When the Commissioner must register non</w:t>
      </w:r>
      <w:r w:rsidR="007E6B09">
        <w:noBreakHyphen/>
      </w:r>
      <w:r w:rsidRPr="007E6B09">
        <w:t>residents</w:t>
      </w:r>
      <w:bookmarkEnd w:id="680"/>
      <w:r w:rsidRPr="007E6B09">
        <w:t xml:space="preserve"> </w:t>
      </w:r>
    </w:p>
    <w:p w:rsidR="00300522" w:rsidRPr="007E6B09" w:rsidRDefault="00300522" w:rsidP="00300522">
      <w:pPr>
        <w:pStyle w:val="subsection"/>
      </w:pPr>
      <w:r w:rsidRPr="007E6B09">
        <w:tab/>
        <w:t>(1)</w:t>
      </w:r>
      <w:r w:rsidRPr="007E6B09">
        <w:tab/>
        <w:t xml:space="preserve">The Commissioner need not </w:t>
      </w:r>
      <w:r w:rsidR="007E6B09" w:rsidRPr="007E6B09">
        <w:rPr>
          <w:position w:val="6"/>
          <w:sz w:val="16"/>
          <w:szCs w:val="16"/>
        </w:rPr>
        <w:t>*</w:t>
      </w:r>
      <w:r w:rsidRPr="007E6B09">
        <w:t xml:space="preserve">register a </w:t>
      </w:r>
      <w:r w:rsidR="007E6B09" w:rsidRPr="007E6B09">
        <w:rPr>
          <w:position w:val="6"/>
          <w:sz w:val="16"/>
          <w:szCs w:val="16"/>
        </w:rPr>
        <w:t>*</w:t>
      </w:r>
      <w:r w:rsidRPr="007E6B09">
        <w:t>non</w:t>
      </w:r>
      <w:r w:rsidR="007E6B09">
        <w:noBreakHyphen/>
      </w:r>
      <w:r w:rsidRPr="007E6B09">
        <w:t>resident if the Commissioner is satisfied that the non</w:t>
      </w:r>
      <w:r w:rsidR="007E6B09">
        <w:noBreakHyphen/>
      </w:r>
      <w:r w:rsidRPr="007E6B09">
        <w:t xml:space="preserve">resident’s </w:t>
      </w:r>
      <w:r w:rsidR="007E6B09" w:rsidRPr="007E6B09">
        <w:rPr>
          <w:position w:val="6"/>
          <w:sz w:val="16"/>
        </w:rPr>
        <w:t>*</w:t>
      </w:r>
      <w:r w:rsidR="000532C5" w:rsidRPr="007E6B09">
        <w:t>GST turnover</w:t>
      </w:r>
      <w:r w:rsidRPr="007E6B09">
        <w:t xml:space="preserve"> would not meet the </w:t>
      </w:r>
      <w:r w:rsidR="007E6B09" w:rsidRPr="007E6B09">
        <w:rPr>
          <w:position w:val="6"/>
          <w:sz w:val="16"/>
          <w:szCs w:val="16"/>
        </w:rPr>
        <w:t>*</w:t>
      </w:r>
      <w:r w:rsidRPr="007E6B09">
        <w:t xml:space="preserve">registration turnover threshold but for the </w:t>
      </w:r>
      <w:r w:rsidR="007E6B09" w:rsidRPr="007E6B09">
        <w:rPr>
          <w:position w:val="6"/>
          <w:sz w:val="16"/>
          <w:szCs w:val="16"/>
        </w:rPr>
        <w:t>*</w:t>
      </w:r>
      <w:r w:rsidRPr="007E6B09">
        <w:t>taxable supplies of the non</w:t>
      </w:r>
      <w:r w:rsidR="007E6B09">
        <w:noBreakHyphen/>
      </w:r>
      <w:r w:rsidRPr="007E6B09">
        <w:t>resident that are taxable supplies to which section</w:t>
      </w:r>
      <w:r w:rsidR="007E6B09">
        <w:t> </w:t>
      </w:r>
      <w:r w:rsidRPr="007E6B09">
        <w:t>83</w:t>
      </w:r>
      <w:r w:rsidR="007E6B09">
        <w:noBreakHyphen/>
      </w:r>
      <w:r w:rsidRPr="007E6B09">
        <w:t xml:space="preserve">5 applies. </w:t>
      </w:r>
    </w:p>
    <w:p w:rsidR="00300522" w:rsidRPr="007E6B09" w:rsidRDefault="00300522" w:rsidP="00300522">
      <w:pPr>
        <w:pStyle w:val="subsection"/>
      </w:pPr>
      <w:r w:rsidRPr="007E6B09">
        <w:tab/>
        <w:t>(2)</w:t>
      </w:r>
      <w:r w:rsidRPr="007E6B09">
        <w:tab/>
        <w:t xml:space="preserve">It does not matter whether the </w:t>
      </w:r>
      <w:r w:rsidR="007E6B09" w:rsidRPr="007E6B09">
        <w:rPr>
          <w:position w:val="6"/>
          <w:sz w:val="16"/>
          <w:szCs w:val="16"/>
        </w:rPr>
        <w:t>*</w:t>
      </w:r>
      <w:r w:rsidRPr="007E6B09">
        <w:t>non</w:t>
      </w:r>
      <w:r w:rsidR="007E6B09">
        <w:noBreakHyphen/>
      </w:r>
      <w:r w:rsidRPr="007E6B09">
        <w:t xml:space="preserve">resident is </w:t>
      </w:r>
      <w:r w:rsidR="007E6B09" w:rsidRPr="007E6B09">
        <w:rPr>
          <w:position w:val="6"/>
          <w:sz w:val="16"/>
          <w:szCs w:val="16"/>
        </w:rPr>
        <w:t>*</w:t>
      </w:r>
      <w:r w:rsidRPr="007E6B09">
        <w:t xml:space="preserve">required to be registered. </w:t>
      </w:r>
    </w:p>
    <w:p w:rsidR="00300522" w:rsidRPr="007E6B09" w:rsidRDefault="00300522" w:rsidP="00300522">
      <w:pPr>
        <w:pStyle w:val="subsection"/>
      </w:pPr>
      <w:r w:rsidRPr="007E6B09">
        <w:tab/>
        <w:t>(3)</w:t>
      </w:r>
      <w:r w:rsidRPr="007E6B09">
        <w:tab/>
        <w:t>This section has effect despite section</w:t>
      </w:r>
      <w:r w:rsidR="007E6B09">
        <w:t> </w:t>
      </w:r>
      <w:r w:rsidRPr="007E6B09">
        <w:t>25</w:t>
      </w:r>
      <w:r w:rsidR="007E6B09">
        <w:noBreakHyphen/>
      </w:r>
      <w:r w:rsidRPr="007E6B09">
        <w:t xml:space="preserve">5 (which is about when the Commissioner must register an entity). </w:t>
      </w:r>
    </w:p>
    <w:p w:rsidR="00300522" w:rsidRPr="007E6B09" w:rsidRDefault="00300522" w:rsidP="00300522">
      <w:pPr>
        <w:pStyle w:val="ActHead5"/>
      </w:pPr>
      <w:bookmarkStart w:id="681" w:name="_Toc22113979"/>
      <w:r w:rsidRPr="00DC2942">
        <w:rPr>
          <w:rStyle w:val="CharSectno"/>
        </w:rPr>
        <w:t>83</w:t>
      </w:r>
      <w:r w:rsidR="007E6B09" w:rsidRPr="00DC2942">
        <w:rPr>
          <w:rStyle w:val="CharSectno"/>
        </w:rPr>
        <w:noBreakHyphen/>
      </w:r>
      <w:r w:rsidRPr="00DC2942">
        <w:rPr>
          <w:rStyle w:val="CharSectno"/>
        </w:rPr>
        <w:t>35</w:t>
      </w:r>
      <w:r w:rsidRPr="007E6B09">
        <w:t xml:space="preserve">  Tax invoices not required for “reverse charged” supplies made by non</w:t>
      </w:r>
      <w:r w:rsidR="007E6B09">
        <w:noBreakHyphen/>
      </w:r>
      <w:r w:rsidRPr="007E6B09">
        <w:t>residents</w:t>
      </w:r>
      <w:bookmarkEnd w:id="681"/>
      <w:r w:rsidRPr="007E6B09">
        <w:t xml:space="preserve"> </w:t>
      </w:r>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non</w:t>
      </w:r>
      <w:r w:rsidR="007E6B09">
        <w:noBreakHyphen/>
      </w:r>
      <w:r w:rsidRPr="007E6B09">
        <w:t xml:space="preserve">resident is not required to issue a </w:t>
      </w:r>
      <w:r w:rsidR="007E6B09" w:rsidRPr="007E6B09">
        <w:rPr>
          <w:position w:val="6"/>
          <w:sz w:val="16"/>
          <w:szCs w:val="16"/>
        </w:rPr>
        <w:t>*</w:t>
      </w:r>
      <w:r w:rsidRPr="007E6B09">
        <w:t xml:space="preserve">tax invoice for a </w:t>
      </w:r>
      <w:r w:rsidR="007E6B09" w:rsidRPr="007E6B09">
        <w:rPr>
          <w:position w:val="6"/>
          <w:sz w:val="16"/>
          <w:szCs w:val="16"/>
        </w:rPr>
        <w:t>*</w:t>
      </w:r>
      <w:r w:rsidRPr="007E6B09">
        <w:t>taxable supply of the non</w:t>
      </w:r>
      <w:r w:rsidR="007E6B09">
        <w:noBreakHyphen/>
      </w:r>
      <w:r w:rsidRPr="007E6B09">
        <w:t>resident that is a taxable supply to which section</w:t>
      </w:r>
      <w:r w:rsidR="007E6B09">
        <w:t> </w:t>
      </w:r>
      <w:r w:rsidRPr="007E6B09">
        <w:t>83</w:t>
      </w:r>
      <w:r w:rsidR="007E6B09">
        <w:noBreakHyphen/>
      </w:r>
      <w:r w:rsidRPr="007E6B09">
        <w:t xml:space="preserve">5 applies. </w:t>
      </w:r>
    </w:p>
    <w:p w:rsidR="00300522" w:rsidRPr="007E6B09" w:rsidRDefault="00300522" w:rsidP="00300522">
      <w:pPr>
        <w:pStyle w:val="subsection"/>
      </w:pPr>
      <w:r w:rsidRPr="007E6B09">
        <w:tab/>
        <w:t>(2)</w:t>
      </w:r>
      <w:r w:rsidRPr="007E6B09">
        <w:tab/>
      </w:r>
      <w:r w:rsidR="007E6B09">
        <w:t>Subsection (</w:t>
      </w:r>
      <w:r w:rsidRPr="007E6B09">
        <w:t>1) has effect despite section</w:t>
      </w:r>
      <w:r w:rsidR="007E6B09">
        <w:t> </w:t>
      </w:r>
      <w:r w:rsidRPr="007E6B09">
        <w:t>29</w:t>
      </w:r>
      <w:r w:rsidR="007E6B09">
        <w:noBreakHyphen/>
      </w:r>
      <w:r w:rsidRPr="007E6B09">
        <w:t xml:space="preserve">70 (which is about the requirement to issue tax invoices). </w:t>
      </w:r>
    </w:p>
    <w:p w:rsidR="00300522" w:rsidRPr="007E6B09" w:rsidRDefault="00300522" w:rsidP="00300522">
      <w:pPr>
        <w:pStyle w:val="subsection"/>
      </w:pPr>
      <w:r w:rsidRPr="007E6B09">
        <w:tab/>
        <w:t>(3)</w:t>
      </w:r>
      <w:r w:rsidRPr="007E6B09">
        <w:tab/>
        <w:t>Subsection</w:t>
      </w:r>
      <w:r w:rsidR="007E6B09">
        <w:t> </w:t>
      </w:r>
      <w:r w:rsidRPr="007E6B09">
        <w:t>29</w:t>
      </w:r>
      <w:r w:rsidR="007E6B09">
        <w:noBreakHyphen/>
      </w:r>
      <w:r w:rsidRPr="007E6B09">
        <w:t xml:space="preserve">10(3) does not apply in relation to a </w:t>
      </w:r>
      <w:r w:rsidR="007E6B09" w:rsidRPr="007E6B09">
        <w:rPr>
          <w:position w:val="6"/>
          <w:sz w:val="16"/>
          <w:szCs w:val="16"/>
        </w:rPr>
        <w:t>*</w:t>
      </w:r>
      <w:r w:rsidRPr="007E6B09">
        <w:t xml:space="preserve">creditable acquisition made by an entity as a result of being the </w:t>
      </w:r>
      <w:r w:rsidR="007E6B09" w:rsidRPr="007E6B09">
        <w:rPr>
          <w:position w:val="6"/>
          <w:sz w:val="16"/>
          <w:szCs w:val="16"/>
        </w:rPr>
        <w:t>*</w:t>
      </w:r>
      <w:r w:rsidRPr="007E6B09">
        <w:t xml:space="preserve">recipient of a </w:t>
      </w:r>
      <w:r w:rsidR="007E6B09" w:rsidRPr="007E6B09">
        <w:rPr>
          <w:position w:val="6"/>
          <w:sz w:val="16"/>
          <w:szCs w:val="16"/>
        </w:rPr>
        <w:t>*</w:t>
      </w:r>
      <w:r w:rsidRPr="007E6B09">
        <w:t>taxable supply to which section</w:t>
      </w:r>
      <w:r w:rsidR="007E6B09">
        <w:t> </w:t>
      </w:r>
      <w:r w:rsidRPr="007E6B09">
        <w:t>83</w:t>
      </w:r>
      <w:r w:rsidR="007E6B09">
        <w:noBreakHyphen/>
      </w:r>
      <w:r w:rsidRPr="007E6B09">
        <w:t xml:space="preserve">5 applies. </w:t>
      </w:r>
    </w:p>
    <w:p w:rsidR="001A4EA7" w:rsidRPr="007E6B09" w:rsidRDefault="001A4EA7" w:rsidP="001A4EA7">
      <w:pPr>
        <w:pStyle w:val="ActHead3"/>
      </w:pPr>
      <w:bookmarkStart w:id="682" w:name="_Toc22113980"/>
      <w:r w:rsidRPr="00DC2942">
        <w:rPr>
          <w:rStyle w:val="CharDivNo"/>
        </w:rPr>
        <w:t>Division</w:t>
      </w:r>
      <w:r w:rsidR="007E6B09" w:rsidRPr="00DC2942">
        <w:rPr>
          <w:rStyle w:val="CharDivNo"/>
        </w:rPr>
        <w:t> </w:t>
      </w:r>
      <w:r w:rsidRPr="00DC2942">
        <w:rPr>
          <w:rStyle w:val="CharDivNo"/>
        </w:rPr>
        <w:t>84</w:t>
      </w:r>
      <w:r w:rsidRPr="007E6B09">
        <w:t>—</w:t>
      </w:r>
      <w:r w:rsidRPr="00DC2942">
        <w:rPr>
          <w:rStyle w:val="CharDivText"/>
        </w:rPr>
        <w:t>Offshore supplies</w:t>
      </w:r>
      <w:bookmarkEnd w:id="682"/>
    </w:p>
    <w:p w:rsidR="001A4EA7" w:rsidRPr="007E6B09" w:rsidRDefault="001A4EA7" w:rsidP="001A4EA7">
      <w:pPr>
        <w:pStyle w:val="ActHead4"/>
      </w:pPr>
      <w:bookmarkStart w:id="683" w:name="_Toc22113981"/>
      <w:r w:rsidRPr="00DC2942">
        <w:rPr>
          <w:rStyle w:val="CharSubdNo"/>
        </w:rPr>
        <w:t>Subdivision</w:t>
      </w:r>
      <w:r w:rsidR="007E6B09" w:rsidRPr="00DC2942">
        <w:rPr>
          <w:rStyle w:val="CharSubdNo"/>
        </w:rPr>
        <w:t> </w:t>
      </w:r>
      <w:r w:rsidRPr="00DC2942">
        <w:rPr>
          <w:rStyle w:val="CharSubdNo"/>
        </w:rPr>
        <w:t>84</w:t>
      </w:r>
      <w:r w:rsidR="007E6B09" w:rsidRPr="00DC2942">
        <w:rPr>
          <w:rStyle w:val="CharSubdNo"/>
        </w:rPr>
        <w:noBreakHyphen/>
      </w:r>
      <w:r w:rsidRPr="00DC2942">
        <w:rPr>
          <w:rStyle w:val="CharSubdNo"/>
        </w:rPr>
        <w:t>A</w:t>
      </w:r>
      <w:r w:rsidRPr="007E6B09">
        <w:t>—</w:t>
      </w:r>
      <w:r w:rsidRPr="00DC2942">
        <w:rPr>
          <w:rStyle w:val="CharSubdText"/>
        </w:rPr>
        <w:t>Offshore supplies that are taxable supplies, and “reverse charged”, under this Subdivision</w:t>
      </w:r>
      <w:bookmarkEnd w:id="683"/>
    </w:p>
    <w:p w:rsidR="00300522" w:rsidRPr="007E6B09" w:rsidRDefault="00300522" w:rsidP="00300522">
      <w:pPr>
        <w:pStyle w:val="ActHead5"/>
      </w:pPr>
      <w:bookmarkStart w:id="684" w:name="_Toc22113982"/>
      <w:r w:rsidRPr="00DC2942">
        <w:rPr>
          <w:rStyle w:val="CharSectno"/>
        </w:rPr>
        <w:t>84</w:t>
      </w:r>
      <w:r w:rsidR="007E6B09" w:rsidRPr="00DC2942">
        <w:rPr>
          <w:rStyle w:val="CharSectno"/>
        </w:rPr>
        <w:noBreakHyphen/>
      </w:r>
      <w:r w:rsidRPr="00DC2942">
        <w:rPr>
          <w:rStyle w:val="CharSectno"/>
        </w:rPr>
        <w:t>1</w:t>
      </w:r>
      <w:r w:rsidRPr="007E6B09">
        <w:t xml:space="preserve">  What this </w:t>
      </w:r>
      <w:r w:rsidR="005067AC" w:rsidRPr="007E6B09">
        <w:t>Subdivision</w:t>
      </w:r>
      <w:r w:rsidR="00A36DB5" w:rsidRPr="007E6B09">
        <w:t xml:space="preserve"> </w:t>
      </w:r>
      <w:r w:rsidRPr="007E6B09">
        <w:t>is about</w:t>
      </w:r>
      <w:bookmarkEnd w:id="684"/>
    </w:p>
    <w:p w:rsidR="00300522" w:rsidRPr="007E6B09" w:rsidRDefault="00300522" w:rsidP="00300522">
      <w:pPr>
        <w:pStyle w:val="BoxText"/>
      </w:pPr>
      <w:r w:rsidRPr="007E6B09">
        <w:t xml:space="preserve">This </w:t>
      </w:r>
      <w:r w:rsidR="005067AC" w:rsidRPr="007E6B09">
        <w:t>Subdivision</w:t>
      </w:r>
      <w:r w:rsidR="00A36DB5" w:rsidRPr="007E6B09">
        <w:t xml:space="preserve"> </w:t>
      </w:r>
      <w:r w:rsidRPr="007E6B09">
        <w:t xml:space="preserve">deals with </w:t>
      </w:r>
      <w:r w:rsidR="001A4EA7" w:rsidRPr="007E6B09">
        <w:t>certain supplies</w:t>
      </w:r>
      <w:r w:rsidRPr="007E6B09">
        <w:t xml:space="preserve"> taking place outside </w:t>
      </w:r>
      <w:r w:rsidR="0026067B" w:rsidRPr="007E6B09">
        <w:t>the indirect tax zone</w:t>
      </w:r>
      <w:r w:rsidRPr="007E6B09">
        <w:t xml:space="preserve">. The GST on a supply that is a taxable supply under this </w:t>
      </w:r>
      <w:r w:rsidR="005067AC" w:rsidRPr="007E6B09">
        <w:t>Subdivision</w:t>
      </w:r>
      <w:r w:rsidR="00A36DB5" w:rsidRPr="007E6B09">
        <w:t xml:space="preserve"> </w:t>
      </w:r>
      <w:r w:rsidRPr="007E6B09">
        <w:t>is “reverse charged” to the recipient of the supply.</w:t>
      </w:r>
    </w:p>
    <w:p w:rsidR="001A4EA7" w:rsidRPr="007E6B09" w:rsidRDefault="001A4EA7" w:rsidP="001A4EA7">
      <w:pPr>
        <w:pStyle w:val="ActHead5"/>
      </w:pPr>
      <w:bookmarkStart w:id="685" w:name="_Toc22113983"/>
      <w:r w:rsidRPr="00DC2942">
        <w:rPr>
          <w:rStyle w:val="CharSectno"/>
        </w:rPr>
        <w:t>84</w:t>
      </w:r>
      <w:r w:rsidR="007E6B09" w:rsidRPr="00DC2942">
        <w:rPr>
          <w:rStyle w:val="CharSectno"/>
        </w:rPr>
        <w:noBreakHyphen/>
      </w:r>
      <w:r w:rsidRPr="00DC2942">
        <w:rPr>
          <w:rStyle w:val="CharSectno"/>
        </w:rPr>
        <w:t>5</w:t>
      </w:r>
      <w:r w:rsidRPr="007E6B09">
        <w:t xml:space="preserve">  Offshore supplies that are taxable supplies under this Subdivision</w:t>
      </w:r>
      <w:bookmarkEnd w:id="685"/>
    </w:p>
    <w:p w:rsidR="001A4EA7" w:rsidRPr="007E6B09" w:rsidRDefault="001A4EA7" w:rsidP="001A4EA7">
      <w:pPr>
        <w:pStyle w:val="subsection"/>
      </w:pPr>
      <w:r w:rsidRPr="007E6B09">
        <w:tab/>
        <w:t>(1)</w:t>
      </w:r>
      <w:r w:rsidRPr="007E6B09">
        <w:tab/>
        <w:t xml:space="preserve">A supply is a </w:t>
      </w:r>
      <w:r w:rsidRPr="007E6B09">
        <w:rPr>
          <w:b/>
          <w:i/>
        </w:rPr>
        <w:t>taxable supply</w:t>
      </w:r>
      <w:r w:rsidRPr="007E6B09">
        <w:t xml:space="preserve"> (except to the extent that it is </w:t>
      </w:r>
      <w:r w:rsidR="007E6B09" w:rsidRPr="007E6B09">
        <w:rPr>
          <w:position w:val="6"/>
          <w:sz w:val="16"/>
        </w:rPr>
        <w:t>*</w:t>
      </w:r>
      <w:r w:rsidRPr="007E6B09">
        <w:t>GST</w:t>
      </w:r>
      <w:r w:rsidR="007E6B09">
        <w:noBreakHyphen/>
      </w:r>
      <w:r w:rsidRPr="007E6B09">
        <w:t xml:space="preserve">free or </w:t>
      </w:r>
      <w:r w:rsidR="007E6B09" w:rsidRPr="007E6B09">
        <w:rPr>
          <w:position w:val="6"/>
          <w:sz w:val="16"/>
        </w:rPr>
        <w:t>*</w:t>
      </w:r>
      <w:r w:rsidRPr="007E6B09">
        <w:t>input taxed) if:</w:t>
      </w:r>
    </w:p>
    <w:p w:rsidR="001A4EA7" w:rsidRPr="007E6B09" w:rsidRDefault="001A4EA7" w:rsidP="001A4EA7">
      <w:pPr>
        <w:pStyle w:val="paragraph"/>
      </w:pPr>
      <w:r w:rsidRPr="007E6B09">
        <w:tab/>
        <w:t>(a)</w:t>
      </w:r>
      <w:r w:rsidRPr="007E6B09">
        <w:tab/>
        <w:t xml:space="preserve">the supply is for </w:t>
      </w:r>
      <w:r w:rsidR="007E6B09" w:rsidRPr="007E6B09">
        <w:rPr>
          <w:position w:val="6"/>
          <w:sz w:val="16"/>
        </w:rPr>
        <w:t>*</w:t>
      </w:r>
      <w:r w:rsidRPr="007E6B09">
        <w:t>consideration; and</w:t>
      </w:r>
    </w:p>
    <w:p w:rsidR="001A4EA7" w:rsidRPr="007E6B09" w:rsidRDefault="001A4EA7" w:rsidP="001A4EA7">
      <w:pPr>
        <w:pStyle w:val="paragraph"/>
      </w:pPr>
      <w:r w:rsidRPr="007E6B09">
        <w:tab/>
        <w:t>(b)</w:t>
      </w:r>
      <w:r w:rsidRPr="007E6B09">
        <w:tab/>
        <w:t xml:space="preserve">the </w:t>
      </w:r>
      <w:r w:rsidR="007E6B09" w:rsidRPr="007E6B09">
        <w:rPr>
          <w:position w:val="6"/>
          <w:sz w:val="16"/>
        </w:rPr>
        <w:t>*</w:t>
      </w:r>
      <w:r w:rsidRPr="007E6B09">
        <w:t xml:space="preserve">recipient of the supply is </w:t>
      </w:r>
      <w:r w:rsidR="007E6B09" w:rsidRPr="007E6B09">
        <w:rPr>
          <w:position w:val="6"/>
          <w:sz w:val="16"/>
        </w:rPr>
        <w:t>*</w:t>
      </w:r>
      <w:r w:rsidRPr="007E6B09">
        <w:t xml:space="preserve">registered, or </w:t>
      </w:r>
      <w:r w:rsidR="007E6B09" w:rsidRPr="007E6B09">
        <w:rPr>
          <w:position w:val="6"/>
          <w:sz w:val="16"/>
        </w:rPr>
        <w:t>*</w:t>
      </w:r>
      <w:r w:rsidRPr="007E6B09">
        <w:t>required to be registered; and</w:t>
      </w:r>
    </w:p>
    <w:p w:rsidR="001A4EA7" w:rsidRPr="007E6B09" w:rsidRDefault="001A4EA7" w:rsidP="001A4EA7">
      <w:pPr>
        <w:pStyle w:val="paragraph"/>
      </w:pPr>
      <w:r w:rsidRPr="007E6B09">
        <w:tab/>
        <w:t>(c)</w:t>
      </w:r>
      <w:r w:rsidRPr="007E6B09">
        <w:tab/>
        <w:t>the supply is covered by the third column of this table.</w:t>
      </w:r>
    </w:p>
    <w:p w:rsidR="001A4EA7" w:rsidRPr="007E6B09" w:rsidRDefault="001A4EA7" w:rsidP="001A4EA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701"/>
        <w:gridCol w:w="4681"/>
      </w:tblGrid>
      <w:tr w:rsidR="001A4EA7" w:rsidRPr="007E6B09" w:rsidTr="00A71B06">
        <w:trPr>
          <w:tblHeader/>
        </w:trPr>
        <w:tc>
          <w:tcPr>
            <w:tcW w:w="7086" w:type="dxa"/>
            <w:gridSpan w:val="3"/>
            <w:tcBorders>
              <w:top w:val="single" w:sz="12" w:space="0" w:color="auto"/>
              <w:bottom w:val="single" w:sz="6" w:space="0" w:color="auto"/>
            </w:tcBorders>
            <w:shd w:val="clear" w:color="auto" w:fill="auto"/>
          </w:tcPr>
          <w:p w:rsidR="001A4EA7" w:rsidRPr="007E6B09" w:rsidRDefault="001A4EA7" w:rsidP="00A71B06">
            <w:pPr>
              <w:pStyle w:val="TableHeading"/>
            </w:pPr>
            <w:r w:rsidRPr="007E6B09">
              <w:t>Offshore supplies that are taxable supplies under this Subdivision</w:t>
            </w:r>
          </w:p>
        </w:tc>
      </w:tr>
      <w:tr w:rsidR="001A4EA7" w:rsidRPr="007E6B09" w:rsidTr="00A71B06">
        <w:trPr>
          <w:tblHeader/>
        </w:trPr>
        <w:tc>
          <w:tcPr>
            <w:tcW w:w="704" w:type="dxa"/>
            <w:tcBorders>
              <w:top w:val="single" w:sz="6" w:space="0" w:color="auto"/>
              <w:bottom w:val="single" w:sz="12" w:space="0" w:color="auto"/>
            </w:tcBorders>
            <w:shd w:val="clear" w:color="auto" w:fill="auto"/>
          </w:tcPr>
          <w:p w:rsidR="001A4EA7" w:rsidRPr="007E6B09" w:rsidRDefault="001A4EA7" w:rsidP="00A71B06">
            <w:pPr>
              <w:pStyle w:val="TableHeading"/>
            </w:pPr>
            <w:r w:rsidRPr="007E6B09">
              <w:t>Item</w:t>
            </w:r>
          </w:p>
        </w:tc>
        <w:tc>
          <w:tcPr>
            <w:tcW w:w="1701" w:type="dxa"/>
            <w:tcBorders>
              <w:top w:val="single" w:sz="6" w:space="0" w:color="auto"/>
              <w:bottom w:val="single" w:sz="12" w:space="0" w:color="auto"/>
            </w:tcBorders>
            <w:shd w:val="clear" w:color="auto" w:fill="auto"/>
          </w:tcPr>
          <w:p w:rsidR="001A4EA7" w:rsidRPr="007E6B09" w:rsidRDefault="001A4EA7" w:rsidP="00A71B06">
            <w:pPr>
              <w:pStyle w:val="TableHeading"/>
            </w:pPr>
            <w:r w:rsidRPr="007E6B09">
              <w:t>Topic</w:t>
            </w:r>
          </w:p>
        </w:tc>
        <w:tc>
          <w:tcPr>
            <w:tcW w:w="4681" w:type="dxa"/>
            <w:tcBorders>
              <w:top w:val="single" w:sz="6" w:space="0" w:color="auto"/>
              <w:bottom w:val="single" w:sz="12" w:space="0" w:color="auto"/>
            </w:tcBorders>
            <w:shd w:val="clear" w:color="auto" w:fill="auto"/>
          </w:tcPr>
          <w:p w:rsidR="001A4EA7" w:rsidRPr="007E6B09" w:rsidRDefault="001A4EA7" w:rsidP="00A71B06">
            <w:pPr>
              <w:pStyle w:val="TableHeading"/>
            </w:pPr>
            <w:r w:rsidRPr="007E6B09">
              <w:t>These supplies are covered</w:t>
            </w:r>
            <w:r w:rsidRPr="007E6B09">
              <w:rPr>
                <w:i/>
              </w:rPr>
              <w:t xml:space="preserve"> …</w:t>
            </w:r>
          </w:p>
        </w:tc>
      </w:tr>
      <w:tr w:rsidR="001A4EA7" w:rsidRPr="007E6B09" w:rsidTr="00A71B06">
        <w:tc>
          <w:tcPr>
            <w:tcW w:w="704" w:type="dxa"/>
            <w:tcBorders>
              <w:top w:val="single" w:sz="12" w:space="0" w:color="auto"/>
              <w:bottom w:val="single" w:sz="2" w:space="0" w:color="auto"/>
            </w:tcBorders>
            <w:shd w:val="clear" w:color="auto" w:fill="auto"/>
          </w:tcPr>
          <w:p w:rsidR="001A4EA7" w:rsidRPr="007E6B09" w:rsidRDefault="001A4EA7" w:rsidP="00A71B06">
            <w:pPr>
              <w:pStyle w:val="Tabletext"/>
            </w:pPr>
            <w:r w:rsidRPr="007E6B09">
              <w:t>1</w:t>
            </w:r>
          </w:p>
        </w:tc>
        <w:tc>
          <w:tcPr>
            <w:tcW w:w="1701" w:type="dxa"/>
            <w:tcBorders>
              <w:top w:val="single" w:sz="12" w:space="0" w:color="auto"/>
              <w:bottom w:val="single" w:sz="2" w:space="0" w:color="auto"/>
            </w:tcBorders>
            <w:shd w:val="clear" w:color="auto" w:fill="auto"/>
          </w:tcPr>
          <w:p w:rsidR="001A4EA7" w:rsidRPr="007E6B09" w:rsidRDefault="001A4EA7" w:rsidP="00A71B06">
            <w:pPr>
              <w:pStyle w:val="Tabletext"/>
            </w:pPr>
            <w:r w:rsidRPr="007E6B09">
              <w:t>Intangible supply—general</w:t>
            </w:r>
          </w:p>
        </w:tc>
        <w:tc>
          <w:tcPr>
            <w:tcW w:w="4681" w:type="dxa"/>
            <w:tcBorders>
              <w:top w:val="single" w:sz="12" w:space="0" w:color="auto"/>
              <w:bottom w:val="single" w:sz="2" w:space="0" w:color="auto"/>
            </w:tcBorders>
            <w:shd w:val="clear" w:color="auto" w:fill="auto"/>
          </w:tcPr>
          <w:p w:rsidR="001A4EA7" w:rsidRPr="007E6B09" w:rsidRDefault="001A4EA7" w:rsidP="00A71B06">
            <w:pPr>
              <w:pStyle w:val="Tabletext"/>
            </w:pPr>
            <w:r w:rsidRPr="007E6B09">
              <w:t xml:space="preserve">a supply of anything other than goods or </w:t>
            </w:r>
            <w:r w:rsidR="007E6B09" w:rsidRPr="007E6B09">
              <w:rPr>
                <w:position w:val="6"/>
                <w:sz w:val="16"/>
              </w:rPr>
              <w:t>*</w:t>
            </w:r>
            <w:r w:rsidRPr="007E6B09">
              <w:t>real property if:</w:t>
            </w:r>
          </w:p>
          <w:p w:rsidR="001A4EA7" w:rsidRPr="007E6B09" w:rsidRDefault="001A4EA7" w:rsidP="00A71B06">
            <w:pPr>
              <w:pStyle w:val="Tablea"/>
            </w:pPr>
            <w:r w:rsidRPr="007E6B09">
              <w:t xml:space="preserve">(a) the supply is </w:t>
            </w:r>
            <w:r w:rsidRPr="007E6B09">
              <w:rPr>
                <w:i/>
              </w:rPr>
              <w:t xml:space="preserve">not </w:t>
            </w:r>
            <w:r w:rsidR="007E6B09" w:rsidRPr="007E6B09">
              <w:rPr>
                <w:position w:val="6"/>
                <w:sz w:val="16"/>
              </w:rPr>
              <w:t>*</w:t>
            </w:r>
            <w:r w:rsidRPr="007E6B09">
              <w:t>connected with the indirect tax zone; and</w:t>
            </w:r>
          </w:p>
          <w:p w:rsidR="001A4EA7" w:rsidRPr="007E6B09" w:rsidRDefault="001A4EA7" w:rsidP="00A71B06">
            <w:pPr>
              <w:pStyle w:val="Tablea"/>
            </w:pPr>
            <w:r w:rsidRPr="007E6B09">
              <w:t xml:space="preserve">(b) the </w:t>
            </w:r>
            <w:r w:rsidR="007E6B09" w:rsidRPr="007E6B09">
              <w:rPr>
                <w:position w:val="6"/>
                <w:sz w:val="16"/>
              </w:rPr>
              <w:t>*</w:t>
            </w:r>
            <w:r w:rsidRPr="007E6B09">
              <w:t xml:space="preserve">recipient of the supply satisfies the purpose test in </w:t>
            </w:r>
            <w:r w:rsidR="007E6B09">
              <w:t>subsection (</w:t>
            </w:r>
            <w:r w:rsidRPr="007E6B09">
              <w:t>1A).</w:t>
            </w:r>
          </w:p>
        </w:tc>
      </w:tr>
      <w:tr w:rsidR="001A4EA7" w:rsidRPr="007E6B09" w:rsidTr="00A71B06">
        <w:tc>
          <w:tcPr>
            <w:tcW w:w="704"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2</w:t>
            </w:r>
          </w:p>
        </w:tc>
        <w:tc>
          <w:tcPr>
            <w:tcW w:w="1701"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Intangible supply—right or option</w:t>
            </w:r>
          </w:p>
        </w:tc>
        <w:tc>
          <w:tcPr>
            <w:tcW w:w="4681"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 xml:space="preserve">a supply of anything other than goods or </w:t>
            </w:r>
            <w:r w:rsidR="007E6B09" w:rsidRPr="007E6B09">
              <w:rPr>
                <w:position w:val="6"/>
                <w:sz w:val="16"/>
              </w:rPr>
              <w:t>*</w:t>
            </w:r>
            <w:r w:rsidRPr="007E6B09">
              <w:t>real property if:</w:t>
            </w:r>
          </w:p>
          <w:p w:rsidR="001A4EA7" w:rsidRPr="007E6B09" w:rsidRDefault="001A4EA7" w:rsidP="00A71B06">
            <w:pPr>
              <w:pStyle w:val="Tablea"/>
            </w:pPr>
            <w:r w:rsidRPr="007E6B09">
              <w:t xml:space="preserve">(a) the supply is </w:t>
            </w:r>
            <w:r w:rsidR="007E6B09" w:rsidRPr="007E6B09">
              <w:rPr>
                <w:position w:val="6"/>
                <w:sz w:val="16"/>
              </w:rPr>
              <w:t>*</w:t>
            </w:r>
            <w:r w:rsidRPr="007E6B09">
              <w:t>connected with the indirect tax zone because of paragraph</w:t>
            </w:r>
            <w:r w:rsidR="007E6B09">
              <w:t> </w:t>
            </w:r>
            <w:r w:rsidRPr="007E6B09">
              <w:t>9</w:t>
            </w:r>
            <w:r w:rsidR="007E6B09">
              <w:noBreakHyphen/>
            </w:r>
            <w:r w:rsidRPr="007E6B09">
              <w:t>25(5)(c); and</w:t>
            </w:r>
          </w:p>
          <w:p w:rsidR="001A4EA7" w:rsidRPr="007E6B09" w:rsidRDefault="001A4EA7" w:rsidP="00A71B06">
            <w:pPr>
              <w:pStyle w:val="Tablea"/>
            </w:pPr>
            <w:r w:rsidRPr="007E6B09">
              <w:t xml:space="preserve">(b) the </w:t>
            </w:r>
            <w:r w:rsidR="007E6B09" w:rsidRPr="007E6B09">
              <w:rPr>
                <w:position w:val="6"/>
                <w:sz w:val="16"/>
              </w:rPr>
              <w:t>*</w:t>
            </w:r>
            <w:r w:rsidRPr="007E6B09">
              <w:t xml:space="preserve">recipient of the supply satisfies the purpose test in </w:t>
            </w:r>
            <w:r w:rsidR="007E6B09">
              <w:t>subsection (</w:t>
            </w:r>
            <w:r w:rsidRPr="007E6B09">
              <w:t>1A).</w:t>
            </w:r>
          </w:p>
        </w:tc>
      </w:tr>
      <w:tr w:rsidR="001A4EA7" w:rsidRPr="007E6B09" w:rsidTr="00A71B06">
        <w:tc>
          <w:tcPr>
            <w:tcW w:w="704"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3</w:t>
            </w:r>
          </w:p>
        </w:tc>
        <w:tc>
          <w:tcPr>
            <w:tcW w:w="1701"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Intangible supply—supplier believed recipient was not a consumer</w:t>
            </w:r>
          </w:p>
        </w:tc>
        <w:tc>
          <w:tcPr>
            <w:tcW w:w="4681"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 xml:space="preserve">a supply of anything other than goods or </w:t>
            </w:r>
            <w:r w:rsidR="007E6B09" w:rsidRPr="007E6B09">
              <w:rPr>
                <w:position w:val="6"/>
                <w:sz w:val="16"/>
              </w:rPr>
              <w:t>*</w:t>
            </w:r>
            <w:r w:rsidRPr="007E6B09">
              <w:t>real property if:</w:t>
            </w:r>
          </w:p>
          <w:p w:rsidR="001A4EA7" w:rsidRPr="007E6B09" w:rsidRDefault="001A4EA7" w:rsidP="00A71B06">
            <w:pPr>
              <w:pStyle w:val="Tablea"/>
            </w:pPr>
            <w:r w:rsidRPr="007E6B09">
              <w:t xml:space="preserve">(a) the supply is </w:t>
            </w:r>
            <w:r w:rsidR="007E6B09" w:rsidRPr="007E6B09">
              <w:rPr>
                <w:position w:val="6"/>
                <w:sz w:val="16"/>
              </w:rPr>
              <w:t>*</w:t>
            </w:r>
            <w:r w:rsidRPr="007E6B09">
              <w:t>connected with the indirect tax zone because of paragraph</w:t>
            </w:r>
            <w:r w:rsidR="007E6B09">
              <w:t> </w:t>
            </w:r>
            <w:r w:rsidRPr="007E6B09">
              <w:t>9</w:t>
            </w:r>
            <w:r w:rsidR="007E6B09">
              <w:noBreakHyphen/>
            </w:r>
            <w:r w:rsidRPr="007E6B09">
              <w:t>25(5)(d); and</w:t>
            </w:r>
          </w:p>
          <w:p w:rsidR="001A4EA7" w:rsidRPr="007E6B09" w:rsidRDefault="001A4EA7" w:rsidP="00A71B06">
            <w:pPr>
              <w:pStyle w:val="Tablea"/>
            </w:pPr>
            <w:r w:rsidRPr="007E6B09">
              <w:t>(b) under section</w:t>
            </w:r>
            <w:r w:rsidR="007E6B09">
              <w:t> </w:t>
            </w:r>
            <w:r w:rsidRPr="007E6B09">
              <w:t>84</w:t>
            </w:r>
            <w:r w:rsidR="007E6B09">
              <w:noBreakHyphen/>
            </w:r>
            <w:r w:rsidRPr="007E6B09">
              <w:t xml:space="preserve">100, the </w:t>
            </w:r>
            <w:r w:rsidR="007E6B09" w:rsidRPr="007E6B09">
              <w:rPr>
                <w:position w:val="6"/>
                <w:sz w:val="16"/>
              </w:rPr>
              <w:t>*</w:t>
            </w:r>
            <w:r w:rsidRPr="007E6B09">
              <w:t xml:space="preserve">GST law applies in relation to the supplier as if the </w:t>
            </w:r>
            <w:r w:rsidR="007E6B09" w:rsidRPr="007E6B09">
              <w:rPr>
                <w:position w:val="6"/>
                <w:sz w:val="16"/>
              </w:rPr>
              <w:t>*</w:t>
            </w:r>
            <w:r w:rsidRPr="007E6B09">
              <w:t xml:space="preserve">recipient was not an </w:t>
            </w:r>
            <w:r w:rsidR="007E6B09" w:rsidRPr="007E6B09">
              <w:rPr>
                <w:position w:val="6"/>
                <w:sz w:val="16"/>
              </w:rPr>
              <w:t>*</w:t>
            </w:r>
            <w:r w:rsidRPr="007E6B09">
              <w:t>Australian consumer of the supply; and</w:t>
            </w:r>
          </w:p>
          <w:p w:rsidR="001A4EA7" w:rsidRPr="007E6B09" w:rsidRDefault="001A4EA7" w:rsidP="00A71B06">
            <w:pPr>
              <w:pStyle w:val="Tablea"/>
            </w:pPr>
            <w:r w:rsidRPr="007E6B09">
              <w:t xml:space="preserve">(c) the </w:t>
            </w:r>
            <w:r w:rsidR="007E6B09" w:rsidRPr="007E6B09">
              <w:rPr>
                <w:position w:val="6"/>
                <w:sz w:val="16"/>
              </w:rPr>
              <w:t>*</w:t>
            </w:r>
            <w:r w:rsidRPr="007E6B09">
              <w:t>ABN of the recipient, or the other identifying information prescribed under subsection</w:t>
            </w:r>
            <w:r w:rsidR="007E6B09">
              <w:t> </w:t>
            </w:r>
            <w:r w:rsidRPr="007E6B09">
              <w:t>84</w:t>
            </w:r>
            <w:r w:rsidR="007E6B09">
              <w:noBreakHyphen/>
            </w:r>
            <w:r w:rsidRPr="007E6B09">
              <w:t>100(4) relating to the recipient, has been disclosed to the supplier; and</w:t>
            </w:r>
          </w:p>
          <w:p w:rsidR="001A4EA7" w:rsidRPr="007E6B09" w:rsidRDefault="001A4EA7" w:rsidP="00A71B06">
            <w:pPr>
              <w:pStyle w:val="Tablea"/>
            </w:pPr>
            <w:r w:rsidRPr="007E6B09">
              <w:t xml:space="preserve">(d) the recipient has provided to the supplier a declaration or information that indicates that the recipient is </w:t>
            </w:r>
            <w:r w:rsidR="007E6B09" w:rsidRPr="007E6B09">
              <w:rPr>
                <w:position w:val="6"/>
                <w:sz w:val="16"/>
              </w:rPr>
              <w:t>*</w:t>
            </w:r>
            <w:r w:rsidRPr="007E6B09">
              <w:t>registered.</w:t>
            </w:r>
          </w:p>
        </w:tc>
      </w:tr>
      <w:tr w:rsidR="001A4EA7" w:rsidRPr="007E6B09" w:rsidTr="00A71B06">
        <w:tc>
          <w:tcPr>
            <w:tcW w:w="704"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4</w:t>
            </w:r>
          </w:p>
        </w:tc>
        <w:tc>
          <w:tcPr>
            <w:tcW w:w="1701"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Low value goods—general</w:t>
            </w:r>
          </w:p>
        </w:tc>
        <w:tc>
          <w:tcPr>
            <w:tcW w:w="4681" w:type="dxa"/>
            <w:tcBorders>
              <w:top w:val="single" w:sz="2" w:space="0" w:color="auto"/>
              <w:bottom w:val="single" w:sz="2" w:space="0" w:color="auto"/>
            </w:tcBorders>
            <w:shd w:val="clear" w:color="auto" w:fill="auto"/>
          </w:tcPr>
          <w:p w:rsidR="001A4EA7" w:rsidRPr="007E6B09" w:rsidRDefault="001A4EA7" w:rsidP="00A71B06">
            <w:pPr>
              <w:pStyle w:val="Tabletext"/>
            </w:pPr>
            <w:r w:rsidRPr="007E6B09">
              <w:t xml:space="preserve">an </w:t>
            </w:r>
            <w:r w:rsidR="007E6B09" w:rsidRPr="007E6B09">
              <w:rPr>
                <w:position w:val="6"/>
                <w:sz w:val="16"/>
              </w:rPr>
              <w:t>*</w:t>
            </w:r>
            <w:r w:rsidRPr="007E6B09">
              <w:t>offshore supply of low value goods if:</w:t>
            </w:r>
          </w:p>
          <w:p w:rsidR="001A4EA7" w:rsidRPr="007E6B09" w:rsidRDefault="001A4EA7" w:rsidP="00A71B06">
            <w:pPr>
              <w:pStyle w:val="Tablea"/>
            </w:pPr>
            <w:r w:rsidRPr="007E6B09">
              <w:t xml:space="preserve">(a) the supply is </w:t>
            </w:r>
            <w:r w:rsidRPr="007E6B09">
              <w:rPr>
                <w:i/>
              </w:rPr>
              <w:t>not</w:t>
            </w:r>
            <w:r w:rsidRPr="007E6B09">
              <w:t xml:space="preserve"> </w:t>
            </w:r>
            <w:r w:rsidR="007E6B09" w:rsidRPr="007E6B09">
              <w:rPr>
                <w:position w:val="6"/>
                <w:sz w:val="16"/>
              </w:rPr>
              <w:t>*</w:t>
            </w:r>
            <w:r w:rsidRPr="007E6B09">
              <w:t>connected with the indirect tax zone; and</w:t>
            </w:r>
          </w:p>
          <w:p w:rsidR="001A4EA7" w:rsidRPr="007E6B09" w:rsidRDefault="001A4EA7" w:rsidP="00A71B06">
            <w:pPr>
              <w:pStyle w:val="Tablea"/>
            </w:pPr>
            <w:r w:rsidRPr="007E6B09">
              <w:t xml:space="preserve">(b) the </w:t>
            </w:r>
            <w:r w:rsidR="007E6B09" w:rsidRPr="007E6B09">
              <w:rPr>
                <w:position w:val="6"/>
                <w:sz w:val="16"/>
              </w:rPr>
              <w:t>*</w:t>
            </w:r>
            <w:r w:rsidRPr="007E6B09">
              <w:t xml:space="preserve">recipient of the supply satisfies the purpose test in </w:t>
            </w:r>
            <w:r w:rsidR="007E6B09">
              <w:t>subsection (</w:t>
            </w:r>
            <w:r w:rsidRPr="007E6B09">
              <w:t>1A); and</w:t>
            </w:r>
          </w:p>
          <w:p w:rsidR="001A4EA7" w:rsidRPr="007E6B09" w:rsidRDefault="001A4EA7" w:rsidP="00A71B06">
            <w:pPr>
              <w:pStyle w:val="Tablea"/>
            </w:pPr>
            <w:r w:rsidRPr="007E6B09">
              <w:t xml:space="preserve">(c) the importation of the goods is not a </w:t>
            </w:r>
            <w:r w:rsidR="007E6B09" w:rsidRPr="007E6B09">
              <w:rPr>
                <w:position w:val="6"/>
                <w:sz w:val="16"/>
              </w:rPr>
              <w:t>*</w:t>
            </w:r>
            <w:r w:rsidRPr="007E6B09">
              <w:t>taxable importation on which the recipient is liable to pay GST.</w:t>
            </w:r>
          </w:p>
        </w:tc>
      </w:tr>
      <w:tr w:rsidR="001A4EA7" w:rsidRPr="007E6B09" w:rsidTr="00A71B06">
        <w:tc>
          <w:tcPr>
            <w:tcW w:w="704" w:type="dxa"/>
            <w:tcBorders>
              <w:top w:val="single" w:sz="2" w:space="0" w:color="auto"/>
              <w:bottom w:val="single" w:sz="12" w:space="0" w:color="auto"/>
            </w:tcBorders>
            <w:shd w:val="clear" w:color="auto" w:fill="auto"/>
          </w:tcPr>
          <w:p w:rsidR="001A4EA7" w:rsidRPr="007E6B09" w:rsidRDefault="001A4EA7" w:rsidP="00A71B06">
            <w:pPr>
              <w:pStyle w:val="Tabletext"/>
            </w:pPr>
            <w:r w:rsidRPr="007E6B09">
              <w:t>5</w:t>
            </w:r>
          </w:p>
        </w:tc>
        <w:tc>
          <w:tcPr>
            <w:tcW w:w="1701" w:type="dxa"/>
            <w:tcBorders>
              <w:top w:val="single" w:sz="2" w:space="0" w:color="auto"/>
              <w:bottom w:val="single" w:sz="12" w:space="0" w:color="auto"/>
            </w:tcBorders>
            <w:shd w:val="clear" w:color="auto" w:fill="auto"/>
          </w:tcPr>
          <w:p w:rsidR="001A4EA7" w:rsidRPr="007E6B09" w:rsidRDefault="001A4EA7" w:rsidP="00A71B06">
            <w:pPr>
              <w:pStyle w:val="Tabletext"/>
            </w:pPr>
            <w:r w:rsidRPr="007E6B09">
              <w:t>Low value goods—supplier believed recipient was not a consumer</w:t>
            </w:r>
          </w:p>
        </w:tc>
        <w:tc>
          <w:tcPr>
            <w:tcW w:w="4681" w:type="dxa"/>
            <w:tcBorders>
              <w:top w:val="single" w:sz="2" w:space="0" w:color="auto"/>
              <w:bottom w:val="single" w:sz="12" w:space="0" w:color="auto"/>
            </w:tcBorders>
            <w:shd w:val="clear" w:color="auto" w:fill="auto"/>
          </w:tcPr>
          <w:p w:rsidR="001A4EA7" w:rsidRPr="007E6B09" w:rsidRDefault="001A4EA7" w:rsidP="00A71B06">
            <w:pPr>
              <w:pStyle w:val="Tabletext"/>
            </w:pPr>
            <w:r w:rsidRPr="007E6B09">
              <w:t xml:space="preserve">an </w:t>
            </w:r>
            <w:r w:rsidR="007E6B09" w:rsidRPr="007E6B09">
              <w:rPr>
                <w:position w:val="6"/>
                <w:sz w:val="16"/>
              </w:rPr>
              <w:t>*</w:t>
            </w:r>
            <w:r w:rsidRPr="007E6B09">
              <w:t>offshore supply of low value goods if:</w:t>
            </w:r>
          </w:p>
          <w:p w:rsidR="001A4EA7" w:rsidRPr="007E6B09" w:rsidRDefault="001A4EA7" w:rsidP="00A71B06">
            <w:pPr>
              <w:pStyle w:val="Tablea"/>
            </w:pPr>
            <w:r w:rsidRPr="007E6B09">
              <w:t xml:space="preserve">(a) the supply is </w:t>
            </w:r>
            <w:r w:rsidR="007E6B09" w:rsidRPr="007E6B09">
              <w:rPr>
                <w:position w:val="6"/>
                <w:sz w:val="16"/>
              </w:rPr>
              <w:t>*</w:t>
            </w:r>
            <w:r w:rsidRPr="007E6B09">
              <w:t>connected with the indirect tax zone solely because of Subdivision</w:t>
            </w:r>
            <w:r w:rsidR="007E6B09">
              <w:t> </w:t>
            </w:r>
            <w:r w:rsidRPr="007E6B09">
              <w:t>84</w:t>
            </w:r>
            <w:r w:rsidR="007E6B09">
              <w:noBreakHyphen/>
            </w:r>
            <w:r w:rsidRPr="007E6B09">
              <w:t>C; and</w:t>
            </w:r>
          </w:p>
          <w:p w:rsidR="001A4EA7" w:rsidRPr="007E6B09" w:rsidRDefault="001A4EA7" w:rsidP="00A71B06">
            <w:pPr>
              <w:pStyle w:val="Tablea"/>
              <w:rPr>
                <w:i/>
              </w:rPr>
            </w:pPr>
            <w:r w:rsidRPr="007E6B09">
              <w:t>(b) under section</w:t>
            </w:r>
            <w:r w:rsidR="007E6B09">
              <w:t> </w:t>
            </w:r>
            <w:r w:rsidRPr="007E6B09">
              <w:t>84</w:t>
            </w:r>
            <w:r w:rsidR="007E6B09">
              <w:noBreakHyphen/>
            </w:r>
            <w:r w:rsidRPr="007E6B09">
              <w:t xml:space="preserve">105, the </w:t>
            </w:r>
            <w:r w:rsidR="007E6B09" w:rsidRPr="007E6B09">
              <w:rPr>
                <w:position w:val="6"/>
                <w:sz w:val="16"/>
              </w:rPr>
              <w:t>*</w:t>
            </w:r>
            <w:r w:rsidRPr="007E6B09">
              <w:t xml:space="preserve">GST law applies in relation to the supplier as if the </w:t>
            </w:r>
            <w:r w:rsidR="007E6B09" w:rsidRPr="007E6B09">
              <w:rPr>
                <w:position w:val="6"/>
                <w:sz w:val="16"/>
              </w:rPr>
              <w:t>*</w:t>
            </w:r>
            <w:r w:rsidRPr="007E6B09">
              <w:t xml:space="preserve">recipient was not a </w:t>
            </w:r>
            <w:r w:rsidR="007E6B09" w:rsidRPr="007E6B09">
              <w:rPr>
                <w:position w:val="6"/>
                <w:sz w:val="16"/>
              </w:rPr>
              <w:t>*</w:t>
            </w:r>
            <w:r w:rsidRPr="007E6B09">
              <w:t>consumer of the supply; and</w:t>
            </w:r>
          </w:p>
          <w:p w:rsidR="001A4EA7" w:rsidRPr="007E6B09" w:rsidRDefault="001A4EA7" w:rsidP="00A71B06">
            <w:pPr>
              <w:pStyle w:val="Tablea"/>
            </w:pPr>
            <w:r w:rsidRPr="007E6B09">
              <w:t xml:space="preserve">(c) the importation of the goods is not a </w:t>
            </w:r>
            <w:r w:rsidR="007E6B09" w:rsidRPr="007E6B09">
              <w:rPr>
                <w:position w:val="6"/>
                <w:sz w:val="16"/>
              </w:rPr>
              <w:t>*</w:t>
            </w:r>
            <w:r w:rsidRPr="007E6B09">
              <w:t>taxable importation on which the recipient is liable to pay GST.</w:t>
            </w:r>
          </w:p>
        </w:tc>
      </w:tr>
    </w:tbl>
    <w:p w:rsidR="001A4EA7" w:rsidRPr="007E6B09" w:rsidRDefault="001A4EA7" w:rsidP="001A4EA7">
      <w:pPr>
        <w:pStyle w:val="subsection"/>
      </w:pPr>
      <w:r w:rsidRPr="007E6B09">
        <w:tab/>
        <w:t>(1A)</w:t>
      </w:r>
      <w:r w:rsidRPr="007E6B09">
        <w:tab/>
        <w:t>The purpose test referred to in items</w:t>
      </w:r>
      <w:r w:rsidR="007E6B09">
        <w:t> </w:t>
      </w:r>
      <w:r w:rsidRPr="007E6B09">
        <w:t xml:space="preserve">1, 2 and 4 of the table in </w:t>
      </w:r>
      <w:r w:rsidR="007E6B09">
        <w:t>subsection (</w:t>
      </w:r>
      <w:r w:rsidRPr="007E6B09">
        <w:t>1) is that:</w:t>
      </w:r>
    </w:p>
    <w:p w:rsidR="001A4EA7" w:rsidRPr="007E6B09" w:rsidRDefault="001A4EA7" w:rsidP="001A4EA7">
      <w:pPr>
        <w:pStyle w:val="paragraph"/>
      </w:pPr>
      <w:r w:rsidRPr="007E6B09">
        <w:tab/>
        <w:t>(a)</w:t>
      </w:r>
      <w:r w:rsidRPr="007E6B09">
        <w:tab/>
        <w:t xml:space="preserve">the </w:t>
      </w:r>
      <w:r w:rsidR="007E6B09" w:rsidRPr="007E6B09">
        <w:rPr>
          <w:position w:val="6"/>
          <w:sz w:val="16"/>
        </w:rPr>
        <w:t>*</w:t>
      </w:r>
      <w:r w:rsidRPr="007E6B09">
        <w:t xml:space="preserve">recipient of the supply acquires the thing supplied solely or partly for the purpose of an </w:t>
      </w:r>
      <w:r w:rsidR="007E6B09" w:rsidRPr="007E6B09">
        <w:rPr>
          <w:position w:val="6"/>
          <w:sz w:val="16"/>
        </w:rPr>
        <w:t>*</w:t>
      </w:r>
      <w:r w:rsidRPr="007E6B09">
        <w:t xml:space="preserve">enterprise that the recipient </w:t>
      </w:r>
      <w:r w:rsidR="007E6B09" w:rsidRPr="007E6B09">
        <w:rPr>
          <w:position w:val="6"/>
          <w:sz w:val="16"/>
        </w:rPr>
        <w:t>*</w:t>
      </w:r>
      <w:r w:rsidRPr="007E6B09">
        <w:t>carries on in the indirect tax zone; and</w:t>
      </w:r>
    </w:p>
    <w:p w:rsidR="001A4EA7" w:rsidRPr="007E6B09" w:rsidRDefault="001A4EA7" w:rsidP="001A4EA7">
      <w:pPr>
        <w:pStyle w:val="paragraph"/>
      </w:pPr>
      <w:r w:rsidRPr="007E6B09">
        <w:tab/>
        <w:t>(b)</w:t>
      </w:r>
      <w:r w:rsidRPr="007E6B09">
        <w:tab/>
        <w:t xml:space="preserve">the recipient does not acquire the thing supplied solely for a </w:t>
      </w:r>
      <w:r w:rsidR="007E6B09" w:rsidRPr="007E6B09">
        <w:rPr>
          <w:position w:val="6"/>
          <w:sz w:val="16"/>
        </w:rPr>
        <w:t>*</w:t>
      </w:r>
      <w:r w:rsidRPr="007E6B09">
        <w:t>creditable purpose.</w:t>
      </w:r>
    </w:p>
    <w:p w:rsidR="001A4EA7" w:rsidRPr="007E6B09" w:rsidRDefault="001A4EA7" w:rsidP="001A4EA7">
      <w:pPr>
        <w:pStyle w:val="subsection"/>
      </w:pPr>
      <w:r w:rsidRPr="007E6B09">
        <w:tab/>
        <w:t>(1B)</w:t>
      </w:r>
      <w:r w:rsidRPr="007E6B09">
        <w:tab/>
        <w:t>However, items</w:t>
      </w:r>
      <w:r w:rsidR="007E6B09">
        <w:t> </w:t>
      </w:r>
      <w:r w:rsidRPr="007E6B09">
        <w:t xml:space="preserve">3 and 5 of the table in </w:t>
      </w:r>
      <w:r w:rsidR="007E6B09">
        <w:t>subsection (</w:t>
      </w:r>
      <w:r w:rsidRPr="007E6B09">
        <w:t xml:space="preserve">1) only cover a supply to the extent that it is </w:t>
      </w:r>
      <w:r w:rsidR="007E6B09" w:rsidRPr="007E6B09">
        <w:rPr>
          <w:position w:val="6"/>
          <w:sz w:val="16"/>
        </w:rPr>
        <w:t>*</w:t>
      </w:r>
      <w:r w:rsidRPr="007E6B09">
        <w:t>connected with the indirect tax zone solely because of:</w:t>
      </w:r>
    </w:p>
    <w:p w:rsidR="001A4EA7" w:rsidRPr="007E6B09" w:rsidRDefault="001A4EA7" w:rsidP="001A4EA7">
      <w:pPr>
        <w:pStyle w:val="paragraph"/>
      </w:pPr>
      <w:r w:rsidRPr="007E6B09">
        <w:tab/>
        <w:t>(a)</w:t>
      </w:r>
      <w:r w:rsidRPr="007E6B09">
        <w:tab/>
        <w:t>for item</w:t>
      </w:r>
      <w:r w:rsidR="007E6B09">
        <w:t> </w:t>
      </w:r>
      <w:r w:rsidRPr="007E6B09">
        <w:t>3—paragraph</w:t>
      </w:r>
      <w:r w:rsidR="007E6B09">
        <w:t> </w:t>
      </w:r>
      <w:r w:rsidRPr="007E6B09">
        <w:t>9</w:t>
      </w:r>
      <w:r w:rsidR="007E6B09">
        <w:noBreakHyphen/>
      </w:r>
      <w:r w:rsidRPr="007E6B09">
        <w:t>25(5)(d); or</w:t>
      </w:r>
    </w:p>
    <w:p w:rsidR="001A4EA7" w:rsidRPr="007E6B09" w:rsidRDefault="001A4EA7" w:rsidP="001A4EA7">
      <w:pPr>
        <w:pStyle w:val="paragraph"/>
      </w:pPr>
      <w:r w:rsidRPr="007E6B09">
        <w:tab/>
        <w:t>(b)</w:t>
      </w:r>
      <w:r w:rsidRPr="007E6B09">
        <w:tab/>
        <w:t>for item</w:t>
      </w:r>
      <w:r w:rsidR="007E6B09">
        <w:t> </w:t>
      </w:r>
      <w:r w:rsidRPr="007E6B09">
        <w:t>5—Subdivision</w:t>
      </w:r>
      <w:r w:rsidR="007E6B09">
        <w:t> </w:t>
      </w:r>
      <w:r w:rsidRPr="007E6B09">
        <w:t>84</w:t>
      </w:r>
      <w:r w:rsidR="007E6B09">
        <w:noBreakHyphen/>
      </w:r>
      <w:r w:rsidRPr="007E6B09">
        <w:t>C.</w:t>
      </w:r>
    </w:p>
    <w:p w:rsidR="00300522" w:rsidRPr="007E6B09" w:rsidRDefault="00300522" w:rsidP="00300522">
      <w:pPr>
        <w:pStyle w:val="subsection"/>
      </w:pPr>
      <w:r w:rsidRPr="007E6B09">
        <w:tab/>
        <w:t>(2)</w:t>
      </w:r>
      <w:r w:rsidRPr="007E6B09">
        <w:tab/>
        <w:t xml:space="preserve">For the purposes of </w:t>
      </w:r>
      <w:r w:rsidR="001A4EA7" w:rsidRPr="007E6B09">
        <w:t>this section</w:t>
      </w:r>
      <w:r w:rsidRPr="007E6B09">
        <w:t xml:space="preserve">, in determining whether the </w:t>
      </w:r>
      <w:r w:rsidR="007E6B09" w:rsidRPr="007E6B09">
        <w:rPr>
          <w:position w:val="6"/>
          <w:sz w:val="16"/>
          <w:szCs w:val="16"/>
        </w:rPr>
        <w:t>*</w:t>
      </w:r>
      <w:r w:rsidRPr="007E6B09">
        <w:t xml:space="preserve">recipient is </w:t>
      </w:r>
      <w:r w:rsidR="007E6B09" w:rsidRPr="007E6B09">
        <w:rPr>
          <w:position w:val="6"/>
          <w:sz w:val="16"/>
          <w:szCs w:val="16"/>
        </w:rPr>
        <w:t>*</w:t>
      </w:r>
      <w:r w:rsidRPr="007E6B09">
        <w:t xml:space="preserve">required to be registered, what would be the </w:t>
      </w:r>
      <w:r w:rsidR="007E6B09" w:rsidRPr="007E6B09">
        <w:rPr>
          <w:position w:val="6"/>
          <w:sz w:val="16"/>
          <w:szCs w:val="16"/>
        </w:rPr>
        <w:t>*</w:t>
      </w:r>
      <w:r w:rsidRPr="007E6B09">
        <w:t xml:space="preserve">value of such supplies (if they were </w:t>
      </w:r>
      <w:r w:rsidR="007E6B09" w:rsidRPr="007E6B09">
        <w:rPr>
          <w:position w:val="6"/>
          <w:sz w:val="16"/>
          <w:szCs w:val="16"/>
        </w:rPr>
        <w:t>*</w:t>
      </w:r>
      <w:r w:rsidRPr="007E6B09">
        <w:t xml:space="preserve">taxable supplies) is to be counted towards the recipient’s </w:t>
      </w:r>
      <w:r w:rsidR="007E6B09" w:rsidRPr="007E6B09">
        <w:rPr>
          <w:position w:val="6"/>
          <w:sz w:val="16"/>
        </w:rPr>
        <w:t>*</w:t>
      </w:r>
      <w:r w:rsidR="00655A44" w:rsidRPr="007E6B09">
        <w:t>GST turnover</w:t>
      </w:r>
      <w:r w:rsidRPr="007E6B09">
        <w:t>.</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is a taxable supply).</w:t>
      </w:r>
    </w:p>
    <w:p w:rsidR="001A4EA7" w:rsidRPr="007E6B09" w:rsidRDefault="001A4EA7" w:rsidP="001A4EA7">
      <w:pPr>
        <w:pStyle w:val="ActHead5"/>
      </w:pPr>
      <w:bookmarkStart w:id="686" w:name="_Toc22113984"/>
      <w:r w:rsidRPr="00DC2942">
        <w:rPr>
          <w:rStyle w:val="CharSectno"/>
        </w:rPr>
        <w:t>84</w:t>
      </w:r>
      <w:r w:rsidR="007E6B09" w:rsidRPr="00DC2942">
        <w:rPr>
          <w:rStyle w:val="CharSectno"/>
        </w:rPr>
        <w:noBreakHyphen/>
      </w:r>
      <w:r w:rsidRPr="00DC2942">
        <w:rPr>
          <w:rStyle w:val="CharSectno"/>
        </w:rPr>
        <w:t>10</w:t>
      </w:r>
      <w:r w:rsidRPr="007E6B09">
        <w:t xml:space="preserve">  “Reverse charge” on offshore supplies</w:t>
      </w:r>
      <w:bookmarkEnd w:id="686"/>
    </w:p>
    <w:p w:rsidR="00300522" w:rsidRPr="007E6B09" w:rsidRDefault="00300522" w:rsidP="00300522">
      <w:pPr>
        <w:pStyle w:val="subsection"/>
      </w:pPr>
      <w:r w:rsidRPr="007E6B09">
        <w:tab/>
        <w:t>(1)</w:t>
      </w:r>
      <w:r w:rsidRPr="007E6B09">
        <w:tab/>
        <w:t xml:space="preserve">The GST on a supply that is a </w:t>
      </w:r>
      <w:r w:rsidR="007E6B09" w:rsidRPr="007E6B09">
        <w:rPr>
          <w:position w:val="6"/>
          <w:sz w:val="16"/>
          <w:szCs w:val="16"/>
        </w:rPr>
        <w:t>*</w:t>
      </w:r>
      <w:r w:rsidRPr="007E6B09">
        <w:t>taxable supply because of section</w:t>
      </w:r>
      <w:r w:rsidR="007E6B09">
        <w:t> </w:t>
      </w:r>
      <w:r w:rsidRPr="007E6B09">
        <w:t>84</w:t>
      </w:r>
      <w:r w:rsidR="007E6B09">
        <w:noBreakHyphen/>
      </w:r>
      <w:r w:rsidRPr="007E6B09">
        <w:t>5:</w:t>
      </w:r>
    </w:p>
    <w:p w:rsidR="00300522" w:rsidRPr="007E6B09" w:rsidRDefault="00300522" w:rsidP="00300522">
      <w:pPr>
        <w:pStyle w:val="paragraph"/>
      </w:pPr>
      <w:r w:rsidRPr="007E6B09">
        <w:tab/>
        <w:t>(a)</w:t>
      </w:r>
      <w:r w:rsidRPr="007E6B09">
        <w:tab/>
        <w:t xml:space="preserve">is payable by the </w:t>
      </w:r>
      <w:r w:rsidR="007E6B09" w:rsidRPr="007E6B09">
        <w:rPr>
          <w:position w:val="6"/>
          <w:sz w:val="16"/>
          <w:szCs w:val="16"/>
        </w:rPr>
        <w:t>*</w:t>
      </w:r>
      <w:r w:rsidRPr="007E6B09">
        <w:t>recipient of the supply; and</w:t>
      </w:r>
    </w:p>
    <w:p w:rsidR="00300522" w:rsidRPr="007E6B09" w:rsidRDefault="00300522" w:rsidP="00300522">
      <w:pPr>
        <w:pStyle w:val="paragraph"/>
      </w:pPr>
      <w:r w:rsidRPr="007E6B09">
        <w:tab/>
        <w:t>(b)</w:t>
      </w:r>
      <w:r w:rsidRPr="007E6B09">
        <w:tab/>
        <w:t>is not payable by the supplier.</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40 (which is about liability for the GST).</w:t>
      </w:r>
    </w:p>
    <w:p w:rsidR="00300522" w:rsidRPr="007E6B09" w:rsidRDefault="00300522" w:rsidP="00300522">
      <w:pPr>
        <w:pStyle w:val="subsection"/>
      </w:pPr>
      <w:r w:rsidRPr="007E6B09">
        <w:tab/>
        <w:t>(3)</w:t>
      </w:r>
      <w:r w:rsidRPr="007E6B09">
        <w:tab/>
        <w:t>If a supply is a taxable supply under both sections</w:t>
      </w:r>
      <w:r w:rsidR="007E6B09">
        <w:t> </w:t>
      </w:r>
      <w:r w:rsidRPr="007E6B09">
        <w:t>9</w:t>
      </w:r>
      <w:r w:rsidR="007E6B09">
        <w:noBreakHyphen/>
      </w:r>
      <w:r w:rsidRPr="007E6B09">
        <w:t>5 and 84</w:t>
      </w:r>
      <w:r w:rsidR="007E6B09">
        <w:noBreakHyphen/>
      </w:r>
      <w:r w:rsidRPr="007E6B09">
        <w:t>5, GST is only payable under this section (instead of section</w:t>
      </w:r>
      <w:r w:rsidR="007E6B09">
        <w:t> </w:t>
      </w:r>
      <w:r w:rsidRPr="007E6B09">
        <w:t>9</w:t>
      </w:r>
      <w:r w:rsidR="007E6B09">
        <w:noBreakHyphen/>
      </w:r>
      <w:r w:rsidRPr="007E6B09">
        <w:t>40).</w:t>
      </w:r>
    </w:p>
    <w:p w:rsidR="001A4EA7" w:rsidRPr="007E6B09" w:rsidRDefault="001A4EA7" w:rsidP="001A4EA7">
      <w:pPr>
        <w:pStyle w:val="ActHead5"/>
      </w:pPr>
      <w:bookmarkStart w:id="687" w:name="_Toc22113985"/>
      <w:r w:rsidRPr="00DC2942">
        <w:rPr>
          <w:rStyle w:val="CharSectno"/>
        </w:rPr>
        <w:t>84</w:t>
      </w:r>
      <w:r w:rsidR="007E6B09" w:rsidRPr="00DC2942">
        <w:rPr>
          <w:rStyle w:val="CharSectno"/>
        </w:rPr>
        <w:noBreakHyphen/>
      </w:r>
      <w:r w:rsidRPr="00DC2942">
        <w:rPr>
          <w:rStyle w:val="CharSectno"/>
        </w:rPr>
        <w:t>12</w:t>
      </w:r>
      <w:r w:rsidRPr="007E6B09">
        <w:t xml:space="preserve">  The amount of GST on offshore supplies that are “reverse charged”</w:t>
      </w:r>
      <w:bookmarkEnd w:id="687"/>
    </w:p>
    <w:p w:rsidR="00300522" w:rsidRPr="007E6B09" w:rsidRDefault="00300522" w:rsidP="00300522">
      <w:pPr>
        <w:pStyle w:val="subsection"/>
      </w:pPr>
      <w:r w:rsidRPr="007E6B09">
        <w:tab/>
        <w:t>(1)</w:t>
      </w:r>
      <w:r w:rsidRPr="007E6B09">
        <w:tab/>
        <w:t xml:space="preserve">The amount of GST on a supply that is a </w:t>
      </w:r>
      <w:r w:rsidR="007E6B09" w:rsidRPr="007E6B09">
        <w:rPr>
          <w:position w:val="6"/>
          <w:sz w:val="16"/>
          <w:szCs w:val="16"/>
        </w:rPr>
        <w:t>*</w:t>
      </w:r>
      <w:r w:rsidRPr="007E6B09">
        <w:t>taxable supply because of section</w:t>
      </w:r>
      <w:r w:rsidR="007E6B09">
        <w:t> </w:t>
      </w:r>
      <w:r w:rsidRPr="007E6B09">
        <w:t>84</w:t>
      </w:r>
      <w:r w:rsidR="007E6B09">
        <w:noBreakHyphen/>
      </w:r>
      <w:r w:rsidRPr="007E6B09">
        <w:t>5 i</w:t>
      </w:r>
      <w:smartTag w:uri="urn:schemas-microsoft-com:office:smarttags" w:element="PersonName">
        <w:r w:rsidRPr="007E6B09">
          <w:t>s 1</w:t>
        </w:r>
      </w:smartTag>
      <w:r w:rsidRPr="007E6B09">
        <w:t xml:space="preserve">0% of the </w:t>
      </w:r>
      <w:r w:rsidR="007E6B09" w:rsidRPr="007E6B09">
        <w:rPr>
          <w:position w:val="6"/>
          <w:sz w:val="16"/>
          <w:szCs w:val="16"/>
        </w:rPr>
        <w:t>*</w:t>
      </w:r>
      <w:r w:rsidRPr="007E6B09">
        <w:t>price of the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70 (which is about the amount of GST on taxable supplies).</w:t>
      </w:r>
    </w:p>
    <w:p w:rsidR="00300522" w:rsidRPr="007E6B09" w:rsidRDefault="00300522" w:rsidP="00300522">
      <w:pPr>
        <w:pStyle w:val="notetext"/>
      </w:pPr>
      <w:r w:rsidRPr="007E6B09">
        <w:t>Note:</w:t>
      </w:r>
      <w:r w:rsidRPr="007E6B09">
        <w:tab/>
        <w:t>Section</w:t>
      </w:r>
      <w:r w:rsidR="007E6B09">
        <w:t> </w:t>
      </w:r>
      <w:r w:rsidRPr="007E6B09">
        <w:t>9</w:t>
      </w:r>
      <w:r w:rsidR="007E6B09">
        <w:noBreakHyphen/>
      </w:r>
      <w:r w:rsidRPr="007E6B09">
        <w:t xml:space="preserve">90 (rounding of amounts of GST) can apply to amounts of GST worked out using this section. </w:t>
      </w:r>
    </w:p>
    <w:p w:rsidR="001A4EA7" w:rsidRPr="007E6B09" w:rsidRDefault="001A4EA7" w:rsidP="001A4EA7">
      <w:pPr>
        <w:pStyle w:val="ActHead5"/>
      </w:pPr>
      <w:bookmarkStart w:id="688" w:name="_Toc22113986"/>
      <w:r w:rsidRPr="00DC2942">
        <w:rPr>
          <w:rStyle w:val="CharSectno"/>
        </w:rPr>
        <w:t>84</w:t>
      </w:r>
      <w:r w:rsidR="007E6B09" w:rsidRPr="00DC2942">
        <w:rPr>
          <w:rStyle w:val="CharSectno"/>
        </w:rPr>
        <w:noBreakHyphen/>
      </w:r>
      <w:r w:rsidRPr="00DC2942">
        <w:rPr>
          <w:rStyle w:val="CharSectno"/>
        </w:rPr>
        <w:t>13</w:t>
      </w:r>
      <w:r w:rsidRPr="007E6B09">
        <w:t xml:space="preserve">  The amount of input tax credits relating to offshore supplies</w:t>
      </w:r>
      <w:bookmarkEnd w:id="688"/>
    </w:p>
    <w:p w:rsidR="00300522" w:rsidRPr="007E6B09" w:rsidRDefault="00300522" w:rsidP="00300522">
      <w:pPr>
        <w:pStyle w:val="subsection"/>
      </w:pPr>
      <w:r w:rsidRPr="007E6B09">
        <w:tab/>
        <w:t>(1)</w:t>
      </w:r>
      <w:r w:rsidRPr="007E6B09">
        <w:tab/>
        <w:t xml:space="preserve">The amount of the input tax credit for a </w:t>
      </w:r>
      <w:r w:rsidR="007E6B09" w:rsidRPr="007E6B09">
        <w:rPr>
          <w:position w:val="6"/>
          <w:sz w:val="16"/>
          <w:szCs w:val="16"/>
        </w:rPr>
        <w:t>*</w:t>
      </w:r>
      <w:r w:rsidRPr="007E6B09">
        <w:t xml:space="preserve">creditable acquisition that relates to a supply that is a </w:t>
      </w:r>
      <w:r w:rsidR="007E6B09" w:rsidRPr="007E6B09">
        <w:rPr>
          <w:position w:val="6"/>
          <w:sz w:val="16"/>
          <w:szCs w:val="16"/>
        </w:rPr>
        <w:t>*</w:t>
      </w:r>
      <w:r w:rsidRPr="007E6B09">
        <w:t>taxable supply because of section</w:t>
      </w:r>
      <w:r w:rsidR="007E6B09">
        <w:t> </w:t>
      </w:r>
      <w:r w:rsidRPr="007E6B09">
        <w:t>84</w:t>
      </w:r>
      <w:r w:rsidR="007E6B09">
        <w:noBreakHyphen/>
      </w:r>
      <w:r w:rsidRPr="007E6B09">
        <w:t>5 is as follows:</w:t>
      </w:r>
    </w:p>
    <w:p w:rsidR="00300522" w:rsidRPr="007E6B09" w:rsidRDefault="00143843" w:rsidP="00A53099">
      <w:pPr>
        <w:pStyle w:val="Formula"/>
        <w:spacing w:before="120" w:after="120"/>
      </w:pPr>
      <w:r w:rsidRPr="007E6B09">
        <w:rPr>
          <w:noProof/>
        </w:rPr>
        <w:drawing>
          <wp:inline distT="0" distB="0" distL="0" distR="0" wp14:anchorId="08486E6B" wp14:editId="5DC0AB74">
            <wp:extent cx="26098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300522" w:rsidRPr="007E6B09" w:rsidRDefault="00300522" w:rsidP="00300522">
      <w:pPr>
        <w:pStyle w:val="subsection2"/>
      </w:pPr>
      <w:r w:rsidRPr="007E6B09">
        <w:t>where:</w:t>
      </w:r>
    </w:p>
    <w:p w:rsidR="000572DA" w:rsidRPr="007E6B09" w:rsidRDefault="000572DA" w:rsidP="000572DA">
      <w:pPr>
        <w:pStyle w:val="Definition"/>
      </w:pPr>
      <w:r w:rsidRPr="007E6B09">
        <w:rPr>
          <w:b/>
          <w:i/>
        </w:rPr>
        <w:t>extent of consideration</w:t>
      </w:r>
      <w:r w:rsidRPr="007E6B09">
        <w:t xml:space="preserve"> is:</w:t>
      </w:r>
    </w:p>
    <w:p w:rsidR="000572DA" w:rsidRPr="007E6B09" w:rsidRDefault="000572DA" w:rsidP="000572DA">
      <w:pPr>
        <w:pStyle w:val="paragraph"/>
      </w:pPr>
      <w:r w:rsidRPr="007E6B09">
        <w:tab/>
        <w:t>(a)</w:t>
      </w:r>
      <w:r w:rsidRPr="007E6B09">
        <w:tab/>
        <w:t xml:space="preserve">if the </w:t>
      </w:r>
      <w:r w:rsidR="007E6B09" w:rsidRPr="007E6B09">
        <w:rPr>
          <w:position w:val="6"/>
          <w:sz w:val="16"/>
        </w:rPr>
        <w:t>*</w:t>
      </w:r>
      <w:r w:rsidRPr="007E6B09">
        <w:t xml:space="preserve">recipient is the supplier’s </w:t>
      </w:r>
      <w:r w:rsidR="007E6B09" w:rsidRPr="007E6B09">
        <w:rPr>
          <w:position w:val="6"/>
          <w:sz w:val="16"/>
        </w:rPr>
        <w:t>*</w:t>
      </w:r>
      <w:r w:rsidRPr="007E6B09">
        <w:t xml:space="preserve">associate and the supply is without </w:t>
      </w:r>
      <w:r w:rsidR="007E6B09" w:rsidRPr="007E6B09">
        <w:rPr>
          <w:position w:val="6"/>
          <w:sz w:val="16"/>
        </w:rPr>
        <w:t>*</w:t>
      </w:r>
      <w:r w:rsidRPr="007E6B09">
        <w:t>consideration—100%; or</w:t>
      </w:r>
    </w:p>
    <w:p w:rsidR="000572DA" w:rsidRPr="007E6B09" w:rsidRDefault="000572DA" w:rsidP="000572DA">
      <w:pPr>
        <w:pStyle w:val="paragraph"/>
      </w:pPr>
      <w:r w:rsidRPr="007E6B09">
        <w:tab/>
        <w:t>(b)</w:t>
      </w:r>
      <w:r w:rsidRPr="007E6B09">
        <w:tab/>
        <w:t>in any other case—the extent to which you provide, or are liable to provide, the consideration for the acquisition, expressed as a percentage of the total consideration for the acquisition.</w:t>
      </w:r>
    </w:p>
    <w:p w:rsidR="00300522" w:rsidRPr="007E6B09" w:rsidRDefault="00300522" w:rsidP="00300522">
      <w:pPr>
        <w:pStyle w:val="Definition"/>
      </w:pPr>
      <w:r w:rsidRPr="007E6B09">
        <w:rPr>
          <w:b/>
          <w:bCs/>
          <w:i/>
          <w:iCs/>
        </w:rPr>
        <w:t>extent of creditable purpose</w:t>
      </w:r>
      <w:r w:rsidRPr="007E6B09">
        <w:t xml:space="preserve"> is the extent to which the </w:t>
      </w:r>
      <w:r w:rsidR="007E6B09" w:rsidRPr="007E6B09">
        <w:rPr>
          <w:position w:val="6"/>
          <w:sz w:val="16"/>
          <w:szCs w:val="16"/>
        </w:rPr>
        <w:t>*</w:t>
      </w:r>
      <w:r w:rsidRPr="007E6B09">
        <w:t xml:space="preserve">creditable acquisition is for a </w:t>
      </w:r>
      <w:r w:rsidR="007E6B09" w:rsidRPr="007E6B09">
        <w:rPr>
          <w:position w:val="6"/>
          <w:sz w:val="16"/>
          <w:szCs w:val="16"/>
        </w:rPr>
        <w:t>*</w:t>
      </w:r>
      <w:r w:rsidRPr="007E6B09">
        <w:t>creditable purpose, expressed as a percentage of the total purpose of the acquisition.</w:t>
      </w:r>
    </w:p>
    <w:p w:rsidR="00300522" w:rsidRPr="007E6B09" w:rsidRDefault="00300522" w:rsidP="00300522">
      <w:pPr>
        <w:pStyle w:val="Definition"/>
      </w:pPr>
      <w:r w:rsidRPr="007E6B09">
        <w:rPr>
          <w:b/>
          <w:bCs/>
          <w:i/>
          <w:iCs/>
        </w:rPr>
        <w:t>full input tax credit</w:t>
      </w:r>
      <w:r w:rsidRPr="007E6B09">
        <w:t xml:space="preserve"> i</w:t>
      </w:r>
      <w:smartTag w:uri="urn:schemas-microsoft-com:office:smarttags" w:element="PersonName">
        <w:r w:rsidRPr="007E6B09">
          <w:t xml:space="preserve">s </w:t>
        </w:r>
        <w:r w:rsidRPr="007E6B09">
          <w:rPr>
            <w:position w:val="6"/>
            <w:sz w:val="16"/>
            <w:szCs w:val="16"/>
          </w:rPr>
          <w:t>1</w:t>
        </w:r>
      </w:smartTag>
      <w:r w:rsidRPr="007E6B09">
        <w:rPr>
          <w:position w:val="6"/>
          <w:sz w:val="16"/>
          <w:szCs w:val="16"/>
        </w:rPr>
        <w:t>1</w:t>
      </w:r>
      <w:r w:rsidRPr="007E6B09">
        <w:t>/</w:t>
      </w:r>
      <w:r w:rsidRPr="007E6B09">
        <w:rPr>
          <w:sz w:val="16"/>
          <w:szCs w:val="16"/>
        </w:rPr>
        <w:t>10</w:t>
      </w:r>
      <w:r w:rsidRPr="007E6B09">
        <w:t xml:space="preserve"> of what would have been the amount of the input tax credit for the acquisition if:</w:t>
      </w:r>
    </w:p>
    <w:p w:rsidR="00300522" w:rsidRPr="007E6B09" w:rsidRDefault="00300522" w:rsidP="00300522">
      <w:pPr>
        <w:pStyle w:val="paragraph"/>
      </w:pPr>
      <w:r w:rsidRPr="007E6B09">
        <w:tab/>
        <w:t>(a)</w:t>
      </w:r>
      <w:r w:rsidRPr="007E6B09">
        <w:tab/>
        <w:t xml:space="preserve">the supply had been or is a </w:t>
      </w:r>
      <w:r w:rsidR="007E6B09" w:rsidRPr="007E6B09">
        <w:rPr>
          <w:position w:val="6"/>
          <w:sz w:val="16"/>
          <w:szCs w:val="16"/>
        </w:rPr>
        <w:t>*</w:t>
      </w:r>
      <w:r w:rsidRPr="007E6B09">
        <w:t>taxable supply otherwise than because of section</w:t>
      </w:r>
      <w:r w:rsidR="007E6B09">
        <w:t> </w:t>
      </w:r>
      <w:r w:rsidRPr="007E6B09">
        <w:t>84</w:t>
      </w:r>
      <w:r w:rsidR="007E6B09">
        <w:noBreakHyphen/>
      </w:r>
      <w:r w:rsidRPr="007E6B09">
        <w:t>5; and</w:t>
      </w:r>
    </w:p>
    <w:p w:rsidR="00300522" w:rsidRPr="007E6B09" w:rsidRDefault="00300522" w:rsidP="00300522">
      <w:pPr>
        <w:pStyle w:val="paragraph"/>
      </w:pPr>
      <w:r w:rsidRPr="007E6B09">
        <w:tab/>
        <w:t>(b)</w:t>
      </w:r>
      <w:r w:rsidRPr="007E6B09">
        <w:tab/>
        <w:t>the acquisition had been made solely for a creditable purpose; and</w:t>
      </w:r>
    </w:p>
    <w:p w:rsidR="00300522" w:rsidRPr="007E6B09" w:rsidRDefault="00300522" w:rsidP="00300522">
      <w:pPr>
        <w:pStyle w:val="paragraph"/>
      </w:pPr>
      <w:r w:rsidRPr="007E6B09">
        <w:tab/>
        <w:t>(c)</w:t>
      </w:r>
      <w:r w:rsidRPr="007E6B09">
        <w:tab/>
        <w:t>you had provided, or had been liable to provide, all of the consideration for the acquisition.</w:t>
      </w:r>
    </w:p>
    <w:p w:rsidR="00300522" w:rsidRPr="007E6B09" w:rsidRDefault="00300522" w:rsidP="00300522">
      <w:pPr>
        <w:pStyle w:val="subsection"/>
      </w:pPr>
      <w:r w:rsidRPr="007E6B09">
        <w:tab/>
        <w:t>(1A)</w:t>
      </w:r>
      <w:r w:rsidRPr="007E6B09">
        <w:tab/>
        <w:t>However, if:</w:t>
      </w:r>
    </w:p>
    <w:p w:rsidR="00300522" w:rsidRPr="007E6B09" w:rsidRDefault="00300522" w:rsidP="00300522">
      <w:pPr>
        <w:pStyle w:val="paragraph"/>
      </w:pPr>
      <w:r w:rsidRPr="007E6B09">
        <w:tab/>
        <w:t>(a)</w:t>
      </w:r>
      <w:r w:rsidRPr="007E6B09">
        <w:tab/>
        <w:t xml:space="preserve">an </w:t>
      </w:r>
      <w:r w:rsidR="007E6B09" w:rsidRPr="007E6B09">
        <w:rPr>
          <w:position w:val="6"/>
          <w:sz w:val="16"/>
        </w:rPr>
        <w:t>*</w:t>
      </w:r>
      <w:r w:rsidRPr="007E6B09">
        <w:t>annual apportionment election that you have made has effect at the end of the tax period to which the input tax credit is attributable; and</w:t>
      </w:r>
    </w:p>
    <w:p w:rsidR="00300522" w:rsidRPr="007E6B09" w:rsidRDefault="00300522" w:rsidP="00300522">
      <w:pPr>
        <w:pStyle w:val="paragraph"/>
      </w:pPr>
      <w:r w:rsidRPr="007E6B09">
        <w:tab/>
        <w:t>(b)</w:t>
      </w:r>
      <w:r w:rsidRPr="007E6B09">
        <w:tab/>
        <w:t>the acquisition is not an acquisition of a kind specified in the regulations made for the purposes of paragraph</w:t>
      </w:r>
      <w:r w:rsidR="007E6B09">
        <w:t> </w:t>
      </w:r>
      <w:r w:rsidRPr="007E6B09">
        <w:t>131</w:t>
      </w:r>
      <w:r w:rsidR="007E6B09">
        <w:noBreakHyphen/>
      </w:r>
      <w:r w:rsidRPr="007E6B09">
        <w:t>40(1)(b);</w:t>
      </w:r>
    </w:p>
    <w:p w:rsidR="00300522" w:rsidRPr="007E6B09" w:rsidRDefault="00300522" w:rsidP="00300522">
      <w:pPr>
        <w:pStyle w:val="subsection2"/>
      </w:pPr>
      <w:r w:rsidRPr="007E6B09">
        <w:t>the amount of the input tax credit on the acquisition is worked out under section</w:t>
      </w:r>
      <w:r w:rsidR="007E6B09">
        <w:t> </w:t>
      </w:r>
      <w:r w:rsidRPr="007E6B09">
        <w:t>131</w:t>
      </w:r>
      <w:r w:rsidR="007E6B09">
        <w:noBreakHyphen/>
      </w:r>
      <w:r w:rsidRPr="007E6B09">
        <w:t xml:space="preserve">40 as if </w:t>
      </w:r>
      <w:r w:rsidRPr="007E6B09">
        <w:rPr>
          <w:b/>
          <w:i/>
        </w:rPr>
        <w:t>full input tax credit</w:t>
      </w:r>
      <w:r w:rsidRPr="007E6B09">
        <w:t xml:space="preserve"> had the same meaning in subsection</w:t>
      </w:r>
      <w:r w:rsidR="007E6B09">
        <w:t> </w:t>
      </w:r>
      <w:r w:rsidRPr="007E6B09">
        <w:t>131</w:t>
      </w:r>
      <w:r w:rsidR="007E6B09">
        <w:noBreakHyphen/>
      </w:r>
      <w:r w:rsidRPr="007E6B09">
        <w:t xml:space="preserve">40(2) as it has in </w:t>
      </w:r>
      <w:r w:rsidR="007E6B09">
        <w:t>subsection (</w:t>
      </w:r>
      <w:r w:rsidRPr="007E6B09">
        <w:t>1) of this section.</w:t>
      </w:r>
    </w:p>
    <w:p w:rsidR="000572DA" w:rsidRPr="007E6B09" w:rsidRDefault="000572DA" w:rsidP="000572DA">
      <w:pPr>
        <w:pStyle w:val="subsection"/>
      </w:pPr>
      <w:r w:rsidRPr="007E6B09">
        <w:tab/>
        <w:t>(2)</w:t>
      </w:r>
      <w:r w:rsidRPr="007E6B09">
        <w:tab/>
        <w:t>This section has effect despite:</w:t>
      </w:r>
    </w:p>
    <w:p w:rsidR="000572DA" w:rsidRPr="007E6B09" w:rsidRDefault="000572DA" w:rsidP="000572DA">
      <w:pPr>
        <w:pStyle w:val="paragraph"/>
      </w:pPr>
      <w:r w:rsidRPr="007E6B09">
        <w:tab/>
        <w:t>(a)</w:t>
      </w:r>
      <w:r w:rsidRPr="007E6B09">
        <w:tab/>
        <w:t>sections</w:t>
      </w:r>
      <w:r w:rsidR="007E6B09">
        <w:t> </w:t>
      </w:r>
      <w:r w:rsidRPr="007E6B09">
        <w:t>11</w:t>
      </w:r>
      <w:r w:rsidR="007E6B09">
        <w:noBreakHyphen/>
      </w:r>
      <w:r w:rsidRPr="007E6B09">
        <w:t>25 and 11</w:t>
      </w:r>
      <w:r w:rsidR="007E6B09">
        <w:noBreakHyphen/>
      </w:r>
      <w:r w:rsidRPr="007E6B09">
        <w:t>30 (which are about the amount of input tax credits for creditable acquisitions); and</w:t>
      </w:r>
    </w:p>
    <w:p w:rsidR="000572DA" w:rsidRPr="007E6B09" w:rsidRDefault="000572DA" w:rsidP="000572DA">
      <w:pPr>
        <w:pStyle w:val="paragraph"/>
      </w:pPr>
      <w:r w:rsidRPr="007E6B09">
        <w:tab/>
        <w:t>(b)</w:t>
      </w:r>
      <w:r w:rsidRPr="007E6B09">
        <w:tab/>
        <w:t>section</w:t>
      </w:r>
      <w:r w:rsidR="007E6B09">
        <w:t> </w:t>
      </w:r>
      <w:r w:rsidRPr="007E6B09">
        <w:t>72</w:t>
      </w:r>
      <w:r w:rsidR="007E6B09">
        <w:noBreakHyphen/>
      </w:r>
      <w:r w:rsidRPr="007E6B09">
        <w:t>45 (which is about the amount of input tax credits on an acquisition from an associate without consideration).</w:t>
      </w:r>
    </w:p>
    <w:p w:rsidR="00300522" w:rsidRPr="007E6B09" w:rsidRDefault="00300522" w:rsidP="00300522">
      <w:pPr>
        <w:pStyle w:val="ActHead5"/>
      </w:pPr>
      <w:bookmarkStart w:id="689" w:name="_Toc22113987"/>
      <w:r w:rsidRPr="00DC2942">
        <w:rPr>
          <w:rStyle w:val="CharSectno"/>
        </w:rPr>
        <w:t>84</w:t>
      </w:r>
      <w:r w:rsidR="007E6B09" w:rsidRPr="00DC2942">
        <w:rPr>
          <w:rStyle w:val="CharSectno"/>
        </w:rPr>
        <w:noBreakHyphen/>
      </w:r>
      <w:r w:rsidRPr="00DC2942">
        <w:rPr>
          <w:rStyle w:val="CharSectno"/>
        </w:rPr>
        <w:t>14</w:t>
      </w:r>
      <w:r w:rsidRPr="007E6B09">
        <w:t xml:space="preserve">  Supplies relating to employee share ownership schemes</w:t>
      </w:r>
      <w:bookmarkEnd w:id="689"/>
    </w:p>
    <w:p w:rsidR="00300522" w:rsidRPr="007E6B09" w:rsidRDefault="00300522" w:rsidP="00300522">
      <w:pPr>
        <w:pStyle w:val="subsection"/>
      </w:pPr>
      <w:r w:rsidRPr="007E6B09">
        <w:tab/>
      </w:r>
      <w:r w:rsidRPr="007E6B09">
        <w:tab/>
      </w:r>
      <w:r w:rsidR="005067AC" w:rsidRPr="007E6B09">
        <w:t>This Subdivision</w:t>
      </w:r>
      <w:r w:rsidR="00A36DB5" w:rsidRPr="007E6B09">
        <w:t xml:space="preserve"> </w:t>
      </w:r>
      <w:r w:rsidRPr="007E6B09">
        <w:t xml:space="preserve">does not apply to a supply, to the extent that it is a supply relating to an </w:t>
      </w:r>
      <w:r w:rsidR="007E6B09" w:rsidRPr="007E6B09">
        <w:rPr>
          <w:position w:val="6"/>
          <w:sz w:val="16"/>
          <w:szCs w:val="16"/>
        </w:rPr>
        <w:t>*</w:t>
      </w:r>
      <w:r w:rsidRPr="007E6B09">
        <w:t>employee share scheme, if:</w:t>
      </w:r>
    </w:p>
    <w:p w:rsidR="00C173FC" w:rsidRPr="007E6B09" w:rsidRDefault="00C173FC" w:rsidP="00C173FC">
      <w:pPr>
        <w:pStyle w:val="paragraph"/>
      </w:pPr>
      <w:r w:rsidRPr="007E6B09">
        <w:tab/>
        <w:t>(a)</w:t>
      </w:r>
      <w:r w:rsidRPr="007E6B09">
        <w:tab/>
        <w:t xml:space="preserve">the </w:t>
      </w:r>
      <w:r w:rsidR="007E6B09" w:rsidRPr="007E6B09">
        <w:rPr>
          <w:position w:val="6"/>
          <w:sz w:val="16"/>
        </w:rPr>
        <w:t>*</w:t>
      </w:r>
      <w:r w:rsidRPr="007E6B09">
        <w:t xml:space="preserve">recipient of the supply is not an entity that has acquired, or may in the future acquire, an ESS interest (within the meaning of the </w:t>
      </w:r>
      <w:r w:rsidR="007E6B09" w:rsidRPr="007E6B09">
        <w:rPr>
          <w:position w:val="6"/>
          <w:sz w:val="16"/>
        </w:rPr>
        <w:t>*</w:t>
      </w:r>
      <w:r w:rsidRPr="007E6B09">
        <w:t>ITAA 1997) under the scheme; and</w:t>
      </w:r>
    </w:p>
    <w:p w:rsidR="00C173FC" w:rsidRPr="007E6B09" w:rsidRDefault="00C173FC" w:rsidP="00C173FC">
      <w:pPr>
        <w:pStyle w:val="paragraph"/>
      </w:pPr>
      <w:r w:rsidRPr="007E6B09">
        <w:tab/>
        <w:t>(b)</w:t>
      </w:r>
      <w:r w:rsidRPr="007E6B09">
        <w:tab/>
        <w:t>Subdivision</w:t>
      </w:r>
      <w:r w:rsidR="007E6B09">
        <w:t> </w:t>
      </w:r>
      <w:r w:rsidRPr="007E6B09">
        <w:t>83A</w:t>
      </w:r>
      <w:r w:rsidR="007E6B09">
        <w:noBreakHyphen/>
      </w:r>
      <w:r w:rsidRPr="007E6B09">
        <w:t>B or 83A</w:t>
      </w:r>
      <w:r w:rsidR="007E6B09">
        <w:noBreakHyphen/>
      </w:r>
      <w:r w:rsidRPr="007E6B09">
        <w:t>C of the ITAA 1997 applies to any ESS interest (within the meaning of that Act) acquired under the scheme; and</w:t>
      </w:r>
    </w:p>
    <w:p w:rsidR="00300522" w:rsidRPr="007E6B09" w:rsidRDefault="00300522" w:rsidP="00300522">
      <w:pPr>
        <w:pStyle w:val="paragraph"/>
      </w:pPr>
      <w:r w:rsidRPr="007E6B09">
        <w:tab/>
        <w:t>(c)</w:t>
      </w:r>
      <w:r w:rsidRPr="007E6B09">
        <w:tab/>
        <w:t>either:</w:t>
      </w:r>
    </w:p>
    <w:p w:rsidR="00300522" w:rsidRPr="007E6B09" w:rsidRDefault="00300522" w:rsidP="00300522">
      <w:pPr>
        <w:pStyle w:val="paragraphsub"/>
      </w:pPr>
      <w:r w:rsidRPr="007E6B09">
        <w:tab/>
        <w:t>(i)</w:t>
      </w:r>
      <w:r w:rsidRPr="007E6B09">
        <w:tab/>
        <w:t xml:space="preserve">the </w:t>
      </w:r>
      <w:r w:rsidR="007E6B09" w:rsidRPr="007E6B09">
        <w:rPr>
          <w:position w:val="6"/>
          <w:sz w:val="16"/>
          <w:szCs w:val="16"/>
        </w:rPr>
        <w:t>*</w:t>
      </w:r>
      <w:r w:rsidRPr="007E6B09">
        <w:t xml:space="preserve">recipient of the supply is a </w:t>
      </w:r>
      <w:r w:rsidR="007E6B09" w:rsidRPr="007E6B09">
        <w:rPr>
          <w:position w:val="6"/>
          <w:sz w:val="16"/>
          <w:szCs w:val="16"/>
        </w:rPr>
        <w:t>*</w:t>
      </w:r>
      <w:r w:rsidRPr="007E6B09">
        <w:t>100% subsidiary of the supplier; or</w:t>
      </w:r>
    </w:p>
    <w:p w:rsidR="00300522" w:rsidRPr="007E6B09" w:rsidRDefault="00300522" w:rsidP="00300522">
      <w:pPr>
        <w:pStyle w:val="paragraphsub"/>
      </w:pPr>
      <w:r w:rsidRPr="007E6B09">
        <w:tab/>
        <w:t>(ii)</w:t>
      </w:r>
      <w:r w:rsidRPr="007E6B09">
        <w:tab/>
        <w:t>the supply is a transfer that is taken to be a supply because of section</w:t>
      </w:r>
      <w:r w:rsidR="007E6B09">
        <w:t> </w:t>
      </w:r>
      <w:r w:rsidRPr="007E6B09">
        <w:t>84</w:t>
      </w:r>
      <w:r w:rsidR="007E6B09">
        <w:noBreakHyphen/>
      </w:r>
      <w:r w:rsidRPr="007E6B09">
        <w:t>15.</w:t>
      </w:r>
    </w:p>
    <w:p w:rsidR="00300522" w:rsidRPr="007E6B09" w:rsidRDefault="00300522" w:rsidP="00300522">
      <w:pPr>
        <w:pStyle w:val="ActHead5"/>
      </w:pPr>
      <w:bookmarkStart w:id="690" w:name="_Toc22113988"/>
      <w:r w:rsidRPr="00DC2942">
        <w:rPr>
          <w:rStyle w:val="CharSectno"/>
        </w:rPr>
        <w:t>84</w:t>
      </w:r>
      <w:r w:rsidR="007E6B09" w:rsidRPr="00DC2942">
        <w:rPr>
          <w:rStyle w:val="CharSectno"/>
        </w:rPr>
        <w:noBreakHyphen/>
      </w:r>
      <w:r w:rsidRPr="00DC2942">
        <w:rPr>
          <w:rStyle w:val="CharSectno"/>
        </w:rPr>
        <w:t>15</w:t>
      </w:r>
      <w:r w:rsidRPr="007E6B09">
        <w:t xml:space="preserve">  Transfers etc. between branches of the same entity</w:t>
      </w:r>
      <w:bookmarkEnd w:id="690"/>
    </w:p>
    <w:p w:rsidR="00300522" w:rsidRPr="007E6B09" w:rsidRDefault="00300522" w:rsidP="00300522">
      <w:pPr>
        <w:pStyle w:val="subsection"/>
      </w:pPr>
      <w:r w:rsidRPr="007E6B09">
        <w:tab/>
        <w:t>(1)</w:t>
      </w:r>
      <w:r w:rsidRPr="007E6B09">
        <w:tab/>
        <w:t>For the purposes of section</w:t>
      </w:r>
      <w:r w:rsidR="007E6B09">
        <w:t> </w:t>
      </w:r>
      <w:r w:rsidRPr="007E6B09">
        <w:t>84</w:t>
      </w:r>
      <w:r w:rsidR="007E6B09">
        <w:noBreakHyphen/>
      </w:r>
      <w:r w:rsidRPr="007E6B09">
        <w:t>5, if an entity:</w:t>
      </w:r>
    </w:p>
    <w:p w:rsidR="00300522" w:rsidRPr="007E6B09" w:rsidRDefault="00300522" w:rsidP="00300522">
      <w:pPr>
        <w:pStyle w:val="paragraph"/>
      </w:pPr>
      <w:r w:rsidRPr="007E6B09">
        <w:tab/>
        <w:t>(a)</w:t>
      </w:r>
      <w:r w:rsidRPr="007E6B09">
        <w:tab/>
      </w:r>
      <w:r w:rsidR="007E6B09" w:rsidRPr="007E6B09">
        <w:rPr>
          <w:position w:val="6"/>
          <w:sz w:val="16"/>
          <w:szCs w:val="16"/>
        </w:rPr>
        <w:t>*</w:t>
      </w:r>
      <w:r w:rsidRPr="007E6B09">
        <w:t xml:space="preserve">carries on an </w:t>
      </w:r>
      <w:r w:rsidR="007E6B09" w:rsidRPr="007E6B09">
        <w:rPr>
          <w:position w:val="6"/>
          <w:sz w:val="16"/>
          <w:szCs w:val="16"/>
        </w:rPr>
        <w:t>*</w:t>
      </w:r>
      <w:r w:rsidRPr="007E6B09">
        <w:t xml:space="preserve">enterprise in </w:t>
      </w:r>
      <w:r w:rsidR="004041DB" w:rsidRPr="007E6B09">
        <w:t>the indirect tax zone</w:t>
      </w:r>
      <w:r w:rsidRPr="007E6B09">
        <w:t>; and</w:t>
      </w:r>
    </w:p>
    <w:p w:rsidR="00300522" w:rsidRPr="007E6B09" w:rsidRDefault="00300522" w:rsidP="00300522">
      <w:pPr>
        <w:pStyle w:val="paragraph"/>
      </w:pPr>
      <w:r w:rsidRPr="007E6B09">
        <w:tab/>
        <w:t>(b)</w:t>
      </w:r>
      <w:r w:rsidRPr="007E6B09">
        <w:tab/>
        <w:t xml:space="preserve">also carries on that or another enterprise outside </w:t>
      </w:r>
      <w:r w:rsidR="004041DB" w:rsidRPr="007E6B09">
        <w:t>the indirect tax zone</w:t>
      </w:r>
      <w:r w:rsidRPr="007E6B09">
        <w:t>;</w:t>
      </w:r>
    </w:p>
    <w:p w:rsidR="00300522" w:rsidRPr="007E6B09" w:rsidRDefault="00300522" w:rsidP="00300522">
      <w:pPr>
        <w:pStyle w:val="subsection2"/>
      </w:pPr>
      <w:r w:rsidRPr="007E6B09">
        <w:t>then:</w:t>
      </w:r>
    </w:p>
    <w:p w:rsidR="00300522" w:rsidRPr="007E6B09" w:rsidRDefault="00300522" w:rsidP="00300522">
      <w:pPr>
        <w:pStyle w:val="paragraph"/>
      </w:pPr>
      <w:r w:rsidRPr="007E6B09">
        <w:tab/>
        <w:t>(c)</w:t>
      </w:r>
      <w:r w:rsidRPr="007E6B09">
        <w:tab/>
        <w:t xml:space="preserve">the transfer of anything to the enterprise in </w:t>
      </w:r>
      <w:r w:rsidR="00C52C58" w:rsidRPr="007E6B09">
        <w:t>the indirect tax zone</w:t>
      </w:r>
      <w:r w:rsidRPr="007E6B09">
        <w:t xml:space="preserve"> from the enterprise outside </w:t>
      </w:r>
      <w:r w:rsidR="004041DB" w:rsidRPr="007E6B09">
        <w:t>the indirect tax zone</w:t>
      </w:r>
      <w:r w:rsidRPr="007E6B09">
        <w:t>; or</w:t>
      </w:r>
    </w:p>
    <w:p w:rsidR="00300522" w:rsidRPr="007E6B09" w:rsidRDefault="00300522" w:rsidP="00300522">
      <w:pPr>
        <w:pStyle w:val="paragraph"/>
      </w:pPr>
      <w:r w:rsidRPr="007E6B09">
        <w:tab/>
        <w:t>(d)</w:t>
      </w:r>
      <w:r w:rsidRPr="007E6B09">
        <w:tab/>
        <w:t xml:space="preserve">the doing of anything for the enterprise in </w:t>
      </w:r>
      <w:r w:rsidR="004041DB" w:rsidRPr="007E6B09">
        <w:t>the indirect tax zone</w:t>
      </w:r>
      <w:r w:rsidRPr="007E6B09">
        <w:t xml:space="preserve"> by the enterprise outside </w:t>
      </w:r>
      <w:r w:rsidR="004041DB" w:rsidRPr="007E6B09">
        <w:t>the indirect tax zone</w:t>
      </w:r>
      <w:r w:rsidRPr="007E6B09">
        <w:t>;</w:t>
      </w:r>
    </w:p>
    <w:p w:rsidR="00300522" w:rsidRPr="007E6B09" w:rsidRDefault="00300522" w:rsidP="00300522">
      <w:pPr>
        <w:pStyle w:val="subsection2"/>
      </w:pPr>
      <w:r w:rsidRPr="007E6B09">
        <w:t xml:space="preserve">is taken to be a supply that is not </w:t>
      </w:r>
      <w:r w:rsidR="007E6B09" w:rsidRPr="007E6B09">
        <w:rPr>
          <w:position w:val="6"/>
          <w:sz w:val="16"/>
          <w:szCs w:val="16"/>
        </w:rPr>
        <w:t>*</w:t>
      </w:r>
      <w:r w:rsidRPr="007E6B09">
        <w:t xml:space="preserve">connected with </w:t>
      </w:r>
      <w:r w:rsidR="004041DB" w:rsidRPr="007E6B09">
        <w:t>the indirect tax zone</w:t>
      </w:r>
      <w:r w:rsidRPr="007E6B09">
        <w:t>.</w:t>
      </w:r>
    </w:p>
    <w:p w:rsidR="00300522" w:rsidRPr="007E6B09" w:rsidRDefault="00300522" w:rsidP="00300522">
      <w:pPr>
        <w:pStyle w:val="notetext"/>
      </w:pPr>
      <w:r w:rsidRPr="007E6B09">
        <w:t>Example:</w:t>
      </w:r>
      <w:r w:rsidRPr="007E6B09">
        <w:tab/>
        <w:t xml:space="preserve">An entity acquires, through a place of business it has overseas, the right to exploit a particular copyright in </w:t>
      </w:r>
      <w:r w:rsidR="00FF2462" w:rsidRPr="007E6B09">
        <w:t>the indirect tax zone</w:t>
      </w:r>
      <w:r w:rsidRPr="007E6B09">
        <w:t xml:space="preserve">. That right is then transferred to a place of business that the entity has in </w:t>
      </w:r>
      <w:r w:rsidR="00FF2462" w:rsidRPr="007E6B09">
        <w:t>the indirect tax zone</w:t>
      </w:r>
      <w:r w:rsidRPr="007E6B09">
        <w:t>.</w:t>
      </w:r>
    </w:p>
    <w:p w:rsidR="00300522" w:rsidRPr="007E6B09" w:rsidRDefault="00300522" w:rsidP="00300522">
      <w:pPr>
        <w:pStyle w:val="notetext"/>
      </w:pPr>
      <w:r w:rsidRPr="007E6B09">
        <w:tab/>
        <w:t xml:space="preserve">Under this section, the transfer is taken to be a supply that is not connected with </w:t>
      </w:r>
      <w:r w:rsidR="00FF2462" w:rsidRPr="007E6B09">
        <w:t>the indirect tax zone</w:t>
      </w:r>
      <w:r w:rsidRPr="007E6B09">
        <w:t xml:space="preserve"> and, if the other requirements of section</w:t>
      </w:r>
      <w:r w:rsidR="007E6B09">
        <w:t> </w:t>
      </w:r>
      <w:r w:rsidRPr="007E6B09">
        <w:t>84</w:t>
      </w:r>
      <w:r w:rsidR="007E6B09">
        <w:noBreakHyphen/>
      </w:r>
      <w:r w:rsidRPr="007E6B09">
        <w:t>5 are satisfied, the transfer is a taxable supply.</w:t>
      </w:r>
    </w:p>
    <w:p w:rsidR="00300522" w:rsidRPr="007E6B09" w:rsidRDefault="00300522" w:rsidP="00300522">
      <w:pPr>
        <w:pStyle w:val="subsection"/>
      </w:pPr>
      <w:r w:rsidRPr="007E6B09">
        <w:tab/>
        <w:t>(2)</w:t>
      </w:r>
      <w:r w:rsidRPr="007E6B09">
        <w:tab/>
        <w:t>If the transfer is a transfer of the services of an employee, this section does not apply to the transfer to the extent that any payments that:</w:t>
      </w:r>
    </w:p>
    <w:p w:rsidR="00300522" w:rsidRPr="007E6B09" w:rsidRDefault="00300522" w:rsidP="00300522">
      <w:pPr>
        <w:pStyle w:val="paragraph"/>
      </w:pPr>
      <w:r w:rsidRPr="007E6B09">
        <w:tab/>
        <w:t>(a)</w:t>
      </w:r>
      <w:r w:rsidRPr="007E6B09">
        <w:tab/>
        <w:t xml:space="preserve">are made from the </w:t>
      </w:r>
      <w:r w:rsidR="007E6B09" w:rsidRPr="007E6B09">
        <w:rPr>
          <w:position w:val="6"/>
          <w:sz w:val="16"/>
          <w:szCs w:val="16"/>
        </w:rPr>
        <w:t>*</w:t>
      </w:r>
      <w:r w:rsidRPr="007E6B09">
        <w:t xml:space="preserve">enterprise in </w:t>
      </w:r>
      <w:r w:rsidR="00C0594B" w:rsidRPr="007E6B09">
        <w:t>the indirect tax zone</w:t>
      </w:r>
      <w:r w:rsidRPr="007E6B09">
        <w:t xml:space="preserve"> to the enterprise outside </w:t>
      </w:r>
      <w:r w:rsidR="00C0594B" w:rsidRPr="007E6B09">
        <w:t>the indirect tax zone</w:t>
      </w:r>
      <w:r w:rsidRPr="007E6B09">
        <w:t>; and</w:t>
      </w:r>
    </w:p>
    <w:p w:rsidR="00300522" w:rsidRPr="007E6B09" w:rsidRDefault="00300522" w:rsidP="00300522">
      <w:pPr>
        <w:pStyle w:val="paragraph"/>
      </w:pPr>
      <w:r w:rsidRPr="007E6B09">
        <w:tab/>
        <w:t>(b)</w:t>
      </w:r>
      <w:r w:rsidRPr="007E6B09">
        <w:tab/>
        <w:t>relate to the transfer;</w:t>
      </w:r>
    </w:p>
    <w:p w:rsidR="00300522" w:rsidRPr="007E6B09" w:rsidRDefault="00300522" w:rsidP="00300522">
      <w:pPr>
        <w:pStyle w:val="subsection2"/>
      </w:pPr>
      <w:r w:rsidRPr="007E6B09">
        <w:t xml:space="preserve">would be </w:t>
      </w:r>
      <w:r w:rsidR="007E6B09" w:rsidRPr="007E6B09">
        <w:rPr>
          <w:position w:val="6"/>
          <w:sz w:val="16"/>
          <w:szCs w:val="16"/>
        </w:rPr>
        <w:t>*</w:t>
      </w:r>
      <w:r w:rsidRPr="007E6B09">
        <w:t xml:space="preserve">withholding payments if they were payments from the enterprise in </w:t>
      </w:r>
      <w:r w:rsidR="00C0594B" w:rsidRPr="007E6B09">
        <w:t>the indirect tax zone</w:t>
      </w:r>
      <w:r w:rsidRPr="007E6B09">
        <w:t xml:space="preserve"> to the employee.</w:t>
      </w:r>
    </w:p>
    <w:p w:rsidR="000572DA" w:rsidRPr="007E6B09" w:rsidRDefault="000572DA" w:rsidP="000572DA">
      <w:pPr>
        <w:pStyle w:val="ActHead5"/>
      </w:pPr>
      <w:bookmarkStart w:id="691" w:name="_Toc22113989"/>
      <w:r w:rsidRPr="00DC2942">
        <w:rPr>
          <w:rStyle w:val="CharSectno"/>
        </w:rPr>
        <w:t>84</w:t>
      </w:r>
      <w:r w:rsidR="007E6B09" w:rsidRPr="00DC2942">
        <w:rPr>
          <w:rStyle w:val="CharSectno"/>
        </w:rPr>
        <w:noBreakHyphen/>
      </w:r>
      <w:r w:rsidRPr="00DC2942">
        <w:rPr>
          <w:rStyle w:val="CharSectno"/>
        </w:rPr>
        <w:t>20</w:t>
      </w:r>
      <w:r w:rsidRPr="007E6B09">
        <w:t xml:space="preserve">  The price of taxable supplies of offshore intangibles without, or for inadequate, consideration</w:t>
      </w:r>
      <w:bookmarkEnd w:id="691"/>
    </w:p>
    <w:p w:rsidR="000572DA" w:rsidRPr="007E6B09" w:rsidRDefault="000572DA" w:rsidP="000572DA">
      <w:pPr>
        <w:pStyle w:val="subsection"/>
      </w:pPr>
      <w:r w:rsidRPr="007E6B09">
        <w:tab/>
        <w:t>(1)</w:t>
      </w:r>
      <w:r w:rsidRPr="007E6B09">
        <w:tab/>
        <w:t xml:space="preserve">The </w:t>
      </w:r>
      <w:r w:rsidRPr="007E6B09">
        <w:rPr>
          <w:b/>
          <w:i/>
        </w:rPr>
        <w:t>price</w:t>
      </w:r>
      <w:r w:rsidRPr="007E6B09">
        <w:t xml:space="preserve"> of a supply that is a </w:t>
      </w:r>
      <w:r w:rsidR="007E6B09" w:rsidRPr="007E6B09">
        <w:rPr>
          <w:position w:val="6"/>
          <w:sz w:val="16"/>
        </w:rPr>
        <w:t>*</w:t>
      </w:r>
      <w:r w:rsidRPr="007E6B09">
        <w:t>taxable supply because of section</w:t>
      </w:r>
      <w:r w:rsidR="007E6B09">
        <w:t> </w:t>
      </w:r>
      <w:r w:rsidRPr="007E6B09">
        <w:t>84</w:t>
      </w:r>
      <w:r w:rsidR="007E6B09">
        <w:noBreakHyphen/>
      </w:r>
      <w:r w:rsidRPr="007E6B09">
        <w:t xml:space="preserve">5 is the </w:t>
      </w:r>
      <w:r w:rsidR="007E6B09" w:rsidRPr="007E6B09">
        <w:rPr>
          <w:position w:val="6"/>
          <w:sz w:val="16"/>
        </w:rPr>
        <w:t>*</w:t>
      </w:r>
      <w:r w:rsidRPr="007E6B09">
        <w:t>GST inclusive market value of the supply, if:</w:t>
      </w:r>
    </w:p>
    <w:p w:rsidR="000572DA" w:rsidRPr="007E6B09" w:rsidRDefault="000572DA" w:rsidP="000572DA">
      <w:pPr>
        <w:pStyle w:val="paragraph"/>
      </w:pPr>
      <w:r w:rsidRPr="007E6B09">
        <w:tab/>
        <w:t>(a)</w:t>
      </w:r>
      <w:r w:rsidRPr="007E6B09">
        <w:tab/>
        <w:t xml:space="preserve">the supply is from the </w:t>
      </w:r>
      <w:r w:rsidR="007E6B09" w:rsidRPr="007E6B09">
        <w:rPr>
          <w:position w:val="6"/>
          <w:sz w:val="16"/>
        </w:rPr>
        <w:t>*</w:t>
      </w:r>
      <w:r w:rsidRPr="007E6B09">
        <w:t xml:space="preserve">recipient’s </w:t>
      </w:r>
      <w:r w:rsidR="007E6B09" w:rsidRPr="007E6B09">
        <w:rPr>
          <w:position w:val="6"/>
          <w:sz w:val="16"/>
        </w:rPr>
        <w:t>*</w:t>
      </w:r>
      <w:r w:rsidRPr="007E6B09">
        <w:t>associate; and</w:t>
      </w:r>
    </w:p>
    <w:p w:rsidR="000572DA" w:rsidRPr="007E6B09" w:rsidRDefault="000572DA" w:rsidP="000572DA">
      <w:pPr>
        <w:pStyle w:val="paragraph"/>
      </w:pPr>
      <w:r w:rsidRPr="007E6B09">
        <w:tab/>
        <w:t>(b)</w:t>
      </w:r>
      <w:r w:rsidRPr="007E6B09">
        <w:tab/>
        <w:t>the supply is:</w:t>
      </w:r>
    </w:p>
    <w:p w:rsidR="000572DA" w:rsidRPr="007E6B09" w:rsidRDefault="000572DA" w:rsidP="000572DA">
      <w:pPr>
        <w:pStyle w:val="paragraphsub"/>
      </w:pPr>
      <w:r w:rsidRPr="007E6B09">
        <w:tab/>
        <w:t>(i)</w:t>
      </w:r>
      <w:r w:rsidRPr="007E6B09">
        <w:tab/>
        <w:t xml:space="preserve">without </w:t>
      </w:r>
      <w:r w:rsidR="007E6B09" w:rsidRPr="007E6B09">
        <w:rPr>
          <w:position w:val="6"/>
          <w:sz w:val="16"/>
        </w:rPr>
        <w:t>*</w:t>
      </w:r>
      <w:r w:rsidRPr="007E6B09">
        <w:t>consideration; or</w:t>
      </w:r>
    </w:p>
    <w:p w:rsidR="000572DA" w:rsidRPr="007E6B09" w:rsidRDefault="000572DA" w:rsidP="000572DA">
      <w:pPr>
        <w:pStyle w:val="paragraphsub"/>
      </w:pPr>
      <w:r w:rsidRPr="007E6B09">
        <w:tab/>
        <w:t>(ii)</w:t>
      </w:r>
      <w:r w:rsidRPr="007E6B09">
        <w:tab/>
        <w:t xml:space="preserve">for consideration that is </w:t>
      </w:r>
      <w:r w:rsidRPr="007E6B09">
        <w:rPr>
          <w:i/>
        </w:rPr>
        <w:t xml:space="preserve">less </w:t>
      </w:r>
      <w:r w:rsidRPr="007E6B09">
        <w:t>than the GST inclusive market value.</w:t>
      </w:r>
    </w:p>
    <w:p w:rsidR="000572DA" w:rsidRPr="007E6B09" w:rsidRDefault="000572DA" w:rsidP="000572DA">
      <w:pPr>
        <w:pStyle w:val="notetext"/>
      </w:pPr>
      <w:r w:rsidRPr="007E6B09">
        <w:t>Note:</w:t>
      </w:r>
      <w:r w:rsidRPr="007E6B09">
        <w:tab/>
        <w:t>A supply to an associate without consideration may be a taxable supply, see section</w:t>
      </w:r>
      <w:r w:rsidR="007E6B09">
        <w:t> </w:t>
      </w:r>
      <w:r w:rsidRPr="007E6B09">
        <w:t>72</w:t>
      </w:r>
      <w:r w:rsidR="007E6B09">
        <w:noBreakHyphen/>
      </w:r>
      <w:r w:rsidRPr="007E6B09">
        <w:t>5.</w:t>
      </w:r>
    </w:p>
    <w:p w:rsidR="000572DA" w:rsidRPr="007E6B09" w:rsidRDefault="000572DA" w:rsidP="000572DA">
      <w:pPr>
        <w:pStyle w:val="subsection"/>
      </w:pPr>
      <w:r w:rsidRPr="007E6B09">
        <w:tab/>
        <w:t>(2)</w:t>
      </w:r>
      <w:r w:rsidRPr="007E6B09">
        <w:tab/>
        <w:t>This section has effect despite section</w:t>
      </w:r>
      <w:r w:rsidR="007E6B09">
        <w:t> </w:t>
      </w:r>
      <w:r w:rsidRPr="007E6B09">
        <w:t>9</w:t>
      </w:r>
      <w:r w:rsidR="007E6B09">
        <w:noBreakHyphen/>
      </w:r>
      <w:r w:rsidRPr="007E6B09">
        <w:t>75 (which is about the price of taxable supplies).</w:t>
      </w:r>
    </w:p>
    <w:p w:rsidR="000572DA" w:rsidRPr="007E6B09" w:rsidRDefault="000572DA" w:rsidP="000572DA">
      <w:pPr>
        <w:pStyle w:val="ActHead5"/>
      </w:pPr>
      <w:bookmarkStart w:id="692" w:name="_Toc22113990"/>
      <w:r w:rsidRPr="00DC2942">
        <w:rPr>
          <w:rStyle w:val="CharSectno"/>
        </w:rPr>
        <w:t>84</w:t>
      </w:r>
      <w:r w:rsidR="007E6B09" w:rsidRPr="00DC2942">
        <w:rPr>
          <w:rStyle w:val="CharSectno"/>
        </w:rPr>
        <w:noBreakHyphen/>
      </w:r>
      <w:r w:rsidRPr="00DC2942">
        <w:rPr>
          <w:rStyle w:val="CharSectno"/>
        </w:rPr>
        <w:t>25</w:t>
      </w:r>
      <w:r w:rsidRPr="007E6B09">
        <w:t xml:space="preserve">  Tax periods for supplies from associates that are not connected with the indirect tax zone</w:t>
      </w:r>
      <w:bookmarkEnd w:id="692"/>
    </w:p>
    <w:p w:rsidR="000572DA" w:rsidRPr="007E6B09" w:rsidRDefault="000572DA" w:rsidP="000572DA">
      <w:pPr>
        <w:pStyle w:val="subsection"/>
      </w:pPr>
      <w:r w:rsidRPr="007E6B09">
        <w:tab/>
        <w:t>(1)</w:t>
      </w:r>
      <w:r w:rsidRPr="007E6B09">
        <w:tab/>
        <w:t xml:space="preserve">This section applies if a supply that is a </w:t>
      </w:r>
      <w:r w:rsidR="007E6B09" w:rsidRPr="007E6B09">
        <w:rPr>
          <w:position w:val="6"/>
          <w:sz w:val="16"/>
        </w:rPr>
        <w:t>*</w:t>
      </w:r>
      <w:r w:rsidRPr="007E6B09">
        <w:t>taxable supply because of section</w:t>
      </w:r>
      <w:r w:rsidR="007E6B09">
        <w:t> </w:t>
      </w:r>
      <w:r w:rsidRPr="007E6B09">
        <w:t>84</w:t>
      </w:r>
      <w:r w:rsidR="007E6B09">
        <w:noBreakHyphen/>
      </w:r>
      <w:r w:rsidRPr="007E6B09">
        <w:t>5 is:</w:t>
      </w:r>
    </w:p>
    <w:p w:rsidR="000572DA" w:rsidRPr="007E6B09" w:rsidRDefault="000572DA" w:rsidP="000572DA">
      <w:pPr>
        <w:pStyle w:val="paragraph"/>
      </w:pPr>
      <w:r w:rsidRPr="007E6B09">
        <w:tab/>
        <w:t>(a)</w:t>
      </w:r>
      <w:r w:rsidRPr="007E6B09">
        <w:tab/>
        <w:t xml:space="preserve">a supply from the </w:t>
      </w:r>
      <w:r w:rsidR="007E6B09" w:rsidRPr="007E6B09">
        <w:rPr>
          <w:position w:val="6"/>
          <w:sz w:val="16"/>
        </w:rPr>
        <w:t>*</w:t>
      </w:r>
      <w:r w:rsidRPr="007E6B09">
        <w:t xml:space="preserve">recipient’s </w:t>
      </w:r>
      <w:r w:rsidR="007E6B09" w:rsidRPr="007E6B09">
        <w:rPr>
          <w:position w:val="6"/>
          <w:sz w:val="16"/>
        </w:rPr>
        <w:t>*</w:t>
      </w:r>
      <w:r w:rsidRPr="007E6B09">
        <w:t xml:space="preserve">associate without </w:t>
      </w:r>
      <w:r w:rsidR="007E6B09" w:rsidRPr="007E6B09">
        <w:rPr>
          <w:position w:val="6"/>
          <w:sz w:val="16"/>
        </w:rPr>
        <w:t>*</w:t>
      </w:r>
      <w:r w:rsidRPr="007E6B09">
        <w:t>consideration; and</w:t>
      </w:r>
    </w:p>
    <w:p w:rsidR="000572DA" w:rsidRPr="007E6B09" w:rsidRDefault="000572DA" w:rsidP="000572DA">
      <w:pPr>
        <w:pStyle w:val="paragraph"/>
      </w:pPr>
      <w:r w:rsidRPr="007E6B09">
        <w:tab/>
        <w:t>(b)</w:t>
      </w:r>
      <w:r w:rsidRPr="007E6B09">
        <w:tab/>
        <w:t xml:space="preserve">not </w:t>
      </w:r>
      <w:r w:rsidR="007E6B09" w:rsidRPr="007E6B09">
        <w:rPr>
          <w:position w:val="6"/>
          <w:sz w:val="16"/>
        </w:rPr>
        <w:t>*</w:t>
      </w:r>
      <w:r w:rsidRPr="007E6B09">
        <w:t>connected with the indirect tax zone.</w:t>
      </w:r>
    </w:p>
    <w:p w:rsidR="000572DA" w:rsidRPr="007E6B09" w:rsidRDefault="000572DA" w:rsidP="000572DA">
      <w:pPr>
        <w:pStyle w:val="notetext"/>
      </w:pPr>
      <w:r w:rsidRPr="007E6B09">
        <w:t>Note:</w:t>
      </w:r>
      <w:r w:rsidRPr="007E6B09">
        <w:tab/>
        <w:t>If the supply is connected with the indirect tax zone, see sections</w:t>
      </w:r>
      <w:r w:rsidR="007E6B09">
        <w:t> </w:t>
      </w:r>
      <w:r w:rsidRPr="007E6B09">
        <w:t>72</w:t>
      </w:r>
      <w:r w:rsidR="007E6B09">
        <w:noBreakHyphen/>
      </w:r>
      <w:r w:rsidRPr="007E6B09">
        <w:t>15 and 72</w:t>
      </w:r>
      <w:r w:rsidR="007E6B09">
        <w:noBreakHyphen/>
      </w:r>
      <w:r w:rsidRPr="007E6B09">
        <w:t>50 for the tax periods.</w:t>
      </w:r>
    </w:p>
    <w:p w:rsidR="000572DA" w:rsidRPr="007E6B09" w:rsidRDefault="000572DA" w:rsidP="000572DA">
      <w:pPr>
        <w:pStyle w:val="subsection"/>
      </w:pPr>
      <w:r w:rsidRPr="007E6B09">
        <w:tab/>
        <w:t>(2)</w:t>
      </w:r>
      <w:r w:rsidRPr="007E6B09">
        <w:tab/>
        <w:t>The tax period to which the GST on the supply, and the input tax credit on the acquisition, is attributable is the tax period in which the thing supplied starts to be done.</w:t>
      </w:r>
    </w:p>
    <w:p w:rsidR="000572DA" w:rsidRPr="007E6B09" w:rsidRDefault="000572DA" w:rsidP="000572DA">
      <w:pPr>
        <w:pStyle w:val="subsection"/>
      </w:pPr>
      <w:r w:rsidRPr="007E6B09">
        <w:tab/>
        <w:t>(3)</w:t>
      </w:r>
      <w:r w:rsidRPr="007E6B09">
        <w:tab/>
        <w:t>This section has effect despite:</w:t>
      </w:r>
    </w:p>
    <w:p w:rsidR="000572DA" w:rsidRPr="007E6B09" w:rsidRDefault="000572DA" w:rsidP="000572DA">
      <w:pPr>
        <w:pStyle w:val="paragraph"/>
      </w:pPr>
      <w:r w:rsidRPr="007E6B09">
        <w:tab/>
        <w:t>(a)</w:t>
      </w:r>
      <w:r w:rsidRPr="007E6B09">
        <w:tab/>
        <w:t>sections</w:t>
      </w:r>
      <w:r w:rsidR="007E6B09">
        <w:t> </w:t>
      </w:r>
      <w:r w:rsidRPr="007E6B09">
        <w:t>29</w:t>
      </w:r>
      <w:r w:rsidR="007E6B09">
        <w:noBreakHyphen/>
      </w:r>
      <w:r w:rsidRPr="007E6B09">
        <w:t>5 and 72</w:t>
      </w:r>
      <w:r w:rsidR="007E6B09">
        <w:noBreakHyphen/>
      </w:r>
      <w:r w:rsidRPr="007E6B09">
        <w:t>15 (about attributing GST to tax periods); and</w:t>
      </w:r>
    </w:p>
    <w:p w:rsidR="000572DA" w:rsidRPr="007E6B09" w:rsidRDefault="000572DA" w:rsidP="000572DA">
      <w:pPr>
        <w:pStyle w:val="paragraph"/>
      </w:pPr>
      <w:r w:rsidRPr="007E6B09">
        <w:tab/>
        <w:t>(b)</w:t>
      </w:r>
      <w:r w:rsidRPr="007E6B09">
        <w:tab/>
        <w:t>sections</w:t>
      </w:r>
      <w:r w:rsidR="007E6B09">
        <w:t> </w:t>
      </w:r>
      <w:r w:rsidRPr="007E6B09">
        <w:t>29</w:t>
      </w:r>
      <w:r w:rsidR="007E6B09">
        <w:noBreakHyphen/>
      </w:r>
      <w:r w:rsidRPr="007E6B09">
        <w:t>10 and 72</w:t>
      </w:r>
      <w:r w:rsidR="007E6B09">
        <w:noBreakHyphen/>
      </w:r>
      <w:r w:rsidRPr="007E6B09">
        <w:t>50 (about attributing input tax credits to tax periods).</w:t>
      </w:r>
    </w:p>
    <w:p w:rsidR="000572DA" w:rsidRPr="007E6B09" w:rsidRDefault="000572DA" w:rsidP="000572DA">
      <w:pPr>
        <w:pStyle w:val="ActHead5"/>
      </w:pPr>
      <w:bookmarkStart w:id="693" w:name="_Toc22113991"/>
      <w:r w:rsidRPr="00DC2942">
        <w:rPr>
          <w:rStyle w:val="CharSectno"/>
        </w:rPr>
        <w:t>84</w:t>
      </w:r>
      <w:r w:rsidR="007E6B09" w:rsidRPr="00DC2942">
        <w:rPr>
          <w:rStyle w:val="CharSectno"/>
        </w:rPr>
        <w:noBreakHyphen/>
      </w:r>
      <w:r w:rsidRPr="00DC2942">
        <w:rPr>
          <w:rStyle w:val="CharSectno"/>
        </w:rPr>
        <w:t>30</w:t>
      </w:r>
      <w:r w:rsidRPr="007E6B09">
        <w:t xml:space="preserve">  Adjustments for acquisitions made solely for a creditable purpose</w:t>
      </w:r>
      <w:bookmarkEnd w:id="693"/>
    </w:p>
    <w:p w:rsidR="000572DA" w:rsidRPr="007E6B09" w:rsidRDefault="000572DA" w:rsidP="000572DA">
      <w:pPr>
        <w:pStyle w:val="subsection"/>
      </w:pPr>
      <w:r w:rsidRPr="007E6B09">
        <w:tab/>
        <w:t>(1)</w:t>
      </w:r>
      <w:r w:rsidRPr="007E6B09">
        <w:tab/>
        <w:t xml:space="preserve">This section applies to an acquisition that relates to a supply if the supply would be a </w:t>
      </w:r>
      <w:r w:rsidR="007E6B09" w:rsidRPr="007E6B09">
        <w:rPr>
          <w:position w:val="6"/>
          <w:sz w:val="16"/>
        </w:rPr>
        <w:t>*</w:t>
      </w:r>
      <w:r w:rsidRPr="007E6B09">
        <w:t>taxable supply under section</w:t>
      </w:r>
      <w:r w:rsidR="007E6B09">
        <w:t> </w:t>
      </w:r>
      <w:r w:rsidRPr="007E6B09">
        <w:t>84</w:t>
      </w:r>
      <w:r w:rsidR="007E6B09">
        <w:noBreakHyphen/>
      </w:r>
      <w:r w:rsidRPr="007E6B09">
        <w:t xml:space="preserve">5 if </w:t>
      </w:r>
      <w:r w:rsidR="001A4EA7" w:rsidRPr="007E6B09">
        <w:t>paragraph</w:t>
      </w:r>
      <w:r w:rsidR="007E6B09">
        <w:t> </w:t>
      </w:r>
      <w:r w:rsidR="001A4EA7" w:rsidRPr="007E6B09">
        <w:t>84</w:t>
      </w:r>
      <w:r w:rsidR="007E6B09">
        <w:noBreakHyphen/>
      </w:r>
      <w:r w:rsidR="001A4EA7" w:rsidRPr="007E6B09">
        <w:t>5(1A)(b)</w:t>
      </w:r>
      <w:r w:rsidRPr="007E6B09">
        <w:t xml:space="preserve"> were disregarded.</w:t>
      </w:r>
    </w:p>
    <w:p w:rsidR="000572DA" w:rsidRPr="007E6B09" w:rsidRDefault="000572DA" w:rsidP="000572DA">
      <w:pPr>
        <w:pStyle w:val="subsection"/>
      </w:pPr>
      <w:r w:rsidRPr="007E6B09">
        <w:tab/>
        <w:t>(2)</w:t>
      </w:r>
      <w:r w:rsidRPr="007E6B09">
        <w:tab/>
        <w:t xml:space="preserve">For the purpose of working out whether there is an </w:t>
      </w:r>
      <w:r w:rsidR="007E6B09" w:rsidRPr="007E6B09">
        <w:rPr>
          <w:position w:val="6"/>
          <w:sz w:val="16"/>
        </w:rPr>
        <w:t>*</w:t>
      </w:r>
      <w:r w:rsidRPr="007E6B09">
        <w:t xml:space="preserve">adjustment for the acquisition, and the amount of that adjustment, disregard </w:t>
      </w:r>
      <w:r w:rsidR="001A4EA7" w:rsidRPr="007E6B09">
        <w:t>paragraph</w:t>
      </w:r>
      <w:r w:rsidR="007E6B09">
        <w:t> </w:t>
      </w:r>
      <w:r w:rsidR="001A4EA7" w:rsidRPr="007E6B09">
        <w:t>84</w:t>
      </w:r>
      <w:r w:rsidR="007E6B09">
        <w:noBreakHyphen/>
      </w:r>
      <w:r w:rsidR="001A4EA7" w:rsidRPr="007E6B09">
        <w:t>5(1A)(b)</w:t>
      </w:r>
      <w:r w:rsidRPr="007E6B09">
        <w:t>.</w:t>
      </w:r>
    </w:p>
    <w:p w:rsidR="000572DA" w:rsidRPr="007E6B09" w:rsidRDefault="000572DA" w:rsidP="000572DA">
      <w:pPr>
        <w:pStyle w:val="notetext"/>
      </w:pPr>
      <w:r w:rsidRPr="007E6B09">
        <w:t>Note:</w:t>
      </w:r>
      <w:r w:rsidRPr="007E6B09">
        <w:tab/>
        <w:t>As a result, the adjustment (including the full input tax credit referred to in sections</w:t>
      </w:r>
      <w:r w:rsidR="007E6B09">
        <w:t> </w:t>
      </w:r>
      <w:r w:rsidRPr="007E6B09">
        <w:t>129</w:t>
      </w:r>
      <w:r w:rsidR="007E6B09">
        <w:noBreakHyphen/>
      </w:r>
      <w:r w:rsidRPr="007E6B09">
        <w:t>70 and 129</w:t>
      </w:r>
      <w:r w:rsidR="007E6B09">
        <w:noBreakHyphen/>
      </w:r>
      <w:r w:rsidRPr="007E6B09">
        <w:t>75) is worked out assuming the supply is taxable and the acquisition fully creditable.</w:t>
      </w:r>
    </w:p>
    <w:p w:rsidR="00865824" w:rsidRPr="007E6B09" w:rsidRDefault="00865824" w:rsidP="00865824">
      <w:pPr>
        <w:pStyle w:val="ActHead4"/>
      </w:pPr>
      <w:bookmarkStart w:id="694" w:name="_Toc22113992"/>
      <w:r w:rsidRPr="00DC2942">
        <w:rPr>
          <w:rStyle w:val="CharSubdNo"/>
        </w:rPr>
        <w:t>Subdivision</w:t>
      </w:r>
      <w:r w:rsidR="007E6B09" w:rsidRPr="00DC2942">
        <w:rPr>
          <w:rStyle w:val="CharSubdNo"/>
        </w:rPr>
        <w:t> </w:t>
      </w:r>
      <w:r w:rsidRPr="00DC2942">
        <w:rPr>
          <w:rStyle w:val="CharSubdNo"/>
        </w:rPr>
        <w:t>84</w:t>
      </w:r>
      <w:r w:rsidR="007E6B09" w:rsidRPr="00DC2942">
        <w:rPr>
          <w:rStyle w:val="CharSubdNo"/>
        </w:rPr>
        <w:noBreakHyphen/>
      </w:r>
      <w:r w:rsidRPr="00DC2942">
        <w:rPr>
          <w:rStyle w:val="CharSubdNo"/>
        </w:rPr>
        <w:t>B</w:t>
      </w:r>
      <w:r w:rsidRPr="007E6B09">
        <w:t>—</w:t>
      </w:r>
      <w:r w:rsidRPr="00DC2942">
        <w:rPr>
          <w:rStyle w:val="CharSubdText"/>
        </w:rPr>
        <w:t>Inbound intangible consumer supplies</w:t>
      </w:r>
      <w:bookmarkEnd w:id="694"/>
    </w:p>
    <w:p w:rsidR="00865824" w:rsidRPr="007E6B09" w:rsidRDefault="00865824" w:rsidP="00865824">
      <w:pPr>
        <w:pStyle w:val="ActHead5"/>
      </w:pPr>
      <w:bookmarkStart w:id="695" w:name="_Toc22113993"/>
      <w:r w:rsidRPr="00DC2942">
        <w:rPr>
          <w:rStyle w:val="CharSectno"/>
        </w:rPr>
        <w:t>84</w:t>
      </w:r>
      <w:r w:rsidR="007E6B09" w:rsidRPr="00DC2942">
        <w:rPr>
          <w:rStyle w:val="CharSectno"/>
        </w:rPr>
        <w:noBreakHyphen/>
      </w:r>
      <w:r w:rsidRPr="00DC2942">
        <w:rPr>
          <w:rStyle w:val="CharSectno"/>
        </w:rPr>
        <w:t>45</w:t>
      </w:r>
      <w:r w:rsidRPr="007E6B09">
        <w:t xml:space="preserve">  What this Subdivision is about</w:t>
      </w:r>
      <w:bookmarkEnd w:id="695"/>
    </w:p>
    <w:p w:rsidR="00865824" w:rsidRPr="007E6B09" w:rsidRDefault="00865824" w:rsidP="00865824">
      <w:pPr>
        <w:pStyle w:val="SOText"/>
      </w:pPr>
      <w:r w:rsidRPr="007E6B09">
        <w:t>Tax invoices and adjustment notes are not required for offshore supplies to Australian consumers.</w:t>
      </w:r>
    </w:p>
    <w:p w:rsidR="00865824" w:rsidRPr="007E6B09" w:rsidRDefault="00865824" w:rsidP="00865824">
      <w:pPr>
        <w:pStyle w:val="SOText"/>
      </w:pPr>
      <w:r w:rsidRPr="007E6B09">
        <w:t>The operator of an electronic distribution platform is treated as having made electronic supplies that are made through the platform:</w:t>
      </w:r>
    </w:p>
    <w:p w:rsidR="00865824" w:rsidRPr="007E6B09" w:rsidRDefault="00865824" w:rsidP="00865824">
      <w:pPr>
        <w:pStyle w:val="SOPara"/>
      </w:pPr>
      <w:r w:rsidRPr="007E6B09">
        <w:tab/>
        <w:t>(a)</w:t>
      </w:r>
      <w:r w:rsidRPr="007E6B09">
        <w:tab/>
        <w:t>from offshore to Australian consumers; or</w:t>
      </w:r>
    </w:p>
    <w:p w:rsidR="00865824" w:rsidRPr="007E6B09" w:rsidRDefault="00865824" w:rsidP="00865824">
      <w:pPr>
        <w:pStyle w:val="SOPara"/>
      </w:pPr>
      <w:r w:rsidRPr="007E6B09">
        <w:tab/>
        <w:t>(b)</w:t>
      </w:r>
      <w:r w:rsidRPr="007E6B09">
        <w:tab/>
        <w:t>in some cases, under an agreement with the supplier.</w:t>
      </w:r>
    </w:p>
    <w:p w:rsidR="00865824" w:rsidRPr="007E6B09" w:rsidRDefault="00865824" w:rsidP="00865824">
      <w:pPr>
        <w:pStyle w:val="SOText"/>
      </w:pPr>
      <w:r w:rsidRPr="007E6B09">
        <w:t>The result is that the operator, instead of the suppliers, counts the supplies towards its GST turnover and pays GST on the supplies.</w:t>
      </w:r>
    </w:p>
    <w:p w:rsidR="00865824" w:rsidRPr="007E6B09" w:rsidRDefault="00865824" w:rsidP="00865824">
      <w:pPr>
        <w:pStyle w:val="ActHead5"/>
      </w:pPr>
      <w:bookmarkStart w:id="696" w:name="_Toc22113994"/>
      <w:r w:rsidRPr="00DC2942">
        <w:rPr>
          <w:rStyle w:val="CharSectno"/>
        </w:rPr>
        <w:t>84</w:t>
      </w:r>
      <w:r w:rsidR="007E6B09" w:rsidRPr="00DC2942">
        <w:rPr>
          <w:rStyle w:val="CharSectno"/>
        </w:rPr>
        <w:noBreakHyphen/>
      </w:r>
      <w:r w:rsidRPr="00DC2942">
        <w:rPr>
          <w:rStyle w:val="CharSectno"/>
        </w:rPr>
        <w:t>50</w:t>
      </w:r>
      <w:r w:rsidRPr="007E6B09">
        <w:t xml:space="preserve">  No tax invoices or adjustment notes for inbound intangible consumer supplies</w:t>
      </w:r>
      <w:bookmarkEnd w:id="696"/>
    </w:p>
    <w:p w:rsidR="00865824" w:rsidRPr="007E6B09" w:rsidRDefault="00865824" w:rsidP="00865824">
      <w:pPr>
        <w:pStyle w:val="subsection"/>
      </w:pPr>
      <w:r w:rsidRPr="007E6B09">
        <w:tab/>
        <w:t>(1)</w:t>
      </w:r>
      <w:r w:rsidRPr="007E6B09">
        <w:tab/>
        <w:t xml:space="preserve">You are not required to issue a </w:t>
      </w:r>
      <w:r w:rsidR="007E6B09" w:rsidRPr="007E6B09">
        <w:rPr>
          <w:position w:val="6"/>
          <w:sz w:val="16"/>
        </w:rPr>
        <w:t>*</w:t>
      </w:r>
      <w:r w:rsidRPr="007E6B09">
        <w:t xml:space="preserve">tax invoice for a </w:t>
      </w:r>
      <w:r w:rsidR="007E6B09" w:rsidRPr="007E6B09">
        <w:rPr>
          <w:position w:val="6"/>
          <w:sz w:val="16"/>
        </w:rPr>
        <w:t>*</w:t>
      </w:r>
      <w:r w:rsidRPr="007E6B09">
        <w:t xml:space="preserve">taxable supply that you make if the supply is solely an </w:t>
      </w:r>
      <w:r w:rsidR="007E6B09" w:rsidRPr="007E6B09">
        <w:rPr>
          <w:position w:val="6"/>
          <w:sz w:val="16"/>
        </w:rPr>
        <w:t>*</w:t>
      </w:r>
      <w:r w:rsidRPr="007E6B09">
        <w:t>inbound intangible consumer supply.</w:t>
      </w:r>
    </w:p>
    <w:p w:rsidR="00865824" w:rsidRPr="007E6B09" w:rsidRDefault="00865824" w:rsidP="00865824">
      <w:pPr>
        <w:pStyle w:val="subsection"/>
      </w:pPr>
      <w:r w:rsidRPr="007E6B09">
        <w:tab/>
        <w:t>(2)</w:t>
      </w:r>
      <w:r w:rsidRPr="007E6B09">
        <w:tab/>
        <w:t xml:space="preserve">You are not required to issue an </w:t>
      </w:r>
      <w:r w:rsidR="007E6B09" w:rsidRPr="007E6B09">
        <w:rPr>
          <w:position w:val="6"/>
          <w:sz w:val="16"/>
        </w:rPr>
        <w:t>*</w:t>
      </w:r>
      <w:r w:rsidRPr="007E6B09">
        <w:t xml:space="preserve">adjustment note for an </w:t>
      </w:r>
      <w:r w:rsidR="007E6B09" w:rsidRPr="007E6B09">
        <w:rPr>
          <w:position w:val="6"/>
          <w:sz w:val="16"/>
        </w:rPr>
        <w:t>*</w:t>
      </w:r>
      <w:r w:rsidRPr="007E6B09">
        <w:t xml:space="preserve">adjustment event relating to a </w:t>
      </w:r>
      <w:r w:rsidR="007E6B09" w:rsidRPr="007E6B09">
        <w:rPr>
          <w:position w:val="6"/>
          <w:sz w:val="16"/>
        </w:rPr>
        <w:t>*</w:t>
      </w:r>
      <w:r w:rsidRPr="007E6B09">
        <w:t xml:space="preserve">taxable supply that you make if the supply is solely an </w:t>
      </w:r>
      <w:r w:rsidR="007E6B09" w:rsidRPr="007E6B09">
        <w:rPr>
          <w:position w:val="6"/>
          <w:sz w:val="16"/>
        </w:rPr>
        <w:t>*</w:t>
      </w:r>
      <w:r w:rsidRPr="007E6B09">
        <w:t>inbound intangible consumer supply.</w:t>
      </w:r>
    </w:p>
    <w:p w:rsidR="00865824" w:rsidRPr="007E6B09" w:rsidRDefault="00865824" w:rsidP="00865824">
      <w:pPr>
        <w:pStyle w:val="subsection"/>
      </w:pPr>
      <w:r w:rsidRPr="007E6B09">
        <w:tab/>
        <w:t>(3)</w:t>
      </w:r>
      <w:r w:rsidRPr="007E6B09">
        <w:tab/>
        <w:t>This section has effect despite sections</w:t>
      </w:r>
      <w:r w:rsidR="007E6B09">
        <w:t> </w:t>
      </w:r>
      <w:r w:rsidRPr="007E6B09">
        <w:t>29</w:t>
      </w:r>
      <w:r w:rsidR="007E6B09">
        <w:noBreakHyphen/>
      </w:r>
      <w:r w:rsidRPr="007E6B09">
        <w:t>70 and 29</w:t>
      </w:r>
      <w:r w:rsidR="007E6B09">
        <w:noBreakHyphen/>
      </w:r>
      <w:r w:rsidRPr="007E6B09">
        <w:t>75 (which are about tax invoices and adjustment notes).</w:t>
      </w:r>
    </w:p>
    <w:p w:rsidR="00865824" w:rsidRPr="007E6B09" w:rsidRDefault="00865824" w:rsidP="00865824">
      <w:pPr>
        <w:pStyle w:val="ActHead5"/>
      </w:pPr>
      <w:bookmarkStart w:id="697" w:name="_Toc22113995"/>
      <w:r w:rsidRPr="00DC2942">
        <w:rPr>
          <w:rStyle w:val="CharSectno"/>
        </w:rPr>
        <w:t>84</w:t>
      </w:r>
      <w:r w:rsidR="007E6B09" w:rsidRPr="00DC2942">
        <w:rPr>
          <w:rStyle w:val="CharSectno"/>
        </w:rPr>
        <w:noBreakHyphen/>
      </w:r>
      <w:r w:rsidRPr="00DC2942">
        <w:rPr>
          <w:rStyle w:val="CharSectno"/>
        </w:rPr>
        <w:t>55</w:t>
      </w:r>
      <w:r w:rsidRPr="007E6B09">
        <w:t xml:space="preserve">  Operator of electronic distribution platform treated as supplier</w:t>
      </w:r>
      <w:bookmarkEnd w:id="697"/>
    </w:p>
    <w:p w:rsidR="00865824" w:rsidRPr="007E6B09" w:rsidRDefault="00865824" w:rsidP="00865824">
      <w:pPr>
        <w:pStyle w:val="subsection"/>
      </w:pPr>
      <w:r w:rsidRPr="007E6B09">
        <w:tab/>
        <w:t>(1)</w:t>
      </w:r>
      <w:r w:rsidRPr="007E6B09">
        <w:tab/>
        <w:t xml:space="preserve">If an </w:t>
      </w:r>
      <w:r w:rsidR="007E6B09" w:rsidRPr="007E6B09">
        <w:rPr>
          <w:position w:val="6"/>
          <w:sz w:val="16"/>
        </w:rPr>
        <w:t>*</w:t>
      </w:r>
      <w:r w:rsidRPr="007E6B09">
        <w:t xml:space="preserve">inbound intangible consumer supply is made through an </w:t>
      </w:r>
      <w:r w:rsidR="007E6B09" w:rsidRPr="007E6B09">
        <w:rPr>
          <w:position w:val="6"/>
          <w:sz w:val="16"/>
        </w:rPr>
        <w:t>*</w:t>
      </w:r>
      <w:r w:rsidRPr="007E6B09">
        <w:t xml:space="preserve">electronic distribution platform, the operator of the platform, instead of the supplier, is treated, for the purposes of the </w:t>
      </w:r>
      <w:r w:rsidR="007E6B09" w:rsidRPr="007E6B09">
        <w:rPr>
          <w:position w:val="6"/>
          <w:sz w:val="16"/>
        </w:rPr>
        <w:t>*</w:t>
      </w:r>
      <w:r w:rsidRPr="007E6B09">
        <w:t>GST law:</w:t>
      </w:r>
    </w:p>
    <w:p w:rsidR="00865824" w:rsidRPr="007E6B09" w:rsidRDefault="00865824" w:rsidP="00865824">
      <w:pPr>
        <w:pStyle w:val="paragraph"/>
      </w:pPr>
      <w:r w:rsidRPr="007E6B09">
        <w:tab/>
        <w:t>(a)</w:t>
      </w:r>
      <w:r w:rsidRPr="007E6B09">
        <w:tab/>
        <w:t>as being the supplier of, and as making, the supply; and</w:t>
      </w:r>
    </w:p>
    <w:p w:rsidR="00865824" w:rsidRPr="007E6B09" w:rsidRDefault="00865824" w:rsidP="00865824">
      <w:pPr>
        <w:pStyle w:val="paragraph"/>
      </w:pPr>
      <w:r w:rsidRPr="007E6B09">
        <w:tab/>
        <w:t>(b)</w:t>
      </w:r>
      <w:r w:rsidRPr="007E6B09">
        <w:tab/>
        <w:t xml:space="preserve">as having made the supply for the </w:t>
      </w:r>
      <w:r w:rsidR="007E6B09" w:rsidRPr="007E6B09">
        <w:rPr>
          <w:position w:val="6"/>
          <w:sz w:val="16"/>
        </w:rPr>
        <w:t>*</w:t>
      </w:r>
      <w:r w:rsidRPr="007E6B09">
        <w:t>consideration for which it was made; and</w:t>
      </w:r>
    </w:p>
    <w:p w:rsidR="00865824" w:rsidRPr="007E6B09" w:rsidRDefault="00865824" w:rsidP="00865824">
      <w:pPr>
        <w:pStyle w:val="paragraph"/>
      </w:pPr>
      <w:r w:rsidRPr="007E6B09">
        <w:tab/>
        <w:t>(c)</w:t>
      </w:r>
      <w:r w:rsidRPr="007E6B09">
        <w:tab/>
        <w:t xml:space="preserve">as having made the supply in the course or furtherance of an </w:t>
      </w:r>
      <w:r w:rsidR="007E6B09" w:rsidRPr="007E6B09">
        <w:rPr>
          <w:position w:val="6"/>
          <w:sz w:val="16"/>
        </w:rPr>
        <w:t>*</w:t>
      </w:r>
      <w:r w:rsidRPr="007E6B09">
        <w:t xml:space="preserve">enterprise that the operator </w:t>
      </w:r>
      <w:r w:rsidR="007E6B09" w:rsidRPr="007E6B09">
        <w:rPr>
          <w:position w:val="6"/>
          <w:sz w:val="16"/>
        </w:rPr>
        <w:t>*</w:t>
      </w:r>
      <w:r w:rsidRPr="007E6B09">
        <w:t>carries on.</w:t>
      </w:r>
    </w:p>
    <w:p w:rsidR="00865824" w:rsidRPr="007E6B09" w:rsidRDefault="00865824" w:rsidP="00865824">
      <w:pPr>
        <w:pStyle w:val="notetext"/>
      </w:pPr>
      <w:r w:rsidRPr="007E6B09">
        <w:t>Note:</w:t>
      </w:r>
      <w:r w:rsidRPr="007E6B09">
        <w:tab/>
        <w:t>As a consequence, GST on the supply is payable by the operator of the electronic distribution platform.</w:t>
      </w:r>
    </w:p>
    <w:p w:rsidR="00865824" w:rsidRPr="007E6B09" w:rsidRDefault="00865824" w:rsidP="00865824">
      <w:pPr>
        <w:pStyle w:val="subsection"/>
      </w:pPr>
      <w:r w:rsidRPr="007E6B09">
        <w:tab/>
        <w:t>(2)</w:t>
      </w:r>
      <w:r w:rsidRPr="007E6B09">
        <w:tab/>
        <w:t xml:space="preserve">Despite </w:t>
      </w:r>
      <w:r w:rsidR="007E6B09">
        <w:t>subsection (</w:t>
      </w:r>
      <w:r w:rsidRPr="007E6B09">
        <w:t xml:space="preserve">1), if an </w:t>
      </w:r>
      <w:r w:rsidR="007E6B09" w:rsidRPr="007E6B09">
        <w:rPr>
          <w:position w:val="6"/>
          <w:sz w:val="16"/>
        </w:rPr>
        <w:t>*</w:t>
      </w:r>
      <w:r w:rsidRPr="007E6B09">
        <w:t xml:space="preserve">inbound intangible consumer supply is made through more than one </w:t>
      </w:r>
      <w:r w:rsidR="007E6B09" w:rsidRPr="007E6B09">
        <w:rPr>
          <w:position w:val="6"/>
          <w:sz w:val="16"/>
        </w:rPr>
        <w:t>*</w:t>
      </w:r>
      <w:r w:rsidRPr="007E6B09">
        <w:t>electronic distribution platform, that subsection only applies to the operator of any of those platforms who is:</w:t>
      </w:r>
    </w:p>
    <w:p w:rsidR="00865824" w:rsidRPr="007E6B09" w:rsidRDefault="00865824" w:rsidP="00865824">
      <w:pPr>
        <w:pStyle w:val="paragraph"/>
      </w:pPr>
      <w:r w:rsidRPr="007E6B09">
        <w:tab/>
        <w:t>(a)</w:t>
      </w:r>
      <w:r w:rsidRPr="007E6B09">
        <w:tab/>
        <w:t>a party to a written agreement, between the operator and at least one of the other operators of the platforms, under which the operator is to be treated as the supplier; or</w:t>
      </w:r>
    </w:p>
    <w:p w:rsidR="00865824" w:rsidRPr="007E6B09" w:rsidRDefault="00865824" w:rsidP="00865824">
      <w:pPr>
        <w:pStyle w:val="paragraph"/>
      </w:pPr>
      <w:r w:rsidRPr="007E6B09">
        <w:tab/>
        <w:t>(b)</w:t>
      </w:r>
      <w:r w:rsidRPr="007E6B09">
        <w:tab/>
        <w:t xml:space="preserve">if no such agreement has been made—the operator determined in accordance with an instrument made under </w:t>
      </w:r>
      <w:r w:rsidR="007E6B09">
        <w:t>subsection (</w:t>
      </w:r>
      <w:r w:rsidRPr="007E6B09">
        <w:t>3); or</w:t>
      </w:r>
    </w:p>
    <w:p w:rsidR="00865824" w:rsidRPr="007E6B09" w:rsidRDefault="00865824" w:rsidP="00865824">
      <w:pPr>
        <w:pStyle w:val="paragraph"/>
      </w:pPr>
      <w:r w:rsidRPr="007E6B09">
        <w:tab/>
        <w:t>(c)</w:t>
      </w:r>
      <w:r w:rsidRPr="007E6B09">
        <w:tab/>
        <w:t xml:space="preserve">if no such agreement has been made and no instrument has been made under </w:t>
      </w:r>
      <w:r w:rsidR="007E6B09">
        <w:t>subsection (</w:t>
      </w:r>
      <w:r w:rsidRPr="007E6B09">
        <w:t>3):</w:t>
      </w:r>
    </w:p>
    <w:p w:rsidR="00865824" w:rsidRPr="007E6B09" w:rsidRDefault="00865824" w:rsidP="00865824">
      <w:pPr>
        <w:pStyle w:val="paragraphsub"/>
      </w:pPr>
      <w:r w:rsidRPr="007E6B09">
        <w:tab/>
        <w:t>(i)</w:t>
      </w:r>
      <w:r w:rsidRPr="007E6B09">
        <w:tab/>
        <w:t xml:space="preserve">the first of the operators of those platforms to receive, or to authorise the charging of, any </w:t>
      </w:r>
      <w:r w:rsidR="007E6B09" w:rsidRPr="007E6B09">
        <w:rPr>
          <w:position w:val="6"/>
          <w:sz w:val="16"/>
        </w:rPr>
        <w:t>*</w:t>
      </w:r>
      <w:r w:rsidRPr="007E6B09">
        <w:t>consideration for the supply; or</w:t>
      </w:r>
    </w:p>
    <w:p w:rsidR="00865824" w:rsidRPr="007E6B09" w:rsidRDefault="00865824" w:rsidP="00865824">
      <w:pPr>
        <w:pStyle w:val="paragraphsub"/>
      </w:pPr>
      <w:r w:rsidRPr="007E6B09">
        <w:tab/>
        <w:t>(ii)</w:t>
      </w:r>
      <w:r w:rsidRPr="007E6B09">
        <w:tab/>
        <w:t xml:space="preserve">if </w:t>
      </w:r>
      <w:r w:rsidR="007E6B09">
        <w:t>subparagraph (</w:t>
      </w:r>
      <w:r w:rsidRPr="007E6B09">
        <w:t>i) does not apply—the first of the operators of those platforms to authorise the delivery of the supply.</w:t>
      </w:r>
    </w:p>
    <w:p w:rsidR="00865824" w:rsidRPr="007E6B09" w:rsidRDefault="00865824" w:rsidP="00865824">
      <w:pPr>
        <w:pStyle w:val="subsection"/>
      </w:pPr>
      <w:r w:rsidRPr="007E6B09">
        <w:tab/>
        <w:t>(3)</w:t>
      </w:r>
      <w:r w:rsidRPr="007E6B09">
        <w:tab/>
        <w:t xml:space="preserve">The Commissioner may, by legislative instrument, specify how an operator is to be determined for the purposes of </w:t>
      </w:r>
      <w:r w:rsidR="007E6B09">
        <w:t>paragraph (</w:t>
      </w:r>
      <w:r w:rsidRPr="007E6B09">
        <w:t>2)(b).</w:t>
      </w:r>
    </w:p>
    <w:p w:rsidR="00865824" w:rsidRPr="007E6B09" w:rsidRDefault="00865824" w:rsidP="00865824">
      <w:pPr>
        <w:pStyle w:val="subsection"/>
      </w:pPr>
      <w:r w:rsidRPr="007E6B09">
        <w:tab/>
        <w:t>(4)</w:t>
      </w:r>
      <w:r w:rsidRPr="007E6B09">
        <w:tab/>
        <w:t xml:space="preserve">Despite </w:t>
      </w:r>
      <w:r w:rsidR="007E6B09">
        <w:t>subsections (</w:t>
      </w:r>
      <w:r w:rsidRPr="007E6B09">
        <w:t xml:space="preserve">1) and (2), this section does not apply to an operator of an </w:t>
      </w:r>
      <w:r w:rsidR="007E6B09" w:rsidRPr="007E6B09">
        <w:rPr>
          <w:position w:val="6"/>
          <w:sz w:val="16"/>
        </w:rPr>
        <w:t>*</w:t>
      </w:r>
      <w:r w:rsidRPr="007E6B09">
        <w:t xml:space="preserve">electronic distribution platform in relation to an </w:t>
      </w:r>
      <w:r w:rsidR="007E6B09" w:rsidRPr="007E6B09">
        <w:rPr>
          <w:position w:val="6"/>
          <w:sz w:val="16"/>
        </w:rPr>
        <w:t>*</w:t>
      </w:r>
      <w:r w:rsidRPr="007E6B09">
        <w:t>inbound intangible consumer supply made through the platform if:</w:t>
      </w:r>
    </w:p>
    <w:p w:rsidR="00865824" w:rsidRPr="007E6B09" w:rsidRDefault="00865824" w:rsidP="00865824">
      <w:pPr>
        <w:pStyle w:val="paragraph"/>
      </w:pPr>
      <w:r w:rsidRPr="007E6B09">
        <w:tab/>
        <w:t>(a)</w:t>
      </w:r>
      <w:r w:rsidRPr="007E6B09">
        <w:tab/>
        <w:t xml:space="preserve">a document, relating to the supply, issued to the </w:t>
      </w:r>
      <w:r w:rsidR="007E6B09" w:rsidRPr="007E6B09">
        <w:rPr>
          <w:position w:val="6"/>
          <w:sz w:val="16"/>
        </w:rPr>
        <w:t>*</w:t>
      </w:r>
      <w:r w:rsidRPr="007E6B09">
        <w:t>recipient of the supply identifies:</w:t>
      </w:r>
    </w:p>
    <w:p w:rsidR="00865824" w:rsidRPr="007E6B09" w:rsidRDefault="00865824" w:rsidP="00865824">
      <w:pPr>
        <w:pStyle w:val="paragraphsub"/>
      </w:pPr>
      <w:r w:rsidRPr="007E6B09">
        <w:tab/>
        <w:t>(i)</w:t>
      </w:r>
      <w:r w:rsidRPr="007E6B09">
        <w:tab/>
        <w:t>the supply; and</w:t>
      </w:r>
    </w:p>
    <w:p w:rsidR="00865824" w:rsidRPr="007E6B09" w:rsidRDefault="00865824" w:rsidP="00865824">
      <w:pPr>
        <w:pStyle w:val="paragraphsub"/>
      </w:pPr>
      <w:r w:rsidRPr="007E6B09">
        <w:tab/>
        <w:t>(ii)</w:t>
      </w:r>
      <w:r w:rsidRPr="007E6B09">
        <w:tab/>
        <w:t>the supplier as the supplier of the supply; and</w:t>
      </w:r>
    </w:p>
    <w:p w:rsidR="00865824" w:rsidRPr="007E6B09" w:rsidRDefault="00865824" w:rsidP="00865824">
      <w:pPr>
        <w:pStyle w:val="paragraph"/>
      </w:pPr>
      <w:r w:rsidRPr="007E6B09">
        <w:tab/>
        <w:t>(b)</w:t>
      </w:r>
      <w:r w:rsidRPr="007E6B09">
        <w:tab/>
        <w:t>the supplier and the operator of the electronic distribution platform have agreed in writing that the supplier is the entity responsible for paying GST for:</w:t>
      </w:r>
    </w:p>
    <w:p w:rsidR="00865824" w:rsidRPr="007E6B09" w:rsidRDefault="00865824" w:rsidP="00865824">
      <w:pPr>
        <w:pStyle w:val="paragraphsub"/>
      </w:pPr>
      <w:r w:rsidRPr="007E6B09">
        <w:tab/>
        <w:t>(i)</w:t>
      </w:r>
      <w:r w:rsidRPr="007E6B09">
        <w:tab/>
        <w:t>the supply; or</w:t>
      </w:r>
    </w:p>
    <w:p w:rsidR="00865824" w:rsidRPr="007E6B09" w:rsidRDefault="00865824" w:rsidP="00865824">
      <w:pPr>
        <w:pStyle w:val="paragraphsub"/>
      </w:pPr>
      <w:r w:rsidRPr="007E6B09">
        <w:tab/>
        <w:t>(ii)</w:t>
      </w:r>
      <w:r w:rsidRPr="007E6B09">
        <w:tab/>
        <w:t>a class of supplies that includes the supply; and</w:t>
      </w:r>
    </w:p>
    <w:p w:rsidR="00865824" w:rsidRPr="007E6B09" w:rsidRDefault="00865824" w:rsidP="00865824">
      <w:pPr>
        <w:pStyle w:val="paragraph"/>
      </w:pPr>
      <w:r w:rsidRPr="007E6B09">
        <w:tab/>
        <w:t>(c)</w:t>
      </w:r>
      <w:r w:rsidRPr="007E6B09">
        <w:tab/>
        <w:t>the operator of the electronic distribution platform:</w:t>
      </w:r>
    </w:p>
    <w:p w:rsidR="00865824" w:rsidRPr="007E6B09" w:rsidRDefault="00865824" w:rsidP="00865824">
      <w:pPr>
        <w:pStyle w:val="paragraphsub"/>
      </w:pPr>
      <w:r w:rsidRPr="007E6B09">
        <w:tab/>
        <w:t>(i)</w:t>
      </w:r>
      <w:r w:rsidRPr="007E6B09">
        <w:tab/>
        <w:t>does not authorise the charge to the recipient for the supply; and</w:t>
      </w:r>
    </w:p>
    <w:p w:rsidR="00865824" w:rsidRPr="007E6B09" w:rsidRDefault="00865824" w:rsidP="00865824">
      <w:pPr>
        <w:pStyle w:val="paragraphsub"/>
      </w:pPr>
      <w:r w:rsidRPr="007E6B09">
        <w:tab/>
        <w:t>(ii)</w:t>
      </w:r>
      <w:r w:rsidRPr="007E6B09">
        <w:tab/>
        <w:t>does not authorise the delivery of the supply; and</w:t>
      </w:r>
    </w:p>
    <w:p w:rsidR="00865824" w:rsidRPr="007E6B09" w:rsidRDefault="00865824" w:rsidP="00865824">
      <w:pPr>
        <w:pStyle w:val="paragraphsub"/>
      </w:pPr>
      <w:r w:rsidRPr="007E6B09">
        <w:tab/>
        <w:t>(iii)</w:t>
      </w:r>
      <w:r w:rsidRPr="007E6B09">
        <w:tab/>
        <w:t xml:space="preserve">does not </w:t>
      </w:r>
      <w:r w:rsidR="00A13DD7" w:rsidRPr="007E6B09">
        <w:t>(whether directly or indirectly) set any of the terms and conditions</w:t>
      </w:r>
      <w:r w:rsidRPr="007E6B09">
        <w:t xml:space="preserve"> under which the supply is made.</w:t>
      </w:r>
    </w:p>
    <w:p w:rsidR="00865824" w:rsidRPr="007E6B09" w:rsidRDefault="00865824" w:rsidP="00865824">
      <w:pPr>
        <w:pStyle w:val="ActHead5"/>
      </w:pPr>
      <w:bookmarkStart w:id="698" w:name="_Toc22113996"/>
      <w:r w:rsidRPr="00DC2942">
        <w:rPr>
          <w:rStyle w:val="CharSectno"/>
        </w:rPr>
        <w:t>84</w:t>
      </w:r>
      <w:r w:rsidR="007E6B09" w:rsidRPr="00DC2942">
        <w:rPr>
          <w:rStyle w:val="CharSectno"/>
        </w:rPr>
        <w:noBreakHyphen/>
      </w:r>
      <w:r w:rsidRPr="00DC2942">
        <w:rPr>
          <w:rStyle w:val="CharSectno"/>
        </w:rPr>
        <w:t>60</w:t>
      </w:r>
      <w:r w:rsidRPr="007E6B09">
        <w:t xml:space="preserve">  Extension of section</w:t>
      </w:r>
      <w:r w:rsidR="007E6B09">
        <w:t> </w:t>
      </w:r>
      <w:r w:rsidRPr="007E6B09">
        <w:t>84</w:t>
      </w:r>
      <w:r w:rsidR="007E6B09">
        <w:noBreakHyphen/>
      </w:r>
      <w:r w:rsidRPr="007E6B09">
        <w:t>55 to certain other supplies through an electronic distribution platform</w:t>
      </w:r>
      <w:bookmarkEnd w:id="698"/>
    </w:p>
    <w:p w:rsidR="00865824" w:rsidRPr="007E6B09" w:rsidRDefault="00865824" w:rsidP="00865824">
      <w:pPr>
        <w:pStyle w:val="subsection"/>
      </w:pPr>
      <w:r w:rsidRPr="007E6B09">
        <w:tab/>
        <w:t>(1)</w:t>
      </w:r>
      <w:r w:rsidRPr="007E6B09">
        <w:tab/>
        <w:t>Section</w:t>
      </w:r>
      <w:r w:rsidR="007E6B09">
        <w:t> </w:t>
      </w:r>
      <w:r w:rsidRPr="007E6B09">
        <w:t>84</w:t>
      </w:r>
      <w:r w:rsidR="007E6B09">
        <w:noBreakHyphen/>
      </w:r>
      <w:r w:rsidRPr="007E6B09">
        <w:t xml:space="preserve">55 applies to </w:t>
      </w:r>
      <w:r w:rsidR="00A13DD7" w:rsidRPr="007E6B09">
        <w:t xml:space="preserve">a supply that is to be made by means of </w:t>
      </w:r>
      <w:r w:rsidR="007E6B09" w:rsidRPr="007E6B09">
        <w:rPr>
          <w:position w:val="6"/>
          <w:sz w:val="16"/>
        </w:rPr>
        <w:t>*</w:t>
      </w:r>
      <w:r w:rsidR="00A13DD7" w:rsidRPr="007E6B09">
        <w:t>electronic communication</w:t>
      </w:r>
      <w:r w:rsidRPr="007E6B09">
        <w:t xml:space="preserve"> as if it were an </w:t>
      </w:r>
      <w:r w:rsidR="007E6B09" w:rsidRPr="007E6B09">
        <w:rPr>
          <w:position w:val="6"/>
          <w:sz w:val="16"/>
        </w:rPr>
        <w:t>*</w:t>
      </w:r>
      <w:r w:rsidRPr="007E6B09">
        <w:t>inbound intangible consumer supply if:</w:t>
      </w:r>
    </w:p>
    <w:p w:rsidR="00865824" w:rsidRPr="007E6B09" w:rsidRDefault="00865824" w:rsidP="00865824">
      <w:pPr>
        <w:pStyle w:val="paragraph"/>
      </w:pPr>
      <w:r w:rsidRPr="007E6B09">
        <w:tab/>
        <w:t>(a)</w:t>
      </w:r>
      <w:r w:rsidRPr="007E6B09">
        <w:tab/>
        <w:t xml:space="preserve">the supply is made through an </w:t>
      </w:r>
      <w:r w:rsidR="007E6B09" w:rsidRPr="007E6B09">
        <w:rPr>
          <w:position w:val="6"/>
          <w:sz w:val="16"/>
        </w:rPr>
        <w:t>*</w:t>
      </w:r>
      <w:r w:rsidRPr="007E6B09">
        <w:t>electronic distribution platform; and</w:t>
      </w:r>
    </w:p>
    <w:p w:rsidR="00865824" w:rsidRPr="007E6B09" w:rsidRDefault="00865824" w:rsidP="00865824">
      <w:pPr>
        <w:pStyle w:val="paragraph"/>
      </w:pPr>
      <w:r w:rsidRPr="007E6B09">
        <w:tab/>
        <w:t>(b)</w:t>
      </w:r>
      <w:r w:rsidRPr="007E6B09">
        <w:tab/>
        <w:t>the supply is covered by a written agreement entered into between the supplier and the operator of the platform before the supply is made; and</w:t>
      </w:r>
    </w:p>
    <w:p w:rsidR="00865824" w:rsidRPr="007E6B09" w:rsidRDefault="00865824" w:rsidP="00865824">
      <w:pPr>
        <w:pStyle w:val="paragraph"/>
      </w:pPr>
      <w:r w:rsidRPr="007E6B09">
        <w:tab/>
        <w:t>(c)</w:t>
      </w:r>
      <w:r w:rsidRPr="007E6B09">
        <w:tab/>
        <w:t xml:space="preserve">the operator is </w:t>
      </w:r>
      <w:r w:rsidR="007E6B09" w:rsidRPr="007E6B09">
        <w:rPr>
          <w:position w:val="6"/>
          <w:sz w:val="16"/>
        </w:rPr>
        <w:t>*</w:t>
      </w:r>
      <w:r w:rsidRPr="007E6B09">
        <w:t>registered; and</w:t>
      </w:r>
    </w:p>
    <w:p w:rsidR="00865824" w:rsidRPr="007E6B09" w:rsidRDefault="00865824" w:rsidP="00865824">
      <w:pPr>
        <w:pStyle w:val="paragraph"/>
      </w:pPr>
      <w:r w:rsidRPr="007E6B09">
        <w:tab/>
        <w:t>(d)</w:t>
      </w:r>
      <w:r w:rsidRPr="007E6B09">
        <w:tab/>
        <w:t>under the agreement, the supply is to be treated as if it were an inbound intangible consumer supply made through the platform.</w:t>
      </w:r>
    </w:p>
    <w:p w:rsidR="00865824" w:rsidRPr="007E6B09" w:rsidRDefault="00865824" w:rsidP="00865824">
      <w:pPr>
        <w:pStyle w:val="subsection"/>
      </w:pPr>
      <w:r w:rsidRPr="007E6B09">
        <w:tab/>
        <w:t>(2)</w:t>
      </w:r>
      <w:r w:rsidRPr="007E6B09">
        <w:tab/>
        <w:t xml:space="preserve">However, </w:t>
      </w:r>
      <w:r w:rsidR="007E6B09">
        <w:t>subsection (</w:t>
      </w:r>
      <w:r w:rsidRPr="007E6B09">
        <w:t>1) does not apply to the supply if:</w:t>
      </w:r>
    </w:p>
    <w:p w:rsidR="00865824" w:rsidRPr="007E6B09" w:rsidRDefault="00865824" w:rsidP="00865824">
      <w:pPr>
        <w:pStyle w:val="paragraph"/>
      </w:pPr>
      <w:r w:rsidRPr="007E6B09">
        <w:tab/>
        <w:t>(a)</w:t>
      </w:r>
      <w:r w:rsidRPr="007E6B09">
        <w:tab/>
        <w:t>the supply is GST</w:t>
      </w:r>
      <w:r w:rsidR="007E6B09">
        <w:noBreakHyphen/>
      </w:r>
      <w:r w:rsidRPr="007E6B09">
        <w:t>free or input taxed; or</w:t>
      </w:r>
    </w:p>
    <w:p w:rsidR="00865824" w:rsidRPr="007E6B09" w:rsidRDefault="00865824" w:rsidP="00865824">
      <w:pPr>
        <w:pStyle w:val="paragraph"/>
      </w:pPr>
      <w:r w:rsidRPr="007E6B09">
        <w:tab/>
        <w:t>(b)</w:t>
      </w:r>
      <w:r w:rsidRPr="007E6B09">
        <w:tab/>
        <w:t>the operator would not be treated under section</w:t>
      </w:r>
      <w:r w:rsidR="007E6B09">
        <w:t> </w:t>
      </w:r>
      <w:r w:rsidRPr="007E6B09">
        <w:t>84</w:t>
      </w:r>
      <w:r w:rsidR="007E6B09">
        <w:noBreakHyphen/>
      </w:r>
      <w:r w:rsidRPr="007E6B09">
        <w:t xml:space="preserve">55 as being the supplier of, and as making, the supply if it were an </w:t>
      </w:r>
      <w:r w:rsidR="007E6B09" w:rsidRPr="007E6B09">
        <w:rPr>
          <w:position w:val="6"/>
          <w:sz w:val="16"/>
        </w:rPr>
        <w:t>*</w:t>
      </w:r>
      <w:r w:rsidRPr="007E6B09">
        <w:t>inbound intangible consumer supply.</w:t>
      </w:r>
    </w:p>
    <w:p w:rsidR="00865824" w:rsidRPr="007E6B09" w:rsidRDefault="00865824" w:rsidP="00865824">
      <w:pPr>
        <w:pStyle w:val="subsection"/>
      </w:pPr>
      <w:r w:rsidRPr="007E6B09">
        <w:tab/>
        <w:t>(3)</w:t>
      </w:r>
      <w:r w:rsidRPr="007E6B09">
        <w:tab/>
        <w:t xml:space="preserve">If </w:t>
      </w:r>
      <w:r w:rsidR="007E6B09">
        <w:t>subsection (</w:t>
      </w:r>
      <w:r w:rsidRPr="007E6B09">
        <w:t xml:space="preserve">1) applies to the supply, the supply is treated as having been made in the course or furtherance of the carrying on of the </w:t>
      </w:r>
      <w:r w:rsidR="007E6B09" w:rsidRPr="007E6B09">
        <w:rPr>
          <w:position w:val="6"/>
          <w:sz w:val="16"/>
        </w:rPr>
        <w:t>*</w:t>
      </w:r>
      <w:r w:rsidRPr="007E6B09">
        <w:t>enterprise through which the operator operates the platform.</w:t>
      </w:r>
    </w:p>
    <w:p w:rsidR="00865824" w:rsidRPr="007E6B09" w:rsidRDefault="00865824" w:rsidP="00865824">
      <w:pPr>
        <w:pStyle w:val="ActHead5"/>
        <w:rPr>
          <w:i/>
        </w:rPr>
      </w:pPr>
      <w:bookmarkStart w:id="699" w:name="_Toc22113997"/>
      <w:r w:rsidRPr="00DC2942">
        <w:rPr>
          <w:rStyle w:val="CharSectno"/>
        </w:rPr>
        <w:t>84</w:t>
      </w:r>
      <w:r w:rsidR="007E6B09" w:rsidRPr="00DC2942">
        <w:rPr>
          <w:rStyle w:val="CharSectno"/>
        </w:rPr>
        <w:noBreakHyphen/>
      </w:r>
      <w:r w:rsidRPr="00DC2942">
        <w:rPr>
          <w:rStyle w:val="CharSectno"/>
        </w:rPr>
        <w:t>65</w:t>
      </w:r>
      <w:r w:rsidRPr="007E6B09">
        <w:t xml:space="preserve">  Meaning of </w:t>
      </w:r>
      <w:r w:rsidRPr="007E6B09">
        <w:rPr>
          <w:i/>
        </w:rPr>
        <w:t>inbound intangible consumer supply</w:t>
      </w:r>
      <w:bookmarkEnd w:id="699"/>
    </w:p>
    <w:p w:rsidR="00865824" w:rsidRPr="007E6B09" w:rsidRDefault="00865824" w:rsidP="00865824">
      <w:pPr>
        <w:pStyle w:val="subsection"/>
      </w:pPr>
      <w:r w:rsidRPr="007E6B09">
        <w:tab/>
        <w:t>(1)</w:t>
      </w:r>
      <w:r w:rsidRPr="007E6B09">
        <w:tab/>
        <w:t xml:space="preserve">A supply of anything other than goods or </w:t>
      </w:r>
      <w:r w:rsidR="007E6B09" w:rsidRPr="007E6B09">
        <w:rPr>
          <w:position w:val="6"/>
          <w:sz w:val="16"/>
        </w:rPr>
        <w:t>*</w:t>
      </w:r>
      <w:r w:rsidRPr="007E6B09">
        <w:t xml:space="preserve">real property is an </w:t>
      </w:r>
      <w:r w:rsidRPr="007E6B09">
        <w:rPr>
          <w:b/>
          <w:i/>
        </w:rPr>
        <w:t>inbound intangible consumer supply</w:t>
      </w:r>
      <w:r w:rsidRPr="007E6B09">
        <w:t xml:space="preserve"> if the </w:t>
      </w:r>
      <w:r w:rsidR="007E6B09" w:rsidRPr="007E6B09">
        <w:rPr>
          <w:position w:val="6"/>
          <w:sz w:val="16"/>
        </w:rPr>
        <w:t>*</w:t>
      </w:r>
      <w:r w:rsidRPr="007E6B09">
        <w:t xml:space="preserve">recipient is an </w:t>
      </w:r>
      <w:r w:rsidR="007E6B09" w:rsidRPr="007E6B09">
        <w:rPr>
          <w:position w:val="6"/>
          <w:sz w:val="16"/>
        </w:rPr>
        <w:t>*</w:t>
      </w:r>
      <w:r w:rsidRPr="007E6B09">
        <w:t>Australian consumer, unless:</w:t>
      </w:r>
    </w:p>
    <w:p w:rsidR="00865824" w:rsidRPr="007E6B09" w:rsidRDefault="00865824" w:rsidP="00865824">
      <w:pPr>
        <w:pStyle w:val="paragraph"/>
      </w:pPr>
      <w:r w:rsidRPr="007E6B09">
        <w:tab/>
        <w:t>(a)</w:t>
      </w:r>
      <w:r w:rsidRPr="007E6B09">
        <w:tab/>
        <w:t>the thing is done wholly in the indirect tax zone; or</w:t>
      </w:r>
    </w:p>
    <w:p w:rsidR="00865824" w:rsidRPr="007E6B09" w:rsidRDefault="00865824" w:rsidP="00865824">
      <w:pPr>
        <w:pStyle w:val="paragraph"/>
      </w:pPr>
      <w:r w:rsidRPr="007E6B09">
        <w:tab/>
        <w:t>(b)</w:t>
      </w:r>
      <w:r w:rsidRPr="007E6B09">
        <w:tab/>
        <w:t xml:space="preserve">the supplier makes the supply wholly through an </w:t>
      </w:r>
      <w:r w:rsidR="007E6B09" w:rsidRPr="007E6B09">
        <w:rPr>
          <w:position w:val="6"/>
          <w:sz w:val="16"/>
        </w:rPr>
        <w:t>*</w:t>
      </w:r>
      <w:r w:rsidRPr="007E6B09">
        <w:t xml:space="preserve">enterprise that the supplier </w:t>
      </w:r>
      <w:r w:rsidR="007E6B09" w:rsidRPr="007E6B09">
        <w:rPr>
          <w:position w:val="6"/>
          <w:sz w:val="16"/>
        </w:rPr>
        <w:t>*</w:t>
      </w:r>
      <w:r w:rsidRPr="007E6B09">
        <w:t>carries on in the indirect tax zone.</w:t>
      </w:r>
    </w:p>
    <w:p w:rsidR="00865824" w:rsidRPr="007E6B09" w:rsidRDefault="00865824" w:rsidP="00865824">
      <w:pPr>
        <w:pStyle w:val="subsection"/>
      </w:pPr>
      <w:r w:rsidRPr="007E6B09">
        <w:tab/>
        <w:t>(2)</w:t>
      </w:r>
      <w:r w:rsidRPr="007E6B09">
        <w:tab/>
        <w:t>Disregard section</w:t>
      </w:r>
      <w:r w:rsidR="007E6B09">
        <w:t> </w:t>
      </w:r>
      <w:r w:rsidRPr="007E6B09">
        <w:t>84</w:t>
      </w:r>
      <w:r w:rsidR="007E6B09">
        <w:noBreakHyphen/>
      </w:r>
      <w:r w:rsidRPr="007E6B09">
        <w:t xml:space="preserve">55 in determining whether </w:t>
      </w:r>
      <w:r w:rsidR="007E6B09">
        <w:t>paragraph (</w:t>
      </w:r>
      <w:r w:rsidRPr="007E6B09">
        <w:t>1)(b) applies.</w:t>
      </w:r>
    </w:p>
    <w:p w:rsidR="00865824" w:rsidRPr="007E6B09" w:rsidRDefault="00865824" w:rsidP="00865824">
      <w:pPr>
        <w:pStyle w:val="ActHead5"/>
        <w:rPr>
          <w:i/>
        </w:rPr>
      </w:pPr>
      <w:bookmarkStart w:id="700" w:name="_Toc22113998"/>
      <w:r w:rsidRPr="00DC2942">
        <w:rPr>
          <w:rStyle w:val="CharSectno"/>
        </w:rPr>
        <w:t>84</w:t>
      </w:r>
      <w:r w:rsidR="007E6B09" w:rsidRPr="00DC2942">
        <w:rPr>
          <w:rStyle w:val="CharSectno"/>
        </w:rPr>
        <w:noBreakHyphen/>
      </w:r>
      <w:r w:rsidRPr="00DC2942">
        <w:rPr>
          <w:rStyle w:val="CharSectno"/>
        </w:rPr>
        <w:t>70</w:t>
      </w:r>
      <w:r w:rsidRPr="007E6B09">
        <w:t xml:space="preserve">  Meaning of </w:t>
      </w:r>
      <w:r w:rsidRPr="007E6B09">
        <w:rPr>
          <w:i/>
        </w:rPr>
        <w:t>electronic distribution platform</w:t>
      </w:r>
      <w:bookmarkEnd w:id="700"/>
    </w:p>
    <w:p w:rsidR="00865824" w:rsidRPr="007E6B09" w:rsidRDefault="00865824" w:rsidP="00865824">
      <w:pPr>
        <w:pStyle w:val="subsection"/>
      </w:pPr>
      <w:r w:rsidRPr="007E6B09">
        <w:tab/>
        <w:t>(1)</w:t>
      </w:r>
      <w:r w:rsidRPr="007E6B09">
        <w:tab/>
        <w:t xml:space="preserve">A service (including a website, internet portal, gateway, store or marketplace) is an </w:t>
      </w:r>
      <w:r w:rsidRPr="007E6B09">
        <w:rPr>
          <w:b/>
          <w:i/>
        </w:rPr>
        <w:t>electronic distribution platform</w:t>
      </w:r>
      <w:r w:rsidRPr="007E6B09">
        <w:t xml:space="preserve"> if:</w:t>
      </w:r>
    </w:p>
    <w:p w:rsidR="00865824" w:rsidRPr="007E6B09" w:rsidRDefault="00865824" w:rsidP="00865824">
      <w:pPr>
        <w:pStyle w:val="paragraph"/>
      </w:pPr>
      <w:r w:rsidRPr="007E6B09">
        <w:tab/>
        <w:t>(a)</w:t>
      </w:r>
      <w:r w:rsidRPr="007E6B09">
        <w:tab/>
        <w:t>the service allows entities to make supplies available to end</w:t>
      </w:r>
      <w:r w:rsidR="007E6B09">
        <w:noBreakHyphen/>
      </w:r>
      <w:r w:rsidRPr="007E6B09">
        <w:t>users; and</w:t>
      </w:r>
    </w:p>
    <w:p w:rsidR="00865824" w:rsidRPr="007E6B09" w:rsidRDefault="00865824" w:rsidP="00865824">
      <w:pPr>
        <w:pStyle w:val="paragraph"/>
      </w:pPr>
      <w:r w:rsidRPr="007E6B09">
        <w:tab/>
        <w:t>(b)</w:t>
      </w:r>
      <w:r w:rsidRPr="007E6B09">
        <w:tab/>
        <w:t xml:space="preserve">the service is delivered by means of </w:t>
      </w:r>
      <w:r w:rsidR="007E6B09" w:rsidRPr="007E6B09">
        <w:rPr>
          <w:position w:val="6"/>
          <w:sz w:val="16"/>
        </w:rPr>
        <w:t>*</w:t>
      </w:r>
      <w:r w:rsidRPr="007E6B09">
        <w:t>electronic communication; and</w:t>
      </w:r>
    </w:p>
    <w:p w:rsidR="00865824" w:rsidRPr="007E6B09" w:rsidRDefault="00865824" w:rsidP="00865824">
      <w:pPr>
        <w:pStyle w:val="paragraph"/>
      </w:pPr>
      <w:r w:rsidRPr="007E6B09">
        <w:tab/>
        <w:t>(c)</w:t>
      </w:r>
      <w:r w:rsidRPr="007E6B09">
        <w:tab/>
      </w:r>
      <w:r w:rsidR="00A13DD7" w:rsidRPr="007E6B09">
        <w:t xml:space="preserve">any of the supplies that are </w:t>
      </w:r>
      <w:r w:rsidR="007E6B09" w:rsidRPr="007E6B09">
        <w:rPr>
          <w:position w:val="6"/>
          <w:sz w:val="16"/>
        </w:rPr>
        <w:t>*</w:t>
      </w:r>
      <w:r w:rsidR="00A13DD7" w:rsidRPr="007E6B09">
        <w:t>inbound intangible consumer supplies</w:t>
      </w:r>
      <w:r w:rsidRPr="007E6B09">
        <w:t xml:space="preserve"> are to be made by means of electronic communication.</w:t>
      </w:r>
    </w:p>
    <w:p w:rsidR="00865824" w:rsidRPr="007E6B09" w:rsidRDefault="00865824" w:rsidP="00865824">
      <w:pPr>
        <w:pStyle w:val="subsection"/>
      </w:pPr>
      <w:r w:rsidRPr="007E6B09">
        <w:tab/>
        <w:t>(2)</w:t>
      </w:r>
      <w:r w:rsidRPr="007E6B09">
        <w:tab/>
        <w:t xml:space="preserve">However, a service is not an </w:t>
      </w:r>
      <w:r w:rsidRPr="007E6B09">
        <w:rPr>
          <w:b/>
          <w:i/>
        </w:rPr>
        <w:t>electronic distribution platform</w:t>
      </w:r>
      <w:r w:rsidRPr="007E6B09">
        <w:t xml:space="preserve"> solely because it is:</w:t>
      </w:r>
    </w:p>
    <w:p w:rsidR="00865824" w:rsidRPr="007E6B09" w:rsidRDefault="00865824" w:rsidP="00865824">
      <w:pPr>
        <w:pStyle w:val="paragraph"/>
      </w:pPr>
      <w:r w:rsidRPr="007E6B09">
        <w:tab/>
        <w:t>(a)</w:t>
      </w:r>
      <w:r w:rsidRPr="007E6B09">
        <w:tab/>
        <w:t xml:space="preserve">a carriage service (within the meaning of the </w:t>
      </w:r>
      <w:r w:rsidRPr="007E6B09">
        <w:rPr>
          <w:i/>
        </w:rPr>
        <w:t>Telecommunications Act 1997</w:t>
      </w:r>
      <w:r w:rsidRPr="007E6B09">
        <w:t>); or</w:t>
      </w:r>
    </w:p>
    <w:p w:rsidR="00865824" w:rsidRPr="007E6B09" w:rsidRDefault="00865824" w:rsidP="00865824">
      <w:pPr>
        <w:pStyle w:val="paragraph"/>
      </w:pPr>
      <w:r w:rsidRPr="007E6B09">
        <w:tab/>
        <w:t>(b)</w:t>
      </w:r>
      <w:r w:rsidRPr="007E6B09">
        <w:tab/>
        <w:t>a service consisting of one or more of the following:</w:t>
      </w:r>
    </w:p>
    <w:p w:rsidR="00865824" w:rsidRPr="007E6B09" w:rsidRDefault="00865824" w:rsidP="00865824">
      <w:pPr>
        <w:pStyle w:val="paragraphsub"/>
      </w:pPr>
      <w:r w:rsidRPr="007E6B09">
        <w:tab/>
        <w:t>(i)</w:t>
      </w:r>
      <w:r w:rsidRPr="007E6B09">
        <w:tab/>
        <w:t>providing access to a payment system;</w:t>
      </w:r>
    </w:p>
    <w:p w:rsidR="00865824" w:rsidRPr="007E6B09" w:rsidRDefault="00865824" w:rsidP="00865824">
      <w:pPr>
        <w:pStyle w:val="paragraphsub"/>
      </w:pPr>
      <w:r w:rsidRPr="007E6B09">
        <w:tab/>
        <w:t>(ii)</w:t>
      </w:r>
      <w:r w:rsidRPr="007E6B09">
        <w:tab/>
        <w:t>processing payments;</w:t>
      </w:r>
    </w:p>
    <w:p w:rsidR="00865824" w:rsidRPr="007E6B09" w:rsidRDefault="00865824" w:rsidP="00865824">
      <w:pPr>
        <w:pStyle w:val="paragraphsub"/>
      </w:pPr>
      <w:r w:rsidRPr="007E6B09">
        <w:tab/>
        <w:t>(iii)</w:t>
      </w:r>
      <w:r w:rsidRPr="007E6B09">
        <w:tab/>
        <w:t xml:space="preserve">providing </w:t>
      </w:r>
      <w:r w:rsidR="007E6B09" w:rsidRPr="007E6B09">
        <w:rPr>
          <w:position w:val="6"/>
          <w:sz w:val="16"/>
        </w:rPr>
        <w:t>*</w:t>
      </w:r>
      <w:r w:rsidRPr="007E6B09">
        <w:t xml:space="preserve">vouchers the supply of which are not </w:t>
      </w:r>
      <w:r w:rsidR="007E6B09" w:rsidRPr="007E6B09">
        <w:rPr>
          <w:position w:val="6"/>
          <w:sz w:val="16"/>
        </w:rPr>
        <w:t>*</w:t>
      </w:r>
      <w:r w:rsidRPr="007E6B09">
        <w:t>taxable supplies because of section</w:t>
      </w:r>
      <w:r w:rsidR="007E6B09">
        <w:t> </w:t>
      </w:r>
      <w:r w:rsidRPr="007E6B09">
        <w:t>100</w:t>
      </w:r>
      <w:r w:rsidR="007E6B09">
        <w:noBreakHyphen/>
      </w:r>
      <w:r w:rsidRPr="007E6B09">
        <w:t>5.</w:t>
      </w:r>
    </w:p>
    <w:p w:rsidR="00A13DD7" w:rsidRPr="007E6B09" w:rsidRDefault="00A13DD7" w:rsidP="00A71B06">
      <w:pPr>
        <w:pStyle w:val="ActHead4"/>
      </w:pPr>
      <w:bookmarkStart w:id="701" w:name="_Toc22113999"/>
      <w:r w:rsidRPr="00DC2942">
        <w:rPr>
          <w:rStyle w:val="CharSubdNo"/>
        </w:rPr>
        <w:t>Subdivision</w:t>
      </w:r>
      <w:r w:rsidR="007E6B09" w:rsidRPr="00DC2942">
        <w:rPr>
          <w:rStyle w:val="CharSubdNo"/>
        </w:rPr>
        <w:t> </w:t>
      </w:r>
      <w:r w:rsidRPr="00DC2942">
        <w:rPr>
          <w:rStyle w:val="CharSubdNo"/>
        </w:rPr>
        <w:t>84</w:t>
      </w:r>
      <w:r w:rsidR="007E6B09" w:rsidRPr="00DC2942">
        <w:rPr>
          <w:rStyle w:val="CharSubdNo"/>
        </w:rPr>
        <w:noBreakHyphen/>
      </w:r>
      <w:r w:rsidRPr="00DC2942">
        <w:rPr>
          <w:rStyle w:val="CharSubdNo"/>
        </w:rPr>
        <w:t>C</w:t>
      </w:r>
      <w:r w:rsidRPr="007E6B09">
        <w:t>—</w:t>
      </w:r>
      <w:r w:rsidRPr="00DC2942">
        <w:rPr>
          <w:rStyle w:val="CharSubdText"/>
        </w:rPr>
        <w:t>Offshore supplies of low value goods</w:t>
      </w:r>
      <w:bookmarkEnd w:id="701"/>
    </w:p>
    <w:p w:rsidR="00A13DD7" w:rsidRPr="007E6B09" w:rsidRDefault="00A13DD7" w:rsidP="00A13DD7">
      <w:pPr>
        <w:pStyle w:val="ActHead5"/>
      </w:pPr>
      <w:bookmarkStart w:id="702" w:name="_Toc22114000"/>
      <w:r w:rsidRPr="00DC2942">
        <w:rPr>
          <w:rStyle w:val="CharSectno"/>
        </w:rPr>
        <w:t>84</w:t>
      </w:r>
      <w:r w:rsidR="007E6B09" w:rsidRPr="00DC2942">
        <w:rPr>
          <w:rStyle w:val="CharSectno"/>
        </w:rPr>
        <w:noBreakHyphen/>
      </w:r>
      <w:r w:rsidRPr="00DC2942">
        <w:rPr>
          <w:rStyle w:val="CharSectno"/>
        </w:rPr>
        <w:t>73</w:t>
      </w:r>
      <w:r w:rsidRPr="007E6B09">
        <w:t xml:space="preserve">  What this Subdivision is about</w:t>
      </w:r>
      <w:bookmarkEnd w:id="702"/>
    </w:p>
    <w:p w:rsidR="00A13DD7" w:rsidRPr="007E6B09" w:rsidRDefault="00A13DD7" w:rsidP="00A13DD7">
      <w:pPr>
        <w:pStyle w:val="SOText"/>
      </w:pPr>
      <w:r w:rsidRPr="007E6B09">
        <w:t>Supplies of low value goods involving goods being brought to the indirect tax zone may be connected with the indirect tax zone.</w:t>
      </w:r>
    </w:p>
    <w:p w:rsidR="00A13DD7" w:rsidRPr="007E6B09" w:rsidRDefault="00A13DD7" w:rsidP="00A13DD7">
      <w:pPr>
        <w:pStyle w:val="SOText"/>
      </w:pPr>
      <w:r w:rsidRPr="007E6B09">
        <w:t>An entity may be treated as the supplier of an offshore supply of low value goods, if the entity is the operator of an electronic distribution platform through which the supply is made, or the entity is a redeliverer of the goods.</w:t>
      </w:r>
    </w:p>
    <w:p w:rsidR="00A13DD7" w:rsidRPr="007E6B09" w:rsidRDefault="00A13DD7" w:rsidP="00A13DD7">
      <w:pPr>
        <w:pStyle w:val="SOText"/>
      </w:pPr>
      <w:r w:rsidRPr="007E6B09">
        <w:t>The result is that the operator or redeliverer, instead of the supplier, counts the supplies towards its GST turnover and pays GST on the supplies.</w:t>
      </w:r>
    </w:p>
    <w:p w:rsidR="00A13DD7" w:rsidRPr="007E6B09" w:rsidRDefault="00A13DD7" w:rsidP="00A13DD7">
      <w:pPr>
        <w:pStyle w:val="SOText"/>
      </w:pPr>
      <w:r w:rsidRPr="007E6B09">
        <w:t>Suppliers of offshore supplies of low value goods are not required to issue tax invoices and adjustment notes, but they must ensure relevant information is included in customs documents.</w:t>
      </w:r>
    </w:p>
    <w:p w:rsidR="00A13DD7" w:rsidRPr="007E6B09" w:rsidRDefault="00A13DD7" w:rsidP="00A13DD7">
      <w:pPr>
        <w:pStyle w:val="notetext"/>
      </w:pPr>
      <w:r w:rsidRPr="007E6B09">
        <w:t>Note 1:</w:t>
      </w:r>
      <w:r w:rsidRPr="007E6B09">
        <w:tab/>
        <w:t>The supplies will need to meet other requirements in order to be taxable supplies: see section</w:t>
      </w:r>
      <w:r w:rsidR="007E6B09">
        <w:t> </w:t>
      </w:r>
      <w:r w:rsidRPr="007E6B09">
        <w:t>9</w:t>
      </w:r>
      <w:r w:rsidR="007E6B09">
        <w:noBreakHyphen/>
      </w:r>
      <w:r w:rsidRPr="007E6B09">
        <w:t>5.</w:t>
      </w:r>
    </w:p>
    <w:p w:rsidR="00A13DD7" w:rsidRPr="007E6B09" w:rsidRDefault="00A13DD7" w:rsidP="00A13DD7">
      <w:pPr>
        <w:pStyle w:val="notetext"/>
      </w:pPr>
      <w:r w:rsidRPr="007E6B09">
        <w:t>Note 2:</w:t>
      </w:r>
      <w:r w:rsidRPr="007E6B09">
        <w:tab/>
        <w:t>Offshore supplies of low value goods that are not connected with the indirect tax zone under this Subdivision may be taxable supplies, and “reverse</w:t>
      </w:r>
      <w:r w:rsidR="007E6B09">
        <w:noBreakHyphen/>
      </w:r>
      <w:r w:rsidRPr="007E6B09">
        <w:t>charged”, under Subdivision</w:t>
      </w:r>
      <w:r w:rsidR="007E6B09">
        <w:t> </w:t>
      </w:r>
      <w:r w:rsidRPr="007E6B09">
        <w:t>84</w:t>
      </w:r>
      <w:r w:rsidR="007E6B09">
        <w:noBreakHyphen/>
      </w:r>
      <w:r w:rsidRPr="007E6B09">
        <w:t>A.</w:t>
      </w:r>
    </w:p>
    <w:p w:rsidR="00A13DD7" w:rsidRPr="007E6B09" w:rsidRDefault="00A13DD7" w:rsidP="00A13DD7">
      <w:pPr>
        <w:pStyle w:val="ActHead5"/>
        <w:rPr>
          <w:i/>
        </w:rPr>
      </w:pPr>
      <w:bookmarkStart w:id="703" w:name="_Toc22114001"/>
      <w:r w:rsidRPr="00DC2942">
        <w:rPr>
          <w:rStyle w:val="CharSectno"/>
        </w:rPr>
        <w:t>84</w:t>
      </w:r>
      <w:r w:rsidR="007E6B09" w:rsidRPr="00DC2942">
        <w:rPr>
          <w:rStyle w:val="CharSectno"/>
        </w:rPr>
        <w:noBreakHyphen/>
      </w:r>
      <w:r w:rsidRPr="00DC2942">
        <w:rPr>
          <w:rStyle w:val="CharSectno"/>
        </w:rPr>
        <w:t>75</w:t>
      </w:r>
      <w:r w:rsidRPr="007E6B09">
        <w:t xml:space="preserve">  Supplies of low value goods that are </w:t>
      </w:r>
      <w:r w:rsidRPr="007E6B09">
        <w:rPr>
          <w:i/>
        </w:rPr>
        <w:t>connected with the indirect tax zone</w:t>
      </w:r>
      <w:bookmarkEnd w:id="703"/>
    </w:p>
    <w:p w:rsidR="00A13DD7" w:rsidRPr="007E6B09" w:rsidRDefault="00A13DD7" w:rsidP="00A13DD7">
      <w:pPr>
        <w:pStyle w:val="subsection"/>
      </w:pPr>
      <w:r w:rsidRPr="007E6B09">
        <w:tab/>
        <w:t>(1)</w:t>
      </w:r>
      <w:r w:rsidRPr="007E6B09">
        <w:tab/>
        <w:t xml:space="preserve">An </w:t>
      </w:r>
      <w:r w:rsidR="007E6B09" w:rsidRPr="007E6B09">
        <w:rPr>
          <w:position w:val="6"/>
          <w:sz w:val="16"/>
        </w:rPr>
        <w:t>*</w:t>
      </w:r>
      <w:r w:rsidRPr="007E6B09">
        <w:t xml:space="preserve">offshore supply of low value goods is </w:t>
      </w:r>
      <w:r w:rsidRPr="007E6B09">
        <w:rPr>
          <w:b/>
          <w:bCs/>
          <w:i/>
          <w:iCs/>
        </w:rPr>
        <w:t xml:space="preserve">connected with </w:t>
      </w:r>
      <w:r w:rsidRPr="007E6B09">
        <w:rPr>
          <w:b/>
          <w:i/>
        </w:rPr>
        <w:t>the indirect tax zone</w:t>
      </w:r>
      <w:r w:rsidRPr="007E6B09">
        <w:t xml:space="preserve"> if the </w:t>
      </w:r>
      <w:r w:rsidR="007E6B09" w:rsidRPr="007E6B09">
        <w:rPr>
          <w:position w:val="6"/>
          <w:sz w:val="16"/>
        </w:rPr>
        <w:t>*</w:t>
      </w:r>
      <w:r w:rsidRPr="007E6B09">
        <w:t xml:space="preserve">recipient of the supply is a </w:t>
      </w:r>
      <w:r w:rsidR="007E6B09" w:rsidRPr="007E6B09">
        <w:rPr>
          <w:position w:val="6"/>
          <w:sz w:val="16"/>
        </w:rPr>
        <w:t>*</w:t>
      </w:r>
      <w:r w:rsidRPr="007E6B09">
        <w:t>consumer of the supply.</w:t>
      </w:r>
    </w:p>
    <w:p w:rsidR="00A13DD7" w:rsidRPr="007E6B09" w:rsidRDefault="00A13DD7" w:rsidP="00A13DD7">
      <w:pPr>
        <w:pStyle w:val="notetext"/>
      </w:pPr>
      <w:r w:rsidRPr="007E6B09">
        <w:t>Note:</w:t>
      </w:r>
      <w:r w:rsidRPr="007E6B09">
        <w:tab/>
        <w:t>There is an exception to this rule if the supplier reasonably believes there will be a taxable importation of the goods: see section</w:t>
      </w:r>
      <w:r w:rsidR="007E6B09">
        <w:t> </w:t>
      </w:r>
      <w:r w:rsidRPr="007E6B09">
        <w:t>84</w:t>
      </w:r>
      <w:r w:rsidR="007E6B09">
        <w:noBreakHyphen/>
      </w:r>
      <w:r w:rsidRPr="007E6B09">
        <w:t>83.</w:t>
      </w:r>
    </w:p>
    <w:p w:rsidR="00A13DD7" w:rsidRPr="007E6B09" w:rsidRDefault="00A13DD7" w:rsidP="00A13DD7">
      <w:pPr>
        <w:pStyle w:val="subsection"/>
      </w:pPr>
      <w:r w:rsidRPr="007E6B09">
        <w:tab/>
        <w:t>(2)</w:t>
      </w:r>
      <w:r w:rsidRPr="007E6B09">
        <w:tab/>
        <w:t xml:space="preserve">An entity is a </w:t>
      </w:r>
      <w:r w:rsidRPr="007E6B09">
        <w:rPr>
          <w:b/>
          <w:i/>
        </w:rPr>
        <w:t>consumer</w:t>
      </w:r>
      <w:r w:rsidRPr="007E6B09">
        <w:t xml:space="preserve"> of a supply made to the entity if:</w:t>
      </w:r>
    </w:p>
    <w:p w:rsidR="00A13DD7" w:rsidRPr="007E6B09" w:rsidRDefault="00A13DD7" w:rsidP="00A13DD7">
      <w:pPr>
        <w:pStyle w:val="paragraph"/>
      </w:pPr>
      <w:r w:rsidRPr="007E6B09">
        <w:tab/>
        <w:t>(a)</w:t>
      </w:r>
      <w:r w:rsidRPr="007E6B09">
        <w:tab/>
        <w:t xml:space="preserve">the entity is not </w:t>
      </w:r>
      <w:r w:rsidR="007E6B09" w:rsidRPr="007E6B09">
        <w:rPr>
          <w:position w:val="6"/>
          <w:sz w:val="16"/>
        </w:rPr>
        <w:t>*</w:t>
      </w:r>
      <w:r w:rsidRPr="007E6B09">
        <w:t>registered; or</w:t>
      </w:r>
    </w:p>
    <w:p w:rsidR="00A13DD7" w:rsidRPr="007E6B09" w:rsidRDefault="00A13DD7" w:rsidP="00A13DD7">
      <w:pPr>
        <w:pStyle w:val="paragraph"/>
      </w:pPr>
      <w:r w:rsidRPr="007E6B09">
        <w:tab/>
        <w:t>(b)</w:t>
      </w:r>
      <w:r w:rsidRPr="007E6B09">
        <w:tab/>
        <w:t xml:space="preserve">if the entity is registered—the entity does not acquire the thing supplied solely or partly for the purpose of an </w:t>
      </w:r>
      <w:r w:rsidR="007E6B09" w:rsidRPr="007E6B09">
        <w:rPr>
          <w:position w:val="6"/>
          <w:sz w:val="16"/>
        </w:rPr>
        <w:t>*</w:t>
      </w:r>
      <w:r w:rsidRPr="007E6B09">
        <w:t xml:space="preserve">enterprise that the entity </w:t>
      </w:r>
      <w:r w:rsidR="007E6B09" w:rsidRPr="007E6B09">
        <w:rPr>
          <w:position w:val="6"/>
          <w:sz w:val="16"/>
        </w:rPr>
        <w:t>*</w:t>
      </w:r>
      <w:r w:rsidRPr="007E6B09">
        <w:t>carries on in the indirect tax zone.</w:t>
      </w:r>
    </w:p>
    <w:p w:rsidR="00A13DD7" w:rsidRPr="007E6B09" w:rsidRDefault="00A13DD7" w:rsidP="00A13DD7">
      <w:pPr>
        <w:pStyle w:val="notetext"/>
      </w:pPr>
      <w:r w:rsidRPr="007E6B09">
        <w:t>Note:</w:t>
      </w:r>
      <w:r w:rsidRPr="007E6B09">
        <w:tab/>
        <w:t>A supplier may treat a recipient as not being a consumer if the supplier reasonably believes (based on certain information) that to be the case: see section</w:t>
      </w:r>
      <w:r w:rsidR="007E6B09">
        <w:t> </w:t>
      </w:r>
      <w:r w:rsidRPr="007E6B09">
        <w:t>84</w:t>
      </w:r>
      <w:r w:rsidR="007E6B09">
        <w:noBreakHyphen/>
      </w:r>
      <w:r w:rsidRPr="007E6B09">
        <w:t>105.</w:t>
      </w:r>
    </w:p>
    <w:p w:rsidR="00A13DD7" w:rsidRPr="007E6B09" w:rsidRDefault="00A13DD7" w:rsidP="00A13DD7">
      <w:pPr>
        <w:pStyle w:val="subsection"/>
      </w:pPr>
      <w:r w:rsidRPr="007E6B09">
        <w:tab/>
        <w:t>(3)</w:t>
      </w:r>
      <w:r w:rsidRPr="007E6B09">
        <w:tab/>
        <w:t>This section has effect in addition to section</w:t>
      </w:r>
      <w:r w:rsidR="007E6B09">
        <w:t> </w:t>
      </w:r>
      <w:r w:rsidRPr="007E6B09">
        <w:t>9</w:t>
      </w:r>
      <w:r w:rsidR="007E6B09">
        <w:noBreakHyphen/>
      </w:r>
      <w:r w:rsidRPr="007E6B09">
        <w:t>25 (which is about when supplies are connected with the indirect tax zone).</w:t>
      </w:r>
    </w:p>
    <w:p w:rsidR="00A13DD7" w:rsidRPr="007E6B09" w:rsidRDefault="00A13DD7" w:rsidP="00A13DD7">
      <w:pPr>
        <w:pStyle w:val="ActHead5"/>
        <w:rPr>
          <w:i/>
        </w:rPr>
      </w:pPr>
      <w:bookmarkStart w:id="704" w:name="_Toc22114002"/>
      <w:r w:rsidRPr="00DC2942">
        <w:rPr>
          <w:rStyle w:val="CharSectno"/>
        </w:rPr>
        <w:t>84</w:t>
      </w:r>
      <w:r w:rsidR="007E6B09" w:rsidRPr="00DC2942">
        <w:rPr>
          <w:rStyle w:val="CharSectno"/>
        </w:rPr>
        <w:noBreakHyphen/>
      </w:r>
      <w:r w:rsidRPr="00DC2942">
        <w:rPr>
          <w:rStyle w:val="CharSectno"/>
        </w:rPr>
        <w:t>77</w:t>
      </w:r>
      <w:r w:rsidRPr="007E6B09">
        <w:t xml:space="preserve">  Meaning of </w:t>
      </w:r>
      <w:r w:rsidRPr="007E6B09">
        <w:rPr>
          <w:i/>
        </w:rPr>
        <w:t>offshore supply of low value goods</w:t>
      </w:r>
      <w:bookmarkEnd w:id="704"/>
    </w:p>
    <w:p w:rsidR="00A13DD7" w:rsidRPr="007E6B09" w:rsidRDefault="00A13DD7" w:rsidP="00A13DD7">
      <w:pPr>
        <w:pStyle w:val="SubsectionHead"/>
      </w:pPr>
      <w:r w:rsidRPr="007E6B09">
        <w:t>Supplies of low value goods delivered etc. into the indirect tax zone by suppliers</w:t>
      </w:r>
    </w:p>
    <w:p w:rsidR="00A13DD7" w:rsidRPr="007E6B09" w:rsidRDefault="00A13DD7" w:rsidP="00A13DD7">
      <w:pPr>
        <w:pStyle w:val="subsection"/>
      </w:pPr>
      <w:r w:rsidRPr="007E6B09">
        <w:tab/>
        <w:t>(1)</w:t>
      </w:r>
      <w:r w:rsidRPr="007E6B09">
        <w:tab/>
        <w:t xml:space="preserve">A </w:t>
      </w:r>
      <w:r w:rsidR="007E6B09" w:rsidRPr="007E6B09">
        <w:rPr>
          <w:position w:val="6"/>
          <w:sz w:val="16"/>
        </w:rPr>
        <w:t>*</w:t>
      </w:r>
      <w:r w:rsidRPr="007E6B09">
        <w:t xml:space="preserve">supply of low value goods is an </w:t>
      </w:r>
      <w:r w:rsidRPr="007E6B09">
        <w:rPr>
          <w:b/>
          <w:i/>
        </w:rPr>
        <w:t>offshore supply of low value goods</w:t>
      </w:r>
      <w:r w:rsidRPr="007E6B09">
        <w:t xml:space="preserve"> if:</w:t>
      </w:r>
    </w:p>
    <w:p w:rsidR="00A13DD7" w:rsidRPr="007E6B09" w:rsidRDefault="00A13DD7" w:rsidP="00A13DD7">
      <w:pPr>
        <w:pStyle w:val="paragraph"/>
      </w:pPr>
      <w:r w:rsidRPr="007E6B09">
        <w:tab/>
        <w:t>(a)</w:t>
      </w:r>
      <w:r w:rsidRPr="007E6B09">
        <w:tab/>
        <w:t>the supply involves the goods being brought to the indirect tax zone; and</w:t>
      </w:r>
    </w:p>
    <w:p w:rsidR="00A13DD7" w:rsidRPr="007E6B09" w:rsidRDefault="00A13DD7" w:rsidP="00A13DD7">
      <w:pPr>
        <w:pStyle w:val="paragraph"/>
      </w:pPr>
      <w:r w:rsidRPr="007E6B09">
        <w:tab/>
        <w:t>(b)</w:t>
      </w:r>
      <w:r w:rsidRPr="007E6B09">
        <w:tab/>
        <w:t>the supplier delivers the goods into the indirect tax zone, or procures, arranges or facilitates the delivery of the goods into the indirect tax zone.</w:t>
      </w:r>
    </w:p>
    <w:p w:rsidR="00A13DD7" w:rsidRPr="007E6B09" w:rsidRDefault="00A13DD7" w:rsidP="00A13DD7">
      <w:pPr>
        <w:pStyle w:val="SubsectionHead"/>
      </w:pPr>
      <w:r w:rsidRPr="007E6B09">
        <w:t>Supplies of low value goods made through an electronic distribution platform</w:t>
      </w:r>
    </w:p>
    <w:p w:rsidR="00A13DD7" w:rsidRPr="007E6B09" w:rsidRDefault="00A13DD7" w:rsidP="00A13DD7">
      <w:pPr>
        <w:pStyle w:val="subsection"/>
      </w:pPr>
      <w:r w:rsidRPr="007E6B09">
        <w:tab/>
        <w:t>(2)</w:t>
      </w:r>
      <w:r w:rsidRPr="007E6B09">
        <w:tab/>
        <w:t xml:space="preserve">Without limiting </w:t>
      </w:r>
      <w:r w:rsidR="007E6B09">
        <w:t>subsection (</w:t>
      </w:r>
      <w:r w:rsidRPr="007E6B09">
        <w:t xml:space="preserve">1), a </w:t>
      </w:r>
      <w:r w:rsidR="007E6B09" w:rsidRPr="007E6B09">
        <w:rPr>
          <w:position w:val="6"/>
          <w:sz w:val="16"/>
        </w:rPr>
        <w:t>*</w:t>
      </w:r>
      <w:r w:rsidRPr="007E6B09">
        <w:t xml:space="preserve">supply of low value goods is an </w:t>
      </w:r>
      <w:r w:rsidRPr="007E6B09">
        <w:rPr>
          <w:b/>
          <w:i/>
        </w:rPr>
        <w:t>offshore supply of low value goods</w:t>
      </w:r>
      <w:r w:rsidRPr="007E6B09">
        <w:t xml:space="preserve"> if:</w:t>
      </w:r>
    </w:p>
    <w:p w:rsidR="00A13DD7" w:rsidRPr="007E6B09" w:rsidRDefault="00A13DD7" w:rsidP="00A13DD7">
      <w:pPr>
        <w:pStyle w:val="paragraph"/>
      </w:pPr>
      <w:r w:rsidRPr="007E6B09">
        <w:tab/>
        <w:t>(a)</w:t>
      </w:r>
      <w:r w:rsidRPr="007E6B09">
        <w:tab/>
        <w:t>the supply involves the goods being brought to the indirect tax zone; and</w:t>
      </w:r>
    </w:p>
    <w:p w:rsidR="00A13DD7" w:rsidRPr="007E6B09" w:rsidRDefault="00A13DD7" w:rsidP="00A13DD7">
      <w:pPr>
        <w:pStyle w:val="paragraph"/>
      </w:pPr>
      <w:r w:rsidRPr="007E6B09">
        <w:tab/>
        <w:t>(b)</w:t>
      </w:r>
      <w:r w:rsidRPr="007E6B09">
        <w:tab/>
        <w:t xml:space="preserve">the supply is made through an </w:t>
      </w:r>
      <w:r w:rsidR="007E6B09" w:rsidRPr="007E6B09">
        <w:rPr>
          <w:position w:val="6"/>
          <w:sz w:val="16"/>
        </w:rPr>
        <w:t>*</w:t>
      </w:r>
      <w:r w:rsidRPr="007E6B09">
        <w:t>electronic distribution platform; and</w:t>
      </w:r>
    </w:p>
    <w:p w:rsidR="00A13DD7" w:rsidRPr="007E6B09" w:rsidRDefault="00A13DD7" w:rsidP="00A13DD7">
      <w:pPr>
        <w:pStyle w:val="paragraph"/>
      </w:pPr>
      <w:r w:rsidRPr="007E6B09">
        <w:tab/>
        <w:t>(c)</w:t>
      </w:r>
      <w:r w:rsidRPr="007E6B09">
        <w:tab/>
        <w:t>the operator of the platform delivers the goods into the indirect tax zone, or procures, arranges or facilitates the delivery of the goods into the indirect tax zone.</w:t>
      </w:r>
    </w:p>
    <w:p w:rsidR="00A13DD7" w:rsidRPr="007E6B09" w:rsidRDefault="00A13DD7" w:rsidP="00A13DD7">
      <w:pPr>
        <w:pStyle w:val="SubsectionHead"/>
      </w:pPr>
      <w:r w:rsidRPr="007E6B09">
        <w:t>Supplies of low value goods delivered etc. into the indirect tax zone by redeliverers</w:t>
      </w:r>
    </w:p>
    <w:p w:rsidR="00A13DD7" w:rsidRPr="007E6B09" w:rsidRDefault="00A13DD7" w:rsidP="00A13DD7">
      <w:pPr>
        <w:pStyle w:val="subsection"/>
      </w:pPr>
      <w:r w:rsidRPr="007E6B09">
        <w:tab/>
        <w:t>(3)</w:t>
      </w:r>
      <w:r w:rsidRPr="007E6B09">
        <w:tab/>
        <w:t xml:space="preserve">A </w:t>
      </w:r>
      <w:r w:rsidR="007E6B09" w:rsidRPr="007E6B09">
        <w:rPr>
          <w:position w:val="6"/>
          <w:sz w:val="16"/>
        </w:rPr>
        <w:t>*</w:t>
      </w:r>
      <w:r w:rsidRPr="007E6B09">
        <w:t xml:space="preserve">supply of low value goods is an </w:t>
      </w:r>
      <w:r w:rsidRPr="007E6B09">
        <w:rPr>
          <w:b/>
          <w:i/>
        </w:rPr>
        <w:t>offshore supply of low value goods</w:t>
      </w:r>
      <w:r w:rsidRPr="007E6B09">
        <w:t xml:space="preserve"> if:</w:t>
      </w:r>
    </w:p>
    <w:p w:rsidR="00A13DD7" w:rsidRPr="007E6B09" w:rsidRDefault="00A13DD7" w:rsidP="00A13DD7">
      <w:pPr>
        <w:pStyle w:val="paragraph"/>
      </w:pPr>
      <w:r w:rsidRPr="007E6B09">
        <w:tab/>
        <w:t>(a)</w:t>
      </w:r>
      <w:r w:rsidRPr="007E6B09">
        <w:tab/>
        <w:t>the supply involves the goods being delivered to a place outside the indirect tax zone; and</w:t>
      </w:r>
    </w:p>
    <w:p w:rsidR="00A13DD7" w:rsidRPr="007E6B09" w:rsidRDefault="00A13DD7" w:rsidP="00A13DD7">
      <w:pPr>
        <w:pStyle w:val="paragraph"/>
      </w:pPr>
      <w:r w:rsidRPr="007E6B09">
        <w:tab/>
        <w:t>(b)</w:t>
      </w:r>
      <w:r w:rsidRPr="007E6B09">
        <w:tab/>
        <w:t xml:space="preserve">a </w:t>
      </w:r>
      <w:r w:rsidR="007E6B09" w:rsidRPr="007E6B09">
        <w:rPr>
          <w:position w:val="6"/>
          <w:sz w:val="16"/>
        </w:rPr>
        <w:t>*</w:t>
      </w:r>
      <w:r w:rsidRPr="007E6B09">
        <w:t>redeliverer delivers the goods into the indirect tax zone, or procures, arranges or facilitates the delivery of the goods into the indirect tax zone.</w:t>
      </w:r>
    </w:p>
    <w:p w:rsidR="00A13DD7" w:rsidRPr="007E6B09" w:rsidRDefault="00A13DD7" w:rsidP="00A13DD7">
      <w:pPr>
        <w:pStyle w:val="subsection"/>
      </w:pPr>
      <w:r w:rsidRPr="007E6B09">
        <w:tab/>
        <w:t>(4)</w:t>
      </w:r>
      <w:r w:rsidRPr="007E6B09">
        <w:tab/>
        <w:t xml:space="preserve">An entity is a </w:t>
      </w:r>
      <w:r w:rsidRPr="007E6B09">
        <w:rPr>
          <w:b/>
          <w:i/>
        </w:rPr>
        <w:t>redeliverer</w:t>
      </w:r>
      <w:r w:rsidRPr="007E6B09">
        <w:t xml:space="preserve"> in relation to a </w:t>
      </w:r>
      <w:r w:rsidR="007E6B09" w:rsidRPr="007E6B09">
        <w:rPr>
          <w:position w:val="6"/>
          <w:sz w:val="16"/>
        </w:rPr>
        <w:t>*</w:t>
      </w:r>
      <w:r w:rsidRPr="007E6B09">
        <w:t xml:space="preserve">supply of low value goods if, as a result of an arrangement with the </w:t>
      </w:r>
      <w:r w:rsidR="007E6B09" w:rsidRPr="007E6B09">
        <w:rPr>
          <w:position w:val="6"/>
          <w:sz w:val="16"/>
        </w:rPr>
        <w:t>*</w:t>
      </w:r>
      <w:r w:rsidRPr="007E6B09">
        <w:t xml:space="preserve">recipient of the supply (or another entity acting on the recipient’s behalf), the entity, in the course of </w:t>
      </w:r>
      <w:r w:rsidR="007E6B09" w:rsidRPr="007E6B09">
        <w:rPr>
          <w:position w:val="6"/>
          <w:sz w:val="16"/>
        </w:rPr>
        <w:t>*</w:t>
      </w:r>
      <w:r w:rsidRPr="007E6B09">
        <w:t>carrying on an enterprise:</w:t>
      </w:r>
    </w:p>
    <w:p w:rsidR="00A13DD7" w:rsidRPr="007E6B09" w:rsidRDefault="00A13DD7" w:rsidP="00A13DD7">
      <w:pPr>
        <w:pStyle w:val="paragraph"/>
      </w:pPr>
      <w:r w:rsidRPr="007E6B09">
        <w:tab/>
        <w:t>(a)</w:t>
      </w:r>
      <w:r w:rsidRPr="007E6B09">
        <w:tab/>
        <w:t>delivers the goods into the indirect tax zone, or procures, arranges or facilitates the delivery of the goods into the indirect tax zone; and</w:t>
      </w:r>
    </w:p>
    <w:p w:rsidR="00A13DD7" w:rsidRPr="007E6B09" w:rsidRDefault="00A13DD7" w:rsidP="00A13DD7">
      <w:pPr>
        <w:pStyle w:val="paragraph"/>
      </w:pPr>
      <w:r w:rsidRPr="007E6B09">
        <w:t xml:space="preserve"> </w:t>
      </w:r>
      <w:r w:rsidRPr="007E6B09">
        <w:tab/>
        <w:t>(b)</w:t>
      </w:r>
      <w:r w:rsidRPr="007E6B09">
        <w:tab/>
        <w:t>does one or more of the following:</w:t>
      </w:r>
    </w:p>
    <w:p w:rsidR="00A13DD7" w:rsidRPr="007E6B09" w:rsidRDefault="00A13DD7" w:rsidP="00A13DD7">
      <w:pPr>
        <w:pStyle w:val="paragraphsub"/>
      </w:pPr>
      <w:r w:rsidRPr="007E6B09">
        <w:tab/>
        <w:t>(i)</w:t>
      </w:r>
      <w:r w:rsidRPr="007E6B09">
        <w:tab/>
        <w:t>provides use of an address outside the indirect tax zone to which the goods are delivered;</w:t>
      </w:r>
    </w:p>
    <w:p w:rsidR="00A13DD7" w:rsidRPr="007E6B09" w:rsidRDefault="00A13DD7" w:rsidP="00A13DD7">
      <w:pPr>
        <w:pStyle w:val="paragraphsub"/>
      </w:pPr>
      <w:r w:rsidRPr="007E6B09">
        <w:tab/>
        <w:t>(ii)</w:t>
      </w:r>
      <w:r w:rsidRPr="007E6B09">
        <w:tab/>
        <w:t>procures, arranges or facilitates use of an address outside the indirect tax zone to which the goods are delivered;</w:t>
      </w:r>
    </w:p>
    <w:p w:rsidR="00A13DD7" w:rsidRPr="007E6B09" w:rsidRDefault="00A13DD7" w:rsidP="00A13DD7">
      <w:pPr>
        <w:pStyle w:val="paragraphsub"/>
      </w:pPr>
      <w:r w:rsidRPr="007E6B09">
        <w:tab/>
        <w:t>(iii)</w:t>
      </w:r>
      <w:r w:rsidRPr="007E6B09">
        <w:tab/>
        <w:t>purchases the goods;</w:t>
      </w:r>
    </w:p>
    <w:p w:rsidR="00A13DD7" w:rsidRPr="007E6B09" w:rsidRDefault="00A13DD7" w:rsidP="00A13DD7">
      <w:pPr>
        <w:pStyle w:val="paragraphsub"/>
      </w:pPr>
      <w:r w:rsidRPr="007E6B09">
        <w:tab/>
        <w:t>(iv)</w:t>
      </w:r>
      <w:r w:rsidRPr="007E6B09">
        <w:tab/>
        <w:t>procures, arranges or facilitates purchase of the goods.</w:t>
      </w:r>
    </w:p>
    <w:p w:rsidR="00A13DD7" w:rsidRPr="007E6B09" w:rsidRDefault="00A13DD7" w:rsidP="00A13DD7">
      <w:pPr>
        <w:pStyle w:val="subsection"/>
      </w:pPr>
      <w:r w:rsidRPr="007E6B09">
        <w:tab/>
        <w:t>(5)</w:t>
      </w:r>
      <w:r w:rsidRPr="007E6B09">
        <w:tab/>
        <w:t>Disregard section</w:t>
      </w:r>
      <w:r w:rsidR="007E6B09">
        <w:t> </w:t>
      </w:r>
      <w:r w:rsidRPr="007E6B09">
        <w:t>84</w:t>
      </w:r>
      <w:r w:rsidR="007E6B09">
        <w:noBreakHyphen/>
      </w:r>
      <w:r w:rsidRPr="007E6B09">
        <w:t>81 in applying this section.</w:t>
      </w:r>
    </w:p>
    <w:p w:rsidR="00A13DD7" w:rsidRPr="007E6B09" w:rsidRDefault="00A13DD7" w:rsidP="00A13DD7">
      <w:pPr>
        <w:pStyle w:val="ActHead5"/>
        <w:rPr>
          <w:i/>
        </w:rPr>
      </w:pPr>
      <w:bookmarkStart w:id="705" w:name="_Toc22114003"/>
      <w:r w:rsidRPr="00DC2942">
        <w:rPr>
          <w:rStyle w:val="CharSectno"/>
        </w:rPr>
        <w:t>84</w:t>
      </w:r>
      <w:r w:rsidR="007E6B09" w:rsidRPr="00DC2942">
        <w:rPr>
          <w:rStyle w:val="CharSectno"/>
        </w:rPr>
        <w:noBreakHyphen/>
      </w:r>
      <w:r w:rsidRPr="00DC2942">
        <w:rPr>
          <w:rStyle w:val="CharSectno"/>
        </w:rPr>
        <w:t>79</w:t>
      </w:r>
      <w:r w:rsidRPr="007E6B09">
        <w:t xml:space="preserve">  Meaning of </w:t>
      </w:r>
      <w:r w:rsidRPr="007E6B09">
        <w:rPr>
          <w:i/>
        </w:rPr>
        <w:t>supply of low value goods</w:t>
      </w:r>
      <w:bookmarkEnd w:id="705"/>
    </w:p>
    <w:p w:rsidR="00A13DD7" w:rsidRPr="007E6B09" w:rsidRDefault="00A13DD7" w:rsidP="00A13DD7">
      <w:pPr>
        <w:pStyle w:val="subsection"/>
      </w:pPr>
      <w:r w:rsidRPr="007E6B09">
        <w:tab/>
        <w:t>(1)</w:t>
      </w:r>
      <w:r w:rsidRPr="007E6B09">
        <w:tab/>
        <w:t xml:space="preserve">A supply of goods is a </w:t>
      </w:r>
      <w:r w:rsidRPr="007E6B09">
        <w:rPr>
          <w:b/>
          <w:i/>
        </w:rPr>
        <w:t>supply of low value goods</w:t>
      </w:r>
      <w:r w:rsidRPr="007E6B09">
        <w:t xml:space="preserve"> if:</w:t>
      </w:r>
    </w:p>
    <w:p w:rsidR="00A13DD7" w:rsidRPr="007E6B09" w:rsidRDefault="00A13DD7" w:rsidP="00A13DD7">
      <w:pPr>
        <w:pStyle w:val="paragraph"/>
      </w:pPr>
      <w:r w:rsidRPr="007E6B09">
        <w:tab/>
        <w:t>(a)</w:t>
      </w:r>
      <w:r w:rsidRPr="007E6B09">
        <w:tab/>
        <w:t xml:space="preserve">the goods supplied are covered by </w:t>
      </w:r>
      <w:r w:rsidR="007E6B09">
        <w:t>subsection (</w:t>
      </w:r>
      <w:r w:rsidRPr="007E6B09">
        <w:t>3); or</w:t>
      </w:r>
    </w:p>
    <w:p w:rsidR="00A13DD7" w:rsidRPr="007E6B09" w:rsidRDefault="00A13DD7" w:rsidP="00A13DD7">
      <w:pPr>
        <w:pStyle w:val="paragraph"/>
      </w:pPr>
      <w:r w:rsidRPr="007E6B09">
        <w:tab/>
        <w:t>(b)</w:t>
      </w:r>
      <w:r w:rsidRPr="007E6B09">
        <w:tab/>
        <w:t xml:space="preserve">the goods supplied include goods covered by </w:t>
      </w:r>
      <w:r w:rsidR="007E6B09">
        <w:t>subsection (</w:t>
      </w:r>
      <w:r w:rsidRPr="007E6B09">
        <w:t>3).</w:t>
      </w:r>
    </w:p>
    <w:p w:rsidR="00A13DD7" w:rsidRPr="007E6B09" w:rsidRDefault="00A13DD7" w:rsidP="00A13DD7">
      <w:pPr>
        <w:pStyle w:val="subsection"/>
      </w:pPr>
      <w:r w:rsidRPr="007E6B09">
        <w:tab/>
        <w:t>(2)</w:t>
      </w:r>
      <w:r w:rsidRPr="007E6B09">
        <w:tab/>
        <w:t xml:space="preserve">However, if the goods supplied include goods that are </w:t>
      </w:r>
      <w:r w:rsidRPr="007E6B09">
        <w:rPr>
          <w:i/>
        </w:rPr>
        <w:t xml:space="preserve">not </w:t>
      </w:r>
      <w:r w:rsidRPr="007E6B09">
        <w:t xml:space="preserve">covered by </w:t>
      </w:r>
      <w:r w:rsidR="007E6B09">
        <w:t>subsection (</w:t>
      </w:r>
      <w:r w:rsidRPr="007E6B09">
        <w:t xml:space="preserve">3), then the supply of goods (the </w:t>
      </w:r>
      <w:r w:rsidRPr="007E6B09">
        <w:rPr>
          <w:b/>
          <w:i/>
        </w:rPr>
        <w:t>actual supply</w:t>
      </w:r>
      <w:r w:rsidRPr="007E6B09">
        <w:t>) is to be treated as if it were 2 separate supplies in the following way:</w:t>
      </w:r>
    </w:p>
    <w:p w:rsidR="00A13DD7" w:rsidRPr="007E6B09" w:rsidRDefault="00A13DD7" w:rsidP="00A13DD7">
      <w:pPr>
        <w:pStyle w:val="paragraph"/>
      </w:pPr>
      <w:r w:rsidRPr="007E6B09">
        <w:tab/>
        <w:t>(a)</w:t>
      </w:r>
      <w:r w:rsidRPr="007E6B09">
        <w:tab/>
        <w:t xml:space="preserve">the part of the actual supply consisting of goods covered by </w:t>
      </w:r>
      <w:r w:rsidR="007E6B09">
        <w:t>subsection (</w:t>
      </w:r>
      <w:r w:rsidRPr="007E6B09">
        <w:t xml:space="preserve">3) is to be treated as if it were a separate supply that is a </w:t>
      </w:r>
      <w:r w:rsidRPr="007E6B09">
        <w:rPr>
          <w:b/>
          <w:i/>
        </w:rPr>
        <w:t>supply of low value goods</w:t>
      </w:r>
      <w:r w:rsidRPr="007E6B09">
        <w:t xml:space="preserve"> (regardless of the total </w:t>
      </w:r>
      <w:r w:rsidR="007E6B09" w:rsidRPr="007E6B09">
        <w:rPr>
          <w:position w:val="6"/>
          <w:sz w:val="16"/>
        </w:rPr>
        <w:t>*</w:t>
      </w:r>
      <w:r w:rsidRPr="007E6B09">
        <w:t>customs value of the goods to which those supplies relate); and</w:t>
      </w:r>
    </w:p>
    <w:p w:rsidR="00A13DD7" w:rsidRPr="007E6B09" w:rsidRDefault="00A13DD7" w:rsidP="00A13DD7">
      <w:pPr>
        <w:pStyle w:val="paragraph"/>
      </w:pPr>
      <w:r w:rsidRPr="007E6B09">
        <w:tab/>
        <w:t>(b)</w:t>
      </w:r>
      <w:r w:rsidRPr="007E6B09">
        <w:tab/>
        <w:t xml:space="preserve">the remainder of the actual supply is to be treated as if it were a separate supply that is not a </w:t>
      </w:r>
      <w:r w:rsidRPr="007E6B09">
        <w:rPr>
          <w:b/>
          <w:i/>
        </w:rPr>
        <w:t>supply of low value goods</w:t>
      </w:r>
      <w:r w:rsidRPr="007E6B09">
        <w:t>.</w:t>
      </w:r>
    </w:p>
    <w:p w:rsidR="00A13DD7" w:rsidRPr="007E6B09" w:rsidRDefault="00A13DD7" w:rsidP="00A13DD7">
      <w:pPr>
        <w:pStyle w:val="SubsectionHead"/>
      </w:pPr>
      <w:r w:rsidRPr="007E6B09">
        <w:t>Low value goods</w:t>
      </w:r>
    </w:p>
    <w:p w:rsidR="00A13DD7" w:rsidRPr="007E6B09" w:rsidRDefault="00A13DD7" w:rsidP="00A13DD7">
      <w:pPr>
        <w:pStyle w:val="subsection"/>
      </w:pPr>
      <w:r w:rsidRPr="007E6B09">
        <w:tab/>
        <w:t>(3)</w:t>
      </w:r>
      <w:r w:rsidRPr="007E6B09">
        <w:tab/>
        <w:t>This subsection covers goods if:</w:t>
      </w:r>
    </w:p>
    <w:p w:rsidR="00A13DD7" w:rsidRPr="007E6B09" w:rsidRDefault="00A13DD7" w:rsidP="00A13DD7">
      <w:pPr>
        <w:pStyle w:val="paragraph"/>
      </w:pPr>
      <w:r w:rsidRPr="007E6B09">
        <w:tab/>
        <w:t>(a)</w:t>
      </w:r>
      <w:r w:rsidRPr="007E6B09">
        <w:tab/>
        <w:t xml:space="preserve">the </w:t>
      </w:r>
      <w:r w:rsidR="007E6B09" w:rsidRPr="007E6B09">
        <w:rPr>
          <w:position w:val="6"/>
          <w:sz w:val="16"/>
        </w:rPr>
        <w:t>*</w:t>
      </w:r>
      <w:r w:rsidRPr="007E6B09">
        <w:t>customs value of the goods is $1,000 or less; and</w:t>
      </w:r>
    </w:p>
    <w:p w:rsidR="00A13DD7" w:rsidRPr="007E6B09" w:rsidRDefault="00A13DD7" w:rsidP="00A13DD7">
      <w:pPr>
        <w:pStyle w:val="paragraph"/>
      </w:pPr>
      <w:r w:rsidRPr="007E6B09">
        <w:tab/>
        <w:t>(b)</w:t>
      </w:r>
      <w:r w:rsidRPr="007E6B09">
        <w:tab/>
        <w:t>the goods are not tobacco, tobacco products or alcoholic beverages.</w:t>
      </w:r>
    </w:p>
    <w:p w:rsidR="00A13DD7" w:rsidRPr="007E6B09" w:rsidRDefault="00A13DD7" w:rsidP="00A13DD7">
      <w:pPr>
        <w:pStyle w:val="subsection"/>
      </w:pPr>
      <w:r w:rsidRPr="007E6B09">
        <w:tab/>
        <w:t>(4)</w:t>
      </w:r>
      <w:r w:rsidRPr="007E6B09">
        <w:tab/>
        <w:t xml:space="preserve">Work out the </w:t>
      </w:r>
      <w:r w:rsidR="007E6B09" w:rsidRPr="007E6B09">
        <w:rPr>
          <w:position w:val="6"/>
          <w:sz w:val="16"/>
        </w:rPr>
        <w:t>*</w:t>
      </w:r>
      <w:r w:rsidRPr="007E6B09">
        <w:t xml:space="preserve">customs value of goods for the purposes of this section at the time when the </w:t>
      </w:r>
      <w:r w:rsidR="007E6B09" w:rsidRPr="007E6B09">
        <w:rPr>
          <w:position w:val="6"/>
          <w:sz w:val="16"/>
        </w:rPr>
        <w:t>*</w:t>
      </w:r>
      <w:r w:rsidRPr="007E6B09">
        <w:t>consideration for the supply was first agreed, and as if:</w:t>
      </w:r>
    </w:p>
    <w:p w:rsidR="00A13DD7" w:rsidRPr="007E6B09" w:rsidRDefault="00A13DD7" w:rsidP="00A13DD7">
      <w:pPr>
        <w:pStyle w:val="paragraph"/>
      </w:pPr>
      <w:r w:rsidRPr="007E6B09">
        <w:tab/>
        <w:t>(a)</w:t>
      </w:r>
      <w:r w:rsidRPr="007E6B09">
        <w:tab/>
        <w:t>the goods were exported from the country from which they were brought to the indirect tax zone; and</w:t>
      </w:r>
    </w:p>
    <w:p w:rsidR="00A13DD7" w:rsidRPr="007E6B09" w:rsidRDefault="00A13DD7" w:rsidP="00A13DD7">
      <w:pPr>
        <w:pStyle w:val="paragraph"/>
      </w:pPr>
      <w:r w:rsidRPr="007E6B09">
        <w:tab/>
        <w:t>(b)</w:t>
      </w:r>
      <w:r w:rsidRPr="007E6B09">
        <w:tab/>
        <w:t>the goods were imported into Australia; and</w:t>
      </w:r>
    </w:p>
    <w:p w:rsidR="00A13DD7" w:rsidRPr="007E6B09" w:rsidRDefault="00A13DD7" w:rsidP="00A13DD7">
      <w:pPr>
        <w:pStyle w:val="paragraph"/>
      </w:pPr>
      <w:r w:rsidRPr="007E6B09">
        <w:tab/>
        <w:t>(c)</w:t>
      </w:r>
      <w:r w:rsidRPr="007E6B09">
        <w:tab/>
        <w:t>the agreement for the supply was an agreement for the importation and for the exportation; and</w:t>
      </w:r>
    </w:p>
    <w:p w:rsidR="00A13DD7" w:rsidRPr="007E6B09" w:rsidRDefault="00A13DD7" w:rsidP="00A13DD7">
      <w:pPr>
        <w:pStyle w:val="paragraph"/>
      </w:pPr>
      <w:r w:rsidRPr="007E6B09">
        <w:tab/>
        <w:t>(d)</w:t>
      </w:r>
      <w:r w:rsidRPr="007E6B09">
        <w:tab/>
        <w:t xml:space="preserve">to the extent that working out the value involves an assumption about the way in which the Collector (within the meaning of the </w:t>
      </w:r>
      <w:r w:rsidRPr="007E6B09">
        <w:rPr>
          <w:i/>
        </w:rPr>
        <w:t>Customs Act 1901</w:t>
      </w:r>
      <w:r w:rsidRPr="007E6B09">
        <w:t>) will exercise a discretion—the Collector exercised that discretion in a reasonable manner in accordance with law; and</w:t>
      </w:r>
    </w:p>
    <w:p w:rsidR="00A13DD7" w:rsidRPr="007E6B09" w:rsidRDefault="00A13DD7" w:rsidP="00A13DD7">
      <w:pPr>
        <w:pStyle w:val="paragraph"/>
      </w:pPr>
      <w:r w:rsidRPr="007E6B09">
        <w:tab/>
        <w:t>(e)</w:t>
      </w:r>
      <w:r w:rsidRPr="007E6B09">
        <w:tab/>
        <w:t>if an amount to be taken into account in working out that value is not an amount in Australian currency, the amount so taken into account is the equivalent in Australian currency of that amount, ascertained in any of the following ways:</w:t>
      </w:r>
    </w:p>
    <w:p w:rsidR="00A13DD7" w:rsidRPr="007E6B09" w:rsidRDefault="00A13DD7" w:rsidP="00A13DD7">
      <w:pPr>
        <w:pStyle w:val="paragraphsub"/>
      </w:pPr>
      <w:r w:rsidRPr="007E6B09">
        <w:tab/>
        <w:t>(i)</w:t>
      </w:r>
      <w:r w:rsidRPr="007E6B09">
        <w:tab/>
        <w:t>in the way provided in section</w:t>
      </w:r>
      <w:r w:rsidR="007E6B09">
        <w:t> </w:t>
      </w:r>
      <w:r w:rsidRPr="007E6B09">
        <w:t xml:space="preserve">161J of the </w:t>
      </w:r>
      <w:r w:rsidRPr="007E6B09">
        <w:rPr>
          <w:i/>
        </w:rPr>
        <w:t>Customs Act 1901</w:t>
      </w:r>
      <w:r w:rsidRPr="007E6B09">
        <w:t>;</w:t>
      </w:r>
    </w:p>
    <w:p w:rsidR="00A13DD7" w:rsidRPr="007E6B09" w:rsidRDefault="00A13DD7" w:rsidP="00A13DD7">
      <w:pPr>
        <w:pStyle w:val="paragraphsub"/>
      </w:pPr>
      <w:r w:rsidRPr="007E6B09">
        <w:tab/>
        <w:t>(ii)</w:t>
      </w:r>
      <w:r w:rsidRPr="007E6B09">
        <w:tab/>
        <w:t xml:space="preserve">in the manner determined by the Commissioner under </w:t>
      </w:r>
      <w:r w:rsidR="007E6B09">
        <w:t>subsection (</w:t>
      </w:r>
      <w:r w:rsidRPr="007E6B09">
        <w:t>5) of this section.</w:t>
      </w:r>
    </w:p>
    <w:p w:rsidR="00A13DD7" w:rsidRPr="007E6B09" w:rsidRDefault="00A13DD7" w:rsidP="00A13DD7">
      <w:pPr>
        <w:pStyle w:val="subsection"/>
      </w:pPr>
      <w:r w:rsidRPr="007E6B09">
        <w:tab/>
        <w:t>(5)</w:t>
      </w:r>
      <w:r w:rsidRPr="007E6B09">
        <w:tab/>
        <w:t xml:space="preserve">The Commissioner may, by legislative instrument, determine a manner of ascertaining an amount in Australian currency for the purposes of </w:t>
      </w:r>
      <w:r w:rsidR="007E6B09">
        <w:t>paragraph (</w:t>
      </w:r>
      <w:r w:rsidRPr="007E6B09">
        <w:t>4)(e).</w:t>
      </w:r>
    </w:p>
    <w:p w:rsidR="00A13DD7" w:rsidRPr="007E6B09" w:rsidRDefault="00A13DD7" w:rsidP="00A13DD7">
      <w:pPr>
        <w:pStyle w:val="subsection"/>
      </w:pPr>
      <w:r w:rsidRPr="007E6B09">
        <w:tab/>
        <w:t>(6)</w:t>
      </w:r>
      <w:r w:rsidRPr="007E6B09">
        <w:tab/>
        <w:t>Disregard section</w:t>
      </w:r>
      <w:r w:rsidR="007E6B09">
        <w:t> </w:t>
      </w:r>
      <w:r w:rsidRPr="007E6B09">
        <w:t>84</w:t>
      </w:r>
      <w:r w:rsidR="007E6B09">
        <w:noBreakHyphen/>
      </w:r>
      <w:r w:rsidRPr="007E6B09">
        <w:t>81 in applying this section.</w:t>
      </w:r>
    </w:p>
    <w:p w:rsidR="00A13DD7" w:rsidRPr="007E6B09" w:rsidRDefault="00A13DD7" w:rsidP="00A13DD7">
      <w:pPr>
        <w:pStyle w:val="ActHead5"/>
      </w:pPr>
      <w:bookmarkStart w:id="706" w:name="_Toc22114004"/>
      <w:r w:rsidRPr="00DC2942">
        <w:rPr>
          <w:rStyle w:val="CharSectno"/>
        </w:rPr>
        <w:t>84</w:t>
      </w:r>
      <w:r w:rsidR="007E6B09" w:rsidRPr="00DC2942">
        <w:rPr>
          <w:rStyle w:val="CharSectno"/>
        </w:rPr>
        <w:noBreakHyphen/>
      </w:r>
      <w:r w:rsidRPr="00DC2942">
        <w:rPr>
          <w:rStyle w:val="CharSectno"/>
        </w:rPr>
        <w:t>81</w:t>
      </w:r>
      <w:r w:rsidRPr="007E6B09">
        <w:t xml:space="preserve">  Who makes an offshore supply of low value goods</w:t>
      </w:r>
      <w:bookmarkEnd w:id="706"/>
    </w:p>
    <w:p w:rsidR="00A13DD7" w:rsidRPr="007E6B09" w:rsidRDefault="00A13DD7" w:rsidP="00A13DD7">
      <w:pPr>
        <w:pStyle w:val="subsection"/>
      </w:pPr>
      <w:r w:rsidRPr="007E6B09">
        <w:tab/>
        <w:t>(1)</w:t>
      </w:r>
      <w:r w:rsidRPr="007E6B09">
        <w:tab/>
        <w:t xml:space="preserve">This section does not apply to a supply to the extent it is </w:t>
      </w:r>
      <w:r w:rsidR="007E6B09" w:rsidRPr="007E6B09">
        <w:rPr>
          <w:position w:val="6"/>
          <w:sz w:val="16"/>
        </w:rPr>
        <w:t>*</w:t>
      </w:r>
      <w:r w:rsidRPr="007E6B09">
        <w:rPr>
          <w:bCs/>
          <w:iCs/>
        </w:rPr>
        <w:t xml:space="preserve">connected with </w:t>
      </w:r>
      <w:r w:rsidRPr="007E6B09">
        <w:t>the indirect tax zone because of a provision of this Act other than this Subdivision.</w:t>
      </w:r>
    </w:p>
    <w:p w:rsidR="00A13DD7" w:rsidRPr="007E6B09" w:rsidRDefault="00A13DD7" w:rsidP="00A13DD7">
      <w:pPr>
        <w:pStyle w:val="subsection"/>
      </w:pPr>
      <w:r w:rsidRPr="007E6B09">
        <w:tab/>
        <w:t>(2)</w:t>
      </w:r>
      <w:r w:rsidRPr="007E6B09">
        <w:tab/>
        <w:t xml:space="preserve">This section applies in relation to an </w:t>
      </w:r>
      <w:r w:rsidR="007E6B09" w:rsidRPr="007E6B09">
        <w:rPr>
          <w:position w:val="6"/>
          <w:sz w:val="16"/>
        </w:rPr>
        <w:t>*</w:t>
      </w:r>
      <w:r w:rsidRPr="007E6B09">
        <w:t xml:space="preserve">offshore supply of low value goods, regardless of whether the </w:t>
      </w:r>
      <w:r w:rsidR="007E6B09" w:rsidRPr="007E6B09">
        <w:rPr>
          <w:position w:val="6"/>
          <w:sz w:val="16"/>
        </w:rPr>
        <w:t>*</w:t>
      </w:r>
      <w:r w:rsidRPr="007E6B09">
        <w:t xml:space="preserve">recipient of the supply is a </w:t>
      </w:r>
      <w:r w:rsidR="007E6B09" w:rsidRPr="007E6B09">
        <w:rPr>
          <w:position w:val="6"/>
          <w:sz w:val="16"/>
        </w:rPr>
        <w:t>*</w:t>
      </w:r>
      <w:r w:rsidRPr="007E6B09">
        <w:t>consumer.</w:t>
      </w:r>
    </w:p>
    <w:p w:rsidR="00A13DD7" w:rsidRPr="007E6B09" w:rsidRDefault="00A13DD7" w:rsidP="00A13DD7">
      <w:pPr>
        <w:pStyle w:val="notetext"/>
      </w:pPr>
      <w:r w:rsidRPr="007E6B09">
        <w:t>Note:</w:t>
      </w:r>
      <w:r w:rsidRPr="007E6B09">
        <w:tab/>
        <w:t>If the recipient is not a consumer, the entity treated as a supplier by this section must still ensure information is included in customs documents: see section</w:t>
      </w:r>
      <w:r w:rsidR="007E6B09">
        <w:t> </w:t>
      </w:r>
      <w:r w:rsidRPr="007E6B09">
        <w:t>84</w:t>
      </w:r>
      <w:r w:rsidR="007E6B09">
        <w:noBreakHyphen/>
      </w:r>
      <w:r w:rsidRPr="007E6B09">
        <w:t>91.</w:t>
      </w:r>
    </w:p>
    <w:p w:rsidR="00A13DD7" w:rsidRPr="007E6B09" w:rsidRDefault="00A13DD7" w:rsidP="00A13DD7">
      <w:pPr>
        <w:pStyle w:val="SubsectionHead"/>
      </w:pPr>
      <w:r w:rsidRPr="007E6B09">
        <w:t>Operator of electronic distribution platform—extension of section</w:t>
      </w:r>
      <w:r w:rsidR="007E6B09">
        <w:t> </w:t>
      </w:r>
      <w:r w:rsidRPr="007E6B09">
        <w:t>84</w:t>
      </w:r>
      <w:r w:rsidR="007E6B09">
        <w:noBreakHyphen/>
      </w:r>
      <w:r w:rsidRPr="007E6B09">
        <w:t>55</w:t>
      </w:r>
    </w:p>
    <w:p w:rsidR="00A13DD7" w:rsidRPr="007E6B09" w:rsidRDefault="00A13DD7" w:rsidP="00A13DD7">
      <w:pPr>
        <w:pStyle w:val="subsection"/>
      </w:pPr>
      <w:r w:rsidRPr="007E6B09">
        <w:tab/>
        <w:t>(3)</w:t>
      </w:r>
      <w:r w:rsidRPr="007E6B09">
        <w:tab/>
        <w:t>Section</w:t>
      </w:r>
      <w:r w:rsidR="007E6B09">
        <w:t> </w:t>
      </w:r>
      <w:r w:rsidRPr="007E6B09">
        <w:t>84</w:t>
      </w:r>
      <w:r w:rsidR="007E6B09">
        <w:noBreakHyphen/>
      </w:r>
      <w:r w:rsidRPr="007E6B09">
        <w:t xml:space="preserve">55 applies to a supply as if it were an </w:t>
      </w:r>
      <w:r w:rsidR="007E6B09" w:rsidRPr="007E6B09">
        <w:rPr>
          <w:position w:val="6"/>
          <w:sz w:val="16"/>
        </w:rPr>
        <w:t>*</w:t>
      </w:r>
      <w:r w:rsidRPr="007E6B09">
        <w:t>inbound intangible consumer supply if:</w:t>
      </w:r>
    </w:p>
    <w:p w:rsidR="00A13DD7" w:rsidRPr="007E6B09" w:rsidRDefault="00A13DD7" w:rsidP="00A13DD7">
      <w:pPr>
        <w:pStyle w:val="paragraph"/>
      </w:pPr>
      <w:r w:rsidRPr="007E6B09">
        <w:tab/>
        <w:t>(a)</w:t>
      </w:r>
      <w:r w:rsidRPr="007E6B09">
        <w:tab/>
        <w:t xml:space="preserve">the supply is made through an </w:t>
      </w:r>
      <w:r w:rsidR="007E6B09" w:rsidRPr="007E6B09">
        <w:rPr>
          <w:position w:val="6"/>
          <w:sz w:val="16"/>
        </w:rPr>
        <w:t>*</w:t>
      </w:r>
      <w:r w:rsidRPr="007E6B09">
        <w:t>electronic distribution platform; and</w:t>
      </w:r>
    </w:p>
    <w:p w:rsidR="00A13DD7" w:rsidRPr="007E6B09" w:rsidRDefault="00A13DD7" w:rsidP="00A13DD7">
      <w:pPr>
        <w:pStyle w:val="paragraph"/>
      </w:pPr>
      <w:r w:rsidRPr="007E6B09">
        <w:tab/>
        <w:t>(b)</w:t>
      </w:r>
      <w:r w:rsidRPr="007E6B09">
        <w:tab/>
        <w:t xml:space="preserve">the supply is an </w:t>
      </w:r>
      <w:r w:rsidR="007E6B09" w:rsidRPr="007E6B09">
        <w:rPr>
          <w:position w:val="6"/>
          <w:sz w:val="16"/>
        </w:rPr>
        <w:t>*</w:t>
      </w:r>
      <w:r w:rsidRPr="007E6B09">
        <w:t>offshore supply of low value goods.</w:t>
      </w:r>
    </w:p>
    <w:p w:rsidR="00A13DD7" w:rsidRPr="007E6B09" w:rsidRDefault="00A13DD7" w:rsidP="00A13DD7">
      <w:pPr>
        <w:pStyle w:val="notetext"/>
      </w:pPr>
      <w:r w:rsidRPr="007E6B09">
        <w:t>Note:</w:t>
      </w:r>
      <w:r w:rsidRPr="007E6B09">
        <w:tab/>
        <w:t>Section</w:t>
      </w:r>
      <w:r w:rsidR="007E6B09">
        <w:t> </w:t>
      </w:r>
      <w:r w:rsidRPr="007E6B09">
        <w:t>84</w:t>
      </w:r>
      <w:r w:rsidR="007E6B09">
        <w:noBreakHyphen/>
      </w:r>
      <w:r w:rsidRPr="007E6B09">
        <w:t>55 treats the operator of an electronic distribution platform as the supplier of supplies made through the platform.</w:t>
      </w:r>
    </w:p>
    <w:p w:rsidR="00A13DD7" w:rsidRPr="007E6B09" w:rsidRDefault="00A13DD7" w:rsidP="00A13DD7">
      <w:pPr>
        <w:pStyle w:val="SubsectionHead"/>
      </w:pPr>
      <w:r w:rsidRPr="007E6B09">
        <w:t>Redeliverer</w:t>
      </w:r>
    </w:p>
    <w:p w:rsidR="00A13DD7" w:rsidRPr="007E6B09" w:rsidRDefault="00A13DD7" w:rsidP="00A13DD7">
      <w:pPr>
        <w:pStyle w:val="subsection"/>
      </w:pPr>
      <w:r w:rsidRPr="007E6B09">
        <w:tab/>
        <w:t>(4)</w:t>
      </w:r>
      <w:r w:rsidRPr="007E6B09">
        <w:tab/>
        <w:t xml:space="preserve">If a supply of goods is an </w:t>
      </w:r>
      <w:r w:rsidR="007E6B09" w:rsidRPr="007E6B09">
        <w:rPr>
          <w:position w:val="6"/>
          <w:sz w:val="16"/>
        </w:rPr>
        <w:t>*</w:t>
      </w:r>
      <w:r w:rsidRPr="007E6B09">
        <w:t>offshore supply of low value goods solely because of subsection</w:t>
      </w:r>
      <w:r w:rsidR="007E6B09">
        <w:t> </w:t>
      </w:r>
      <w:r w:rsidRPr="007E6B09">
        <w:t>84</w:t>
      </w:r>
      <w:r w:rsidR="007E6B09">
        <w:noBreakHyphen/>
      </w:r>
      <w:r w:rsidRPr="007E6B09">
        <w:t xml:space="preserve">77(3), the </w:t>
      </w:r>
      <w:r w:rsidR="007E6B09" w:rsidRPr="007E6B09">
        <w:rPr>
          <w:position w:val="6"/>
          <w:sz w:val="16"/>
        </w:rPr>
        <w:t>*</w:t>
      </w:r>
      <w:r w:rsidRPr="007E6B09">
        <w:t>redeliverer is taken, for the purposes of this Act:</w:t>
      </w:r>
    </w:p>
    <w:p w:rsidR="00A13DD7" w:rsidRPr="007E6B09" w:rsidRDefault="00A13DD7" w:rsidP="00A13DD7">
      <w:pPr>
        <w:pStyle w:val="paragraph"/>
      </w:pPr>
      <w:r w:rsidRPr="007E6B09">
        <w:tab/>
        <w:t>(a)</w:t>
      </w:r>
      <w:r w:rsidRPr="007E6B09">
        <w:tab/>
        <w:t>as being the supplier of, and as making, the supply; and</w:t>
      </w:r>
    </w:p>
    <w:p w:rsidR="00A13DD7" w:rsidRPr="007E6B09" w:rsidRDefault="00A13DD7" w:rsidP="00A13DD7">
      <w:pPr>
        <w:pStyle w:val="paragraph"/>
      </w:pPr>
      <w:r w:rsidRPr="007E6B09">
        <w:tab/>
        <w:t>(b)</w:t>
      </w:r>
      <w:r w:rsidRPr="007E6B09">
        <w:tab/>
        <w:t xml:space="preserve">as having made the supply for the </w:t>
      </w:r>
      <w:r w:rsidR="007E6B09" w:rsidRPr="007E6B09">
        <w:rPr>
          <w:position w:val="6"/>
          <w:sz w:val="16"/>
        </w:rPr>
        <w:t>*</w:t>
      </w:r>
      <w:r w:rsidRPr="007E6B09">
        <w:t>consideration for which it was made; and</w:t>
      </w:r>
    </w:p>
    <w:p w:rsidR="00A13DD7" w:rsidRPr="007E6B09" w:rsidRDefault="00A13DD7" w:rsidP="00A13DD7">
      <w:pPr>
        <w:pStyle w:val="paragraph"/>
      </w:pPr>
      <w:r w:rsidRPr="007E6B09">
        <w:tab/>
        <w:t>(c)</w:t>
      </w:r>
      <w:r w:rsidRPr="007E6B09">
        <w:tab/>
        <w:t xml:space="preserve">as having made the supply in the course or furtherance of an </w:t>
      </w:r>
      <w:r w:rsidR="007E6B09" w:rsidRPr="007E6B09">
        <w:rPr>
          <w:position w:val="6"/>
          <w:sz w:val="16"/>
        </w:rPr>
        <w:t>*</w:t>
      </w:r>
      <w:r w:rsidRPr="007E6B09">
        <w:t xml:space="preserve">enterprise that the redeliverer </w:t>
      </w:r>
      <w:r w:rsidR="007E6B09" w:rsidRPr="007E6B09">
        <w:rPr>
          <w:position w:val="6"/>
          <w:sz w:val="16"/>
        </w:rPr>
        <w:t>*</w:t>
      </w:r>
      <w:r w:rsidRPr="007E6B09">
        <w:t>carries on.</w:t>
      </w:r>
    </w:p>
    <w:p w:rsidR="00A13DD7" w:rsidRPr="007E6B09" w:rsidRDefault="00A13DD7" w:rsidP="00A13DD7">
      <w:pPr>
        <w:pStyle w:val="subsection"/>
      </w:pPr>
      <w:r w:rsidRPr="007E6B09">
        <w:tab/>
        <w:t>(5)</w:t>
      </w:r>
      <w:r w:rsidRPr="007E6B09">
        <w:tab/>
        <w:t xml:space="preserve">Despite </w:t>
      </w:r>
      <w:r w:rsidR="007E6B09">
        <w:t>subsection (</w:t>
      </w:r>
      <w:r w:rsidRPr="007E6B09">
        <w:t xml:space="preserve">4), if there is more than one </w:t>
      </w:r>
      <w:r w:rsidR="007E6B09" w:rsidRPr="007E6B09">
        <w:rPr>
          <w:position w:val="6"/>
          <w:sz w:val="16"/>
        </w:rPr>
        <w:t>*</w:t>
      </w:r>
      <w:r w:rsidRPr="007E6B09">
        <w:t>redeliverer in relation to the supply, that subsection only applies to the redeliverer who is:</w:t>
      </w:r>
    </w:p>
    <w:p w:rsidR="00A13DD7" w:rsidRPr="007E6B09" w:rsidRDefault="00A13DD7" w:rsidP="00A13DD7">
      <w:pPr>
        <w:pStyle w:val="paragraph"/>
      </w:pPr>
      <w:r w:rsidRPr="007E6B09">
        <w:tab/>
        <w:t>(a)</w:t>
      </w:r>
      <w:r w:rsidRPr="007E6B09">
        <w:tab/>
        <w:t xml:space="preserve">the first of the redeliverers to enter into an arrangement, with the </w:t>
      </w:r>
      <w:r w:rsidR="007E6B09" w:rsidRPr="007E6B09">
        <w:rPr>
          <w:position w:val="6"/>
          <w:sz w:val="16"/>
        </w:rPr>
        <w:t>*</w:t>
      </w:r>
      <w:r w:rsidRPr="007E6B09">
        <w:t>recipient, relating to the supply; or</w:t>
      </w:r>
    </w:p>
    <w:p w:rsidR="00A13DD7" w:rsidRPr="007E6B09" w:rsidRDefault="00A13DD7" w:rsidP="00A13DD7">
      <w:pPr>
        <w:pStyle w:val="paragraph"/>
      </w:pPr>
      <w:r w:rsidRPr="007E6B09">
        <w:tab/>
        <w:t>(b)</w:t>
      </w:r>
      <w:r w:rsidRPr="007E6B09">
        <w:tab/>
        <w:t xml:space="preserve">if </w:t>
      </w:r>
      <w:r w:rsidR="007E6B09">
        <w:t>paragraph (</w:t>
      </w:r>
      <w:r w:rsidRPr="007E6B09">
        <w:t xml:space="preserve">a) does not apply—the first of the redeliverers to enter into an arrangement, with an </w:t>
      </w:r>
      <w:r w:rsidR="007E6B09" w:rsidRPr="007E6B09">
        <w:rPr>
          <w:position w:val="6"/>
          <w:sz w:val="16"/>
        </w:rPr>
        <w:t>*</w:t>
      </w:r>
      <w:r w:rsidRPr="007E6B09">
        <w:t>associate of the recipient, relating to the supply; or</w:t>
      </w:r>
    </w:p>
    <w:p w:rsidR="00A13DD7" w:rsidRPr="007E6B09" w:rsidRDefault="00A13DD7" w:rsidP="00A13DD7">
      <w:pPr>
        <w:pStyle w:val="paragraph"/>
      </w:pPr>
      <w:r w:rsidRPr="007E6B09">
        <w:tab/>
        <w:t>(c)</w:t>
      </w:r>
      <w:r w:rsidRPr="007E6B09">
        <w:tab/>
        <w:t xml:space="preserve">if </w:t>
      </w:r>
      <w:r w:rsidR="007E6B09">
        <w:t>paragraphs (</w:t>
      </w:r>
      <w:r w:rsidRPr="007E6B09">
        <w:t>a) and (b) do not apply—the first of the redeliverers to enter into an arrangement, of a kind referred to in subsection</w:t>
      </w:r>
      <w:r w:rsidR="007E6B09">
        <w:t> </w:t>
      </w:r>
      <w:r w:rsidRPr="007E6B09">
        <w:t>84</w:t>
      </w:r>
      <w:r w:rsidR="007E6B09">
        <w:noBreakHyphen/>
      </w:r>
      <w:r w:rsidRPr="007E6B09">
        <w:t>77(4), relating to the supply; or</w:t>
      </w:r>
    </w:p>
    <w:p w:rsidR="00A13DD7" w:rsidRPr="007E6B09" w:rsidRDefault="00A13DD7" w:rsidP="00A13DD7">
      <w:pPr>
        <w:pStyle w:val="paragraph"/>
      </w:pPr>
      <w:r w:rsidRPr="007E6B09">
        <w:tab/>
        <w:t>(d)</w:t>
      </w:r>
      <w:r w:rsidRPr="007E6B09">
        <w:tab/>
        <w:t xml:space="preserve">if </w:t>
      </w:r>
      <w:r w:rsidR="007E6B09">
        <w:t>paragraphs (</w:t>
      </w:r>
      <w:r w:rsidRPr="007E6B09">
        <w:t xml:space="preserve">a), (b) and (c) do not apply—the redeliverer determined in accordance with an instrument made under </w:t>
      </w:r>
      <w:r w:rsidR="007E6B09">
        <w:t>subsection (</w:t>
      </w:r>
      <w:r w:rsidRPr="007E6B09">
        <w:t>6).</w:t>
      </w:r>
    </w:p>
    <w:p w:rsidR="00A13DD7" w:rsidRPr="007E6B09" w:rsidRDefault="00A13DD7" w:rsidP="00A13DD7">
      <w:pPr>
        <w:pStyle w:val="subsection"/>
      </w:pPr>
      <w:r w:rsidRPr="007E6B09">
        <w:tab/>
        <w:t>(6)</w:t>
      </w:r>
      <w:r w:rsidRPr="007E6B09">
        <w:tab/>
        <w:t xml:space="preserve">The Commissioner may, by legislative instrument, make a determination specifying how a </w:t>
      </w:r>
      <w:r w:rsidR="007E6B09" w:rsidRPr="007E6B09">
        <w:rPr>
          <w:position w:val="6"/>
          <w:sz w:val="16"/>
        </w:rPr>
        <w:t>*</w:t>
      </w:r>
      <w:r w:rsidRPr="007E6B09">
        <w:t xml:space="preserve">redeliverer of </w:t>
      </w:r>
      <w:r w:rsidR="007E6B09" w:rsidRPr="007E6B09">
        <w:rPr>
          <w:position w:val="6"/>
          <w:sz w:val="16"/>
        </w:rPr>
        <w:t>*</w:t>
      </w:r>
      <w:r w:rsidRPr="007E6B09">
        <w:t xml:space="preserve">offshore supplies of low value goods is to be determined for the purposes of </w:t>
      </w:r>
      <w:r w:rsidR="007E6B09">
        <w:t>paragraph (</w:t>
      </w:r>
      <w:r w:rsidRPr="007E6B09">
        <w:t>5)(d).</w:t>
      </w:r>
    </w:p>
    <w:p w:rsidR="00A13DD7" w:rsidRPr="007E6B09" w:rsidRDefault="00A13DD7" w:rsidP="00A13DD7">
      <w:pPr>
        <w:pStyle w:val="subsection"/>
      </w:pPr>
      <w:r w:rsidRPr="007E6B09">
        <w:tab/>
        <w:t>(7)</w:t>
      </w:r>
      <w:r w:rsidRPr="007E6B09">
        <w:tab/>
        <w:t>Division</w:t>
      </w:r>
      <w:r w:rsidR="007E6B09">
        <w:t> </w:t>
      </w:r>
      <w:r w:rsidRPr="007E6B09">
        <w:t>57 (resident agents acting for non</w:t>
      </w:r>
      <w:r w:rsidR="007E6B09">
        <w:noBreakHyphen/>
      </w:r>
      <w:r w:rsidRPr="007E6B09">
        <w:t xml:space="preserve">residents) does not apply in relation to a supply to which </w:t>
      </w:r>
      <w:r w:rsidR="007E6B09">
        <w:t>subsection (</w:t>
      </w:r>
      <w:r w:rsidRPr="007E6B09">
        <w:t>4) applies.</w:t>
      </w:r>
    </w:p>
    <w:p w:rsidR="00A13DD7" w:rsidRPr="007E6B09" w:rsidRDefault="00A13DD7" w:rsidP="00A13DD7">
      <w:pPr>
        <w:pStyle w:val="ActHead5"/>
      </w:pPr>
      <w:bookmarkStart w:id="707" w:name="_Toc22114005"/>
      <w:r w:rsidRPr="00DC2942">
        <w:rPr>
          <w:rStyle w:val="CharSectno"/>
        </w:rPr>
        <w:t>84</w:t>
      </w:r>
      <w:r w:rsidR="007E6B09" w:rsidRPr="00DC2942">
        <w:rPr>
          <w:rStyle w:val="CharSectno"/>
        </w:rPr>
        <w:noBreakHyphen/>
      </w:r>
      <w:r w:rsidRPr="00DC2942">
        <w:rPr>
          <w:rStyle w:val="CharSectno"/>
        </w:rPr>
        <w:t>83</w:t>
      </w:r>
      <w:r w:rsidRPr="007E6B09">
        <w:t xml:space="preserve">  Exception—when supplier reasonably believes there will be a taxable importation</w:t>
      </w:r>
      <w:bookmarkEnd w:id="707"/>
    </w:p>
    <w:p w:rsidR="00A13DD7" w:rsidRPr="007E6B09" w:rsidRDefault="00A13DD7" w:rsidP="00A13DD7">
      <w:pPr>
        <w:pStyle w:val="subsection"/>
      </w:pPr>
      <w:r w:rsidRPr="007E6B09">
        <w:tab/>
        <w:t>(1)</w:t>
      </w:r>
      <w:r w:rsidRPr="007E6B09">
        <w:tab/>
        <w:t xml:space="preserve">This section does not apply to a supply to the extent it is </w:t>
      </w:r>
      <w:r w:rsidR="007E6B09" w:rsidRPr="007E6B09">
        <w:rPr>
          <w:position w:val="6"/>
          <w:sz w:val="16"/>
        </w:rPr>
        <w:t>*</w:t>
      </w:r>
      <w:r w:rsidRPr="007E6B09">
        <w:rPr>
          <w:bCs/>
          <w:iCs/>
        </w:rPr>
        <w:t xml:space="preserve">connected with </w:t>
      </w:r>
      <w:r w:rsidRPr="007E6B09">
        <w:t>the indirect tax zone because of a provision of this Act other than this Subdivision.</w:t>
      </w:r>
    </w:p>
    <w:p w:rsidR="00A13DD7" w:rsidRPr="007E6B09" w:rsidRDefault="00A13DD7" w:rsidP="00A13DD7">
      <w:pPr>
        <w:pStyle w:val="subsection"/>
      </w:pPr>
      <w:r w:rsidRPr="007E6B09">
        <w:tab/>
        <w:t>(2)</w:t>
      </w:r>
      <w:r w:rsidRPr="007E6B09">
        <w:tab/>
        <w:t xml:space="preserve">An </w:t>
      </w:r>
      <w:r w:rsidR="007E6B09" w:rsidRPr="007E6B09">
        <w:rPr>
          <w:position w:val="6"/>
          <w:sz w:val="16"/>
        </w:rPr>
        <w:t>*</w:t>
      </w:r>
      <w:r w:rsidRPr="007E6B09">
        <w:t xml:space="preserve">offshore supply of low value goods is </w:t>
      </w:r>
      <w:r w:rsidRPr="007E6B09">
        <w:rPr>
          <w:i/>
        </w:rPr>
        <w:t>not</w:t>
      </w:r>
      <w:r w:rsidRPr="007E6B09">
        <w:t xml:space="preserve"> </w:t>
      </w:r>
      <w:r w:rsidRPr="007E6B09">
        <w:rPr>
          <w:b/>
          <w:i/>
        </w:rPr>
        <w:t>connected with the indirect tax zone</w:t>
      </w:r>
      <w:r w:rsidRPr="007E6B09">
        <w:t xml:space="preserve"> to the extent that:</w:t>
      </w:r>
    </w:p>
    <w:p w:rsidR="00A13DD7" w:rsidRPr="007E6B09" w:rsidRDefault="00A13DD7" w:rsidP="00A13DD7">
      <w:pPr>
        <w:pStyle w:val="paragraph"/>
      </w:pPr>
      <w:r w:rsidRPr="007E6B09">
        <w:tab/>
        <w:t>(a)</w:t>
      </w:r>
      <w:r w:rsidRPr="007E6B09">
        <w:tab/>
        <w:t xml:space="preserve">the supplier takes reasonable steps to obtain information about whether or not the goods would be imported into the indirect tax zone as a </w:t>
      </w:r>
      <w:r w:rsidR="007E6B09" w:rsidRPr="007E6B09">
        <w:rPr>
          <w:position w:val="6"/>
          <w:sz w:val="16"/>
        </w:rPr>
        <w:t>*</w:t>
      </w:r>
      <w:r w:rsidRPr="007E6B09">
        <w:t>taxable importation; and</w:t>
      </w:r>
    </w:p>
    <w:p w:rsidR="00A13DD7" w:rsidRPr="007E6B09" w:rsidRDefault="00A13DD7" w:rsidP="00A13DD7">
      <w:pPr>
        <w:pStyle w:val="paragraph"/>
      </w:pPr>
      <w:r w:rsidRPr="007E6B09">
        <w:tab/>
        <w:t>(b)</w:t>
      </w:r>
      <w:r w:rsidRPr="007E6B09">
        <w:tab/>
        <w:t>after taking those steps, the supplier reasonably believed that the goods would be imported into the indirect tax zone as a taxable importation.</w:t>
      </w:r>
    </w:p>
    <w:p w:rsidR="00A13DD7" w:rsidRPr="007E6B09" w:rsidRDefault="00A13DD7" w:rsidP="00A13DD7">
      <w:pPr>
        <w:pStyle w:val="subsection"/>
      </w:pPr>
      <w:r w:rsidRPr="007E6B09">
        <w:tab/>
        <w:t>(3)</w:t>
      </w:r>
      <w:r w:rsidRPr="007E6B09">
        <w:tab/>
        <w:t xml:space="preserve">Without limiting </w:t>
      </w:r>
      <w:r w:rsidR="007E6B09">
        <w:t>subsection (</w:t>
      </w:r>
      <w:r w:rsidRPr="007E6B09">
        <w:t xml:space="preserve">2), </w:t>
      </w:r>
      <w:r w:rsidR="007E6B09">
        <w:t>paragraph (</w:t>
      </w:r>
      <w:r w:rsidRPr="007E6B09">
        <w:t xml:space="preserve">2)(a) is taken to be satisfied if the supplier’s usual business systems and processes provide the supplier with a reasonable basis for forming a reasonable belief about whether or not goods to be imported into the indirect tax zone would be imported as a </w:t>
      </w:r>
      <w:r w:rsidR="007E6B09" w:rsidRPr="007E6B09">
        <w:rPr>
          <w:position w:val="6"/>
          <w:sz w:val="16"/>
        </w:rPr>
        <w:t>*</w:t>
      </w:r>
      <w:r w:rsidRPr="007E6B09">
        <w:t>taxable importation.</w:t>
      </w:r>
    </w:p>
    <w:p w:rsidR="00A13DD7" w:rsidRPr="007E6B09" w:rsidRDefault="00A13DD7" w:rsidP="00A13DD7">
      <w:pPr>
        <w:pStyle w:val="subsection"/>
      </w:pPr>
      <w:r w:rsidRPr="007E6B09">
        <w:tab/>
        <w:t>(4)</w:t>
      </w:r>
      <w:r w:rsidRPr="007E6B09">
        <w:tab/>
        <w:t xml:space="preserve">For the purposes of </w:t>
      </w:r>
      <w:r w:rsidR="007E6B09">
        <w:t>paragraph (</w:t>
      </w:r>
      <w:r w:rsidRPr="007E6B09">
        <w:t>2)(b), the time at which the supplier must have the reasonable belief is:</w:t>
      </w:r>
    </w:p>
    <w:p w:rsidR="00A13DD7" w:rsidRPr="007E6B09" w:rsidRDefault="00A13DD7" w:rsidP="00A13DD7">
      <w:pPr>
        <w:pStyle w:val="paragraph"/>
      </w:pPr>
      <w:r w:rsidRPr="007E6B09">
        <w:tab/>
        <w:t>(a)</w:t>
      </w:r>
      <w:r w:rsidRPr="007E6B09">
        <w:tab/>
        <w:t>if subsection</w:t>
      </w:r>
      <w:r w:rsidR="007E6B09">
        <w:t> </w:t>
      </w:r>
      <w:r w:rsidRPr="007E6B09">
        <w:t>84</w:t>
      </w:r>
      <w:r w:rsidR="007E6B09">
        <w:noBreakHyphen/>
      </w:r>
      <w:r w:rsidRPr="007E6B09">
        <w:t xml:space="preserve">81(4) (about redeliverers treated as suppliers) does not apply—at the most recent time before export that the </w:t>
      </w:r>
      <w:r w:rsidR="007E6B09" w:rsidRPr="007E6B09">
        <w:rPr>
          <w:position w:val="6"/>
          <w:sz w:val="16"/>
        </w:rPr>
        <w:t>*</w:t>
      </w:r>
      <w:r w:rsidRPr="007E6B09">
        <w:t>consideration for the supply was agreed; or</w:t>
      </w:r>
    </w:p>
    <w:p w:rsidR="00A13DD7" w:rsidRPr="007E6B09" w:rsidRDefault="00A13DD7" w:rsidP="00A13DD7">
      <w:pPr>
        <w:pStyle w:val="paragraph"/>
      </w:pPr>
      <w:r w:rsidRPr="007E6B09">
        <w:tab/>
        <w:t>(b)</w:t>
      </w:r>
      <w:r w:rsidRPr="007E6B09">
        <w:tab/>
        <w:t>if subsection</w:t>
      </w:r>
      <w:r w:rsidR="007E6B09">
        <w:t> </w:t>
      </w:r>
      <w:r w:rsidRPr="007E6B09">
        <w:t>84</w:t>
      </w:r>
      <w:r w:rsidR="007E6B09">
        <w:noBreakHyphen/>
      </w:r>
      <w:r w:rsidRPr="007E6B09">
        <w:t>81(4) applies—at the time of delivering the goods into the indirect tax zone, or procuring, arranging or facilitating the delivery of the goods into the indirect tax zone.</w:t>
      </w:r>
    </w:p>
    <w:p w:rsidR="00A13DD7" w:rsidRPr="007E6B09" w:rsidRDefault="00A13DD7" w:rsidP="00A13DD7">
      <w:pPr>
        <w:pStyle w:val="subsection"/>
      </w:pPr>
      <w:r w:rsidRPr="007E6B09">
        <w:tab/>
        <w:t>(5)</w:t>
      </w:r>
      <w:r w:rsidRPr="007E6B09">
        <w:tab/>
        <w:t>This section has effect despite section</w:t>
      </w:r>
      <w:r w:rsidR="007E6B09">
        <w:t> </w:t>
      </w:r>
      <w:r w:rsidRPr="007E6B09">
        <w:t>84</w:t>
      </w:r>
      <w:r w:rsidR="007E6B09">
        <w:noBreakHyphen/>
      </w:r>
      <w:r w:rsidRPr="007E6B09">
        <w:t>75.</w:t>
      </w:r>
    </w:p>
    <w:p w:rsidR="00A13DD7" w:rsidRPr="007E6B09" w:rsidRDefault="00A13DD7" w:rsidP="00A13DD7">
      <w:pPr>
        <w:pStyle w:val="ActHead5"/>
      </w:pPr>
      <w:bookmarkStart w:id="708" w:name="_Toc22114006"/>
      <w:r w:rsidRPr="00DC2942">
        <w:rPr>
          <w:rStyle w:val="CharSectno"/>
        </w:rPr>
        <w:t>84</w:t>
      </w:r>
      <w:r w:rsidR="007E6B09" w:rsidRPr="00DC2942">
        <w:rPr>
          <w:rStyle w:val="CharSectno"/>
        </w:rPr>
        <w:noBreakHyphen/>
      </w:r>
      <w:r w:rsidRPr="00DC2942">
        <w:rPr>
          <w:rStyle w:val="CharSectno"/>
        </w:rPr>
        <w:t>85</w:t>
      </w:r>
      <w:r w:rsidRPr="007E6B09">
        <w:t xml:space="preserve">  Exception—when there is also a taxable importation</w:t>
      </w:r>
      <w:bookmarkEnd w:id="708"/>
    </w:p>
    <w:p w:rsidR="00A13DD7" w:rsidRPr="007E6B09" w:rsidRDefault="00A13DD7" w:rsidP="00A13DD7">
      <w:pPr>
        <w:pStyle w:val="subsection"/>
      </w:pPr>
      <w:r w:rsidRPr="007E6B09">
        <w:tab/>
        <w:t>(1)</w:t>
      </w:r>
      <w:r w:rsidRPr="007E6B09">
        <w:tab/>
      </w:r>
      <w:r w:rsidR="007E6B09">
        <w:t>Subsection (</w:t>
      </w:r>
      <w:r w:rsidRPr="007E6B09">
        <w:t xml:space="preserve">2) applies to an </w:t>
      </w:r>
      <w:r w:rsidR="007E6B09" w:rsidRPr="007E6B09">
        <w:rPr>
          <w:position w:val="6"/>
          <w:sz w:val="16"/>
        </w:rPr>
        <w:t>*</w:t>
      </w:r>
      <w:r w:rsidRPr="007E6B09">
        <w:t>offshore supply of low value goods you made to the extent that:</w:t>
      </w:r>
    </w:p>
    <w:p w:rsidR="00A13DD7" w:rsidRPr="007E6B09" w:rsidRDefault="00A13DD7" w:rsidP="00A13DD7">
      <w:pPr>
        <w:pStyle w:val="paragraph"/>
      </w:pPr>
      <w:r w:rsidRPr="007E6B09">
        <w:tab/>
        <w:t>(a)</w:t>
      </w:r>
      <w:r w:rsidRPr="007E6B09">
        <w:tab/>
        <w:t xml:space="preserve">the supply is, apart from this section, a </w:t>
      </w:r>
      <w:r w:rsidR="007E6B09" w:rsidRPr="007E6B09">
        <w:rPr>
          <w:position w:val="6"/>
          <w:sz w:val="16"/>
        </w:rPr>
        <w:t>*</w:t>
      </w:r>
      <w:r w:rsidRPr="007E6B09">
        <w:t>supplier</w:t>
      </w:r>
      <w:r w:rsidR="007E6B09">
        <w:noBreakHyphen/>
      </w:r>
      <w:r w:rsidRPr="007E6B09">
        <w:t>taxed offshore supply of low value goods; and</w:t>
      </w:r>
    </w:p>
    <w:p w:rsidR="00A13DD7" w:rsidRPr="007E6B09" w:rsidRDefault="00A13DD7" w:rsidP="00A13DD7">
      <w:pPr>
        <w:pStyle w:val="paragraph"/>
      </w:pPr>
      <w:r w:rsidRPr="007E6B09">
        <w:tab/>
        <w:t>(b)</w:t>
      </w:r>
      <w:r w:rsidRPr="007E6B09">
        <w:tab/>
        <w:t xml:space="preserve">an importation of the goods was a </w:t>
      </w:r>
      <w:r w:rsidR="007E6B09" w:rsidRPr="007E6B09">
        <w:rPr>
          <w:position w:val="6"/>
          <w:sz w:val="16"/>
        </w:rPr>
        <w:t>*</w:t>
      </w:r>
      <w:r w:rsidRPr="007E6B09">
        <w:t>taxable importation.</w:t>
      </w:r>
    </w:p>
    <w:p w:rsidR="00A13DD7" w:rsidRPr="007E6B09" w:rsidRDefault="00A13DD7" w:rsidP="00A13DD7">
      <w:pPr>
        <w:pStyle w:val="notetext"/>
      </w:pPr>
      <w:r w:rsidRPr="007E6B09">
        <w:t>Note:</w:t>
      </w:r>
      <w:r w:rsidRPr="007E6B09">
        <w:tab/>
        <w:t>This section applies if section</w:t>
      </w:r>
      <w:r w:rsidR="007E6B09">
        <w:t> </w:t>
      </w:r>
      <w:r w:rsidRPr="007E6B09">
        <w:t>42</w:t>
      </w:r>
      <w:r w:rsidR="007E6B09">
        <w:noBreakHyphen/>
      </w:r>
      <w:r w:rsidRPr="007E6B09">
        <w:t>15 has not applied to treat the importation as a non</w:t>
      </w:r>
      <w:r w:rsidR="007E6B09">
        <w:noBreakHyphen/>
      </w:r>
      <w:r w:rsidRPr="007E6B09">
        <w:t>taxable importation.</w:t>
      </w:r>
    </w:p>
    <w:p w:rsidR="00A13DD7" w:rsidRPr="007E6B09" w:rsidRDefault="00A13DD7" w:rsidP="00A13DD7">
      <w:pPr>
        <w:pStyle w:val="subsection"/>
      </w:pPr>
      <w:r w:rsidRPr="007E6B09">
        <w:tab/>
        <w:t>(2)</w:t>
      </w:r>
      <w:r w:rsidRPr="007E6B09">
        <w:tab/>
        <w:t xml:space="preserve">The supply is treated as if it were not a </w:t>
      </w:r>
      <w:r w:rsidR="007E6B09" w:rsidRPr="007E6B09">
        <w:rPr>
          <w:position w:val="6"/>
          <w:sz w:val="16"/>
        </w:rPr>
        <w:t>*</w:t>
      </w:r>
      <w:r w:rsidRPr="007E6B09">
        <w:t>taxable supply if:</w:t>
      </w:r>
    </w:p>
    <w:p w:rsidR="00A13DD7" w:rsidRPr="007E6B09" w:rsidRDefault="00A13DD7" w:rsidP="00A13DD7">
      <w:pPr>
        <w:pStyle w:val="paragraph"/>
      </w:pPr>
      <w:r w:rsidRPr="007E6B09">
        <w:tab/>
        <w:t>(a)</w:t>
      </w:r>
      <w:r w:rsidRPr="007E6B09">
        <w:tab/>
        <w:t xml:space="preserve">to the extent (if any) that you have </w:t>
      </w:r>
      <w:r w:rsidR="007E6B09" w:rsidRPr="007E6B09">
        <w:rPr>
          <w:position w:val="6"/>
          <w:sz w:val="16"/>
        </w:rPr>
        <w:t>*</w:t>
      </w:r>
      <w:r w:rsidRPr="007E6B09">
        <w:t>passed on the GST on the supply to another entity—you reimburse the other entity for the passed on GST; and</w:t>
      </w:r>
    </w:p>
    <w:p w:rsidR="00A13DD7" w:rsidRPr="007E6B09" w:rsidRDefault="00A13DD7" w:rsidP="00A13DD7">
      <w:pPr>
        <w:pStyle w:val="paragraph"/>
      </w:pPr>
      <w:r w:rsidRPr="007E6B09">
        <w:tab/>
        <w:t>(b)</w:t>
      </w:r>
      <w:r w:rsidRPr="007E6B09">
        <w:tab/>
        <w:t xml:space="preserve">an entity provides to you a declaration or information that indicates that GST has been paid on the </w:t>
      </w:r>
      <w:r w:rsidR="007E6B09" w:rsidRPr="007E6B09">
        <w:rPr>
          <w:position w:val="6"/>
          <w:sz w:val="16"/>
        </w:rPr>
        <w:t>*</w:t>
      </w:r>
      <w:r w:rsidRPr="007E6B09">
        <w:t>taxable importation.</w:t>
      </w:r>
    </w:p>
    <w:p w:rsidR="00A13DD7" w:rsidRPr="007E6B09" w:rsidRDefault="00A13DD7" w:rsidP="00A13DD7">
      <w:pPr>
        <w:pStyle w:val="subsection"/>
      </w:pPr>
      <w:r w:rsidRPr="007E6B09">
        <w:tab/>
        <w:t>(3)</w:t>
      </w:r>
      <w:r w:rsidRPr="007E6B09">
        <w:tab/>
        <w:t xml:space="preserve">A supply of goods is a </w:t>
      </w:r>
      <w:r w:rsidRPr="007E6B09">
        <w:rPr>
          <w:b/>
          <w:i/>
        </w:rPr>
        <w:t>supplier</w:t>
      </w:r>
      <w:r w:rsidR="007E6B09">
        <w:rPr>
          <w:b/>
          <w:i/>
        </w:rPr>
        <w:noBreakHyphen/>
      </w:r>
      <w:r w:rsidRPr="007E6B09">
        <w:rPr>
          <w:b/>
          <w:i/>
        </w:rPr>
        <w:t>taxed offshore supply of low value goods</w:t>
      </w:r>
      <w:r w:rsidRPr="007E6B09">
        <w:t xml:space="preserve"> if the supply is:</w:t>
      </w:r>
    </w:p>
    <w:p w:rsidR="00A13DD7" w:rsidRPr="007E6B09" w:rsidRDefault="00A13DD7" w:rsidP="00A13DD7">
      <w:pPr>
        <w:pStyle w:val="paragraph"/>
      </w:pPr>
      <w:r w:rsidRPr="007E6B09">
        <w:tab/>
        <w:t>(a)</w:t>
      </w:r>
      <w:r w:rsidRPr="007E6B09">
        <w:tab/>
        <w:t xml:space="preserve">an </w:t>
      </w:r>
      <w:r w:rsidR="007E6B09" w:rsidRPr="007E6B09">
        <w:rPr>
          <w:position w:val="6"/>
          <w:sz w:val="16"/>
        </w:rPr>
        <w:t>*</w:t>
      </w:r>
      <w:r w:rsidRPr="007E6B09">
        <w:t>offshore supply of low value goods; and</w:t>
      </w:r>
    </w:p>
    <w:p w:rsidR="00A13DD7" w:rsidRPr="007E6B09" w:rsidRDefault="00A13DD7" w:rsidP="00A13DD7">
      <w:pPr>
        <w:pStyle w:val="paragraph"/>
      </w:pPr>
      <w:r w:rsidRPr="007E6B09">
        <w:tab/>
        <w:t>(b)</w:t>
      </w:r>
      <w:r w:rsidRPr="007E6B09">
        <w:tab/>
        <w:t>a taxable supply solely under section</w:t>
      </w:r>
      <w:r w:rsidR="007E6B09">
        <w:t> </w:t>
      </w:r>
      <w:r w:rsidRPr="007E6B09">
        <w:t>9</w:t>
      </w:r>
      <w:r w:rsidR="007E6B09">
        <w:noBreakHyphen/>
      </w:r>
      <w:r w:rsidRPr="007E6B09">
        <w:t>5; and</w:t>
      </w:r>
    </w:p>
    <w:p w:rsidR="00A13DD7" w:rsidRPr="007E6B09" w:rsidRDefault="00A13DD7" w:rsidP="00A13DD7">
      <w:pPr>
        <w:pStyle w:val="paragraph"/>
      </w:pPr>
      <w:r w:rsidRPr="007E6B09">
        <w:tab/>
        <w:t>(c)</w:t>
      </w:r>
      <w:r w:rsidRPr="007E6B09">
        <w:tab/>
      </w:r>
      <w:r w:rsidR="007E6B09" w:rsidRPr="007E6B09">
        <w:rPr>
          <w:position w:val="6"/>
          <w:sz w:val="16"/>
        </w:rPr>
        <w:t>*</w:t>
      </w:r>
      <w:r w:rsidRPr="007E6B09">
        <w:t>connected with the indirect tax zone solely because of this Subdivision.</w:t>
      </w:r>
    </w:p>
    <w:p w:rsidR="00A13DD7" w:rsidRPr="007E6B09" w:rsidRDefault="00A13DD7" w:rsidP="00A13DD7">
      <w:pPr>
        <w:pStyle w:val="ActHead5"/>
      </w:pPr>
      <w:bookmarkStart w:id="709" w:name="_Toc22114007"/>
      <w:r w:rsidRPr="00DC2942">
        <w:rPr>
          <w:rStyle w:val="CharSectno"/>
        </w:rPr>
        <w:t>84</w:t>
      </w:r>
      <w:r w:rsidR="007E6B09" w:rsidRPr="00DC2942">
        <w:rPr>
          <w:rStyle w:val="CharSectno"/>
        </w:rPr>
        <w:noBreakHyphen/>
      </w:r>
      <w:r w:rsidRPr="00DC2942">
        <w:rPr>
          <w:rStyle w:val="CharSectno"/>
        </w:rPr>
        <w:t>87</w:t>
      </w:r>
      <w:r w:rsidRPr="007E6B09">
        <w:t xml:space="preserve">  No tax invoices or adjustment notes for offshore supplies of low value goods</w:t>
      </w:r>
      <w:bookmarkEnd w:id="709"/>
    </w:p>
    <w:p w:rsidR="00A13DD7" w:rsidRPr="007E6B09" w:rsidRDefault="00A13DD7" w:rsidP="00A13DD7">
      <w:pPr>
        <w:pStyle w:val="subsection"/>
      </w:pPr>
      <w:r w:rsidRPr="007E6B09">
        <w:tab/>
        <w:t>(1)</w:t>
      </w:r>
      <w:r w:rsidRPr="007E6B09">
        <w:tab/>
        <w:t xml:space="preserve">You are not required to issue a </w:t>
      </w:r>
      <w:r w:rsidR="007E6B09" w:rsidRPr="007E6B09">
        <w:rPr>
          <w:position w:val="6"/>
          <w:sz w:val="16"/>
        </w:rPr>
        <w:t>*</w:t>
      </w:r>
      <w:r w:rsidRPr="007E6B09">
        <w:t xml:space="preserve">tax invoice for a </w:t>
      </w:r>
      <w:r w:rsidR="007E6B09" w:rsidRPr="007E6B09">
        <w:rPr>
          <w:position w:val="6"/>
          <w:sz w:val="16"/>
        </w:rPr>
        <w:t>*</w:t>
      </w:r>
      <w:r w:rsidRPr="007E6B09">
        <w:t xml:space="preserve">taxable supply that you make if the supply is a </w:t>
      </w:r>
      <w:r w:rsidR="007E6B09" w:rsidRPr="007E6B09">
        <w:rPr>
          <w:position w:val="6"/>
          <w:sz w:val="16"/>
        </w:rPr>
        <w:t>*</w:t>
      </w:r>
      <w:r w:rsidRPr="007E6B09">
        <w:t>supplier</w:t>
      </w:r>
      <w:r w:rsidR="007E6B09">
        <w:noBreakHyphen/>
      </w:r>
      <w:r w:rsidRPr="007E6B09">
        <w:t>taxed offshore supply of low value goods.</w:t>
      </w:r>
    </w:p>
    <w:p w:rsidR="00A13DD7" w:rsidRPr="007E6B09" w:rsidRDefault="00A13DD7" w:rsidP="00A13DD7">
      <w:pPr>
        <w:pStyle w:val="subsection"/>
      </w:pPr>
      <w:r w:rsidRPr="007E6B09">
        <w:tab/>
        <w:t>(2)</w:t>
      </w:r>
      <w:r w:rsidRPr="007E6B09">
        <w:tab/>
        <w:t xml:space="preserve">You are not required to issue an </w:t>
      </w:r>
      <w:r w:rsidR="007E6B09" w:rsidRPr="007E6B09">
        <w:rPr>
          <w:position w:val="6"/>
          <w:sz w:val="16"/>
        </w:rPr>
        <w:t>*</w:t>
      </w:r>
      <w:r w:rsidRPr="007E6B09">
        <w:t xml:space="preserve">adjustment note for an </w:t>
      </w:r>
      <w:r w:rsidR="007E6B09" w:rsidRPr="007E6B09">
        <w:rPr>
          <w:position w:val="6"/>
          <w:sz w:val="16"/>
        </w:rPr>
        <w:t>*</w:t>
      </w:r>
      <w:r w:rsidRPr="007E6B09">
        <w:t xml:space="preserve">adjustment event relating to a </w:t>
      </w:r>
      <w:r w:rsidR="007E6B09" w:rsidRPr="007E6B09">
        <w:rPr>
          <w:position w:val="6"/>
          <w:sz w:val="16"/>
        </w:rPr>
        <w:t>*</w:t>
      </w:r>
      <w:r w:rsidRPr="007E6B09">
        <w:t xml:space="preserve">taxable supply that you make if the supply is a </w:t>
      </w:r>
      <w:r w:rsidR="007E6B09" w:rsidRPr="007E6B09">
        <w:rPr>
          <w:position w:val="6"/>
          <w:sz w:val="16"/>
        </w:rPr>
        <w:t>*</w:t>
      </w:r>
      <w:r w:rsidRPr="007E6B09">
        <w:t>supplier</w:t>
      </w:r>
      <w:r w:rsidR="007E6B09">
        <w:noBreakHyphen/>
      </w:r>
      <w:r w:rsidRPr="007E6B09">
        <w:t>taxed offshore supply of low value goods.</w:t>
      </w:r>
    </w:p>
    <w:p w:rsidR="00A13DD7" w:rsidRPr="007E6B09" w:rsidRDefault="00A13DD7" w:rsidP="00A13DD7">
      <w:pPr>
        <w:pStyle w:val="subsection"/>
      </w:pPr>
      <w:r w:rsidRPr="007E6B09">
        <w:tab/>
        <w:t>(3)</w:t>
      </w:r>
      <w:r w:rsidRPr="007E6B09">
        <w:tab/>
        <w:t>This section has effect despite sections</w:t>
      </w:r>
      <w:r w:rsidR="007E6B09">
        <w:t> </w:t>
      </w:r>
      <w:r w:rsidRPr="007E6B09">
        <w:t>29</w:t>
      </w:r>
      <w:r w:rsidR="007E6B09">
        <w:noBreakHyphen/>
      </w:r>
      <w:r w:rsidRPr="007E6B09">
        <w:t>70 and 29</w:t>
      </w:r>
      <w:r w:rsidR="007E6B09">
        <w:noBreakHyphen/>
      </w:r>
      <w:r w:rsidRPr="007E6B09">
        <w:t>75 (which are about tax invoices and adjustment notes).</w:t>
      </w:r>
    </w:p>
    <w:p w:rsidR="00A13DD7" w:rsidRPr="007E6B09" w:rsidRDefault="00A13DD7" w:rsidP="00A13DD7">
      <w:pPr>
        <w:pStyle w:val="ActHead5"/>
      </w:pPr>
      <w:bookmarkStart w:id="710" w:name="_Toc22114008"/>
      <w:r w:rsidRPr="00DC2942">
        <w:rPr>
          <w:rStyle w:val="CharSectno"/>
        </w:rPr>
        <w:t>84</w:t>
      </w:r>
      <w:r w:rsidR="007E6B09" w:rsidRPr="00DC2942">
        <w:rPr>
          <w:rStyle w:val="CharSectno"/>
        </w:rPr>
        <w:noBreakHyphen/>
      </w:r>
      <w:r w:rsidRPr="00DC2942">
        <w:rPr>
          <w:rStyle w:val="CharSectno"/>
        </w:rPr>
        <w:t>89</w:t>
      </w:r>
      <w:r w:rsidRPr="007E6B09">
        <w:t xml:space="preserve">  Notifying amounts of GST to recipients of offshore supplies of low value goods</w:t>
      </w:r>
      <w:bookmarkEnd w:id="710"/>
    </w:p>
    <w:p w:rsidR="00A13DD7" w:rsidRPr="007E6B09" w:rsidRDefault="00A13DD7" w:rsidP="00A13DD7">
      <w:pPr>
        <w:pStyle w:val="subsection"/>
      </w:pPr>
      <w:r w:rsidRPr="007E6B09">
        <w:tab/>
        <w:t>(1)</w:t>
      </w:r>
      <w:r w:rsidRPr="007E6B09">
        <w:tab/>
        <w:t xml:space="preserve">You must give the </w:t>
      </w:r>
      <w:r w:rsidR="007E6B09" w:rsidRPr="007E6B09">
        <w:rPr>
          <w:position w:val="6"/>
          <w:sz w:val="16"/>
        </w:rPr>
        <w:t>*</w:t>
      </w:r>
      <w:r w:rsidRPr="007E6B09">
        <w:t xml:space="preserve">recipient of a supply a notice of the amount of GST (if any) payable in relation to the supply if the supply is a </w:t>
      </w:r>
      <w:r w:rsidR="007E6B09" w:rsidRPr="007E6B09">
        <w:rPr>
          <w:position w:val="6"/>
          <w:sz w:val="16"/>
        </w:rPr>
        <w:t>*</w:t>
      </w:r>
      <w:r w:rsidRPr="007E6B09">
        <w:t>supplier</w:t>
      </w:r>
      <w:r w:rsidR="007E6B09">
        <w:noBreakHyphen/>
      </w:r>
      <w:r w:rsidRPr="007E6B09">
        <w:t>taxed offshore supply of low value goods.</w:t>
      </w:r>
    </w:p>
    <w:p w:rsidR="00A13DD7" w:rsidRPr="007E6B09" w:rsidRDefault="00A13DD7" w:rsidP="00A13DD7">
      <w:pPr>
        <w:pStyle w:val="subsection"/>
      </w:pPr>
      <w:r w:rsidRPr="007E6B09">
        <w:tab/>
        <w:t>(2)</w:t>
      </w:r>
      <w:r w:rsidRPr="007E6B09">
        <w:tab/>
        <w:t xml:space="preserve">You must give the notice in the </w:t>
      </w:r>
      <w:r w:rsidR="007E6B09" w:rsidRPr="007E6B09">
        <w:rPr>
          <w:position w:val="6"/>
          <w:sz w:val="16"/>
        </w:rPr>
        <w:t>*</w:t>
      </w:r>
      <w:r w:rsidRPr="007E6B09">
        <w:t xml:space="preserve">approved form, and at the time the </w:t>
      </w:r>
      <w:r w:rsidR="007E6B09" w:rsidRPr="007E6B09">
        <w:rPr>
          <w:position w:val="6"/>
          <w:sz w:val="16"/>
        </w:rPr>
        <w:t>*</w:t>
      </w:r>
      <w:r w:rsidRPr="007E6B09">
        <w:t>consideration for the supply is first agreed.</w:t>
      </w:r>
    </w:p>
    <w:p w:rsidR="00A13DD7" w:rsidRPr="007E6B09" w:rsidRDefault="00A13DD7" w:rsidP="00A13DD7">
      <w:pPr>
        <w:pStyle w:val="subsection"/>
      </w:pPr>
      <w:r w:rsidRPr="007E6B09">
        <w:tab/>
        <w:t>(3)</w:t>
      </w:r>
      <w:r w:rsidRPr="007E6B09">
        <w:tab/>
        <w:t>If:</w:t>
      </w:r>
    </w:p>
    <w:p w:rsidR="00A13DD7" w:rsidRPr="007E6B09" w:rsidRDefault="00A13DD7" w:rsidP="00A13DD7">
      <w:pPr>
        <w:pStyle w:val="paragraph"/>
      </w:pPr>
      <w:r w:rsidRPr="007E6B09">
        <w:tab/>
        <w:t>(a)</w:t>
      </w:r>
      <w:r w:rsidRPr="007E6B09">
        <w:tab/>
        <w:t xml:space="preserve">you make a </w:t>
      </w:r>
      <w:r w:rsidR="007E6B09" w:rsidRPr="007E6B09">
        <w:rPr>
          <w:position w:val="6"/>
          <w:sz w:val="16"/>
        </w:rPr>
        <w:t>*</w:t>
      </w:r>
      <w:r w:rsidRPr="007E6B09">
        <w:t>supplier</w:t>
      </w:r>
      <w:r w:rsidR="007E6B09">
        <w:noBreakHyphen/>
      </w:r>
      <w:r w:rsidRPr="007E6B09">
        <w:t>taxed offshore supply of low value goods; and</w:t>
      </w:r>
    </w:p>
    <w:p w:rsidR="00A13DD7" w:rsidRPr="007E6B09" w:rsidRDefault="00A13DD7" w:rsidP="00A13DD7">
      <w:pPr>
        <w:pStyle w:val="paragraph"/>
      </w:pPr>
      <w:r w:rsidRPr="007E6B09">
        <w:tab/>
        <w:t>(b)</w:t>
      </w:r>
      <w:r w:rsidRPr="007E6B09">
        <w:tab/>
        <w:t xml:space="preserve">you did not give a notice under </w:t>
      </w:r>
      <w:r w:rsidR="007E6B09">
        <w:t>subsection (</w:t>
      </w:r>
      <w:r w:rsidRPr="007E6B09">
        <w:t>1); and</w:t>
      </w:r>
    </w:p>
    <w:p w:rsidR="00A13DD7" w:rsidRPr="007E6B09" w:rsidRDefault="00A13DD7" w:rsidP="00A13DD7">
      <w:pPr>
        <w:pStyle w:val="paragraph"/>
      </w:pPr>
      <w:r w:rsidRPr="007E6B09">
        <w:tab/>
        <w:t>(c)</w:t>
      </w:r>
      <w:r w:rsidRPr="007E6B09">
        <w:tab/>
        <w:t xml:space="preserve">the </w:t>
      </w:r>
      <w:r w:rsidR="007E6B09" w:rsidRPr="007E6B09">
        <w:rPr>
          <w:position w:val="6"/>
          <w:sz w:val="16"/>
        </w:rPr>
        <w:t>*</w:t>
      </w:r>
      <w:r w:rsidRPr="007E6B09">
        <w:t>recipient of the supply requests you to notify the recipient of the amount of GST (if any) payable in relation to the supply;</w:t>
      </w:r>
    </w:p>
    <w:p w:rsidR="00A13DD7" w:rsidRPr="007E6B09" w:rsidRDefault="00A13DD7" w:rsidP="00A13DD7">
      <w:pPr>
        <w:pStyle w:val="subsection2"/>
      </w:pPr>
      <w:r w:rsidRPr="007E6B09">
        <w:t xml:space="preserve">you must, within 5 </w:t>
      </w:r>
      <w:r w:rsidR="007E6B09" w:rsidRPr="007E6B09">
        <w:rPr>
          <w:position w:val="6"/>
          <w:sz w:val="16"/>
        </w:rPr>
        <w:t>*</w:t>
      </w:r>
      <w:r w:rsidRPr="007E6B09">
        <w:t xml:space="preserve">business days after the request is made, give the recipient a notice of that amount in the </w:t>
      </w:r>
      <w:r w:rsidR="007E6B09" w:rsidRPr="007E6B09">
        <w:rPr>
          <w:position w:val="6"/>
          <w:sz w:val="16"/>
        </w:rPr>
        <w:t>*</w:t>
      </w:r>
      <w:r w:rsidRPr="007E6B09">
        <w:t>approved form.</w:t>
      </w:r>
    </w:p>
    <w:p w:rsidR="00A13DD7" w:rsidRPr="007E6B09" w:rsidRDefault="00A13DD7" w:rsidP="00A13DD7">
      <w:pPr>
        <w:pStyle w:val="notetext"/>
      </w:pPr>
      <w:r w:rsidRPr="007E6B09">
        <w:t>Note:</w:t>
      </w:r>
      <w:r w:rsidRPr="007E6B09">
        <w:tab/>
        <w:t>If you do not give the notice as required by this subsection, you are liable to an administrative penalty under subsection</w:t>
      </w:r>
      <w:r w:rsidR="007E6B09">
        <w:t> </w:t>
      </w:r>
      <w:r w:rsidRPr="007E6B09">
        <w:t>288</w:t>
      </w:r>
      <w:r w:rsidR="007E6B09">
        <w:noBreakHyphen/>
      </w:r>
      <w:r w:rsidRPr="007E6B09">
        <w:t>45(2A) in Schedule</w:t>
      </w:r>
      <w:r w:rsidR="007E6B09">
        <w:t> </w:t>
      </w:r>
      <w:r w:rsidRPr="007E6B09">
        <w:t xml:space="preserve">1 to the </w:t>
      </w:r>
      <w:r w:rsidRPr="007E6B09">
        <w:rPr>
          <w:i/>
        </w:rPr>
        <w:t>Taxation Administration Act 1953</w:t>
      </w:r>
      <w:r w:rsidRPr="007E6B09">
        <w:t>.</w:t>
      </w:r>
    </w:p>
    <w:p w:rsidR="00A13DD7" w:rsidRPr="007E6B09" w:rsidRDefault="00A13DD7" w:rsidP="00A13DD7">
      <w:pPr>
        <w:pStyle w:val="ActHead5"/>
      </w:pPr>
      <w:bookmarkStart w:id="711" w:name="_Toc22114009"/>
      <w:r w:rsidRPr="00DC2942">
        <w:rPr>
          <w:rStyle w:val="CharSectno"/>
        </w:rPr>
        <w:t>84</w:t>
      </w:r>
      <w:r w:rsidR="007E6B09" w:rsidRPr="00DC2942">
        <w:rPr>
          <w:rStyle w:val="CharSectno"/>
        </w:rPr>
        <w:noBreakHyphen/>
      </w:r>
      <w:r w:rsidRPr="00DC2942">
        <w:rPr>
          <w:rStyle w:val="CharSectno"/>
        </w:rPr>
        <w:t>91</w:t>
      </w:r>
      <w:r w:rsidRPr="007E6B09">
        <w:t xml:space="preserve">  The amount of GST on offshore supplies of low value goods made by redeliverers</w:t>
      </w:r>
      <w:bookmarkEnd w:id="711"/>
    </w:p>
    <w:p w:rsidR="00A13DD7" w:rsidRPr="007E6B09" w:rsidRDefault="00A13DD7" w:rsidP="00A13DD7">
      <w:pPr>
        <w:pStyle w:val="subsection"/>
      </w:pPr>
      <w:r w:rsidRPr="007E6B09">
        <w:tab/>
        <w:t>(1)</w:t>
      </w:r>
      <w:r w:rsidRPr="007E6B09">
        <w:tab/>
        <w:t xml:space="preserve">If a </w:t>
      </w:r>
      <w:r w:rsidR="007E6B09" w:rsidRPr="007E6B09">
        <w:rPr>
          <w:position w:val="6"/>
          <w:sz w:val="16"/>
        </w:rPr>
        <w:t>*</w:t>
      </w:r>
      <w:r w:rsidRPr="007E6B09">
        <w:t>supplier</w:t>
      </w:r>
      <w:r w:rsidR="007E6B09">
        <w:noBreakHyphen/>
      </w:r>
      <w:r w:rsidRPr="007E6B09">
        <w:t xml:space="preserve">taxed offshore supply of low value goods is an </w:t>
      </w:r>
      <w:r w:rsidR="007E6B09" w:rsidRPr="007E6B09">
        <w:rPr>
          <w:position w:val="6"/>
          <w:sz w:val="16"/>
        </w:rPr>
        <w:t>*</w:t>
      </w:r>
      <w:r w:rsidRPr="007E6B09">
        <w:t>offshore supply of low value goods solely because of subsection</w:t>
      </w:r>
      <w:r w:rsidR="007E6B09">
        <w:t> </w:t>
      </w:r>
      <w:r w:rsidRPr="007E6B09">
        <w:t>84</w:t>
      </w:r>
      <w:r w:rsidR="007E6B09">
        <w:noBreakHyphen/>
      </w:r>
      <w:r w:rsidRPr="007E6B09">
        <w:t xml:space="preserve">77(3), the amount of GST on the supply is 10% of the </w:t>
      </w:r>
      <w:r w:rsidR="007E6B09" w:rsidRPr="007E6B09">
        <w:rPr>
          <w:position w:val="6"/>
          <w:sz w:val="16"/>
        </w:rPr>
        <w:t>*</w:t>
      </w:r>
      <w:r w:rsidRPr="007E6B09">
        <w:t>price of the supply.</w:t>
      </w:r>
    </w:p>
    <w:p w:rsidR="00A13DD7" w:rsidRPr="007E6B09" w:rsidRDefault="00A13DD7" w:rsidP="00A13DD7">
      <w:pPr>
        <w:pStyle w:val="subsection"/>
      </w:pPr>
      <w:r w:rsidRPr="007E6B09">
        <w:tab/>
        <w:t>(2)</w:t>
      </w:r>
      <w:r w:rsidRPr="007E6B09">
        <w:tab/>
        <w:t>This section has effect despite section</w:t>
      </w:r>
      <w:r w:rsidR="007E6B09">
        <w:t> </w:t>
      </w:r>
      <w:r w:rsidRPr="007E6B09">
        <w:t>9</w:t>
      </w:r>
      <w:r w:rsidR="007E6B09">
        <w:noBreakHyphen/>
      </w:r>
      <w:r w:rsidRPr="007E6B09">
        <w:t>70 (which is about the amount of GST on taxable supplies).</w:t>
      </w:r>
    </w:p>
    <w:p w:rsidR="00A13DD7" w:rsidRPr="007E6B09" w:rsidRDefault="00A13DD7" w:rsidP="00A13DD7">
      <w:pPr>
        <w:pStyle w:val="notetext"/>
      </w:pPr>
      <w:r w:rsidRPr="007E6B09">
        <w:t>Note:</w:t>
      </w:r>
      <w:r w:rsidRPr="007E6B09">
        <w:tab/>
        <w:t>Section</w:t>
      </w:r>
      <w:r w:rsidR="007E6B09">
        <w:t> </w:t>
      </w:r>
      <w:r w:rsidRPr="007E6B09">
        <w:t>9</w:t>
      </w:r>
      <w:r w:rsidR="007E6B09">
        <w:noBreakHyphen/>
      </w:r>
      <w:r w:rsidRPr="007E6B09">
        <w:t>90 (rounding of amounts of GST) can apply to amounts of GST worked out using this section.</w:t>
      </w:r>
    </w:p>
    <w:p w:rsidR="00A13DD7" w:rsidRPr="007E6B09" w:rsidRDefault="00A13DD7" w:rsidP="00A13DD7">
      <w:pPr>
        <w:pStyle w:val="ActHead5"/>
      </w:pPr>
      <w:bookmarkStart w:id="712" w:name="_Toc22114010"/>
      <w:r w:rsidRPr="00DC2942">
        <w:rPr>
          <w:rStyle w:val="CharSectno"/>
        </w:rPr>
        <w:t>84</w:t>
      </w:r>
      <w:r w:rsidR="007E6B09" w:rsidRPr="00DC2942">
        <w:rPr>
          <w:rStyle w:val="CharSectno"/>
        </w:rPr>
        <w:noBreakHyphen/>
      </w:r>
      <w:r w:rsidRPr="00DC2942">
        <w:rPr>
          <w:rStyle w:val="CharSectno"/>
        </w:rPr>
        <w:t>93</w:t>
      </w:r>
      <w:r w:rsidRPr="007E6B09">
        <w:t xml:space="preserve">  Suppliers of offshore supplies of low value goods to ensure tax information is included in customs documents</w:t>
      </w:r>
      <w:bookmarkEnd w:id="712"/>
    </w:p>
    <w:p w:rsidR="00A13DD7" w:rsidRPr="007E6B09" w:rsidRDefault="00A13DD7" w:rsidP="00A13DD7">
      <w:pPr>
        <w:pStyle w:val="subsection"/>
      </w:pPr>
      <w:r w:rsidRPr="007E6B09">
        <w:tab/>
        <w:t>(1)</w:t>
      </w:r>
      <w:r w:rsidRPr="007E6B09">
        <w:tab/>
        <w:t>If:</w:t>
      </w:r>
    </w:p>
    <w:p w:rsidR="00A13DD7" w:rsidRPr="007E6B09" w:rsidRDefault="00A13DD7" w:rsidP="00A13DD7">
      <w:pPr>
        <w:pStyle w:val="paragraph"/>
      </w:pPr>
      <w:r w:rsidRPr="007E6B09">
        <w:tab/>
        <w:t>(a)</w:t>
      </w:r>
      <w:r w:rsidRPr="007E6B09">
        <w:tab/>
        <w:t xml:space="preserve">you make an </w:t>
      </w:r>
      <w:r w:rsidR="007E6B09" w:rsidRPr="007E6B09">
        <w:rPr>
          <w:position w:val="6"/>
          <w:sz w:val="16"/>
        </w:rPr>
        <w:t>*</w:t>
      </w:r>
      <w:r w:rsidRPr="007E6B09">
        <w:t>offshore supply of low value goods; and</w:t>
      </w:r>
    </w:p>
    <w:p w:rsidR="00A13DD7" w:rsidRPr="007E6B09" w:rsidRDefault="00A13DD7" w:rsidP="00A13DD7">
      <w:pPr>
        <w:pStyle w:val="paragraph"/>
      </w:pPr>
      <w:r w:rsidRPr="007E6B09">
        <w:tab/>
        <w:t>(b)</w:t>
      </w:r>
      <w:r w:rsidRPr="007E6B09">
        <w:tab/>
        <w:t xml:space="preserve">you are </w:t>
      </w:r>
      <w:r w:rsidR="007E6B09" w:rsidRPr="007E6B09">
        <w:rPr>
          <w:position w:val="6"/>
          <w:sz w:val="16"/>
        </w:rPr>
        <w:t>*</w:t>
      </w:r>
      <w:r w:rsidRPr="007E6B09">
        <w:t xml:space="preserve">registered, or </w:t>
      </w:r>
      <w:r w:rsidR="007E6B09" w:rsidRPr="007E6B09">
        <w:rPr>
          <w:position w:val="6"/>
          <w:sz w:val="16"/>
        </w:rPr>
        <w:t>*</w:t>
      </w:r>
      <w:r w:rsidRPr="007E6B09">
        <w:t>required to be registered;</w:t>
      </w:r>
    </w:p>
    <w:p w:rsidR="00A13DD7" w:rsidRPr="007E6B09" w:rsidRDefault="00A13DD7" w:rsidP="00A13DD7">
      <w:pPr>
        <w:pStyle w:val="subsection2"/>
      </w:pPr>
      <w:r w:rsidRPr="007E6B09">
        <w:t xml:space="preserve">you must ensure that the information set out in </w:t>
      </w:r>
      <w:r w:rsidR="007E6B09">
        <w:t>subsection (</w:t>
      </w:r>
      <w:r w:rsidRPr="007E6B09">
        <w:t xml:space="preserve">2) is included in one or more of the documents referred to in </w:t>
      </w:r>
      <w:r w:rsidR="007E6B09">
        <w:t>subsection (</w:t>
      </w:r>
      <w:r w:rsidRPr="007E6B09">
        <w:t xml:space="preserve">3) (regardless of whether or not the supply is </w:t>
      </w:r>
      <w:r w:rsidR="007E6B09" w:rsidRPr="007E6B09">
        <w:rPr>
          <w:position w:val="6"/>
          <w:sz w:val="16"/>
        </w:rPr>
        <w:t>*</w:t>
      </w:r>
      <w:r w:rsidRPr="007E6B09">
        <w:t>connected with the indirect tax zone).</w:t>
      </w:r>
    </w:p>
    <w:p w:rsidR="00A13DD7" w:rsidRPr="007E6B09" w:rsidRDefault="00A13DD7" w:rsidP="00A13DD7">
      <w:pPr>
        <w:pStyle w:val="notetext"/>
      </w:pPr>
      <w:r w:rsidRPr="007E6B09">
        <w:t>Note:</w:t>
      </w:r>
      <w:r w:rsidRPr="007E6B09">
        <w:tab/>
        <w:t>If you do not ensure the information is included, you are liable to an administrative penalty under section</w:t>
      </w:r>
      <w:r w:rsidR="007E6B09">
        <w:t> </w:t>
      </w:r>
      <w:r w:rsidRPr="007E6B09">
        <w:t>288</w:t>
      </w:r>
      <w:r w:rsidR="007E6B09">
        <w:noBreakHyphen/>
      </w:r>
      <w:r w:rsidRPr="007E6B09">
        <w:t>46 in Schedule</w:t>
      </w:r>
      <w:r w:rsidR="007E6B09">
        <w:t> </w:t>
      </w:r>
      <w:r w:rsidRPr="007E6B09">
        <w:t xml:space="preserve">1 to the </w:t>
      </w:r>
      <w:r w:rsidRPr="007E6B09">
        <w:rPr>
          <w:i/>
        </w:rPr>
        <w:t>Taxation Administration Act 1953</w:t>
      </w:r>
      <w:r w:rsidRPr="007E6B09">
        <w:t>.</w:t>
      </w:r>
    </w:p>
    <w:p w:rsidR="00A13DD7" w:rsidRPr="007E6B09" w:rsidRDefault="00A13DD7" w:rsidP="00A13DD7">
      <w:pPr>
        <w:pStyle w:val="subsection"/>
      </w:pPr>
      <w:r w:rsidRPr="007E6B09">
        <w:tab/>
        <w:t>(2)</w:t>
      </w:r>
      <w:r w:rsidRPr="007E6B09">
        <w:tab/>
        <w:t xml:space="preserve">For the purposes of </w:t>
      </w:r>
      <w:r w:rsidR="007E6B09">
        <w:t>subsection (</w:t>
      </w:r>
      <w:r w:rsidRPr="007E6B09">
        <w:t>1), the information is as follows:</w:t>
      </w:r>
    </w:p>
    <w:p w:rsidR="00A13DD7" w:rsidRPr="007E6B09" w:rsidRDefault="00A13DD7" w:rsidP="00A13DD7">
      <w:pPr>
        <w:pStyle w:val="paragraph"/>
        <w:rPr>
          <w:i/>
        </w:rPr>
      </w:pPr>
      <w:r w:rsidRPr="007E6B09">
        <w:tab/>
        <w:t>(a)</w:t>
      </w:r>
      <w:r w:rsidRPr="007E6B09">
        <w:tab/>
        <w:t>your registration number;</w:t>
      </w:r>
    </w:p>
    <w:p w:rsidR="00A13DD7" w:rsidRPr="007E6B09" w:rsidRDefault="00A13DD7" w:rsidP="00A13DD7">
      <w:pPr>
        <w:pStyle w:val="paragraph"/>
      </w:pPr>
      <w:r w:rsidRPr="007E6B09">
        <w:tab/>
        <w:t>(b)</w:t>
      </w:r>
      <w:r w:rsidRPr="007E6B09">
        <w:tab/>
        <w:t xml:space="preserve">if the </w:t>
      </w:r>
      <w:r w:rsidR="007E6B09" w:rsidRPr="007E6B09">
        <w:rPr>
          <w:position w:val="6"/>
          <w:sz w:val="16"/>
        </w:rPr>
        <w:t>*</w:t>
      </w:r>
      <w:r w:rsidRPr="007E6B09">
        <w:t xml:space="preserve">recipient’s </w:t>
      </w:r>
      <w:r w:rsidR="007E6B09" w:rsidRPr="007E6B09">
        <w:rPr>
          <w:position w:val="6"/>
          <w:sz w:val="16"/>
        </w:rPr>
        <w:t>*</w:t>
      </w:r>
      <w:r w:rsidRPr="007E6B09">
        <w:t>ABN has been disclosed to you—that ABN;</w:t>
      </w:r>
    </w:p>
    <w:p w:rsidR="00A13DD7" w:rsidRPr="007E6B09" w:rsidRDefault="00A13DD7" w:rsidP="00A13DD7">
      <w:pPr>
        <w:pStyle w:val="paragraph"/>
      </w:pPr>
      <w:r w:rsidRPr="007E6B09">
        <w:tab/>
        <w:t>(c)</w:t>
      </w:r>
      <w:r w:rsidRPr="007E6B09">
        <w:tab/>
        <w:t xml:space="preserve">the extent (if any) to which you are treating the supply as a </w:t>
      </w:r>
      <w:r w:rsidR="007E6B09" w:rsidRPr="007E6B09">
        <w:rPr>
          <w:position w:val="6"/>
          <w:sz w:val="16"/>
        </w:rPr>
        <w:t>*</w:t>
      </w:r>
      <w:r w:rsidRPr="007E6B09">
        <w:t>taxable supply.</w:t>
      </w:r>
    </w:p>
    <w:p w:rsidR="00A13DD7" w:rsidRPr="007E6B09" w:rsidRDefault="00A13DD7" w:rsidP="00A13DD7">
      <w:pPr>
        <w:pStyle w:val="subsection"/>
      </w:pPr>
      <w:r w:rsidRPr="007E6B09">
        <w:tab/>
        <w:t>(3)</w:t>
      </w:r>
      <w:r w:rsidRPr="007E6B09">
        <w:tab/>
        <w:t xml:space="preserve">For the purposes of </w:t>
      </w:r>
      <w:r w:rsidR="007E6B09">
        <w:t>subsection (</w:t>
      </w:r>
      <w:r w:rsidRPr="007E6B09">
        <w:t>1), the documents are as follows:</w:t>
      </w:r>
    </w:p>
    <w:p w:rsidR="00A13DD7" w:rsidRPr="007E6B09" w:rsidRDefault="00A13DD7" w:rsidP="00A13DD7">
      <w:pPr>
        <w:pStyle w:val="paragraph"/>
      </w:pPr>
      <w:r w:rsidRPr="007E6B09">
        <w:tab/>
        <w:t>(a)</w:t>
      </w:r>
      <w:r w:rsidRPr="007E6B09">
        <w:tab/>
        <w:t>an import declaration (within the meaning of the</w:t>
      </w:r>
      <w:r w:rsidRPr="007E6B09">
        <w:rPr>
          <w:i/>
        </w:rPr>
        <w:t xml:space="preserve"> Customs Act 1901</w:t>
      </w:r>
      <w:r w:rsidRPr="007E6B09">
        <w:t>);</w:t>
      </w:r>
    </w:p>
    <w:p w:rsidR="00A13DD7" w:rsidRPr="007E6B09" w:rsidRDefault="00A13DD7" w:rsidP="00A13DD7">
      <w:pPr>
        <w:pStyle w:val="paragraph"/>
      </w:pPr>
      <w:r w:rsidRPr="007E6B09">
        <w:tab/>
        <w:t>(b)</w:t>
      </w:r>
      <w:r w:rsidRPr="007E6B09">
        <w:tab/>
        <w:t>an import declaration advice (within the meaning of that Act);</w:t>
      </w:r>
    </w:p>
    <w:p w:rsidR="00A13DD7" w:rsidRPr="007E6B09" w:rsidRDefault="00A13DD7" w:rsidP="00A13DD7">
      <w:pPr>
        <w:pStyle w:val="paragraph"/>
      </w:pPr>
      <w:r w:rsidRPr="007E6B09">
        <w:tab/>
        <w:t>(c)</w:t>
      </w:r>
      <w:r w:rsidRPr="007E6B09">
        <w:tab/>
        <w:t>a self</w:t>
      </w:r>
      <w:r w:rsidR="007E6B09">
        <w:noBreakHyphen/>
      </w:r>
      <w:r w:rsidRPr="007E6B09">
        <w:t>assessed clearance declaration (within the meaning of that Act);</w:t>
      </w:r>
    </w:p>
    <w:p w:rsidR="00A13DD7" w:rsidRPr="007E6B09" w:rsidRDefault="00A13DD7" w:rsidP="00A13DD7">
      <w:pPr>
        <w:pStyle w:val="paragraph"/>
      </w:pPr>
      <w:r w:rsidRPr="007E6B09">
        <w:tab/>
        <w:t>(d)</w:t>
      </w:r>
      <w:r w:rsidRPr="007E6B09">
        <w:tab/>
        <w:t>a self</w:t>
      </w:r>
      <w:r w:rsidR="007E6B09">
        <w:noBreakHyphen/>
      </w:r>
      <w:r w:rsidRPr="007E6B09">
        <w:t>assessed clearance declaration advice (within the meaning of that Act);</w:t>
      </w:r>
    </w:p>
    <w:p w:rsidR="00A13DD7" w:rsidRPr="007E6B09" w:rsidRDefault="00A13DD7" w:rsidP="00A13DD7">
      <w:pPr>
        <w:pStyle w:val="paragraph"/>
      </w:pPr>
      <w:r w:rsidRPr="007E6B09">
        <w:tab/>
        <w:t>(e)</w:t>
      </w:r>
      <w:r w:rsidRPr="007E6B09">
        <w:tab/>
        <w:t xml:space="preserve">a document of a kind specified in an instrument made under </w:t>
      </w:r>
      <w:r w:rsidR="007E6B09">
        <w:t>subsection (</w:t>
      </w:r>
      <w:r w:rsidRPr="007E6B09">
        <w:t>4).</w:t>
      </w:r>
    </w:p>
    <w:p w:rsidR="00A13DD7" w:rsidRPr="007E6B09" w:rsidRDefault="00A13DD7" w:rsidP="00A13DD7">
      <w:pPr>
        <w:pStyle w:val="subsection"/>
      </w:pPr>
      <w:r w:rsidRPr="007E6B09">
        <w:tab/>
        <w:t>(4)</w:t>
      </w:r>
      <w:r w:rsidRPr="007E6B09">
        <w:tab/>
        <w:t xml:space="preserve">The Commissioner may, by legislative instrument, make a determination specifying kinds of documents for the purposes of </w:t>
      </w:r>
      <w:r w:rsidR="007E6B09">
        <w:t>paragraph (</w:t>
      </w:r>
      <w:r w:rsidRPr="007E6B09">
        <w:t>3)(e).</w:t>
      </w:r>
    </w:p>
    <w:p w:rsidR="00A13DD7" w:rsidRPr="007E6B09" w:rsidRDefault="00A13DD7" w:rsidP="00A13DD7">
      <w:pPr>
        <w:pStyle w:val="ActHead4"/>
      </w:pPr>
      <w:bookmarkStart w:id="713" w:name="_Toc22114011"/>
      <w:r w:rsidRPr="00DC2942">
        <w:rPr>
          <w:rStyle w:val="CharSubdNo"/>
        </w:rPr>
        <w:t>Subdivision</w:t>
      </w:r>
      <w:r w:rsidR="007E6B09" w:rsidRPr="00DC2942">
        <w:rPr>
          <w:rStyle w:val="CharSubdNo"/>
        </w:rPr>
        <w:t> </w:t>
      </w:r>
      <w:r w:rsidRPr="00DC2942">
        <w:rPr>
          <w:rStyle w:val="CharSubdNo"/>
        </w:rPr>
        <w:t>84</w:t>
      </w:r>
      <w:r w:rsidR="007E6B09" w:rsidRPr="00DC2942">
        <w:rPr>
          <w:rStyle w:val="CharSubdNo"/>
        </w:rPr>
        <w:noBreakHyphen/>
      </w:r>
      <w:r w:rsidRPr="00DC2942">
        <w:rPr>
          <w:rStyle w:val="CharSubdNo"/>
        </w:rPr>
        <w:t>D</w:t>
      </w:r>
      <w:r w:rsidRPr="007E6B09">
        <w:t>—</w:t>
      </w:r>
      <w:r w:rsidRPr="00DC2942">
        <w:rPr>
          <w:rStyle w:val="CharSubdText"/>
        </w:rPr>
        <w:t>Consumers of offshore supplies</w:t>
      </w:r>
      <w:bookmarkEnd w:id="713"/>
    </w:p>
    <w:p w:rsidR="00A13DD7" w:rsidRPr="007E6B09" w:rsidRDefault="00A13DD7" w:rsidP="00A13DD7">
      <w:pPr>
        <w:pStyle w:val="ActHead5"/>
      </w:pPr>
      <w:bookmarkStart w:id="714" w:name="_Toc22114012"/>
      <w:r w:rsidRPr="00DC2942">
        <w:rPr>
          <w:rStyle w:val="CharSectno"/>
        </w:rPr>
        <w:t>84</w:t>
      </w:r>
      <w:r w:rsidR="007E6B09" w:rsidRPr="00DC2942">
        <w:rPr>
          <w:rStyle w:val="CharSectno"/>
        </w:rPr>
        <w:noBreakHyphen/>
      </w:r>
      <w:r w:rsidRPr="00DC2942">
        <w:rPr>
          <w:rStyle w:val="CharSectno"/>
        </w:rPr>
        <w:t>95</w:t>
      </w:r>
      <w:r w:rsidRPr="007E6B09">
        <w:t xml:space="preserve">  What this Subdivision is about</w:t>
      </w:r>
      <w:bookmarkEnd w:id="714"/>
    </w:p>
    <w:p w:rsidR="00A13DD7" w:rsidRPr="007E6B09" w:rsidRDefault="00A13DD7" w:rsidP="00A13DD7">
      <w:pPr>
        <w:pStyle w:val="SOText"/>
      </w:pPr>
      <w:r w:rsidRPr="007E6B09">
        <w:t>A supplier is treated in some situations to be making a supply to an entity that is not a consumer, or not an Australian consumer.</w:t>
      </w:r>
    </w:p>
    <w:p w:rsidR="00A13DD7" w:rsidRPr="007E6B09" w:rsidRDefault="00A13DD7" w:rsidP="00A13DD7">
      <w:pPr>
        <w:pStyle w:val="notetext"/>
      </w:pPr>
      <w:r w:rsidRPr="007E6B09">
        <w:t>Note 1:</w:t>
      </w:r>
      <w:r w:rsidRPr="007E6B09">
        <w:tab/>
        <w:t>Whether the recipient of a supply of an intangible is an Australian consumer is one of the tests for whether the supply is connected with the indirect tax zone: see subsection</w:t>
      </w:r>
      <w:r w:rsidR="007E6B09">
        <w:t> </w:t>
      </w:r>
      <w:r w:rsidRPr="007E6B09">
        <w:t>9</w:t>
      </w:r>
      <w:r w:rsidR="007E6B09">
        <w:noBreakHyphen/>
      </w:r>
      <w:r w:rsidRPr="007E6B09">
        <w:t>25(5).</w:t>
      </w:r>
    </w:p>
    <w:p w:rsidR="00A13DD7" w:rsidRPr="007E6B09" w:rsidRDefault="00A13DD7" w:rsidP="00A13DD7">
      <w:pPr>
        <w:pStyle w:val="notetext"/>
      </w:pPr>
      <w:r w:rsidRPr="007E6B09">
        <w:t>Note 2:</w:t>
      </w:r>
      <w:r w:rsidRPr="007E6B09">
        <w:tab/>
        <w:t>Whether the recipient of an offshore supply of low value goods is a consumer is one of the tests for whether the supply is connected with the indirect tax zone: see subsection</w:t>
      </w:r>
      <w:r w:rsidR="007E6B09">
        <w:t> </w:t>
      </w:r>
      <w:r w:rsidRPr="007E6B09">
        <w:t>84</w:t>
      </w:r>
      <w:r w:rsidR="007E6B09">
        <w:noBreakHyphen/>
      </w:r>
      <w:r w:rsidRPr="007E6B09">
        <w:t>75(1).</w:t>
      </w:r>
    </w:p>
    <w:p w:rsidR="00A13DD7" w:rsidRPr="007E6B09" w:rsidRDefault="00A13DD7" w:rsidP="00A13DD7">
      <w:pPr>
        <w:pStyle w:val="notetext"/>
      </w:pPr>
      <w:r w:rsidRPr="007E6B09">
        <w:t>Note 3:</w:t>
      </w:r>
      <w:r w:rsidRPr="007E6B09">
        <w:tab/>
        <w:t>Supplies affected by this Subdivision may be supplies that are taxable supplies, and reverse charged, under Subdivision</w:t>
      </w:r>
      <w:r w:rsidR="007E6B09">
        <w:t> </w:t>
      </w:r>
      <w:r w:rsidRPr="007E6B09">
        <w:t>84</w:t>
      </w:r>
      <w:r w:rsidR="007E6B09">
        <w:noBreakHyphen/>
      </w:r>
      <w:r w:rsidRPr="007E6B09">
        <w:t>A.</w:t>
      </w:r>
    </w:p>
    <w:p w:rsidR="00865824" w:rsidRPr="007E6B09" w:rsidRDefault="00865824" w:rsidP="00865824">
      <w:pPr>
        <w:pStyle w:val="ActHead5"/>
      </w:pPr>
      <w:bookmarkStart w:id="715" w:name="_Toc22114013"/>
      <w:r w:rsidRPr="00DC2942">
        <w:rPr>
          <w:rStyle w:val="CharSectno"/>
        </w:rPr>
        <w:t>84</w:t>
      </w:r>
      <w:r w:rsidR="007E6B09" w:rsidRPr="00DC2942">
        <w:rPr>
          <w:rStyle w:val="CharSectno"/>
        </w:rPr>
        <w:noBreakHyphen/>
      </w:r>
      <w:r w:rsidRPr="00DC2942">
        <w:rPr>
          <w:rStyle w:val="CharSectno"/>
        </w:rPr>
        <w:t>100</w:t>
      </w:r>
      <w:r w:rsidRPr="007E6B09">
        <w:t xml:space="preserve">  When entities are treated as not being Australian consumers</w:t>
      </w:r>
      <w:bookmarkEnd w:id="715"/>
    </w:p>
    <w:p w:rsidR="00865824" w:rsidRPr="007E6B09" w:rsidRDefault="00865824" w:rsidP="00865824">
      <w:pPr>
        <w:pStyle w:val="subsection"/>
      </w:pPr>
      <w:r w:rsidRPr="007E6B09">
        <w:tab/>
        <w:t>(1)</w:t>
      </w:r>
      <w:r w:rsidRPr="007E6B09">
        <w:tab/>
        <w:t xml:space="preserve">The </w:t>
      </w:r>
      <w:r w:rsidR="007E6B09" w:rsidRPr="007E6B09">
        <w:rPr>
          <w:position w:val="6"/>
          <w:sz w:val="16"/>
        </w:rPr>
        <w:t>*</w:t>
      </w:r>
      <w:r w:rsidRPr="007E6B09">
        <w:t xml:space="preserve">GST law applies in relation to you as if another entity was not an </w:t>
      </w:r>
      <w:r w:rsidR="007E6B09" w:rsidRPr="007E6B09">
        <w:rPr>
          <w:position w:val="6"/>
          <w:sz w:val="16"/>
        </w:rPr>
        <w:t>*</w:t>
      </w:r>
      <w:r w:rsidRPr="007E6B09">
        <w:t>Australian consumer of a supply if:</w:t>
      </w:r>
    </w:p>
    <w:p w:rsidR="00865824" w:rsidRPr="007E6B09" w:rsidRDefault="00865824" w:rsidP="00865824">
      <w:pPr>
        <w:pStyle w:val="paragraph"/>
      </w:pPr>
      <w:r w:rsidRPr="007E6B09">
        <w:tab/>
        <w:t>(a)</w:t>
      </w:r>
      <w:r w:rsidRPr="007E6B09">
        <w:tab/>
        <w:t>you take reasonable steps to obtain information about whether or not the other entity is an Australian consumer of the supply; and</w:t>
      </w:r>
    </w:p>
    <w:p w:rsidR="00865824" w:rsidRPr="007E6B09" w:rsidRDefault="00865824" w:rsidP="00865824">
      <w:pPr>
        <w:pStyle w:val="paragraph"/>
      </w:pPr>
      <w:r w:rsidRPr="007E6B09">
        <w:tab/>
        <w:t>(b)</w:t>
      </w:r>
      <w:r w:rsidRPr="007E6B09">
        <w:tab/>
        <w:t>after taking those steps, you reasonably believe that the other entity is not an Australian consumer of the supply.</w:t>
      </w:r>
    </w:p>
    <w:p w:rsidR="00865824" w:rsidRPr="007E6B09" w:rsidRDefault="00865824" w:rsidP="00865824">
      <w:pPr>
        <w:pStyle w:val="subsection"/>
      </w:pPr>
      <w:r w:rsidRPr="007E6B09">
        <w:tab/>
        <w:t>(2)</w:t>
      </w:r>
      <w:r w:rsidRPr="007E6B09">
        <w:tab/>
        <w:t xml:space="preserve">Without limiting </w:t>
      </w:r>
      <w:r w:rsidR="007E6B09">
        <w:t>subsection (</w:t>
      </w:r>
      <w:r w:rsidRPr="007E6B09">
        <w:t xml:space="preserve">1), the </w:t>
      </w:r>
      <w:r w:rsidR="007E6B09" w:rsidRPr="007E6B09">
        <w:rPr>
          <w:position w:val="6"/>
          <w:sz w:val="16"/>
        </w:rPr>
        <w:t>*</w:t>
      </w:r>
      <w:r w:rsidRPr="007E6B09">
        <w:t xml:space="preserve">GST law applies in relation to you as if another entity was not an </w:t>
      </w:r>
      <w:r w:rsidR="007E6B09" w:rsidRPr="007E6B09">
        <w:rPr>
          <w:position w:val="6"/>
          <w:sz w:val="16"/>
        </w:rPr>
        <w:t>*</w:t>
      </w:r>
      <w:r w:rsidRPr="007E6B09">
        <w:t>Australian consumer of a supply if:</w:t>
      </w:r>
    </w:p>
    <w:p w:rsidR="00865824" w:rsidRPr="007E6B09" w:rsidRDefault="00865824" w:rsidP="00865824">
      <w:pPr>
        <w:pStyle w:val="paragraph"/>
      </w:pPr>
      <w:r w:rsidRPr="007E6B09">
        <w:tab/>
        <w:t>(a)</w:t>
      </w:r>
      <w:r w:rsidRPr="007E6B09">
        <w:tab/>
        <w:t>your usual business systems and processes provide you with a reasonable basis for forming a reasonable belief about whether the other entity is an Australian consumer of the supply; and</w:t>
      </w:r>
    </w:p>
    <w:p w:rsidR="00865824" w:rsidRPr="007E6B09" w:rsidRDefault="00865824" w:rsidP="00865824">
      <w:pPr>
        <w:pStyle w:val="paragraph"/>
      </w:pPr>
      <w:r w:rsidRPr="007E6B09">
        <w:tab/>
        <w:t>(b)</w:t>
      </w:r>
      <w:r w:rsidRPr="007E6B09">
        <w:tab/>
        <w:t>you reasonably believe that the other entity is not an Australian consumer of the supply.</w:t>
      </w:r>
    </w:p>
    <w:p w:rsidR="00865824" w:rsidRPr="007E6B09" w:rsidRDefault="00865824" w:rsidP="00865824">
      <w:pPr>
        <w:pStyle w:val="subsection"/>
      </w:pPr>
      <w:r w:rsidRPr="007E6B09">
        <w:tab/>
        <w:t>(3)</w:t>
      </w:r>
      <w:r w:rsidRPr="007E6B09">
        <w:tab/>
        <w:t xml:space="preserve">For the purposes of </w:t>
      </w:r>
      <w:r w:rsidR="007E6B09">
        <w:t>subsections (</w:t>
      </w:r>
      <w:r w:rsidRPr="007E6B09">
        <w:t xml:space="preserve">1) and (2), to the extent that your belief that the other entity is not an </w:t>
      </w:r>
      <w:r w:rsidR="007E6B09" w:rsidRPr="007E6B09">
        <w:rPr>
          <w:position w:val="6"/>
          <w:sz w:val="16"/>
        </w:rPr>
        <w:t>*</w:t>
      </w:r>
      <w:r w:rsidRPr="007E6B09">
        <w:t xml:space="preserve">Australian consumer of the supply is based on the other entity being </w:t>
      </w:r>
      <w:r w:rsidR="007E6B09" w:rsidRPr="007E6B09">
        <w:rPr>
          <w:position w:val="6"/>
          <w:sz w:val="16"/>
        </w:rPr>
        <w:t>*</w:t>
      </w:r>
      <w:r w:rsidRPr="007E6B09">
        <w:t>registered, your belief is reasonable only if:</w:t>
      </w:r>
    </w:p>
    <w:p w:rsidR="00865824" w:rsidRPr="007E6B09" w:rsidRDefault="00865824" w:rsidP="00865824">
      <w:pPr>
        <w:pStyle w:val="paragraph"/>
      </w:pPr>
      <w:r w:rsidRPr="007E6B09">
        <w:tab/>
        <w:t>(a)</w:t>
      </w:r>
      <w:r w:rsidRPr="007E6B09">
        <w:tab/>
        <w:t xml:space="preserve">the other entity’s </w:t>
      </w:r>
      <w:r w:rsidR="007E6B09" w:rsidRPr="007E6B09">
        <w:rPr>
          <w:position w:val="6"/>
          <w:sz w:val="16"/>
        </w:rPr>
        <w:t>*</w:t>
      </w:r>
      <w:r w:rsidRPr="007E6B09">
        <w:t xml:space="preserve">ABN, or the other identifying information prescribed under </w:t>
      </w:r>
      <w:r w:rsidR="007E6B09">
        <w:t>subsection (</w:t>
      </w:r>
      <w:r w:rsidRPr="007E6B09">
        <w:t>4) relating to the other entity, has been disclosed to you; and</w:t>
      </w:r>
    </w:p>
    <w:p w:rsidR="00865824" w:rsidRPr="007E6B09" w:rsidRDefault="00865824" w:rsidP="00865824">
      <w:pPr>
        <w:pStyle w:val="paragraph"/>
      </w:pPr>
      <w:r w:rsidRPr="007E6B09">
        <w:tab/>
        <w:t>(b)</w:t>
      </w:r>
      <w:r w:rsidRPr="007E6B09">
        <w:tab/>
        <w:t>the other entity has provided to you a declaration or information that indicates that the other entity is registered.</w:t>
      </w:r>
    </w:p>
    <w:p w:rsidR="00865824" w:rsidRPr="007E6B09" w:rsidRDefault="00865824" w:rsidP="00865824">
      <w:pPr>
        <w:pStyle w:val="subsection"/>
      </w:pPr>
      <w:r w:rsidRPr="007E6B09">
        <w:tab/>
        <w:t>(4)</w:t>
      </w:r>
      <w:r w:rsidRPr="007E6B09">
        <w:tab/>
        <w:t xml:space="preserve">The Commissioner may, by legislative instrument, prescribe identifying information for the purposes of </w:t>
      </w:r>
      <w:r w:rsidR="007E6B09">
        <w:t>paragraph (</w:t>
      </w:r>
      <w:r w:rsidRPr="007E6B09">
        <w:t>3)(a).</w:t>
      </w:r>
    </w:p>
    <w:p w:rsidR="00A13DD7" w:rsidRPr="007E6B09" w:rsidRDefault="00A13DD7" w:rsidP="00A13DD7">
      <w:pPr>
        <w:pStyle w:val="ActHead5"/>
      </w:pPr>
      <w:bookmarkStart w:id="716" w:name="_Toc22114014"/>
      <w:r w:rsidRPr="00DC2942">
        <w:rPr>
          <w:rStyle w:val="CharSectno"/>
        </w:rPr>
        <w:t>84</w:t>
      </w:r>
      <w:r w:rsidR="007E6B09" w:rsidRPr="00DC2942">
        <w:rPr>
          <w:rStyle w:val="CharSectno"/>
        </w:rPr>
        <w:noBreakHyphen/>
      </w:r>
      <w:r w:rsidRPr="00DC2942">
        <w:rPr>
          <w:rStyle w:val="CharSectno"/>
        </w:rPr>
        <w:t>105</w:t>
      </w:r>
      <w:r w:rsidRPr="007E6B09">
        <w:t xml:space="preserve">  When entities are treated as not being consumers</w:t>
      </w:r>
      <w:bookmarkEnd w:id="716"/>
    </w:p>
    <w:p w:rsidR="00A13DD7" w:rsidRPr="007E6B09" w:rsidRDefault="00A13DD7" w:rsidP="00A13DD7">
      <w:pPr>
        <w:pStyle w:val="subsection"/>
      </w:pPr>
      <w:r w:rsidRPr="007E6B09">
        <w:tab/>
        <w:t>(1)</w:t>
      </w:r>
      <w:r w:rsidRPr="007E6B09">
        <w:tab/>
        <w:t xml:space="preserve">The </w:t>
      </w:r>
      <w:r w:rsidR="007E6B09" w:rsidRPr="007E6B09">
        <w:rPr>
          <w:position w:val="6"/>
          <w:sz w:val="16"/>
        </w:rPr>
        <w:t>*</w:t>
      </w:r>
      <w:r w:rsidRPr="007E6B09">
        <w:t xml:space="preserve">GST law applies in relation to you as if another entity was not a </w:t>
      </w:r>
      <w:r w:rsidR="007E6B09" w:rsidRPr="007E6B09">
        <w:rPr>
          <w:position w:val="6"/>
          <w:sz w:val="16"/>
        </w:rPr>
        <w:t>*</w:t>
      </w:r>
      <w:r w:rsidRPr="007E6B09">
        <w:t>consumer of a supply if you reasonably believe that the other entity is not a consumer of the supply.</w:t>
      </w:r>
    </w:p>
    <w:p w:rsidR="00A13DD7" w:rsidRPr="007E6B09" w:rsidRDefault="00A13DD7" w:rsidP="00A13DD7">
      <w:pPr>
        <w:pStyle w:val="subsection"/>
      </w:pPr>
      <w:r w:rsidRPr="007E6B09">
        <w:tab/>
        <w:t>(2)</w:t>
      </w:r>
      <w:r w:rsidRPr="007E6B09">
        <w:tab/>
        <w:t xml:space="preserve">For the purposes of </w:t>
      </w:r>
      <w:r w:rsidR="007E6B09">
        <w:t>subsection (</w:t>
      </w:r>
      <w:r w:rsidRPr="007E6B09">
        <w:t>1), your belief is reasonable only if:</w:t>
      </w:r>
    </w:p>
    <w:p w:rsidR="00A13DD7" w:rsidRPr="007E6B09" w:rsidRDefault="00A13DD7" w:rsidP="00A13DD7">
      <w:pPr>
        <w:pStyle w:val="paragraph"/>
      </w:pPr>
      <w:r w:rsidRPr="007E6B09">
        <w:tab/>
        <w:t>(a)</w:t>
      </w:r>
      <w:r w:rsidRPr="007E6B09">
        <w:tab/>
        <w:t xml:space="preserve">the other entity’s </w:t>
      </w:r>
      <w:r w:rsidR="007E6B09" w:rsidRPr="007E6B09">
        <w:rPr>
          <w:position w:val="6"/>
          <w:sz w:val="16"/>
        </w:rPr>
        <w:t>*</w:t>
      </w:r>
      <w:r w:rsidRPr="007E6B09">
        <w:t xml:space="preserve">ABN, or the other identifying information prescribed under </w:t>
      </w:r>
      <w:r w:rsidR="007E6B09">
        <w:t>subsection (</w:t>
      </w:r>
      <w:r w:rsidRPr="007E6B09">
        <w:t>3) relating to the other entity, has been disclosed to you; and</w:t>
      </w:r>
    </w:p>
    <w:p w:rsidR="00A13DD7" w:rsidRPr="007E6B09" w:rsidRDefault="00A13DD7" w:rsidP="00A13DD7">
      <w:pPr>
        <w:pStyle w:val="paragraph"/>
      </w:pPr>
      <w:r w:rsidRPr="007E6B09">
        <w:tab/>
        <w:t>(b)</w:t>
      </w:r>
      <w:r w:rsidRPr="007E6B09">
        <w:tab/>
        <w:t xml:space="preserve">the other entity has provided to you a declaration or information that indicates that the other entity is </w:t>
      </w:r>
      <w:r w:rsidR="007E6B09" w:rsidRPr="007E6B09">
        <w:rPr>
          <w:position w:val="6"/>
          <w:sz w:val="16"/>
        </w:rPr>
        <w:t>*</w:t>
      </w:r>
      <w:r w:rsidRPr="007E6B09">
        <w:t>registered.</w:t>
      </w:r>
    </w:p>
    <w:p w:rsidR="00A13DD7" w:rsidRPr="007E6B09" w:rsidRDefault="00A13DD7" w:rsidP="00A13DD7">
      <w:pPr>
        <w:pStyle w:val="subsection"/>
      </w:pPr>
      <w:r w:rsidRPr="007E6B09">
        <w:tab/>
        <w:t>(3)</w:t>
      </w:r>
      <w:r w:rsidRPr="007E6B09">
        <w:tab/>
        <w:t xml:space="preserve">The Commissioner may, by legislative instrument, make a determination prescribing identifying information for the purposes of </w:t>
      </w:r>
      <w:r w:rsidR="007E6B09">
        <w:t>paragraph (</w:t>
      </w:r>
      <w:r w:rsidRPr="007E6B09">
        <w:t>2)(a).</w:t>
      </w:r>
    </w:p>
    <w:p w:rsidR="00300522" w:rsidRPr="007E6B09" w:rsidRDefault="00300522" w:rsidP="00A36DB5">
      <w:pPr>
        <w:pStyle w:val="ActHead3"/>
        <w:pageBreakBefore/>
      </w:pPr>
      <w:bookmarkStart w:id="717" w:name="_Toc22114015"/>
      <w:r w:rsidRPr="00DC2942">
        <w:rPr>
          <w:rStyle w:val="CharDivNo"/>
        </w:rPr>
        <w:t>Division</w:t>
      </w:r>
      <w:r w:rsidR="007E6B09" w:rsidRPr="00DC2942">
        <w:rPr>
          <w:rStyle w:val="CharDivNo"/>
        </w:rPr>
        <w:t> </w:t>
      </w:r>
      <w:r w:rsidRPr="00DC2942">
        <w:rPr>
          <w:rStyle w:val="CharDivNo"/>
        </w:rPr>
        <w:t>85</w:t>
      </w:r>
      <w:r w:rsidRPr="007E6B09">
        <w:t>—</w:t>
      </w:r>
      <w:r w:rsidRPr="00DC2942">
        <w:rPr>
          <w:rStyle w:val="CharDivText"/>
        </w:rPr>
        <w:t>Telecommunication supplies</w:t>
      </w:r>
      <w:bookmarkEnd w:id="717"/>
    </w:p>
    <w:p w:rsidR="00300522" w:rsidRPr="007E6B09" w:rsidRDefault="00300522" w:rsidP="00300522">
      <w:pPr>
        <w:pStyle w:val="ActHead5"/>
      </w:pPr>
      <w:bookmarkStart w:id="718" w:name="_Toc22114016"/>
      <w:r w:rsidRPr="00DC2942">
        <w:rPr>
          <w:rStyle w:val="CharSectno"/>
        </w:rPr>
        <w:t>85</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18"/>
    </w:p>
    <w:p w:rsidR="00300522" w:rsidRPr="007E6B09" w:rsidRDefault="00300522" w:rsidP="00300522">
      <w:pPr>
        <w:pStyle w:val="BoxText"/>
      </w:pPr>
      <w:r w:rsidRPr="007E6B09">
        <w:t xml:space="preserve">Telecommunication supplies that are effectively used or enjoyed in </w:t>
      </w:r>
      <w:r w:rsidR="00C0594B" w:rsidRPr="007E6B09">
        <w:t>the indirect tax zone</w:t>
      </w:r>
      <w:r w:rsidRPr="007E6B09">
        <w:t xml:space="preserve"> are included in the GST system (regardless of where the supplier has a physical presence).</w:t>
      </w:r>
    </w:p>
    <w:p w:rsidR="00300522" w:rsidRPr="007E6B09" w:rsidRDefault="00300522" w:rsidP="00300522">
      <w:pPr>
        <w:pStyle w:val="ActHead5"/>
      </w:pPr>
      <w:bookmarkStart w:id="719" w:name="_Toc22114017"/>
      <w:r w:rsidRPr="00DC2942">
        <w:rPr>
          <w:rStyle w:val="CharSectno"/>
        </w:rPr>
        <w:t>85</w:t>
      </w:r>
      <w:r w:rsidR="007E6B09" w:rsidRPr="00DC2942">
        <w:rPr>
          <w:rStyle w:val="CharSectno"/>
        </w:rPr>
        <w:noBreakHyphen/>
      </w:r>
      <w:r w:rsidRPr="00DC2942">
        <w:rPr>
          <w:rStyle w:val="CharSectno"/>
        </w:rPr>
        <w:t>5</w:t>
      </w:r>
      <w:r w:rsidRPr="007E6B09">
        <w:t xml:space="preserve">  When telecommunication supplies are connected with </w:t>
      </w:r>
      <w:r w:rsidR="000224AE" w:rsidRPr="007E6B09">
        <w:t>the indirect tax zone</w:t>
      </w:r>
      <w:bookmarkEnd w:id="719"/>
    </w:p>
    <w:p w:rsidR="00300522" w:rsidRPr="007E6B09" w:rsidRDefault="00300522" w:rsidP="00300522">
      <w:pPr>
        <w:pStyle w:val="subsection"/>
      </w:pPr>
      <w:r w:rsidRPr="007E6B09">
        <w:tab/>
        <w:t>(1)</w:t>
      </w:r>
      <w:r w:rsidRPr="007E6B09">
        <w:tab/>
        <w:t xml:space="preserve">A </w:t>
      </w:r>
      <w:r w:rsidR="007E6B09" w:rsidRPr="007E6B09">
        <w:rPr>
          <w:position w:val="6"/>
          <w:sz w:val="16"/>
          <w:szCs w:val="16"/>
        </w:rPr>
        <w:t>*</w:t>
      </w:r>
      <w:r w:rsidRPr="007E6B09">
        <w:t xml:space="preserve">telecommunication supply is </w:t>
      </w:r>
      <w:r w:rsidRPr="007E6B09">
        <w:rPr>
          <w:b/>
          <w:bCs/>
          <w:i/>
          <w:iCs/>
        </w:rPr>
        <w:t xml:space="preserve">connected with </w:t>
      </w:r>
      <w:r w:rsidR="000224AE" w:rsidRPr="007E6B09">
        <w:rPr>
          <w:b/>
          <w:i/>
        </w:rPr>
        <w:t>the indirect tax zone</w:t>
      </w:r>
      <w:r w:rsidRPr="007E6B09">
        <w:t xml:space="preserve"> if the </w:t>
      </w:r>
      <w:r w:rsidR="007E6B09" w:rsidRPr="007E6B09">
        <w:rPr>
          <w:position w:val="6"/>
          <w:sz w:val="16"/>
          <w:szCs w:val="16"/>
        </w:rPr>
        <w:t>*</w:t>
      </w:r>
      <w:r w:rsidRPr="007E6B09">
        <w:t xml:space="preserve">recipient of the supply will effectively use or enjoy the supply in </w:t>
      </w:r>
      <w:r w:rsidR="000224AE" w:rsidRPr="007E6B09">
        <w:t>the indirect tax zone</w:t>
      </w:r>
      <w:r w:rsidRPr="007E6B09">
        <w:t>.</w:t>
      </w:r>
    </w:p>
    <w:p w:rsidR="00300522" w:rsidRPr="007E6B09" w:rsidRDefault="00300522" w:rsidP="00300522">
      <w:pPr>
        <w:pStyle w:val="subsection"/>
      </w:pPr>
      <w:r w:rsidRPr="007E6B09">
        <w:tab/>
        <w:t>(2)</w:t>
      </w:r>
      <w:r w:rsidRPr="007E6B09">
        <w:tab/>
        <w:t xml:space="preserve">However, </w:t>
      </w:r>
      <w:r w:rsidR="007E6B09">
        <w:t>subsection (</w:t>
      </w:r>
      <w:r w:rsidRPr="007E6B09">
        <w:t xml:space="preserve">1) does not apply to a </w:t>
      </w:r>
      <w:r w:rsidR="007E6B09" w:rsidRPr="007E6B09">
        <w:rPr>
          <w:position w:val="6"/>
          <w:sz w:val="16"/>
          <w:szCs w:val="16"/>
        </w:rPr>
        <w:t>*</w:t>
      </w:r>
      <w:r w:rsidRPr="007E6B09">
        <w:t>telecommunication supply, or a telecommunication supply included in a class of telecommunication supplies, if:</w:t>
      </w:r>
    </w:p>
    <w:p w:rsidR="00300522" w:rsidRPr="007E6B09" w:rsidRDefault="00300522" w:rsidP="00300522">
      <w:pPr>
        <w:pStyle w:val="paragraph"/>
      </w:pPr>
      <w:r w:rsidRPr="007E6B09">
        <w:tab/>
        <w:t>(a)</w:t>
      </w:r>
      <w:r w:rsidRPr="007E6B09">
        <w:tab/>
        <w:t xml:space="preserve">the supplier makes the supply through an </w:t>
      </w:r>
      <w:r w:rsidR="007E6B09" w:rsidRPr="007E6B09">
        <w:rPr>
          <w:position w:val="6"/>
          <w:sz w:val="16"/>
          <w:szCs w:val="16"/>
        </w:rPr>
        <w:t>*</w:t>
      </w:r>
      <w:r w:rsidRPr="007E6B09">
        <w:t xml:space="preserve">enterprise that is not </w:t>
      </w:r>
      <w:r w:rsidR="007E6B09" w:rsidRPr="007E6B09">
        <w:rPr>
          <w:position w:val="6"/>
          <w:sz w:val="16"/>
          <w:szCs w:val="16"/>
        </w:rPr>
        <w:t>*</w:t>
      </w:r>
      <w:r w:rsidRPr="007E6B09">
        <w:t xml:space="preserve">carried on in </w:t>
      </w:r>
      <w:r w:rsidR="000224AE" w:rsidRPr="007E6B09">
        <w:t>the indirect tax zone</w:t>
      </w:r>
      <w:r w:rsidRPr="007E6B09">
        <w:t>; and</w:t>
      </w:r>
    </w:p>
    <w:p w:rsidR="00300522" w:rsidRPr="007E6B09" w:rsidRDefault="00300522" w:rsidP="00300522">
      <w:pPr>
        <w:pStyle w:val="paragraph"/>
      </w:pPr>
      <w:r w:rsidRPr="007E6B09">
        <w:tab/>
        <w:t>(b)</w:t>
      </w:r>
      <w:r w:rsidRPr="007E6B09">
        <w:tab/>
        <w:t>the Commissioner determines that collection of GST on that supply or class of supplies would not be administratively feasible.</w:t>
      </w:r>
    </w:p>
    <w:p w:rsidR="00300522" w:rsidRPr="007E6B09" w:rsidRDefault="00300522" w:rsidP="00300522">
      <w:pPr>
        <w:pStyle w:val="subsection"/>
      </w:pPr>
      <w:r w:rsidRPr="007E6B09">
        <w:tab/>
        <w:t>(3)</w:t>
      </w:r>
      <w:r w:rsidRPr="007E6B09">
        <w:tab/>
        <w:t>This section has effect in addition to section</w:t>
      </w:r>
      <w:r w:rsidR="007E6B09">
        <w:t> </w:t>
      </w:r>
      <w:r w:rsidRPr="007E6B09">
        <w:t>9</w:t>
      </w:r>
      <w:r w:rsidR="007E6B09">
        <w:noBreakHyphen/>
      </w:r>
      <w:r w:rsidRPr="007E6B09">
        <w:t xml:space="preserve">25 (which is about when supplies are connected with </w:t>
      </w:r>
      <w:r w:rsidR="000224AE" w:rsidRPr="007E6B09">
        <w:t>the indirect tax zone</w:t>
      </w:r>
      <w:r w:rsidRPr="007E6B09">
        <w:t>)</w:t>
      </w:r>
      <w:r w:rsidR="000572DA" w:rsidRPr="007E6B09">
        <w:t>, but is subject to section</w:t>
      </w:r>
      <w:r w:rsidR="007E6B09">
        <w:t> </w:t>
      </w:r>
      <w:r w:rsidR="000572DA" w:rsidRPr="007E6B09">
        <w:t>9</w:t>
      </w:r>
      <w:r w:rsidR="007E6B09">
        <w:noBreakHyphen/>
      </w:r>
      <w:r w:rsidR="000572DA" w:rsidRPr="007E6B09">
        <w:t>26 (which is about when supplies are not connected with the indirect tax zone)</w:t>
      </w:r>
      <w:r w:rsidRPr="007E6B09">
        <w:t>.</w:t>
      </w:r>
    </w:p>
    <w:p w:rsidR="00300522" w:rsidRPr="007E6B09" w:rsidRDefault="00300522" w:rsidP="00300522">
      <w:pPr>
        <w:pStyle w:val="ActHead5"/>
      </w:pPr>
      <w:bookmarkStart w:id="720" w:name="_Toc22114018"/>
      <w:r w:rsidRPr="00DC2942">
        <w:rPr>
          <w:rStyle w:val="CharSectno"/>
        </w:rPr>
        <w:t>85</w:t>
      </w:r>
      <w:r w:rsidR="007E6B09" w:rsidRPr="00DC2942">
        <w:rPr>
          <w:rStyle w:val="CharSectno"/>
        </w:rPr>
        <w:noBreakHyphen/>
      </w:r>
      <w:r w:rsidRPr="00DC2942">
        <w:rPr>
          <w:rStyle w:val="CharSectno"/>
        </w:rPr>
        <w:t>10</w:t>
      </w:r>
      <w:r w:rsidRPr="007E6B09">
        <w:t xml:space="preserve">  Meaning of </w:t>
      </w:r>
      <w:r w:rsidRPr="007E6B09">
        <w:rPr>
          <w:i/>
          <w:iCs/>
        </w:rPr>
        <w:t>telecommunication supply</w:t>
      </w:r>
      <w:bookmarkEnd w:id="720"/>
    </w:p>
    <w:p w:rsidR="00300522" w:rsidRPr="007E6B09" w:rsidRDefault="00300522" w:rsidP="00300522">
      <w:pPr>
        <w:pStyle w:val="subsection"/>
      </w:pPr>
      <w:r w:rsidRPr="007E6B09">
        <w:tab/>
      </w:r>
      <w:r w:rsidRPr="007E6B09">
        <w:tab/>
        <w:t xml:space="preserve">A </w:t>
      </w:r>
      <w:r w:rsidRPr="007E6B09">
        <w:rPr>
          <w:b/>
          <w:bCs/>
          <w:i/>
          <w:iCs/>
        </w:rPr>
        <w:t>telecommunication supply</w:t>
      </w:r>
      <w:r w:rsidRPr="007E6B09">
        <w:t xml:space="preserve"> is a supply relating to the transmission, emission or reception of signals, writing, images, sounds or information of any kind by wire, radio, optical or other electromagnetic systems. It includes:</w:t>
      </w:r>
    </w:p>
    <w:p w:rsidR="00300522" w:rsidRPr="007E6B09" w:rsidRDefault="00300522" w:rsidP="00300522">
      <w:pPr>
        <w:pStyle w:val="paragraph"/>
      </w:pPr>
      <w:r w:rsidRPr="007E6B09">
        <w:tab/>
        <w:t>(a)</w:t>
      </w:r>
      <w:r w:rsidRPr="007E6B09">
        <w:tab/>
        <w:t>the related transfer or assignment of the right to use capacity for such transmission, emission or reception; and</w:t>
      </w:r>
    </w:p>
    <w:p w:rsidR="00300522" w:rsidRPr="007E6B09" w:rsidRDefault="00300522" w:rsidP="00300522">
      <w:pPr>
        <w:pStyle w:val="paragraph"/>
      </w:pPr>
      <w:r w:rsidRPr="007E6B09">
        <w:tab/>
        <w:t>(b)</w:t>
      </w:r>
      <w:r w:rsidRPr="007E6B09">
        <w:tab/>
        <w:t>provision of access to global information networks.</w:t>
      </w:r>
    </w:p>
    <w:p w:rsidR="00744458" w:rsidRPr="007E6B09" w:rsidRDefault="00744458" w:rsidP="00C45046">
      <w:pPr>
        <w:pStyle w:val="ActHead3"/>
        <w:pageBreakBefore/>
      </w:pPr>
      <w:bookmarkStart w:id="721" w:name="_Toc22114019"/>
      <w:r w:rsidRPr="00DC2942">
        <w:rPr>
          <w:rStyle w:val="CharDivNo"/>
        </w:rPr>
        <w:t>Division</w:t>
      </w:r>
      <w:r w:rsidR="007E6B09" w:rsidRPr="00DC2942">
        <w:rPr>
          <w:rStyle w:val="CharDivNo"/>
        </w:rPr>
        <w:t> </w:t>
      </w:r>
      <w:r w:rsidRPr="00DC2942">
        <w:rPr>
          <w:rStyle w:val="CharDivNo"/>
        </w:rPr>
        <w:t>86</w:t>
      </w:r>
      <w:r w:rsidRPr="007E6B09">
        <w:t>—</w:t>
      </w:r>
      <w:r w:rsidRPr="00DC2942">
        <w:rPr>
          <w:rStyle w:val="CharDivText"/>
        </w:rPr>
        <w:t>Valuable metals</w:t>
      </w:r>
      <w:bookmarkEnd w:id="721"/>
    </w:p>
    <w:p w:rsidR="00744458" w:rsidRPr="007E6B09" w:rsidRDefault="00744458" w:rsidP="00744458">
      <w:pPr>
        <w:pStyle w:val="ActHead5"/>
      </w:pPr>
      <w:bookmarkStart w:id="722" w:name="_Toc22114020"/>
      <w:r w:rsidRPr="00DC2942">
        <w:rPr>
          <w:rStyle w:val="CharSectno"/>
        </w:rPr>
        <w:t>86</w:t>
      </w:r>
      <w:r w:rsidR="007E6B09" w:rsidRPr="00DC2942">
        <w:rPr>
          <w:rStyle w:val="CharSectno"/>
        </w:rPr>
        <w:noBreakHyphen/>
      </w:r>
      <w:r w:rsidRPr="00DC2942">
        <w:rPr>
          <w:rStyle w:val="CharSectno"/>
        </w:rPr>
        <w:t>1</w:t>
      </w:r>
      <w:r w:rsidRPr="007E6B09">
        <w:t xml:space="preserve">  What this Division is about</w:t>
      </w:r>
      <w:bookmarkEnd w:id="722"/>
    </w:p>
    <w:p w:rsidR="00744458" w:rsidRPr="007E6B09" w:rsidRDefault="00744458" w:rsidP="00744458">
      <w:pPr>
        <w:pStyle w:val="SOText"/>
        <w:rPr>
          <w:i/>
        </w:rPr>
      </w:pPr>
      <w:r w:rsidRPr="007E6B09">
        <w:t>The GST on taxable supplies of goods consisting wholly or partly of valuable metal can be “reverse charged” to the recipients.</w:t>
      </w:r>
    </w:p>
    <w:p w:rsidR="00744458" w:rsidRPr="007E6B09" w:rsidRDefault="00744458" w:rsidP="00744458">
      <w:pPr>
        <w:pStyle w:val="ActHead5"/>
      </w:pPr>
      <w:bookmarkStart w:id="723" w:name="_Toc22114021"/>
      <w:r w:rsidRPr="00DC2942">
        <w:rPr>
          <w:rStyle w:val="CharSectno"/>
        </w:rPr>
        <w:t>86</w:t>
      </w:r>
      <w:r w:rsidR="007E6B09" w:rsidRPr="00DC2942">
        <w:rPr>
          <w:rStyle w:val="CharSectno"/>
        </w:rPr>
        <w:noBreakHyphen/>
      </w:r>
      <w:r w:rsidRPr="00DC2942">
        <w:rPr>
          <w:rStyle w:val="CharSectno"/>
        </w:rPr>
        <w:t>5</w:t>
      </w:r>
      <w:r w:rsidRPr="007E6B09">
        <w:t xml:space="preserve">  “Reverse charge” on supplies of goods consisting of valuable metal</w:t>
      </w:r>
      <w:bookmarkEnd w:id="723"/>
    </w:p>
    <w:p w:rsidR="00744458" w:rsidRPr="007E6B09" w:rsidRDefault="00744458" w:rsidP="00744458">
      <w:pPr>
        <w:pStyle w:val="subsection"/>
      </w:pPr>
      <w:r w:rsidRPr="007E6B09">
        <w:tab/>
        <w:t>(1)</w:t>
      </w:r>
      <w:r w:rsidRPr="007E6B09">
        <w:tab/>
        <w:t xml:space="preserve">The GST on a </w:t>
      </w:r>
      <w:r w:rsidR="007E6B09" w:rsidRPr="007E6B09">
        <w:rPr>
          <w:position w:val="6"/>
          <w:sz w:val="16"/>
        </w:rPr>
        <w:t>*</w:t>
      </w:r>
      <w:r w:rsidRPr="007E6B09">
        <w:t xml:space="preserve">taxable supply of goods is payable by the </w:t>
      </w:r>
      <w:r w:rsidR="007E6B09" w:rsidRPr="007E6B09">
        <w:rPr>
          <w:position w:val="6"/>
          <w:sz w:val="16"/>
        </w:rPr>
        <w:t>*</w:t>
      </w:r>
      <w:r w:rsidRPr="007E6B09">
        <w:t>recipient of the supply, and is not payable by the supplier, if:</w:t>
      </w:r>
    </w:p>
    <w:p w:rsidR="00744458" w:rsidRPr="007E6B09" w:rsidRDefault="00744458" w:rsidP="00744458">
      <w:pPr>
        <w:pStyle w:val="paragraph"/>
      </w:pPr>
      <w:r w:rsidRPr="007E6B09">
        <w:tab/>
        <w:t>(a)</w:t>
      </w:r>
      <w:r w:rsidRPr="007E6B09">
        <w:tab/>
        <w:t xml:space="preserve">the goods consist wholly or partly of </w:t>
      </w:r>
      <w:r w:rsidR="007E6B09" w:rsidRPr="007E6B09">
        <w:rPr>
          <w:position w:val="6"/>
          <w:sz w:val="16"/>
        </w:rPr>
        <w:t>*</w:t>
      </w:r>
      <w:r w:rsidRPr="007E6B09">
        <w:t>valuable metal; and</w:t>
      </w:r>
    </w:p>
    <w:p w:rsidR="00744458" w:rsidRPr="007E6B09" w:rsidRDefault="00744458" w:rsidP="00744458">
      <w:pPr>
        <w:pStyle w:val="paragraph"/>
      </w:pPr>
      <w:r w:rsidRPr="007E6B09">
        <w:tab/>
        <w:t>(b)</w:t>
      </w:r>
      <w:r w:rsidRPr="007E6B09">
        <w:tab/>
        <w:t xml:space="preserve">the recipient is </w:t>
      </w:r>
      <w:r w:rsidR="007E6B09" w:rsidRPr="007E6B09">
        <w:rPr>
          <w:position w:val="6"/>
          <w:sz w:val="16"/>
        </w:rPr>
        <w:t>*</w:t>
      </w:r>
      <w:r w:rsidRPr="007E6B09">
        <w:t xml:space="preserve">registered or </w:t>
      </w:r>
      <w:r w:rsidR="007E6B09" w:rsidRPr="007E6B09">
        <w:rPr>
          <w:position w:val="6"/>
          <w:sz w:val="16"/>
        </w:rPr>
        <w:t>*</w:t>
      </w:r>
      <w:r w:rsidRPr="007E6B09">
        <w:t>required to be registered; and</w:t>
      </w:r>
    </w:p>
    <w:p w:rsidR="00744458" w:rsidRPr="007E6B09" w:rsidRDefault="00744458" w:rsidP="00744458">
      <w:pPr>
        <w:pStyle w:val="paragraph"/>
      </w:pPr>
      <w:r w:rsidRPr="007E6B09">
        <w:tab/>
        <w:t>(c)</w:t>
      </w:r>
      <w:r w:rsidRPr="007E6B09">
        <w:tab/>
        <w:t>either:</w:t>
      </w:r>
    </w:p>
    <w:p w:rsidR="00744458" w:rsidRPr="007E6B09" w:rsidRDefault="00744458" w:rsidP="00744458">
      <w:pPr>
        <w:pStyle w:val="paragraphsub"/>
      </w:pPr>
      <w:r w:rsidRPr="007E6B09">
        <w:tab/>
        <w:t>(i)</w:t>
      </w:r>
      <w:r w:rsidRPr="007E6B09">
        <w:tab/>
        <w:t xml:space="preserve">at the time of the supply, the market value of the goods does not exceed the </w:t>
      </w:r>
      <w:r w:rsidR="007E6B09" w:rsidRPr="007E6B09">
        <w:rPr>
          <w:position w:val="6"/>
          <w:sz w:val="16"/>
        </w:rPr>
        <w:t>*</w:t>
      </w:r>
      <w:r w:rsidRPr="007E6B09">
        <w:t>valuable metal threshold; or</w:t>
      </w:r>
    </w:p>
    <w:p w:rsidR="00744458" w:rsidRPr="007E6B09" w:rsidRDefault="00744458" w:rsidP="00744458">
      <w:pPr>
        <w:pStyle w:val="paragraphsub"/>
      </w:pPr>
      <w:r w:rsidRPr="007E6B09">
        <w:tab/>
        <w:t>(ii)</w:t>
      </w:r>
      <w:r w:rsidRPr="007E6B09">
        <w:tab/>
        <w:t>the supplier and the recipient agree, in writing, that the GST on the supply be payable by the recipient.</w:t>
      </w:r>
    </w:p>
    <w:p w:rsidR="00744458" w:rsidRPr="007E6B09" w:rsidRDefault="00744458" w:rsidP="00744458">
      <w:pPr>
        <w:pStyle w:val="subsection"/>
      </w:pPr>
      <w:r w:rsidRPr="007E6B09">
        <w:tab/>
        <w:t>(2)</w:t>
      </w:r>
      <w:r w:rsidRPr="007E6B09">
        <w:tab/>
      </w:r>
      <w:r w:rsidR="007E6B09">
        <w:t>Subsection (</w:t>
      </w:r>
      <w:r w:rsidRPr="007E6B09">
        <w:t xml:space="preserve">1) does not apply to a </w:t>
      </w:r>
      <w:r w:rsidR="007E6B09" w:rsidRPr="007E6B09">
        <w:rPr>
          <w:position w:val="6"/>
          <w:sz w:val="16"/>
        </w:rPr>
        <w:t>*</w:t>
      </w:r>
      <w:r w:rsidRPr="007E6B09">
        <w:t xml:space="preserve">taxable supply of goods if the supply is in a class of supplies determined under </w:t>
      </w:r>
      <w:r w:rsidR="007E6B09">
        <w:t>subsection (</w:t>
      </w:r>
      <w:r w:rsidRPr="007E6B09">
        <w:t>3).</w:t>
      </w:r>
    </w:p>
    <w:p w:rsidR="00744458" w:rsidRPr="007E6B09" w:rsidRDefault="00744458" w:rsidP="00744458">
      <w:pPr>
        <w:pStyle w:val="SubsectionHead"/>
      </w:pPr>
      <w:r w:rsidRPr="007E6B09">
        <w:t>Determination</w:t>
      </w:r>
    </w:p>
    <w:p w:rsidR="00744458" w:rsidRPr="007E6B09" w:rsidRDefault="00744458" w:rsidP="00744458">
      <w:pPr>
        <w:pStyle w:val="subsection"/>
      </w:pPr>
      <w:r w:rsidRPr="007E6B09">
        <w:tab/>
        <w:t>(3)</w:t>
      </w:r>
      <w:r w:rsidRPr="007E6B09">
        <w:tab/>
        <w:t xml:space="preserve">For the purposes of </w:t>
      </w:r>
      <w:r w:rsidR="007E6B09">
        <w:t>subsection (</w:t>
      </w:r>
      <w:r w:rsidRPr="007E6B09">
        <w:t xml:space="preserve">2), the Commissioner may, by legislative instrument, determine that </w:t>
      </w:r>
      <w:r w:rsidR="007E6B09">
        <w:t>subsection (</w:t>
      </w:r>
      <w:r w:rsidRPr="007E6B09">
        <w:t>1) does not apply to a specified class of supplies.</w:t>
      </w:r>
    </w:p>
    <w:p w:rsidR="00744458" w:rsidRPr="007E6B09" w:rsidRDefault="00744458" w:rsidP="00744458">
      <w:pPr>
        <w:pStyle w:val="subsection"/>
      </w:pPr>
      <w:r w:rsidRPr="007E6B09">
        <w:tab/>
        <w:t>(4)</w:t>
      </w:r>
      <w:r w:rsidRPr="007E6B09">
        <w:tab/>
        <w:t xml:space="preserve">In making a determination under </w:t>
      </w:r>
      <w:r w:rsidR="007E6B09">
        <w:t>subsection (</w:t>
      </w:r>
      <w:r w:rsidRPr="007E6B09">
        <w:t>3), the Commissioner may have regard to the following:</w:t>
      </w:r>
    </w:p>
    <w:p w:rsidR="00744458" w:rsidRPr="007E6B09" w:rsidRDefault="00744458" w:rsidP="00744458">
      <w:pPr>
        <w:pStyle w:val="paragraph"/>
      </w:pPr>
      <w:r w:rsidRPr="007E6B09">
        <w:tab/>
        <w:t>(a)</w:t>
      </w:r>
      <w:r w:rsidRPr="007E6B09">
        <w:tab/>
        <w:t xml:space="preserve">the likelihood that </w:t>
      </w:r>
      <w:r w:rsidR="007E6B09" w:rsidRPr="007E6B09">
        <w:rPr>
          <w:position w:val="6"/>
          <w:sz w:val="16"/>
        </w:rPr>
        <w:t>*</w:t>
      </w:r>
      <w:r w:rsidRPr="007E6B09">
        <w:t xml:space="preserve">recipients and suppliers of that class of supply will otherwise comply with their obligations under the </w:t>
      </w:r>
      <w:r w:rsidR="007E6B09" w:rsidRPr="007E6B09">
        <w:rPr>
          <w:position w:val="6"/>
          <w:sz w:val="16"/>
        </w:rPr>
        <w:t>*</w:t>
      </w:r>
      <w:r w:rsidRPr="007E6B09">
        <w:t xml:space="preserve">GST law, and the risk of GST not being paid on </w:t>
      </w:r>
      <w:r w:rsidR="007E6B09" w:rsidRPr="007E6B09">
        <w:rPr>
          <w:position w:val="6"/>
          <w:sz w:val="16"/>
        </w:rPr>
        <w:t>*</w:t>
      </w:r>
      <w:r w:rsidRPr="007E6B09">
        <w:t>taxable supplies in that class if recipients do not pay the GST;</w:t>
      </w:r>
    </w:p>
    <w:p w:rsidR="00744458" w:rsidRPr="007E6B09" w:rsidRDefault="00744458" w:rsidP="00744458">
      <w:pPr>
        <w:pStyle w:val="paragraph"/>
      </w:pPr>
      <w:r w:rsidRPr="007E6B09">
        <w:tab/>
        <w:t>(b)</w:t>
      </w:r>
      <w:r w:rsidRPr="007E6B09">
        <w:tab/>
        <w:t xml:space="preserve">the costs for recipients and suppliers of that class of supplies to comply with </w:t>
      </w:r>
      <w:r w:rsidR="007E6B09">
        <w:t>subsection (</w:t>
      </w:r>
      <w:r w:rsidRPr="007E6B09">
        <w:t>1);</w:t>
      </w:r>
    </w:p>
    <w:p w:rsidR="00744458" w:rsidRPr="007E6B09" w:rsidRDefault="00744458" w:rsidP="00744458">
      <w:pPr>
        <w:pStyle w:val="paragraph"/>
      </w:pPr>
      <w:r w:rsidRPr="007E6B09">
        <w:tab/>
        <w:t>(c)</w:t>
      </w:r>
      <w:r w:rsidRPr="007E6B09">
        <w:tab/>
        <w:t>any other relevant matters.</w:t>
      </w:r>
    </w:p>
    <w:p w:rsidR="00744458" w:rsidRPr="007E6B09" w:rsidRDefault="00744458" w:rsidP="00744458">
      <w:pPr>
        <w:pStyle w:val="SubsectionHead"/>
      </w:pPr>
      <w:r w:rsidRPr="007E6B09">
        <w:t>Effect of this section on other sections</w:t>
      </w:r>
    </w:p>
    <w:p w:rsidR="00744458" w:rsidRPr="007E6B09" w:rsidRDefault="00744458" w:rsidP="00744458">
      <w:pPr>
        <w:pStyle w:val="subsection"/>
      </w:pPr>
      <w:r w:rsidRPr="007E6B09">
        <w:tab/>
        <w:t>(5)</w:t>
      </w:r>
      <w:r w:rsidRPr="007E6B09">
        <w:tab/>
        <w:t>This section has effect despite sections</w:t>
      </w:r>
      <w:r w:rsidR="007E6B09">
        <w:t> </w:t>
      </w:r>
      <w:r w:rsidRPr="007E6B09">
        <w:t>9</w:t>
      </w:r>
      <w:r w:rsidR="007E6B09">
        <w:noBreakHyphen/>
      </w:r>
      <w:r w:rsidRPr="007E6B09">
        <w:t>40 (which is about liability for the GST), 48</w:t>
      </w:r>
      <w:r w:rsidR="007E6B09">
        <w:noBreakHyphen/>
      </w:r>
      <w:r w:rsidRPr="007E6B09">
        <w:t>40, 51</w:t>
      </w:r>
      <w:r w:rsidR="007E6B09">
        <w:noBreakHyphen/>
      </w:r>
      <w:r w:rsidRPr="007E6B09">
        <w:t>30 and 83</w:t>
      </w:r>
      <w:r w:rsidR="007E6B09">
        <w:noBreakHyphen/>
      </w:r>
      <w:r w:rsidRPr="007E6B09">
        <w:t>5 (which are about who is liable for GST).</w:t>
      </w:r>
    </w:p>
    <w:p w:rsidR="00744458" w:rsidRPr="007E6B09" w:rsidRDefault="00744458" w:rsidP="00744458">
      <w:pPr>
        <w:pStyle w:val="ActHead5"/>
        <w:rPr>
          <w:b w:val="0"/>
        </w:rPr>
      </w:pPr>
      <w:bookmarkStart w:id="724" w:name="_Toc22114022"/>
      <w:r w:rsidRPr="00DC2942">
        <w:rPr>
          <w:rStyle w:val="CharSectno"/>
        </w:rPr>
        <w:t>86</w:t>
      </w:r>
      <w:r w:rsidR="007E6B09" w:rsidRPr="00DC2942">
        <w:rPr>
          <w:rStyle w:val="CharSectno"/>
        </w:rPr>
        <w:noBreakHyphen/>
      </w:r>
      <w:r w:rsidRPr="00DC2942">
        <w:rPr>
          <w:rStyle w:val="CharSectno"/>
        </w:rPr>
        <w:t>10</w:t>
      </w:r>
      <w:r w:rsidRPr="007E6B09">
        <w:t xml:space="preserve">  The valuable metal threshold</w:t>
      </w:r>
      <w:bookmarkEnd w:id="724"/>
    </w:p>
    <w:p w:rsidR="00744458" w:rsidRPr="007E6B09" w:rsidRDefault="00744458" w:rsidP="00744458">
      <w:pPr>
        <w:pStyle w:val="subsection"/>
      </w:pPr>
      <w:r w:rsidRPr="007E6B09">
        <w:tab/>
        <w:t>(1)</w:t>
      </w:r>
      <w:r w:rsidRPr="007E6B09">
        <w:tab/>
        <w:t xml:space="preserve">The market value of goods consisting wholly or partly of </w:t>
      </w:r>
      <w:r w:rsidR="007E6B09" w:rsidRPr="007E6B09">
        <w:rPr>
          <w:position w:val="6"/>
          <w:sz w:val="16"/>
        </w:rPr>
        <w:t>*</w:t>
      </w:r>
      <w:r w:rsidRPr="007E6B09">
        <w:t xml:space="preserve">valuable metal exceeds the </w:t>
      </w:r>
      <w:r w:rsidRPr="007E6B09">
        <w:rPr>
          <w:b/>
          <w:i/>
        </w:rPr>
        <w:t xml:space="preserve">valuable metal threshold </w:t>
      </w:r>
      <w:r w:rsidRPr="007E6B09">
        <w:t>at a time if, at that time:</w:t>
      </w:r>
    </w:p>
    <w:p w:rsidR="00744458" w:rsidRPr="007E6B09" w:rsidRDefault="00744458" w:rsidP="00744458">
      <w:pPr>
        <w:pStyle w:val="paragraph"/>
      </w:pPr>
      <w:r w:rsidRPr="007E6B09">
        <w:tab/>
        <w:t>(a)</w:t>
      </w:r>
      <w:r w:rsidRPr="007E6B09">
        <w:tab/>
        <w:t xml:space="preserve">unless </w:t>
      </w:r>
      <w:r w:rsidR="007E6B09">
        <w:t>paragraph (</w:t>
      </w:r>
      <w:r w:rsidRPr="007E6B09">
        <w:t xml:space="preserve">b) applies—the market value of the goods exceeds the market value of the valuable metal in the goods by at least the specified percentage (see </w:t>
      </w:r>
      <w:r w:rsidR="007E6B09">
        <w:t>subsection (</w:t>
      </w:r>
      <w:r w:rsidRPr="007E6B09">
        <w:t>4)); or</w:t>
      </w:r>
    </w:p>
    <w:p w:rsidR="00744458" w:rsidRPr="007E6B09" w:rsidRDefault="00744458" w:rsidP="00744458">
      <w:pPr>
        <w:pStyle w:val="paragraph"/>
      </w:pPr>
      <w:r w:rsidRPr="007E6B09">
        <w:tab/>
        <w:t>(b)</w:t>
      </w:r>
      <w:r w:rsidRPr="007E6B09">
        <w:tab/>
        <w:t>if the goods consist of goods (</w:t>
      </w:r>
      <w:r w:rsidRPr="007E6B09">
        <w:rPr>
          <w:b/>
          <w:i/>
        </w:rPr>
        <w:t>separate goods</w:t>
      </w:r>
      <w:r w:rsidRPr="007E6B09">
        <w:t>), each of which:</w:t>
      </w:r>
    </w:p>
    <w:p w:rsidR="00744458" w:rsidRPr="007E6B09" w:rsidRDefault="00744458" w:rsidP="00744458">
      <w:pPr>
        <w:pStyle w:val="paragraphsub"/>
      </w:pPr>
      <w:r w:rsidRPr="007E6B09">
        <w:tab/>
        <w:t>(i)</w:t>
      </w:r>
      <w:r w:rsidRPr="007E6B09">
        <w:tab/>
        <w:t>consist wholly or partly of valuable metal; and</w:t>
      </w:r>
    </w:p>
    <w:p w:rsidR="00744458" w:rsidRPr="007E6B09" w:rsidRDefault="00744458" w:rsidP="00744458">
      <w:pPr>
        <w:pStyle w:val="paragraphsub"/>
      </w:pPr>
      <w:r w:rsidRPr="007E6B09">
        <w:tab/>
        <w:t>(ii)</w:t>
      </w:r>
      <w:r w:rsidRPr="007E6B09">
        <w:tab/>
        <w:t>can be separately supplied;</w:t>
      </w:r>
    </w:p>
    <w:p w:rsidR="00744458" w:rsidRPr="007E6B09" w:rsidRDefault="00744458" w:rsidP="00744458">
      <w:pPr>
        <w:pStyle w:val="paragraph"/>
      </w:pPr>
      <w:r w:rsidRPr="007E6B09">
        <w:tab/>
      </w:r>
      <w:r w:rsidRPr="007E6B09">
        <w:tab/>
        <w:t>the market value of each of the separate goods exceeds the market value of the valuable metal in those particular separate goods by at least the specified percentage.</w:t>
      </w:r>
    </w:p>
    <w:p w:rsidR="00744458" w:rsidRPr="007E6B09" w:rsidRDefault="00744458" w:rsidP="00744458">
      <w:pPr>
        <w:pStyle w:val="SubsectionHead"/>
      </w:pPr>
      <w:r w:rsidRPr="007E6B09">
        <w:t>Market value of goods and valuable metal</w:t>
      </w:r>
    </w:p>
    <w:p w:rsidR="00744458" w:rsidRPr="007E6B09" w:rsidRDefault="00744458" w:rsidP="00744458">
      <w:pPr>
        <w:pStyle w:val="subsection"/>
      </w:pPr>
      <w:r w:rsidRPr="007E6B09">
        <w:tab/>
        <w:t>(2)</w:t>
      </w:r>
      <w:r w:rsidRPr="007E6B09">
        <w:tab/>
        <w:t xml:space="preserve">For the purposes of </w:t>
      </w:r>
      <w:r w:rsidR="007E6B09">
        <w:t>subsection (</w:t>
      </w:r>
      <w:r w:rsidRPr="007E6B09">
        <w:t xml:space="preserve">1), the market value of goods or </w:t>
      </w:r>
      <w:r w:rsidR="007E6B09" w:rsidRPr="007E6B09">
        <w:rPr>
          <w:position w:val="6"/>
          <w:sz w:val="16"/>
        </w:rPr>
        <w:t>*</w:t>
      </w:r>
      <w:r w:rsidRPr="007E6B09">
        <w:t>valuable metal in goods:</w:t>
      </w:r>
    </w:p>
    <w:p w:rsidR="00744458" w:rsidRPr="007E6B09" w:rsidRDefault="00744458" w:rsidP="00744458">
      <w:pPr>
        <w:pStyle w:val="paragraph"/>
      </w:pPr>
      <w:r w:rsidRPr="007E6B09">
        <w:tab/>
        <w:t>(a)</w:t>
      </w:r>
      <w:r w:rsidRPr="007E6B09">
        <w:tab/>
        <w:t>is to be worked out disregarding any amount of GST:</w:t>
      </w:r>
    </w:p>
    <w:p w:rsidR="00744458" w:rsidRPr="007E6B09" w:rsidRDefault="00744458" w:rsidP="00744458">
      <w:pPr>
        <w:pStyle w:val="paragraphsub"/>
      </w:pPr>
      <w:r w:rsidRPr="007E6B09">
        <w:tab/>
        <w:t>(i)</w:t>
      </w:r>
      <w:r w:rsidRPr="007E6B09">
        <w:tab/>
        <w:t>that is payable on the supply of the goods or metal; or</w:t>
      </w:r>
    </w:p>
    <w:p w:rsidR="00744458" w:rsidRPr="007E6B09" w:rsidRDefault="00744458" w:rsidP="00744458">
      <w:pPr>
        <w:pStyle w:val="paragraphsub"/>
      </w:pPr>
      <w:r w:rsidRPr="007E6B09">
        <w:tab/>
        <w:t>(ii)</w:t>
      </w:r>
      <w:r w:rsidRPr="007E6B09">
        <w:tab/>
        <w:t>if there is no supply of valuable metal—that would be payable if there were a supply of valuable metal; and</w:t>
      </w:r>
    </w:p>
    <w:p w:rsidR="00744458" w:rsidRPr="007E6B09" w:rsidRDefault="00744458" w:rsidP="00744458">
      <w:pPr>
        <w:pStyle w:val="paragraph"/>
      </w:pPr>
      <w:r w:rsidRPr="007E6B09">
        <w:tab/>
        <w:t>(b)</w:t>
      </w:r>
      <w:r w:rsidRPr="007E6B09">
        <w:tab/>
        <w:t>either:</w:t>
      </w:r>
    </w:p>
    <w:p w:rsidR="00744458" w:rsidRPr="007E6B09" w:rsidRDefault="00744458" w:rsidP="00744458">
      <w:pPr>
        <w:pStyle w:val="paragraphsub"/>
      </w:pPr>
      <w:r w:rsidRPr="007E6B09">
        <w:tab/>
        <w:t>(i)</w:t>
      </w:r>
      <w:r w:rsidRPr="007E6B09">
        <w:tab/>
        <w:t xml:space="preserve">unless </w:t>
      </w:r>
      <w:r w:rsidR="007E6B09">
        <w:t>subparagraph (</w:t>
      </w:r>
      <w:r w:rsidRPr="007E6B09">
        <w:t>ii) applies—is the market value of the goods or metal within the ordinary meaning of the expression; or</w:t>
      </w:r>
    </w:p>
    <w:p w:rsidR="00744458" w:rsidRPr="007E6B09" w:rsidRDefault="00744458" w:rsidP="00744458">
      <w:pPr>
        <w:pStyle w:val="paragraphsub"/>
      </w:pPr>
      <w:r w:rsidRPr="007E6B09">
        <w:tab/>
        <w:t>(ii)</w:t>
      </w:r>
      <w:r w:rsidRPr="007E6B09">
        <w:tab/>
        <w:t xml:space="preserve">if the Commissioner has determined under </w:t>
      </w:r>
      <w:r w:rsidR="007E6B09">
        <w:t>subsection (</w:t>
      </w:r>
      <w:r w:rsidRPr="007E6B09">
        <w:t>3) one or more methods for working out the market value of goods or metal—the market value of the goods or metal worked out using any one of those methods.</w:t>
      </w:r>
    </w:p>
    <w:p w:rsidR="00744458" w:rsidRPr="007E6B09" w:rsidRDefault="00744458" w:rsidP="00744458">
      <w:pPr>
        <w:pStyle w:val="subsection"/>
      </w:pPr>
      <w:r w:rsidRPr="007E6B09">
        <w:tab/>
        <w:t>(3)</w:t>
      </w:r>
      <w:r w:rsidRPr="007E6B09">
        <w:tab/>
        <w:t xml:space="preserve">The Commissioner may, by legislative instrument, determine one or more methods of working out the market value of goods or </w:t>
      </w:r>
      <w:r w:rsidR="007E6B09" w:rsidRPr="007E6B09">
        <w:rPr>
          <w:position w:val="6"/>
          <w:sz w:val="16"/>
        </w:rPr>
        <w:t>*</w:t>
      </w:r>
      <w:r w:rsidRPr="007E6B09">
        <w:t xml:space="preserve">valuable metal for the purposes of </w:t>
      </w:r>
      <w:r w:rsidR="007E6B09">
        <w:t>subparagraph (</w:t>
      </w:r>
      <w:r w:rsidRPr="007E6B09">
        <w:t>2)(b)(ii).</w:t>
      </w:r>
    </w:p>
    <w:p w:rsidR="00744458" w:rsidRPr="007E6B09" w:rsidRDefault="00744458" w:rsidP="00744458">
      <w:pPr>
        <w:pStyle w:val="SubsectionHead"/>
      </w:pPr>
      <w:r w:rsidRPr="007E6B09">
        <w:t>Specified percentage</w:t>
      </w:r>
    </w:p>
    <w:p w:rsidR="00744458" w:rsidRPr="007E6B09" w:rsidRDefault="00744458" w:rsidP="00744458">
      <w:pPr>
        <w:pStyle w:val="subsection"/>
      </w:pPr>
      <w:r w:rsidRPr="007E6B09">
        <w:tab/>
        <w:t>(4)</w:t>
      </w:r>
      <w:r w:rsidRPr="007E6B09">
        <w:tab/>
        <w:t xml:space="preserve">For the purposes of </w:t>
      </w:r>
      <w:r w:rsidR="007E6B09">
        <w:t>subsection (</w:t>
      </w:r>
      <w:r w:rsidRPr="007E6B09">
        <w:t>1), the specified percentage is:</w:t>
      </w:r>
    </w:p>
    <w:p w:rsidR="00744458" w:rsidRPr="007E6B09" w:rsidRDefault="00744458" w:rsidP="00744458">
      <w:pPr>
        <w:pStyle w:val="paragraph"/>
      </w:pPr>
      <w:r w:rsidRPr="007E6B09">
        <w:tab/>
        <w:t>(a)</w:t>
      </w:r>
      <w:r w:rsidRPr="007E6B09">
        <w:tab/>
        <w:t xml:space="preserve">if the Minister determines a percentage under </w:t>
      </w:r>
      <w:r w:rsidR="007E6B09">
        <w:t>subsection (</w:t>
      </w:r>
      <w:r w:rsidRPr="007E6B09">
        <w:t>5)—that percentage; or</w:t>
      </w:r>
    </w:p>
    <w:p w:rsidR="00744458" w:rsidRPr="007E6B09" w:rsidRDefault="00744458" w:rsidP="00744458">
      <w:pPr>
        <w:pStyle w:val="paragraph"/>
      </w:pPr>
      <w:r w:rsidRPr="007E6B09">
        <w:tab/>
        <w:t>(b)</w:t>
      </w:r>
      <w:r w:rsidRPr="007E6B09">
        <w:tab/>
        <w:t>otherwise—10%.</w:t>
      </w:r>
    </w:p>
    <w:p w:rsidR="00744458" w:rsidRPr="007E6B09" w:rsidRDefault="00744458" w:rsidP="00744458">
      <w:pPr>
        <w:pStyle w:val="subsection"/>
      </w:pPr>
      <w:r w:rsidRPr="007E6B09">
        <w:tab/>
        <w:t>(5)</w:t>
      </w:r>
      <w:r w:rsidRPr="007E6B09">
        <w:tab/>
        <w:t xml:space="preserve">The Minister may, by legislative instrument, determine a percentage for the purposes of </w:t>
      </w:r>
      <w:r w:rsidR="007E6B09">
        <w:t>paragraph (</w:t>
      </w:r>
      <w:r w:rsidRPr="007E6B09">
        <w:t>4)(a).</w:t>
      </w:r>
    </w:p>
    <w:p w:rsidR="00744458" w:rsidRPr="007E6B09" w:rsidRDefault="00744458" w:rsidP="00744458">
      <w:pPr>
        <w:pStyle w:val="SubsectionHead"/>
      </w:pPr>
      <w:r w:rsidRPr="007E6B09">
        <w:t>Effect of section</w:t>
      </w:r>
    </w:p>
    <w:p w:rsidR="00744458" w:rsidRPr="007E6B09" w:rsidRDefault="00744458" w:rsidP="00744458">
      <w:pPr>
        <w:pStyle w:val="subsection"/>
      </w:pPr>
      <w:r w:rsidRPr="007E6B09">
        <w:tab/>
        <w:t>(6)</w:t>
      </w:r>
      <w:r w:rsidRPr="007E6B09">
        <w:tab/>
        <w:t>To avoid doubt, this section does not affect how goods that consist of goods that can be separately supplied are otherwise treated for the purposes of this Act.</w:t>
      </w:r>
    </w:p>
    <w:p w:rsidR="00744458" w:rsidRPr="007E6B09" w:rsidRDefault="00744458" w:rsidP="00744458">
      <w:pPr>
        <w:pStyle w:val="ActHead5"/>
      </w:pPr>
      <w:bookmarkStart w:id="725" w:name="_Toc22114023"/>
      <w:r w:rsidRPr="00DC2942">
        <w:rPr>
          <w:rStyle w:val="CharSectno"/>
        </w:rPr>
        <w:t>86</w:t>
      </w:r>
      <w:r w:rsidR="007E6B09" w:rsidRPr="00DC2942">
        <w:rPr>
          <w:rStyle w:val="CharSectno"/>
        </w:rPr>
        <w:noBreakHyphen/>
      </w:r>
      <w:r w:rsidRPr="00DC2942">
        <w:rPr>
          <w:rStyle w:val="CharSectno"/>
        </w:rPr>
        <w:t>15</w:t>
      </w:r>
      <w:r w:rsidRPr="007E6B09">
        <w:t xml:space="preserve">  Recipients who are members of GST groups</w:t>
      </w:r>
      <w:bookmarkEnd w:id="725"/>
    </w:p>
    <w:p w:rsidR="00744458" w:rsidRPr="007E6B09" w:rsidRDefault="00744458" w:rsidP="00744458">
      <w:pPr>
        <w:pStyle w:val="subsection"/>
      </w:pPr>
      <w:r w:rsidRPr="007E6B09">
        <w:tab/>
        <w:t>(1)</w:t>
      </w:r>
      <w:r w:rsidRPr="007E6B09">
        <w:tab/>
        <w:t>If section</w:t>
      </w:r>
      <w:r w:rsidR="007E6B09">
        <w:t> </w:t>
      </w:r>
      <w:r w:rsidRPr="007E6B09">
        <w:t>86</w:t>
      </w:r>
      <w:r w:rsidR="007E6B09">
        <w:noBreakHyphen/>
      </w:r>
      <w:r w:rsidRPr="007E6B09">
        <w:t xml:space="preserve">5 applies to a </w:t>
      </w:r>
      <w:r w:rsidR="007E6B09" w:rsidRPr="007E6B09">
        <w:rPr>
          <w:position w:val="6"/>
          <w:sz w:val="16"/>
        </w:rPr>
        <w:t>*</w:t>
      </w:r>
      <w:r w:rsidRPr="007E6B09">
        <w:t xml:space="preserve">taxable supply but the </w:t>
      </w:r>
      <w:r w:rsidR="007E6B09" w:rsidRPr="007E6B09">
        <w:rPr>
          <w:position w:val="6"/>
          <w:sz w:val="16"/>
        </w:rPr>
        <w:t>*</w:t>
      </w:r>
      <w:r w:rsidRPr="007E6B09">
        <w:t xml:space="preserve">recipient of the supply is a </w:t>
      </w:r>
      <w:r w:rsidR="007E6B09" w:rsidRPr="007E6B09">
        <w:rPr>
          <w:position w:val="6"/>
          <w:sz w:val="16"/>
        </w:rPr>
        <w:t>*</w:t>
      </w:r>
      <w:r w:rsidRPr="007E6B09">
        <w:t xml:space="preserve">member of a </w:t>
      </w:r>
      <w:r w:rsidR="007E6B09" w:rsidRPr="007E6B09">
        <w:rPr>
          <w:position w:val="6"/>
          <w:sz w:val="16"/>
        </w:rPr>
        <w:t>*</w:t>
      </w:r>
      <w:r w:rsidRPr="007E6B09">
        <w:t>GST group, the GST on the supply:</w:t>
      </w:r>
    </w:p>
    <w:p w:rsidR="00744458" w:rsidRPr="007E6B09" w:rsidRDefault="00744458" w:rsidP="00744458">
      <w:pPr>
        <w:pStyle w:val="paragraph"/>
      </w:pPr>
      <w:r w:rsidRPr="007E6B09">
        <w:tab/>
        <w:t>(a)</w:t>
      </w:r>
      <w:r w:rsidRPr="007E6B09">
        <w:tab/>
        <w:t xml:space="preserve">is payable by the </w:t>
      </w:r>
      <w:r w:rsidR="007E6B09" w:rsidRPr="007E6B09">
        <w:rPr>
          <w:position w:val="6"/>
          <w:sz w:val="16"/>
        </w:rPr>
        <w:t>*</w:t>
      </w:r>
      <w:r w:rsidRPr="007E6B09">
        <w:t>representative member; and</w:t>
      </w:r>
    </w:p>
    <w:p w:rsidR="00744458" w:rsidRPr="007E6B09" w:rsidRDefault="00744458" w:rsidP="00744458">
      <w:pPr>
        <w:pStyle w:val="paragraph"/>
      </w:pPr>
      <w:r w:rsidRPr="007E6B09">
        <w:tab/>
        <w:t>(b)</w:t>
      </w:r>
      <w:r w:rsidRPr="007E6B09">
        <w:tab/>
        <w:t>is not payable by the member (unless the member is the representative member).</w:t>
      </w:r>
    </w:p>
    <w:p w:rsidR="00744458" w:rsidRPr="007E6B09" w:rsidRDefault="00744458" w:rsidP="00744458">
      <w:pPr>
        <w:pStyle w:val="subsection"/>
      </w:pPr>
      <w:r w:rsidRPr="007E6B09">
        <w:tab/>
        <w:t>(2)</w:t>
      </w:r>
      <w:r w:rsidRPr="007E6B09">
        <w:tab/>
        <w:t>This section has effect despite sections</w:t>
      </w:r>
      <w:r w:rsidR="007E6B09">
        <w:t> </w:t>
      </w:r>
      <w:r w:rsidRPr="007E6B09">
        <w:t>48</w:t>
      </w:r>
      <w:r w:rsidR="007E6B09">
        <w:noBreakHyphen/>
      </w:r>
      <w:r w:rsidRPr="007E6B09">
        <w:t>40, 51</w:t>
      </w:r>
      <w:r w:rsidR="007E6B09">
        <w:noBreakHyphen/>
      </w:r>
      <w:r w:rsidRPr="007E6B09">
        <w:t>30 and 86</w:t>
      </w:r>
      <w:r w:rsidR="007E6B09">
        <w:noBreakHyphen/>
      </w:r>
      <w:r w:rsidRPr="007E6B09">
        <w:t>5 (which are about who is liable for GST).</w:t>
      </w:r>
    </w:p>
    <w:p w:rsidR="00744458" w:rsidRPr="007E6B09" w:rsidRDefault="00744458" w:rsidP="00744458">
      <w:pPr>
        <w:pStyle w:val="ActHead5"/>
      </w:pPr>
      <w:bookmarkStart w:id="726" w:name="_Toc22114024"/>
      <w:r w:rsidRPr="00DC2942">
        <w:rPr>
          <w:rStyle w:val="CharSectno"/>
        </w:rPr>
        <w:t>86</w:t>
      </w:r>
      <w:r w:rsidR="007E6B09" w:rsidRPr="00DC2942">
        <w:rPr>
          <w:rStyle w:val="CharSectno"/>
        </w:rPr>
        <w:noBreakHyphen/>
      </w:r>
      <w:r w:rsidRPr="00DC2942">
        <w:rPr>
          <w:rStyle w:val="CharSectno"/>
        </w:rPr>
        <w:t>20</w:t>
      </w:r>
      <w:r w:rsidRPr="007E6B09">
        <w:t xml:space="preserve">  Recipients who are participants in GST joint ventures</w:t>
      </w:r>
      <w:bookmarkEnd w:id="726"/>
    </w:p>
    <w:p w:rsidR="00744458" w:rsidRPr="007E6B09" w:rsidRDefault="00744458" w:rsidP="00744458">
      <w:pPr>
        <w:pStyle w:val="subsection"/>
      </w:pPr>
      <w:r w:rsidRPr="007E6B09">
        <w:tab/>
        <w:t>(1)</w:t>
      </w:r>
      <w:r w:rsidRPr="007E6B09">
        <w:tab/>
        <w:t>If section</w:t>
      </w:r>
      <w:r w:rsidR="007E6B09">
        <w:t> </w:t>
      </w:r>
      <w:r w:rsidRPr="007E6B09">
        <w:t>86</w:t>
      </w:r>
      <w:r w:rsidR="007E6B09">
        <w:noBreakHyphen/>
      </w:r>
      <w:r w:rsidRPr="007E6B09">
        <w:t xml:space="preserve">5 applies to a </w:t>
      </w:r>
      <w:r w:rsidR="007E6B09" w:rsidRPr="007E6B09">
        <w:rPr>
          <w:position w:val="6"/>
          <w:sz w:val="16"/>
        </w:rPr>
        <w:t>*</w:t>
      </w:r>
      <w:r w:rsidRPr="007E6B09">
        <w:t xml:space="preserve">taxable supply but the </w:t>
      </w:r>
      <w:r w:rsidR="007E6B09" w:rsidRPr="007E6B09">
        <w:rPr>
          <w:position w:val="6"/>
          <w:sz w:val="16"/>
        </w:rPr>
        <w:t>*</w:t>
      </w:r>
      <w:r w:rsidRPr="007E6B09">
        <w:t xml:space="preserve">recipient of the supply is a </w:t>
      </w:r>
      <w:r w:rsidR="007E6B09" w:rsidRPr="007E6B09">
        <w:rPr>
          <w:position w:val="6"/>
          <w:sz w:val="16"/>
        </w:rPr>
        <w:t>*</w:t>
      </w:r>
      <w:r w:rsidRPr="007E6B09">
        <w:t xml:space="preserve">participant in a </w:t>
      </w:r>
      <w:r w:rsidR="007E6B09" w:rsidRPr="007E6B09">
        <w:rPr>
          <w:position w:val="6"/>
          <w:sz w:val="16"/>
        </w:rPr>
        <w:t>*</w:t>
      </w:r>
      <w:r w:rsidRPr="007E6B09">
        <w:t xml:space="preserve">GST joint venture and the supply is made, on the recipient’s behalf, by the </w:t>
      </w:r>
      <w:r w:rsidR="007E6B09" w:rsidRPr="007E6B09">
        <w:rPr>
          <w:position w:val="6"/>
          <w:sz w:val="16"/>
        </w:rPr>
        <w:t>*</w:t>
      </w:r>
      <w:r w:rsidRPr="007E6B09">
        <w:t>joint venture operator of the GST joint venture in the course of activities for which the joint venture was entered into, the GST on the supply:</w:t>
      </w:r>
    </w:p>
    <w:p w:rsidR="00744458" w:rsidRPr="007E6B09" w:rsidRDefault="00744458" w:rsidP="00744458">
      <w:pPr>
        <w:pStyle w:val="paragraph"/>
      </w:pPr>
      <w:r w:rsidRPr="007E6B09">
        <w:tab/>
        <w:t>(a)</w:t>
      </w:r>
      <w:r w:rsidRPr="007E6B09">
        <w:tab/>
        <w:t>is payable by the joint venture operator; and</w:t>
      </w:r>
    </w:p>
    <w:p w:rsidR="00744458" w:rsidRPr="007E6B09" w:rsidRDefault="00744458" w:rsidP="00744458">
      <w:pPr>
        <w:pStyle w:val="paragraph"/>
      </w:pPr>
      <w:r w:rsidRPr="007E6B09">
        <w:tab/>
        <w:t>(b)</w:t>
      </w:r>
      <w:r w:rsidRPr="007E6B09">
        <w:tab/>
        <w:t>is not payable by the participant.</w:t>
      </w:r>
    </w:p>
    <w:p w:rsidR="00744458" w:rsidRPr="007E6B09" w:rsidRDefault="00744458" w:rsidP="00744458">
      <w:pPr>
        <w:pStyle w:val="subsection"/>
      </w:pPr>
      <w:r w:rsidRPr="007E6B09">
        <w:tab/>
        <w:t>(2)</w:t>
      </w:r>
      <w:r w:rsidRPr="007E6B09">
        <w:tab/>
        <w:t>This section has effect despite sections</w:t>
      </w:r>
      <w:r w:rsidR="007E6B09">
        <w:t> </w:t>
      </w:r>
      <w:r w:rsidRPr="007E6B09">
        <w:t>48</w:t>
      </w:r>
      <w:r w:rsidR="007E6B09">
        <w:noBreakHyphen/>
      </w:r>
      <w:r w:rsidRPr="007E6B09">
        <w:t>40, 51</w:t>
      </w:r>
      <w:r w:rsidR="007E6B09">
        <w:noBreakHyphen/>
      </w:r>
      <w:r w:rsidRPr="007E6B09">
        <w:t>30 and 86</w:t>
      </w:r>
      <w:r w:rsidR="007E6B09">
        <w:noBreakHyphen/>
      </w:r>
      <w:r w:rsidRPr="007E6B09">
        <w:t>5 (which are about who is liable for GST).</w:t>
      </w:r>
    </w:p>
    <w:p w:rsidR="00744458" w:rsidRPr="007E6B09" w:rsidRDefault="00744458" w:rsidP="00744458">
      <w:pPr>
        <w:pStyle w:val="ActHead5"/>
      </w:pPr>
      <w:bookmarkStart w:id="727" w:name="_Toc22114025"/>
      <w:r w:rsidRPr="00DC2942">
        <w:rPr>
          <w:rStyle w:val="CharSectno"/>
        </w:rPr>
        <w:t>86</w:t>
      </w:r>
      <w:r w:rsidR="007E6B09" w:rsidRPr="00DC2942">
        <w:rPr>
          <w:rStyle w:val="CharSectno"/>
        </w:rPr>
        <w:noBreakHyphen/>
      </w:r>
      <w:r w:rsidRPr="00DC2942">
        <w:rPr>
          <w:rStyle w:val="CharSectno"/>
        </w:rPr>
        <w:t>25</w:t>
      </w:r>
      <w:r w:rsidRPr="007E6B09">
        <w:t xml:space="preserve">  The amount of GST on “reverse charged” supplies of goods consisting of valuable metal</w:t>
      </w:r>
      <w:bookmarkEnd w:id="727"/>
    </w:p>
    <w:p w:rsidR="00744458" w:rsidRPr="007E6B09" w:rsidRDefault="00744458" w:rsidP="00744458">
      <w:pPr>
        <w:pStyle w:val="subsection"/>
      </w:pPr>
      <w:r w:rsidRPr="007E6B09">
        <w:tab/>
        <w:t>(1)</w:t>
      </w:r>
      <w:r w:rsidRPr="007E6B09">
        <w:tab/>
        <w:t>The amount of GST on a supply to which section</w:t>
      </w:r>
      <w:r w:rsidR="007E6B09">
        <w:t> </w:t>
      </w:r>
      <w:r w:rsidRPr="007E6B09">
        <w:t>86</w:t>
      </w:r>
      <w:r w:rsidR="007E6B09">
        <w:noBreakHyphen/>
      </w:r>
      <w:r w:rsidRPr="007E6B09">
        <w:t>5, 86</w:t>
      </w:r>
      <w:r w:rsidR="007E6B09">
        <w:noBreakHyphen/>
      </w:r>
      <w:r w:rsidRPr="007E6B09">
        <w:t>15 or 86</w:t>
      </w:r>
      <w:r w:rsidR="007E6B09">
        <w:noBreakHyphen/>
      </w:r>
      <w:r w:rsidRPr="007E6B09">
        <w:t xml:space="preserve">20 applies is 10% of the </w:t>
      </w:r>
      <w:r w:rsidR="007E6B09" w:rsidRPr="007E6B09">
        <w:rPr>
          <w:position w:val="6"/>
          <w:sz w:val="16"/>
        </w:rPr>
        <w:t>*</w:t>
      </w:r>
      <w:r w:rsidRPr="007E6B09">
        <w:t>price of the supply.</w:t>
      </w:r>
    </w:p>
    <w:p w:rsidR="00744458" w:rsidRPr="007E6B09" w:rsidRDefault="00744458" w:rsidP="00744458">
      <w:pPr>
        <w:pStyle w:val="subsection"/>
      </w:pPr>
      <w:r w:rsidRPr="007E6B09">
        <w:tab/>
        <w:t>(2)</w:t>
      </w:r>
      <w:r w:rsidRPr="007E6B09">
        <w:tab/>
        <w:t>This section has effect despite section</w:t>
      </w:r>
      <w:r w:rsidR="007E6B09">
        <w:t> </w:t>
      </w:r>
      <w:r w:rsidRPr="007E6B09">
        <w:t>9</w:t>
      </w:r>
      <w:r w:rsidR="007E6B09">
        <w:noBreakHyphen/>
      </w:r>
      <w:r w:rsidRPr="007E6B09">
        <w:t>70 (which is about the amount of GST on taxable supplies).</w:t>
      </w:r>
    </w:p>
    <w:p w:rsidR="00300522" w:rsidRPr="007E6B09" w:rsidRDefault="00300522" w:rsidP="00A36DB5">
      <w:pPr>
        <w:pStyle w:val="ActHead3"/>
        <w:pageBreakBefore/>
      </w:pPr>
      <w:bookmarkStart w:id="728" w:name="_Toc22114026"/>
      <w:r w:rsidRPr="00DC2942">
        <w:rPr>
          <w:rStyle w:val="CharDivNo"/>
        </w:rPr>
        <w:t>Division</w:t>
      </w:r>
      <w:r w:rsidR="007E6B09" w:rsidRPr="00DC2942">
        <w:rPr>
          <w:rStyle w:val="CharDivNo"/>
        </w:rPr>
        <w:t> </w:t>
      </w:r>
      <w:r w:rsidRPr="00DC2942">
        <w:rPr>
          <w:rStyle w:val="CharDivNo"/>
        </w:rPr>
        <w:t>87</w:t>
      </w:r>
      <w:r w:rsidRPr="007E6B09">
        <w:t>—</w:t>
      </w:r>
      <w:r w:rsidRPr="00DC2942">
        <w:rPr>
          <w:rStyle w:val="CharDivText"/>
        </w:rPr>
        <w:t>Long</w:t>
      </w:r>
      <w:r w:rsidR="007E6B09" w:rsidRPr="00DC2942">
        <w:rPr>
          <w:rStyle w:val="CharDivText"/>
        </w:rPr>
        <w:noBreakHyphen/>
      </w:r>
      <w:r w:rsidRPr="00DC2942">
        <w:rPr>
          <w:rStyle w:val="CharDivText"/>
        </w:rPr>
        <w:t>term accommodation in commercial residential premises</w:t>
      </w:r>
      <w:bookmarkEnd w:id="728"/>
    </w:p>
    <w:p w:rsidR="00300522" w:rsidRPr="007E6B09" w:rsidRDefault="00300522" w:rsidP="00300522">
      <w:pPr>
        <w:pStyle w:val="ActHead5"/>
      </w:pPr>
      <w:bookmarkStart w:id="729" w:name="_Toc22114027"/>
      <w:r w:rsidRPr="00DC2942">
        <w:rPr>
          <w:rStyle w:val="CharSectno"/>
        </w:rPr>
        <w:t>87</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29"/>
    </w:p>
    <w:p w:rsidR="00300522" w:rsidRPr="007E6B09" w:rsidRDefault="00300522" w:rsidP="00300522">
      <w:pPr>
        <w:pStyle w:val="BoxText"/>
      </w:pPr>
      <w:r w:rsidRPr="007E6B09">
        <w:t>Long</w:t>
      </w:r>
      <w:r w:rsidR="007E6B09">
        <w:noBreakHyphen/>
      </w:r>
      <w:r w:rsidRPr="007E6B09">
        <w:t>term stays in commercial residential premises are given a lower value than would otherwise apply, reducing the amount of GST payable.</w:t>
      </w:r>
    </w:p>
    <w:p w:rsidR="00300522" w:rsidRPr="007E6B09" w:rsidRDefault="00300522" w:rsidP="00300522">
      <w:pPr>
        <w:pStyle w:val="ActHead5"/>
      </w:pPr>
      <w:bookmarkStart w:id="730" w:name="_Toc22114028"/>
      <w:r w:rsidRPr="00DC2942">
        <w:rPr>
          <w:rStyle w:val="CharSectno"/>
        </w:rPr>
        <w:t>87</w:t>
      </w:r>
      <w:r w:rsidR="007E6B09" w:rsidRPr="00DC2942">
        <w:rPr>
          <w:rStyle w:val="CharSectno"/>
        </w:rPr>
        <w:noBreakHyphen/>
      </w:r>
      <w:r w:rsidRPr="00DC2942">
        <w:rPr>
          <w:rStyle w:val="CharSectno"/>
        </w:rPr>
        <w:t>5</w:t>
      </w:r>
      <w:r w:rsidRPr="007E6B09">
        <w:t xml:space="preserve">  Commercial residential premises that are predominantly for long</w:t>
      </w:r>
      <w:r w:rsidR="007E6B09">
        <w:noBreakHyphen/>
      </w:r>
      <w:r w:rsidRPr="007E6B09">
        <w:t>term accommodation</w:t>
      </w:r>
      <w:bookmarkEnd w:id="730"/>
    </w:p>
    <w:p w:rsidR="00300522" w:rsidRPr="007E6B09" w:rsidRDefault="00300522" w:rsidP="00300522">
      <w:pPr>
        <w:pStyle w:val="subsection"/>
      </w:pPr>
      <w:r w:rsidRPr="007E6B09">
        <w:tab/>
        <w:t>(1)</w:t>
      </w:r>
      <w:r w:rsidRPr="007E6B09">
        <w:tab/>
        <w:t xml:space="preserve">The </w:t>
      </w:r>
      <w:r w:rsidRPr="007E6B09">
        <w:rPr>
          <w:b/>
          <w:bCs/>
          <w:i/>
          <w:iCs/>
        </w:rPr>
        <w:t>value</w:t>
      </w:r>
      <w:r w:rsidRPr="007E6B09">
        <w:t xml:space="preserve"> of a </w:t>
      </w:r>
      <w:r w:rsidR="007E6B09" w:rsidRPr="007E6B09">
        <w:rPr>
          <w:position w:val="6"/>
          <w:sz w:val="16"/>
          <w:szCs w:val="16"/>
        </w:rPr>
        <w:t>*</w:t>
      </w:r>
      <w:r w:rsidRPr="007E6B09">
        <w:t xml:space="preserve">taxable supply of </w:t>
      </w:r>
      <w:r w:rsidR="007E6B09" w:rsidRPr="007E6B09">
        <w:rPr>
          <w:position w:val="6"/>
          <w:sz w:val="16"/>
          <w:szCs w:val="16"/>
        </w:rPr>
        <w:t>*</w:t>
      </w:r>
      <w:r w:rsidRPr="007E6B09">
        <w:t>commercial accommodation that:</w:t>
      </w:r>
    </w:p>
    <w:p w:rsidR="00300522" w:rsidRPr="007E6B09" w:rsidRDefault="00300522" w:rsidP="00300522">
      <w:pPr>
        <w:pStyle w:val="paragraph"/>
      </w:pPr>
      <w:r w:rsidRPr="007E6B09">
        <w:tab/>
        <w:t>(a)</w:t>
      </w:r>
      <w:r w:rsidRPr="007E6B09">
        <w:tab/>
        <w:t xml:space="preserve">is provided in </w:t>
      </w:r>
      <w:r w:rsidR="007E6B09" w:rsidRPr="007E6B09">
        <w:rPr>
          <w:position w:val="6"/>
          <w:sz w:val="16"/>
          <w:szCs w:val="16"/>
        </w:rPr>
        <w:t>*</w:t>
      </w:r>
      <w:r w:rsidRPr="007E6B09">
        <w:t xml:space="preserve">commercial residential premises that are </w:t>
      </w:r>
      <w:r w:rsidR="007E6B09" w:rsidRPr="007E6B09">
        <w:rPr>
          <w:position w:val="6"/>
          <w:sz w:val="16"/>
          <w:szCs w:val="16"/>
        </w:rPr>
        <w:t>*</w:t>
      </w:r>
      <w:r w:rsidRPr="007E6B09">
        <w:t>predominantly for long</w:t>
      </w:r>
      <w:r w:rsidR="007E6B09">
        <w:noBreakHyphen/>
      </w:r>
      <w:r w:rsidRPr="007E6B09">
        <w:t>term accommodation; and</w:t>
      </w:r>
    </w:p>
    <w:p w:rsidR="00300522" w:rsidRPr="007E6B09" w:rsidRDefault="00300522" w:rsidP="00300522">
      <w:pPr>
        <w:pStyle w:val="paragraph"/>
      </w:pPr>
      <w:r w:rsidRPr="007E6B09">
        <w:tab/>
        <w:t>(b)</w:t>
      </w:r>
      <w:r w:rsidRPr="007E6B09">
        <w:tab/>
        <w:t xml:space="preserve">is provided to an individual as </w:t>
      </w:r>
      <w:r w:rsidR="007E6B09" w:rsidRPr="007E6B09">
        <w:rPr>
          <w:position w:val="6"/>
          <w:sz w:val="16"/>
          <w:szCs w:val="16"/>
        </w:rPr>
        <w:t>*</w:t>
      </w:r>
      <w:r w:rsidRPr="007E6B09">
        <w:t>long</w:t>
      </w:r>
      <w:r w:rsidR="007E6B09">
        <w:noBreakHyphen/>
      </w:r>
      <w:r w:rsidRPr="007E6B09">
        <w:t>term accommodation;</w:t>
      </w:r>
    </w:p>
    <w:p w:rsidR="00300522" w:rsidRPr="007E6B09" w:rsidRDefault="00300522" w:rsidP="00300522">
      <w:pPr>
        <w:pStyle w:val="subsection2"/>
      </w:pPr>
      <w:r w:rsidRPr="007E6B09">
        <w:t xml:space="preserve">is 50%, or such other percentage as is specified in the regulations, of what would be the </w:t>
      </w:r>
      <w:r w:rsidR="007E6B09" w:rsidRPr="007E6B09">
        <w:rPr>
          <w:position w:val="6"/>
          <w:sz w:val="16"/>
          <w:szCs w:val="16"/>
        </w:rPr>
        <w:t>*</w:t>
      </w:r>
      <w:r w:rsidRPr="007E6B09">
        <w:t xml:space="preserve">price of the supply if this </w:t>
      </w:r>
      <w:r w:rsidR="00A53099" w:rsidRPr="007E6B09">
        <w:t>Division</w:t>
      </w:r>
      <w:r w:rsidR="00A36DB5" w:rsidRPr="007E6B09">
        <w:t xml:space="preserve"> </w:t>
      </w:r>
      <w:r w:rsidRPr="007E6B09">
        <w:t>did not apply.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731" w:name="_Toc22114029"/>
      <w:r w:rsidRPr="00DC2942">
        <w:rPr>
          <w:rStyle w:val="CharSectno"/>
        </w:rPr>
        <w:t>87</w:t>
      </w:r>
      <w:r w:rsidR="007E6B09" w:rsidRPr="00DC2942">
        <w:rPr>
          <w:rStyle w:val="CharSectno"/>
        </w:rPr>
        <w:noBreakHyphen/>
      </w:r>
      <w:r w:rsidRPr="00DC2942">
        <w:rPr>
          <w:rStyle w:val="CharSectno"/>
        </w:rPr>
        <w:t>10</w:t>
      </w:r>
      <w:r w:rsidRPr="007E6B09">
        <w:t xml:space="preserve">  Commercial residential premises that are not predominantly for long</w:t>
      </w:r>
      <w:r w:rsidR="007E6B09">
        <w:noBreakHyphen/>
      </w:r>
      <w:r w:rsidRPr="007E6B09">
        <w:t>term accommodation</w:t>
      </w:r>
      <w:bookmarkEnd w:id="731"/>
    </w:p>
    <w:p w:rsidR="00300522" w:rsidRPr="007E6B09" w:rsidRDefault="00300522" w:rsidP="00300522">
      <w:pPr>
        <w:pStyle w:val="subsection"/>
      </w:pPr>
      <w:r w:rsidRPr="007E6B09">
        <w:tab/>
        <w:t>(1)</w:t>
      </w:r>
      <w:r w:rsidRPr="007E6B09">
        <w:tab/>
        <w:t xml:space="preserve">The </w:t>
      </w:r>
      <w:r w:rsidRPr="007E6B09">
        <w:rPr>
          <w:b/>
          <w:bCs/>
          <w:i/>
          <w:iCs/>
        </w:rPr>
        <w:t>value</w:t>
      </w:r>
      <w:r w:rsidRPr="007E6B09">
        <w:t xml:space="preserve"> of a </w:t>
      </w:r>
      <w:r w:rsidR="007E6B09" w:rsidRPr="007E6B09">
        <w:rPr>
          <w:position w:val="6"/>
          <w:sz w:val="16"/>
          <w:szCs w:val="16"/>
        </w:rPr>
        <w:t>*</w:t>
      </w:r>
      <w:r w:rsidRPr="007E6B09">
        <w:t xml:space="preserve">taxable supply of </w:t>
      </w:r>
      <w:r w:rsidR="007E6B09" w:rsidRPr="007E6B09">
        <w:rPr>
          <w:position w:val="6"/>
          <w:sz w:val="16"/>
          <w:szCs w:val="16"/>
        </w:rPr>
        <w:t>*</w:t>
      </w:r>
      <w:r w:rsidRPr="007E6B09">
        <w:t>commercial accommodation that:</w:t>
      </w:r>
    </w:p>
    <w:p w:rsidR="00300522" w:rsidRPr="007E6B09" w:rsidRDefault="00300522" w:rsidP="00300522">
      <w:pPr>
        <w:pStyle w:val="paragraph"/>
      </w:pPr>
      <w:r w:rsidRPr="007E6B09">
        <w:tab/>
        <w:t>(a)</w:t>
      </w:r>
      <w:r w:rsidRPr="007E6B09">
        <w:tab/>
        <w:t xml:space="preserve">is provided in </w:t>
      </w:r>
      <w:r w:rsidR="007E6B09" w:rsidRPr="007E6B09">
        <w:rPr>
          <w:position w:val="6"/>
          <w:sz w:val="16"/>
          <w:szCs w:val="16"/>
        </w:rPr>
        <w:t>*</w:t>
      </w:r>
      <w:r w:rsidRPr="007E6B09">
        <w:t xml:space="preserve">commercial residential premises that are not </w:t>
      </w:r>
      <w:r w:rsidR="007E6B09" w:rsidRPr="007E6B09">
        <w:rPr>
          <w:position w:val="6"/>
          <w:sz w:val="16"/>
          <w:szCs w:val="16"/>
        </w:rPr>
        <w:t>*</w:t>
      </w:r>
      <w:r w:rsidRPr="007E6B09">
        <w:t>predominantly for long</w:t>
      </w:r>
      <w:r w:rsidR="007E6B09">
        <w:noBreakHyphen/>
      </w:r>
      <w:r w:rsidRPr="007E6B09">
        <w:t>term accommodation; and</w:t>
      </w:r>
    </w:p>
    <w:p w:rsidR="00300522" w:rsidRPr="007E6B09" w:rsidRDefault="00300522" w:rsidP="00300522">
      <w:pPr>
        <w:pStyle w:val="paragraph"/>
      </w:pPr>
      <w:r w:rsidRPr="007E6B09">
        <w:tab/>
        <w:t>(b)</w:t>
      </w:r>
      <w:r w:rsidRPr="007E6B09">
        <w:tab/>
        <w:t xml:space="preserve">is provided to an individual as </w:t>
      </w:r>
      <w:r w:rsidR="007E6B09" w:rsidRPr="007E6B09">
        <w:rPr>
          <w:position w:val="6"/>
          <w:sz w:val="16"/>
          <w:szCs w:val="16"/>
        </w:rPr>
        <w:t>*</w:t>
      </w:r>
      <w:r w:rsidRPr="007E6B09">
        <w:t>long</w:t>
      </w:r>
      <w:r w:rsidR="007E6B09">
        <w:noBreakHyphen/>
      </w:r>
      <w:r w:rsidRPr="007E6B09">
        <w:t>term accommodation;</w:t>
      </w:r>
    </w:p>
    <w:p w:rsidR="00300522" w:rsidRPr="007E6B09" w:rsidRDefault="00300522" w:rsidP="00300522">
      <w:pPr>
        <w:pStyle w:val="subsection2"/>
      </w:pPr>
      <w:r w:rsidRPr="007E6B09">
        <w:t>is the sum of:</w:t>
      </w:r>
    </w:p>
    <w:p w:rsidR="00300522" w:rsidRPr="007E6B09" w:rsidRDefault="00300522" w:rsidP="00300522">
      <w:pPr>
        <w:pStyle w:val="paragraph"/>
      </w:pPr>
      <w:r w:rsidRPr="007E6B09">
        <w:tab/>
        <w:t>(c)</w:t>
      </w:r>
      <w:r w:rsidRPr="007E6B09">
        <w:tab/>
        <w:t>the value, worked out in the way set out in section</w:t>
      </w:r>
      <w:r w:rsidR="007E6B09">
        <w:t> </w:t>
      </w:r>
      <w:r w:rsidRPr="007E6B09">
        <w:t>9</w:t>
      </w:r>
      <w:r w:rsidR="007E6B09">
        <w:noBreakHyphen/>
      </w:r>
      <w:r w:rsidRPr="007E6B09">
        <w:t xml:space="preserve">75, of that part of the supply that relates to provision of the commercial accommodation </w:t>
      </w:r>
      <w:r w:rsidRPr="007E6B09">
        <w:rPr>
          <w:i/>
          <w:iCs/>
        </w:rPr>
        <w:t>during</w:t>
      </w:r>
      <w:r w:rsidRPr="007E6B09">
        <w:t xml:space="preserve"> the first 27 days; and</w:t>
      </w:r>
    </w:p>
    <w:p w:rsidR="00300522" w:rsidRPr="007E6B09" w:rsidRDefault="00300522" w:rsidP="00300522">
      <w:pPr>
        <w:pStyle w:val="paragraph"/>
      </w:pPr>
      <w:r w:rsidRPr="007E6B09">
        <w:tab/>
        <w:t>(d)</w:t>
      </w:r>
      <w:r w:rsidRPr="007E6B09">
        <w:tab/>
        <w:t xml:space="preserve">50%, or such other percentage as is specified in the regulations, of what would be the </w:t>
      </w:r>
      <w:r w:rsidR="007E6B09" w:rsidRPr="007E6B09">
        <w:rPr>
          <w:position w:val="6"/>
          <w:sz w:val="16"/>
          <w:szCs w:val="16"/>
        </w:rPr>
        <w:t>*</w:t>
      </w:r>
      <w:r w:rsidRPr="007E6B09">
        <w:t xml:space="preserve">price (if this </w:t>
      </w:r>
      <w:r w:rsidR="00A53099" w:rsidRPr="007E6B09">
        <w:t>Division</w:t>
      </w:r>
      <w:r w:rsidR="00A36DB5" w:rsidRPr="007E6B09">
        <w:t xml:space="preserve"> </w:t>
      </w:r>
      <w:r w:rsidRPr="007E6B09">
        <w:t xml:space="preserve">did not apply) of that part of the supply that relates to provision of the commercial accommodation </w:t>
      </w:r>
      <w:r w:rsidRPr="007E6B09">
        <w:rPr>
          <w:i/>
          <w:iCs/>
        </w:rPr>
        <w:t>after</w:t>
      </w:r>
      <w:r w:rsidRPr="007E6B09">
        <w:t xml:space="preserve"> the first 27 days.</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732" w:name="_Toc22114030"/>
      <w:r w:rsidRPr="00DC2942">
        <w:rPr>
          <w:rStyle w:val="CharSectno"/>
        </w:rPr>
        <w:t>87</w:t>
      </w:r>
      <w:r w:rsidR="007E6B09" w:rsidRPr="00DC2942">
        <w:rPr>
          <w:rStyle w:val="CharSectno"/>
        </w:rPr>
        <w:noBreakHyphen/>
      </w:r>
      <w:r w:rsidRPr="00DC2942">
        <w:rPr>
          <w:rStyle w:val="CharSectno"/>
        </w:rPr>
        <w:t>15</w:t>
      </w:r>
      <w:r w:rsidRPr="007E6B09">
        <w:t xml:space="preserve">  Meaning of </w:t>
      </w:r>
      <w:r w:rsidRPr="007E6B09">
        <w:rPr>
          <w:i/>
          <w:iCs/>
        </w:rPr>
        <w:t>commercial accommodation</w:t>
      </w:r>
      <w:bookmarkEnd w:id="732"/>
    </w:p>
    <w:p w:rsidR="00300522" w:rsidRPr="007E6B09" w:rsidRDefault="00300522" w:rsidP="00300522">
      <w:pPr>
        <w:pStyle w:val="Definition"/>
      </w:pPr>
      <w:r w:rsidRPr="007E6B09">
        <w:rPr>
          <w:b/>
          <w:bCs/>
          <w:i/>
          <w:iCs/>
        </w:rPr>
        <w:t>Commercial accommodation</w:t>
      </w:r>
      <w:r w:rsidRPr="007E6B09">
        <w:t xml:space="preserve"> means the right to occupy the whole or any part of </w:t>
      </w:r>
      <w:r w:rsidR="007E6B09" w:rsidRPr="007E6B09">
        <w:rPr>
          <w:position w:val="6"/>
          <w:sz w:val="16"/>
          <w:szCs w:val="16"/>
        </w:rPr>
        <w:t>*</w:t>
      </w:r>
      <w:r w:rsidRPr="007E6B09">
        <w:t>commercial residential premises, including, if it is provided as part of the right so to occupy, the supply of:</w:t>
      </w:r>
    </w:p>
    <w:p w:rsidR="00300522" w:rsidRPr="007E6B09" w:rsidRDefault="00300522" w:rsidP="00300522">
      <w:pPr>
        <w:pStyle w:val="paragraph"/>
      </w:pPr>
      <w:r w:rsidRPr="007E6B09">
        <w:tab/>
        <w:t>(a)</w:t>
      </w:r>
      <w:r w:rsidRPr="007E6B09">
        <w:tab/>
        <w:t>cleaning and maintenance; or</w:t>
      </w:r>
    </w:p>
    <w:p w:rsidR="00300522" w:rsidRPr="007E6B09" w:rsidRDefault="00300522" w:rsidP="00300522">
      <w:pPr>
        <w:pStyle w:val="paragraph"/>
      </w:pPr>
      <w:r w:rsidRPr="007E6B09">
        <w:tab/>
        <w:t>(b)</w:t>
      </w:r>
      <w:r w:rsidRPr="007E6B09">
        <w:tab/>
        <w:t>electricity, gas, air</w:t>
      </w:r>
      <w:r w:rsidR="007E6B09">
        <w:noBreakHyphen/>
      </w:r>
      <w:r w:rsidRPr="007E6B09">
        <w:t>conditioning or heating; or</w:t>
      </w:r>
    </w:p>
    <w:p w:rsidR="00300522" w:rsidRPr="007E6B09" w:rsidRDefault="00300522" w:rsidP="00300522">
      <w:pPr>
        <w:pStyle w:val="paragraph"/>
      </w:pPr>
      <w:r w:rsidRPr="007E6B09">
        <w:tab/>
        <w:t>(c)</w:t>
      </w:r>
      <w:r w:rsidRPr="007E6B09">
        <w:tab/>
        <w:t>telephone, television, radio or any other similar thing.</w:t>
      </w:r>
    </w:p>
    <w:p w:rsidR="00300522" w:rsidRPr="007E6B09" w:rsidRDefault="00300522" w:rsidP="00300522">
      <w:pPr>
        <w:pStyle w:val="ActHead5"/>
      </w:pPr>
      <w:bookmarkStart w:id="733" w:name="_Toc22114031"/>
      <w:r w:rsidRPr="00DC2942">
        <w:rPr>
          <w:rStyle w:val="CharSectno"/>
        </w:rPr>
        <w:t>87</w:t>
      </w:r>
      <w:r w:rsidR="007E6B09" w:rsidRPr="00DC2942">
        <w:rPr>
          <w:rStyle w:val="CharSectno"/>
        </w:rPr>
        <w:noBreakHyphen/>
      </w:r>
      <w:r w:rsidRPr="00DC2942">
        <w:rPr>
          <w:rStyle w:val="CharSectno"/>
        </w:rPr>
        <w:t>20</w:t>
      </w:r>
      <w:r w:rsidRPr="007E6B09">
        <w:t xml:space="preserve">  Meaning of </w:t>
      </w:r>
      <w:r w:rsidRPr="007E6B09">
        <w:rPr>
          <w:i/>
          <w:iCs/>
        </w:rPr>
        <w:t>long</w:t>
      </w:r>
      <w:r w:rsidR="007E6B09">
        <w:rPr>
          <w:i/>
          <w:iCs/>
        </w:rPr>
        <w:noBreakHyphen/>
      </w:r>
      <w:r w:rsidRPr="007E6B09">
        <w:rPr>
          <w:i/>
          <w:iCs/>
        </w:rPr>
        <w:t xml:space="preserve">term accommodation </w:t>
      </w:r>
      <w:r w:rsidRPr="007E6B09">
        <w:t>etc.</w:t>
      </w:r>
      <w:bookmarkEnd w:id="733"/>
    </w:p>
    <w:p w:rsidR="00300522" w:rsidRPr="007E6B09" w:rsidRDefault="00300522" w:rsidP="00300522">
      <w:pPr>
        <w:pStyle w:val="subsection"/>
      </w:pPr>
      <w:r w:rsidRPr="007E6B09">
        <w:tab/>
        <w:t>(1)</w:t>
      </w:r>
      <w:r w:rsidRPr="007E6B09">
        <w:tab/>
      </w:r>
      <w:r w:rsidRPr="007E6B09">
        <w:rPr>
          <w:b/>
          <w:bCs/>
          <w:i/>
          <w:iCs/>
        </w:rPr>
        <w:t>Long</w:t>
      </w:r>
      <w:r w:rsidR="007E6B09">
        <w:rPr>
          <w:b/>
          <w:bCs/>
          <w:i/>
          <w:iCs/>
        </w:rPr>
        <w:noBreakHyphen/>
      </w:r>
      <w:r w:rsidRPr="007E6B09">
        <w:rPr>
          <w:b/>
          <w:bCs/>
          <w:i/>
          <w:iCs/>
        </w:rPr>
        <w:t>term accommodation</w:t>
      </w:r>
      <w:r w:rsidRPr="007E6B09">
        <w:t xml:space="preserve"> is provided to an individual if </w:t>
      </w:r>
      <w:r w:rsidR="007E6B09" w:rsidRPr="007E6B09">
        <w:rPr>
          <w:position w:val="6"/>
          <w:sz w:val="16"/>
          <w:szCs w:val="16"/>
        </w:rPr>
        <w:t>*</w:t>
      </w:r>
      <w:r w:rsidRPr="007E6B09">
        <w:t>commercial accommodation is provided, for a continuous period of 28 days or more, in the same premises:</w:t>
      </w:r>
    </w:p>
    <w:p w:rsidR="00300522" w:rsidRPr="007E6B09" w:rsidRDefault="00300522" w:rsidP="00300522">
      <w:pPr>
        <w:pStyle w:val="paragraph"/>
      </w:pPr>
      <w:r w:rsidRPr="007E6B09">
        <w:tab/>
        <w:t>(a)</w:t>
      </w:r>
      <w:r w:rsidRPr="007E6B09">
        <w:tab/>
        <w:t>to that individual alone; or</w:t>
      </w:r>
    </w:p>
    <w:p w:rsidR="00300522" w:rsidRPr="007E6B09" w:rsidRDefault="00300522" w:rsidP="00300522">
      <w:pPr>
        <w:pStyle w:val="paragraph"/>
      </w:pPr>
      <w:r w:rsidRPr="007E6B09">
        <w:tab/>
        <w:t>(b)</w:t>
      </w:r>
      <w:r w:rsidRPr="007E6B09">
        <w:tab/>
        <w:t>to that individual, together with one or more other individuals who:</w:t>
      </w:r>
    </w:p>
    <w:p w:rsidR="00300522" w:rsidRPr="007E6B09" w:rsidRDefault="00300522" w:rsidP="00300522">
      <w:pPr>
        <w:pStyle w:val="paragraphsub"/>
      </w:pPr>
      <w:r w:rsidRPr="007E6B09">
        <w:tab/>
        <w:t>(i)</w:t>
      </w:r>
      <w:r w:rsidRPr="007E6B09">
        <w:tab/>
        <w:t>are also provided with that commercial accommodation; and</w:t>
      </w:r>
    </w:p>
    <w:p w:rsidR="00300522" w:rsidRPr="007E6B09" w:rsidRDefault="00300522" w:rsidP="00300522">
      <w:pPr>
        <w:pStyle w:val="paragraphsub"/>
      </w:pPr>
      <w:r w:rsidRPr="007E6B09">
        <w:tab/>
        <w:t>(ii)</w:t>
      </w:r>
      <w:r w:rsidRPr="007E6B09">
        <w:tab/>
        <w:t>are not provided with it at their own expense (whether incurred directly or indirectly).</w:t>
      </w:r>
    </w:p>
    <w:p w:rsidR="00300522" w:rsidRPr="007E6B09" w:rsidRDefault="00300522" w:rsidP="00300522">
      <w:pPr>
        <w:pStyle w:val="subsection"/>
      </w:pPr>
      <w:r w:rsidRPr="007E6B09">
        <w:tab/>
        <w:t>(2)</w:t>
      </w:r>
      <w:r w:rsidRPr="007E6B09">
        <w:tab/>
        <w:t xml:space="preserve">For the purpose of working out the number of days in the period for which an individual is provided with </w:t>
      </w:r>
      <w:r w:rsidR="007E6B09" w:rsidRPr="007E6B09">
        <w:rPr>
          <w:position w:val="6"/>
          <w:sz w:val="16"/>
          <w:szCs w:val="16"/>
        </w:rPr>
        <w:t>*</w:t>
      </w:r>
      <w:r w:rsidRPr="007E6B09">
        <w:t>commercial accommodation:</w:t>
      </w:r>
    </w:p>
    <w:p w:rsidR="00300522" w:rsidRPr="007E6B09" w:rsidRDefault="00300522" w:rsidP="00300522">
      <w:pPr>
        <w:pStyle w:val="paragraph"/>
      </w:pPr>
      <w:r w:rsidRPr="007E6B09">
        <w:tab/>
        <w:t>(a)</w:t>
      </w:r>
      <w:r w:rsidRPr="007E6B09">
        <w:tab/>
        <w:t>count the day on which he or she is first provided with the commercial accommodation; and</w:t>
      </w:r>
    </w:p>
    <w:p w:rsidR="00300522" w:rsidRPr="007E6B09" w:rsidRDefault="00300522" w:rsidP="00300522">
      <w:pPr>
        <w:pStyle w:val="paragraph"/>
      </w:pPr>
      <w:r w:rsidRPr="007E6B09">
        <w:tab/>
        <w:t>(b)</w:t>
      </w:r>
      <w:r w:rsidRPr="007E6B09">
        <w:tab/>
        <w:t>disregard the day on which he or she ceases to be provided with commercial accommodation.</w:t>
      </w:r>
    </w:p>
    <w:p w:rsidR="00300522" w:rsidRPr="007E6B09" w:rsidRDefault="00300522" w:rsidP="00300522">
      <w:pPr>
        <w:pStyle w:val="subsection"/>
        <w:keepNext/>
        <w:keepLines/>
      </w:pPr>
      <w:r w:rsidRPr="007E6B09">
        <w:tab/>
        <w:t>(3)</w:t>
      </w:r>
      <w:r w:rsidRPr="007E6B09">
        <w:tab/>
      </w:r>
      <w:r w:rsidR="007E6B09" w:rsidRPr="007E6B09">
        <w:rPr>
          <w:position w:val="6"/>
          <w:sz w:val="16"/>
          <w:szCs w:val="16"/>
        </w:rPr>
        <w:t>*</w:t>
      </w:r>
      <w:r w:rsidRPr="007E6B09">
        <w:t xml:space="preserve">Commercial residential premises are </w:t>
      </w:r>
      <w:r w:rsidRPr="007E6B09">
        <w:rPr>
          <w:b/>
          <w:bCs/>
          <w:i/>
          <w:iCs/>
        </w:rPr>
        <w:t>predominantly for long</w:t>
      </w:r>
      <w:r w:rsidR="007E6B09">
        <w:rPr>
          <w:b/>
          <w:bCs/>
          <w:i/>
          <w:iCs/>
        </w:rPr>
        <w:noBreakHyphen/>
      </w:r>
      <w:r w:rsidRPr="007E6B09">
        <w:rPr>
          <w:b/>
          <w:bCs/>
          <w:i/>
          <w:iCs/>
        </w:rPr>
        <w:t>term accommodation</w:t>
      </w:r>
      <w:r w:rsidRPr="007E6B09">
        <w:t xml:space="preserve"> if at least 70% of the individuals who are provided with </w:t>
      </w:r>
      <w:r w:rsidR="007E6B09" w:rsidRPr="007E6B09">
        <w:rPr>
          <w:position w:val="6"/>
          <w:sz w:val="16"/>
          <w:szCs w:val="16"/>
        </w:rPr>
        <w:t>*</w:t>
      </w:r>
      <w:r w:rsidRPr="007E6B09">
        <w:t xml:space="preserve">commercial accommodation in the premises are provided with commercial accommodation as </w:t>
      </w:r>
      <w:r w:rsidR="007E6B09" w:rsidRPr="007E6B09">
        <w:rPr>
          <w:position w:val="6"/>
          <w:sz w:val="16"/>
          <w:szCs w:val="16"/>
        </w:rPr>
        <w:t>*</w:t>
      </w:r>
      <w:r w:rsidRPr="007E6B09">
        <w:t>long</w:t>
      </w:r>
      <w:r w:rsidR="007E6B09">
        <w:noBreakHyphen/>
      </w:r>
      <w:r w:rsidRPr="007E6B09">
        <w:t>term accommodation.</w:t>
      </w:r>
    </w:p>
    <w:p w:rsidR="00300522" w:rsidRPr="007E6B09" w:rsidRDefault="00300522" w:rsidP="00300522">
      <w:pPr>
        <w:pStyle w:val="ActHead5"/>
      </w:pPr>
      <w:bookmarkStart w:id="734" w:name="_Toc22114032"/>
      <w:r w:rsidRPr="00DC2942">
        <w:rPr>
          <w:rStyle w:val="CharSectno"/>
        </w:rPr>
        <w:t>87</w:t>
      </w:r>
      <w:r w:rsidR="007E6B09" w:rsidRPr="00DC2942">
        <w:rPr>
          <w:rStyle w:val="CharSectno"/>
        </w:rPr>
        <w:noBreakHyphen/>
      </w:r>
      <w:r w:rsidRPr="00DC2942">
        <w:rPr>
          <w:rStyle w:val="CharSectno"/>
        </w:rPr>
        <w:t>25</w:t>
      </w:r>
      <w:r w:rsidRPr="007E6B09">
        <w:t xml:space="preserve">  Suppliers may choose not to apply this Division</w:t>
      </w:r>
      <w:bookmarkEnd w:id="734"/>
    </w:p>
    <w:p w:rsidR="00300522" w:rsidRPr="007E6B09" w:rsidRDefault="00300522" w:rsidP="00300522">
      <w:pPr>
        <w:pStyle w:val="subsection"/>
      </w:pPr>
      <w:r w:rsidRPr="007E6B09">
        <w:tab/>
        <w:t>(1)</w:t>
      </w:r>
      <w:r w:rsidRPr="007E6B09">
        <w:tab/>
        <w:t xml:space="preserve">This </w:t>
      </w:r>
      <w:r w:rsidR="00A53099" w:rsidRPr="007E6B09">
        <w:t>Division</w:t>
      </w:r>
      <w:r w:rsidR="00A36DB5" w:rsidRPr="007E6B09">
        <w:t xml:space="preserve"> </w:t>
      </w:r>
      <w:r w:rsidRPr="007E6B09">
        <w:t xml:space="preserve">does not apply to a supply of </w:t>
      </w:r>
      <w:r w:rsidR="007E6B09" w:rsidRPr="007E6B09">
        <w:rPr>
          <w:position w:val="6"/>
          <w:sz w:val="16"/>
          <w:szCs w:val="16"/>
        </w:rPr>
        <w:t>*</w:t>
      </w:r>
      <w:r w:rsidRPr="007E6B09">
        <w:t xml:space="preserve">commercial accommodation if the supplier chooses not to apply this </w:t>
      </w:r>
      <w:r w:rsidR="00A53099" w:rsidRPr="007E6B09">
        <w:t>Division</w:t>
      </w:r>
      <w:r w:rsidR="00A36DB5" w:rsidRPr="007E6B09">
        <w:t xml:space="preserve"> </w:t>
      </w:r>
      <w:r w:rsidRPr="007E6B09">
        <w:t>to any supplies of commercial accommodation that the supplier makes.</w:t>
      </w:r>
    </w:p>
    <w:p w:rsidR="00300522" w:rsidRPr="007E6B09" w:rsidRDefault="00300522" w:rsidP="00300522">
      <w:pPr>
        <w:pStyle w:val="subsection"/>
      </w:pPr>
      <w:r w:rsidRPr="007E6B09">
        <w:tab/>
        <w:t>(2)</w:t>
      </w:r>
      <w:r w:rsidRPr="007E6B09">
        <w:tab/>
        <w:t xml:space="preserve">The choice applies to all supplies of </w:t>
      </w:r>
      <w:r w:rsidR="007E6B09" w:rsidRPr="007E6B09">
        <w:rPr>
          <w:position w:val="6"/>
          <w:sz w:val="16"/>
          <w:szCs w:val="16"/>
        </w:rPr>
        <w:t>*</w:t>
      </w:r>
      <w:r w:rsidRPr="007E6B09">
        <w:t>commercial accommodation that the supplier makes after the choice is made and before the choice is revoked.</w:t>
      </w:r>
    </w:p>
    <w:p w:rsidR="00300522" w:rsidRPr="007E6B09" w:rsidRDefault="00300522" w:rsidP="00300522">
      <w:pPr>
        <w:pStyle w:val="subsection"/>
      </w:pPr>
      <w:r w:rsidRPr="007E6B09">
        <w:tab/>
        <w:t>(3)</w:t>
      </w:r>
      <w:r w:rsidRPr="007E6B09">
        <w:tab/>
        <w:t>However, the supplier:</w:t>
      </w:r>
    </w:p>
    <w:p w:rsidR="00300522" w:rsidRPr="007E6B09" w:rsidRDefault="00300522" w:rsidP="00300522">
      <w:pPr>
        <w:pStyle w:val="paragraph"/>
      </w:pPr>
      <w:r w:rsidRPr="007E6B09">
        <w:tab/>
        <w:t>(a)</w:t>
      </w:r>
      <w:r w:rsidRPr="007E6B09">
        <w:tab/>
        <w:t>cannot revoke the choice within 12 months after the day on which the supplier made the choice; and</w:t>
      </w:r>
    </w:p>
    <w:p w:rsidR="00300522" w:rsidRPr="007E6B09" w:rsidRDefault="00300522" w:rsidP="00300522">
      <w:pPr>
        <w:pStyle w:val="paragraph"/>
      </w:pPr>
      <w:r w:rsidRPr="007E6B09">
        <w:tab/>
        <w:t>(b)</w:t>
      </w:r>
      <w:r w:rsidRPr="007E6B09">
        <w:tab/>
        <w:t>cannot make a further choice within 12 months after the day on which the supplier revoked a previous choice.</w:t>
      </w:r>
    </w:p>
    <w:p w:rsidR="00A83DC0" w:rsidRPr="007E6B09" w:rsidRDefault="00A83DC0" w:rsidP="00A83DC0">
      <w:pPr>
        <w:pStyle w:val="notetext"/>
      </w:pPr>
      <w:r w:rsidRPr="007E6B09">
        <w:t>Note:</w:t>
      </w:r>
      <w:r w:rsidRPr="007E6B09">
        <w:tab/>
        <w:t>If you choose not to apply this Division, your supplies (other than GST</w:t>
      </w:r>
      <w:r w:rsidR="007E6B09">
        <w:noBreakHyphen/>
      </w:r>
      <w:r w:rsidRPr="007E6B09">
        <w:t>free supplies) of long</w:t>
      </w:r>
      <w:r w:rsidR="007E6B09">
        <w:noBreakHyphen/>
      </w:r>
      <w:r w:rsidRPr="007E6B09">
        <w:t>term accommodation in commercial residential premises are input taxed under section</w:t>
      </w:r>
      <w:r w:rsidR="007E6B09">
        <w:t> </w:t>
      </w:r>
      <w:r w:rsidRPr="007E6B09">
        <w:t>40</w:t>
      </w:r>
      <w:r w:rsidR="007E6B09">
        <w:noBreakHyphen/>
      </w:r>
      <w:r w:rsidRPr="007E6B09">
        <w:t>35.</w:t>
      </w:r>
    </w:p>
    <w:p w:rsidR="00300522" w:rsidRPr="007E6B09" w:rsidRDefault="00300522" w:rsidP="00A36DB5">
      <w:pPr>
        <w:pStyle w:val="ActHead3"/>
        <w:pageBreakBefore/>
      </w:pPr>
      <w:bookmarkStart w:id="735" w:name="_Toc22114033"/>
      <w:r w:rsidRPr="00DC2942">
        <w:rPr>
          <w:rStyle w:val="CharDivNo"/>
        </w:rPr>
        <w:t>Division</w:t>
      </w:r>
      <w:r w:rsidR="007E6B09" w:rsidRPr="00DC2942">
        <w:rPr>
          <w:rStyle w:val="CharDivNo"/>
        </w:rPr>
        <w:t> </w:t>
      </w:r>
      <w:r w:rsidRPr="00DC2942">
        <w:rPr>
          <w:rStyle w:val="CharDivNo"/>
        </w:rPr>
        <w:t>90</w:t>
      </w:r>
      <w:r w:rsidRPr="007E6B09">
        <w:t>—</w:t>
      </w:r>
      <w:r w:rsidRPr="00DC2942">
        <w:rPr>
          <w:rStyle w:val="CharDivText"/>
        </w:rPr>
        <w:t>Company amalgamations</w:t>
      </w:r>
      <w:bookmarkEnd w:id="735"/>
    </w:p>
    <w:p w:rsidR="00300522" w:rsidRPr="007E6B09" w:rsidRDefault="00300522" w:rsidP="00300522">
      <w:pPr>
        <w:pStyle w:val="ActHead5"/>
      </w:pPr>
      <w:bookmarkStart w:id="736" w:name="_Toc22114034"/>
      <w:r w:rsidRPr="00DC2942">
        <w:rPr>
          <w:rStyle w:val="CharSectno"/>
        </w:rPr>
        <w:t>90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36"/>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ensures proper account is taken of liabilities and entitlements under the GST system when companies amalgamate.</w:t>
      </w:r>
    </w:p>
    <w:p w:rsidR="00300522" w:rsidRPr="007E6B09" w:rsidRDefault="00300522" w:rsidP="00300522">
      <w:pPr>
        <w:pStyle w:val="ActHead5"/>
      </w:pPr>
      <w:bookmarkStart w:id="737" w:name="_Toc22114035"/>
      <w:r w:rsidRPr="00DC2942">
        <w:rPr>
          <w:rStyle w:val="CharSectno"/>
        </w:rPr>
        <w:t>90</w:t>
      </w:r>
      <w:r w:rsidR="007E6B09" w:rsidRPr="00DC2942">
        <w:rPr>
          <w:rStyle w:val="CharSectno"/>
        </w:rPr>
        <w:noBreakHyphen/>
      </w:r>
      <w:r w:rsidRPr="00DC2942">
        <w:rPr>
          <w:rStyle w:val="CharSectno"/>
        </w:rPr>
        <w:t>5</w:t>
      </w:r>
      <w:r w:rsidRPr="007E6B09">
        <w:t xml:space="preserve">  Supplies not taxable—amalgamated company registered or required to be registered</w:t>
      </w:r>
      <w:bookmarkEnd w:id="737"/>
    </w:p>
    <w:p w:rsidR="00300522" w:rsidRPr="007E6B09" w:rsidRDefault="00300522" w:rsidP="00300522">
      <w:pPr>
        <w:pStyle w:val="subsection"/>
      </w:pPr>
      <w:r w:rsidRPr="007E6B09">
        <w:tab/>
        <w:t>(1)</w:t>
      </w:r>
      <w:r w:rsidRPr="007E6B09">
        <w:tab/>
        <w:t xml:space="preserve">A supply made by an </w:t>
      </w:r>
      <w:r w:rsidR="007E6B09" w:rsidRPr="007E6B09">
        <w:rPr>
          <w:position w:val="6"/>
          <w:sz w:val="16"/>
          <w:szCs w:val="16"/>
        </w:rPr>
        <w:t>*</w:t>
      </w:r>
      <w:r w:rsidRPr="007E6B09">
        <w:t xml:space="preserve">amalgamating company to an </w:t>
      </w:r>
      <w:r w:rsidR="007E6B09" w:rsidRPr="007E6B09">
        <w:rPr>
          <w:position w:val="6"/>
          <w:sz w:val="16"/>
          <w:szCs w:val="16"/>
        </w:rPr>
        <w:t>*</w:t>
      </w:r>
      <w:r w:rsidRPr="007E6B09">
        <w:t xml:space="preserve">amalgamated company in the course of </w:t>
      </w:r>
      <w:r w:rsidR="007E6B09" w:rsidRPr="007E6B09">
        <w:rPr>
          <w:position w:val="6"/>
          <w:sz w:val="16"/>
          <w:szCs w:val="16"/>
        </w:rPr>
        <w:t>*</w:t>
      </w:r>
      <w:r w:rsidRPr="007E6B09">
        <w:t xml:space="preserve">amalgamation is not a </w:t>
      </w:r>
      <w:r w:rsidR="007E6B09" w:rsidRPr="007E6B09">
        <w:rPr>
          <w:position w:val="6"/>
          <w:sz w:val="16"/>
          <w:szCs w:val="16"/>
        </w:rPr>
        <w:t>*</w:t>
      </w:r>
      <w:r w:rsidRPr="007E6B09">
        <w:t xml:space="preserve">taxable supply if, immediately after the amalgamation, the amalgamated company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is a taxable supply).</w:t>
      </w:r>
    </w:p>
    <w:p w:rsidR="00300522" w:rsidRPr="007E6B09" w:rsidRDefault="00300522" w:rsidP="00300522">
      <w:pPr>
        <w:pStyle w:val="ActHead5"/>
      </w:pPr>
      <w:bookmarkStart w:id="738" w:name="_Toc22114036"/>
      <w:r w:rsidRPr="00DC2942">
        <w:rPr>
          <w:rStyle w:val="CharSectno"/>
        </w:rPr>
        <w:t>90</w:t>
      </w:r>
      <w:r w:rsidR="007E6B09" w:rsidRPr="00DC2942">
        <w:rPr>
          <w:rStyle w:val="CharSectno"/>
        </w:rPr>
        <w:noBreakHyphen/>
      </w:r>
      <w:r w:rsidRPr="00DC2942">
        <w:rPr>
          <w:rStyle w:val="CharSectno"/>
        </w:rPr>
        <w:t>10</w:t>
      </w:r>
      <w:r w:rsidRPr="007E6B09">
        <w:t xml:space="preserve">  Value of taxable supplies—amalgamated company not registered or required to be registered</w:t>
      </w:r>
      <w:bookmarkEnd w:id="738"/>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an </w:t>
      </w:r>
      <w:r w:rsidR="007E6B09" w:rsidRPr="007E6B09">
        <w:rPr>
          <w:position w:val="6"/>
          <w:sz w:val="16"/>
          <w:szCs w:val="16"/>
        </w:rPr>
        <w:t>*</w:t>
      </w:r>
      <w:r w:rsidRPr="007E6B09">
        <w:t xml:space="preserve">amalgamating company makes a </w:t>
      </w:r>
      <w:r w:rsidR="007E6B09" w:rsidRPr="007E6B09">
        <w:rPr>
          <w:position w:val="6"/>
          <w:sz w:val="16"/>
          <w:szCs w:val="16"/>
        </w:rPr>
        <w:t>*</w:t>
      </w:r>
      <w:r w:rsidRPr="007E6B09">
        <w:t xml:space="preserve">taxable supply to an </w:t>
      </w:r>
      <w:r w:rsidR="007E6B09" w:rsidRPr="007E6B09">
        <w:rPr>
          <w:position w:val="6"/>
          <w:sz w:val="16"/>
          <w:szCs w:val="16"/>
        </w:rPr>
        <w:t>*</w:t>
      </w:r>
      <w:r w:rsidRPr="007E6B09">
        <w:t xml:space="preserve">amalgamated company in the course of </w:t>
      </w:r>
      <w:r w:rsidR="007E6B09" w:rsidRPr="007E6B09">
        <w:rPr>
          <w:position w:val="6"/>
          <w:sz w:val="16"/>
          <w:szCs w:val="16"/>
        </w:rPr>
        <w:t>*</w:t>
      </w:r>
      <w:r w:rsidRPr="007E6B09">
        <w:t>amalgamation; and</w:t>
      </w:r>
    </w:p>
    <w:p w:rsidR="00300522" w:rsidRPr="007E6B09" w:rsidRDefault="00300522" w:rsidP="00300522">
      <w:pPr>
        <w:pStyle w:val="paragraph"/>
      </w:pPr>
      <w:r w:rsidRPr="007E6B09">
        <w:tab/>
        <w:t>(b)</w:t>
      </w:r>
      <w:r w:rsidRPr="007E6B09">
        <w:tab/>
        <w:t xml:space="preserve">immediately after the amalgamation, the amalgamated company is neither </w:t>
      </w:r>
      <w:r w:rsidR="007E6B09" w:rsidRPr="007E6B09">
        <w:rPr>
          <w:position w:val="6"/>
          <w:sz w:val="16"/>
          <w:szCs w:val="16"/>
        </w:rPr>
        <w:t>*</w:t>
      </w:r>
      <w:r w:rsidRPr="007E6B09">
        <w:t xml:space="preserve">registered nor </w:t>
      </w:r>
      <w:r w:rsidR="007E6B09" w:rsidRPr="007E6B09">
        <w:rPr>
          <w:position w:val="6"/>
          <w:sz w:val="16"/>
          <w:szCs w:val="16"/>
        </w:rPr>
        <w:t>*</w:t>
      </w:r>
      <w:r w:rsidRPr="007E6B09">
        <w:t>required to be registered;</w:t>
      </w:r>
    </w:p>
    <w:p w:rsidR="00300522" w:rsidRPr="007E6B09" w:rsidRDefault="00300522" w:rsidP="00300522">
      <w:pPr>
        <w:pStyle w:val="subsection2"/>
      </w:pPr>
      <w:r w:rsidRPr="007E6B09">
        <w:t xml:space="preserve">the </w:t>
      </w:r>
      <w:r w:rsidRPr="007E6B09">
        <w:rPr>
          <w:b/>
          <w:bCs/>
          <w:i/>
          <w:iCs/>
        </w:rPr>
        <w:t>value</w:t>
      </w:r>
      <w:r w:rsidRPr="007E6B09">
        <w:t xml:space="preserve"> of the taxable supply is the</w:t>
      </w:r>
      <w:r w:rsidR="007E6B09" w:rsidRPr="007E6B09">
        <w:rPr>
          <w:position w:val="6"/>
          <w:sz w:val="16"/>
          <w:szCs w:val="16"/>
        </w:rPr>
        <w:t>*</w:t>
      </w:r>
      <w:r w:rsidRPr="007E6B09">
        <w:t>GST exclusive market value of the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300522">
      <w:pPr>
        <w:pStyle w:val="ActHead5"/>
      </w:pPr>
      <w:bookmarkStart w:id="739" w:name="_Toc22114037"/>
      <w:r w:rsidRPr="00DC2942">
        <w:rPr>
          <w:rStyle w:val="CharSectno"/>
        </w:rPr>
        <w:t>90</w:t>
      </w:r>
      <w:r w:rsidR="007E6B09" w:rsidRPr="00DC2942">
        <w:rPr>
          <w:rStyle w:val="CharSectno"/>
        </w:rPr>
        <w:noBreakHyphen/>
      </w:r>
      <w:r w:rsidRPr="00DC2942">
        <w:rPr>
          <w:rStyle w:val="CharSectno"/>
        </w:rPr>
        <w:t>15</w:t>
      </w:r>
      <w:r w:rsidRPr="007E6B09">
        <w:t xml:space="preserve">  Acquisitions not creditable—amalgamated company registered or required to be registered</w:t>
      </w:r>
      <w:bookmarkEnd w:id="739"/>
    </w:p>
    <w:p w:rsidR="00300522" w:rsidRPr="007E6B09" w:rsidRDefault="00300522" w:rsidP="00300522">
      <w:pPr>
        <w:pStyle w:val="subsection"/>
      </w:pPr>
      <w:r w:rsidRPr="007E6B09">
        <w:tab/>
        <w:t>(1)</w:t>
      </w:r>
      <w:r w:rsidRPr="007E6B09">
        <w:tab/>
        <w:t xml:space="preserve">An acquisition made by an </w:t>
      </w:r>
      <w:r w:rsidR="007E6B09" w:rsidRPr="007E6B09">
        <w:rPr>
          <w:position w:val="6"/>
          <w:sz w:val="16"/>
          <w:szCs w:val="16"/>
        </w:rPr>
        <w:t>*</w:t>
      </w:r>
      <w:r w:rsidRPr="007E6B09">
        <w:t xml:space="preserve">amalgamated company from an </w:t>
      </w:r>
      <w:r w:rsidR="007E6B09" w:rsidRPr="007E6B09">
        <w:rPr>
          <w:position w:val="6"/>
          <w:sz w:val="16"/>
          <w:szCs w:val="16"/>
        </w:rPr>
        <w:t>*</w:t>
      </w:r>
      <w:r w:rsidRPr="007E6B09">
        <w:t xml:space="preserve">amalgamating company in the course of </w:t>
      </w:r>
      <w:r w:rsidR="007E6B09" w:rsidRPr="007E6B09">
        <w:rPr>
          <w:position w:val="6"/>
          <w:sz w:val="16"/>
          <w:szCs w:val="16"/>
        </w:rPr>
        <w:t>*</w:t>
      </w:r>
      <w:r w:rsidRPr="007E6B09">
        <w:t xml:space="preserve">amalgamation is not a </w:t>
      </w:r>
      <w:r w:rsidR="007E6B09" w:rsidRPr="007E6B09">
        <w:rPr>
          <w:position w:val="6"/>
          <w:sz w:val="16"/>
          <w:szCs w:val="16"/>
        </w:rPr>
        <w:t>*</w:t>
      </w:r>
      <w:r w:rsidRPr="007E6B09">
        <w:t xml:space="preserve">creditable acquisition if, immediately after the amalgamation, the amalgamated company 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740" w:name="_Toc22114038"/>
      <w:r w:rsidRPr="00DC2942">
        <w:rPr>
          <w:rStyle w:val="CharSectno"/>
        </w:rPr>
        <w:t>90</w:t>
      </w:r>
      <w:r w:rsidR="007E6B09" w:rsidRPr="00DC2942">
        <w:rPr>
          <w:rStyle w:val="CharSectno"/>
        </w:rPr>
        <w:noBreakHyphen/>
      </w:r>
      <w:r w:rsidRPr="00DC2942">
        <w:rPr>
          <w:rStyle w:val="CharSectno"/>
        </w:rPr>
        <w:t>20</w:t>
      </w:r>
      <w:r w:rsidRPr="007E6B09">
        <w:t xml:space="preserve">  Liability after amalgamation for GST on amalgamating company’s supplies</w:t>
      </w:r>
      <w:bookmarkEnd w:id="740"/>
    </w:p>
    <w:p w:rsidR="00300522" w:rsidRPr="007E6B09" w:rsidRDefault="00300522" w:rsidP="00300522">
      <w:pPr>
        <w:pStyle w:val="subsection"/>
      </w:pPr>
      <w:r w:rsidRPr="007E6B09">
        <w:tab/>
        <w:t>(1)</w:t>
      </w:r>
      <w:r w:rsidRPr="007E6B09">
        <w:tab/>
        <w:t xml:space="preserve">An </w:t>
      </w:r>
      <w:r w:rsidR="007E6B09" w:rsidRPr="007E6B09">
        <w:rPr>
          <w:position w:val="6"/>
          <w:sz w:val="16"/>
          <w:szCs w:val="16"/>
        </w:rPr>
        <w:t>*</w:t>
      </w:r>
      <w:r w:rsidRPr="007E6B09">
        <w:t xml:space="preserve">amalgamated company must pay the GST payable on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apart from the</w:t>
      </w:r>
      <w:r w:rsidR="007E6B09" w:rsidRPr="007E6B09">
        <w:rPr>
          <w:position w:val="6"/>
          <w:sz w:val="16"/>
          <w:szCs w:val="16"/>
        </w:rPr>
        <w:t>*</w:t>
      </w:r>
      <w:r w:rsidRPr="007E6B09">
        <w:t xml:space="preserve">amalgamation, the GST would have been payable by any of the </w:t>
      </w:r>
      <w:r w:rsidR="007E6B09" w:rsidRPr="007E6B09">
        <w:rPr>
          <w:position w:val="6"/>
          <w:sz w:val="16"/>
          <w:szCs w:val="16"/>
        </w:rPr>
        <w:t>*</w:t>
      </w:r>
      <w:r w:rsidRPr="007E6B09">
        <w:t>amalgamating companies; and</w:t>
      </w:r>
    </w:p>
    <w:p w:rsidR="00300522" w:rsidRPr="007E6B09" w:rsidRDefault="00300522" w:rsidP="00300522">
      <w:pPr>
        <w:pStyle w:val="paragraph"/>
      </w:pPr>
      <w:r w:rsidRPr="007E6B09">
        <w:tab/>
        <w:t>(b)</w:t>
      </w:r>
      <w:r w:rsidRPr="007E6B09">
        <w:tab/>
        <w:t>the GST was not attributable, before the amalgamation, to a tax period applying to the amalgamating company.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40 (which is about liability for GST).</w:t>
      </w:r>
    </w:p>
    <w:p w:rsidR="00300522" w:rsidRPr="007E6B09" w:rsidRDefault="00300522" w:rsidP="00300522">
      <w:pPr>
        <w:pStyle w:val="ActHead5"/>
      </w:pPr>
      <w:bookmarkStart w:id="741" w:name="_Toc22114039"/>
      <w:r w:rsidRPr="00DC2942">
        <w:rPr>
          <w:rStyle w:val="CharSectno"/>
        </w:rPr>
        <w:t>90</w:t>
      </w:r>
      <w:r w:rsidR="007E6B09" w:rsidRPr="00DC2942">
        <w:rPr>
          <w:rStyle w:val="CharSectno"/>
        </w:rPr>
        <w:noBreakHyphen/>
      </w:r>
      <w:r w:rsidRPr="00DC2942">
        <w:rPr>
          <w:rStyle w:val="CharSectno"/>
        </w:rPr>
        <w:t>25</w:t>
      </w:r>
      <w:r w:rsidRPr="007E6B09">
        <w:t xml:space="preserve">  Entitlement after amalgamation to input tax credits for amalgamating company’s acquisitions</w:t>
      </w:r>
      <w:bookmarkEnd w:id="741"/>
    </w:p>
    <w:p w:rsidR="00300522" w:rsidRPr="007E6B09" w:rsidRDefault="00300522" w:rsidP="00300522">
      <w:pPr>
        <w:pStyle w:val="subsection"/>
      </w:pPr>
      <w:r w:rsidRPr="007E6B09">
        <w:tab/>
        <w:t>(1)</w:t>
      </w:r>
      <w:r w:rsidRPr="007E6B09">
        <w:tab/>
        <w:t xml:space="preserve">An </w:t>
      </w:r>
      <w:r w:rsidR="007E6B09" w:rsidRPr="007E6B09">
        <w:rPr>
          <w:position w:val="6"/>
          <w:sz w:val="16"/>
          <w:szCs w:val="16"/>
        </w:rPr>
        <w:t>*</w:t>
      </w:r>
      <w:r w:rsidRPr="007E6B09">
        <w:t xml:space="preserve">amalgamated company is entitled to the input tax credit for a </w:t>
      </w:r>
      <w:r w:rsidR="007E6B09" w:rsidRPr="007E6B09">
        <w:rPr>
          <w:position w:val="6"/>
          <w:sz w:val="16"/>
          <w:szCs w:val="16"/>
        </w:rPr>
        <w:t>*</w:t>
      </w:r>
      <w:r w:rsidRPr="007E6B09">
        <w:t>creditable acquisition if:</w:t>
      </w:r>
    </w:p>
    <w:p w:rsidR="00300522" w:rsidRPr="007E6B09" w:rsidRDefault="00300522" w:rsidP="00300522">
      <w:pPr>
        <w:pStyle w:val="paragraph"/>
      </w:pPr>
      <w:r w:rsidRPr="007E6B09">
        <w:tab/>
        <w:t>(a)</w:t>
      </w:r>
      <w:r w:rsidRPr="007E6B09">
        <w:tab/>
        <w:t>apart from the</w:t>
      </w:r>
      <w:r w:rsidR="007E6B09" w:rsidRPr="007E6B09">
        <w:rPr>
          <w:position w:val="6"/>
          <w:sz w:val="16"/>
          <w:szCs w:val="16"/>
        </w:rPr>
        <w:t>*</w:t>
      </w:r>
      <w:r w:rsidRPr="007E6B09">
        <w:t xml:space="preserve">amalgamation, any of the </w:t>
      </w:r>
      <w:r w:rsidR="007E6B09" w:rsidRPr="007E6B09">
        <w:rPr>
          <w:position w:val="6"/>
          <w:sz w:val="16"/>
          <w:szCs w:val="16"/>
        </w:rPr>
        <w:t>*</w:t>
      </w:r>
      <w:r w:rsidRPr="007E6B09">
        <w:t>amalgamating companies would have been entitled to the input tax credit; and</w:t>
      </w:r>
    </w:p>
    <w:p w:rsidR="00300522" w:rsidRPr="007E6B09" w:rsidRDefault="00300522" w:rsidP="00300522">
      <w:pPr>
        <w:pStyle w:val="paragraph"/>
      </w:pPr>
      <w:r w:rsidRPr="007E6B09">
        <w:tab/>
        <w:t>(b)</w:t>
      </w:r>
      <w:r w:rsidRPr="007E6B09">
        <w:tab/>
        <w:t>the input tax credit was not attributable, before the amalgamation, to a tax period applying to the amalgamating company.</w:t>
      </w:r>
    </w:p>
    <w:p w:rsidR="00300522" w:rsidRPr="007E6B09" w:rsidRDefault="00300522" w:rsidP="00300522">
      <w:pPr>
        <w:pStyle w:val="subsection"/>
      </w:pPr>
      <w:r w:rsidRPr="007E6B09">
        <w:tab/>
        <w:t>(2)</w:t>
      </w:r>
      <w:r w:rsidRPr="007E6B09">
        <w:tab/>
        <w:t>This section has effect despite section</w:t>
      </w:r>
      <w:r w:rsidR="007E6B09">
        <w:t> </w:t>
      </w:r>
      <w:r w:rsidRPr="007E6B09">
        <w:t>11</w:t>
      </w:r>
      <w:r w:rsidR="007E6B09">
        <w:noBreakHyphen/>
      </w:r>
      <w:r w:rsidRPr="007E6B09">
        <w:t>20 (which is about who is entitled to input tax credits).</w:t>
      </w:r>
    </w:p>
    <w:p w:rsidR="00300522" w:rsidRPr="007E6B09" w:rsidRDefault="00300522" w:rsidP="00300522">
      <w:pPr>
        <w:pStyle w:val="ActHead5"/>
      </w:pPr>
      <w:bookmarkStart w:id="742" w:name="_Toc22114040"/>
      <w:r w:rsidRPr="00DC2942">
        <w:rPr>
          <w:rStyle w:val="CharSectno"/>
        </w:rPr>
        <w:t>90</w:t>
      </w:r>
      <w:r w:rsidR="007E6B09" w:rsidRPr="00DC2942">
        <w:rPr>
          <w:rStyle w:val="CharSectno"/>
        </w:rPr>
        <w:noBreakHyphen/>
      </w:r>
      <w:r w:rsidRPr="00DC2942">
        <w:rPr>
          <w:rStyle w:val="CharSectno"/>
        </w:rPr>
        <w:t>30</w:t>
      </w:r>
      <w:r w:rsidRPr="007E6B09">
        <w:t xml:space="preserve">  Adjustments</w:t>
      </w:r>
      <w:bookmarkEnd w:id="742"/>
    </w:p>
    <w:p w:rsidR="00300522" w:rsidRPr="007E6B09" w:rsidRDefault="00300522" w:rsidP="00300522">
      <w:pPr>
        <w:pStyle w:val="subsection"/>
      </w:pPr>
      <w:r w:rsidRPr="007E6B09">
        <w:tab/>
        <w:t>(1)</w:t>
      </w:r>
      <w:r w:rsidRPr="007E6B09">
        <w:tab/>
        <w:t xml:space="preserve">An </w:t>
      </w:r>
      <w:r w:rsidR="007E6B09" w:rsidRPr="007E6B09">
        <w:rPr>
          <w:position w:val="6"/>
          <w:sz w:val="16"/>
          <w:szCs w:val="16"/>
        </w:rPr>
        <w:t>*</w:t>
      </w:r>
      <w:r w:rsidRPr="007E6B09">
        <w:t xml:space="preserve">amalgamated company has an </w:t>
      </w:r>
      <w:r w:rsidR="007E6B09" w:rsidRPr="007E6B09">
        <w:rPr>
          <w:position w:val="6"/>
          <w:sz w:val="16"/>
          <w:szCs w:val="16"/>
        </w:rPr>
        <w:t>*</w:t>
      </w:r>
      <w:r w:rsidRPr="007E6B09">
        <w:t>adjustment if:</w:t>
      </w:r>
    </w:p>
    <w:p w:rsidR="00300522" w:rsidRPr="007E6B09" w:rsidRDefault="00300522" w:rsidP="00300522">
      <w:pPr>
        <w:pStyle w:val="paragraph"/>
      </w:pPr>
      <w:r w:rsidRPr="007E6B09">
        <w:tab/>
        <w:t>(a)</w:t>
      </w:r>
      <w:r w:rsidRPr="007E6B09">
        <w:tab/>
        <w:t>apart from the</w:t>
      </w:r>
      <w:r w:rsidR="007E6B09" w:rsidRPr="007E6B09">
        <w:rPr>
          <w:position w:val="6"/>
          <w:sz w:val="16"/>
          <w:szCs w:val="16"/>
        </w:rPr>
        <w:t>*</w:t>
      </w:r>
      <w:r w:rsidRPr="007E6B09">
        <w:t xml:space="preserve">amalgamation, any of the </w:t>
      </w:r>
      <w:r w:rsidR="007E6B09" w:rsidRPr="007E6B09">
        <w:rPr>
          <w:position w:val="6"/>
          <w:sz w:val="16"/>
          <w:szCs w:val="16"/>
        </w:rPr>
        <w:t>*</w:t>
      </w:r>
      <w:r w:rsidRPr="007E6B09">
        <w:t>amalgamating companies would have had the adjustment; and</w:t>
      </w:r>
    </w:p>
    <w:p w:rsidR="00300522" w:rsidRPr="007E6B09" w:rsidRDefault="00300522" w:rsidP="00300522">
      <w:pPr>
        <w:pStyle w:val="paragraph"/>
      </w:pPr>
      <w:r w:rsidRPr="007E6B09">
        <w:tab/>
        <w:t>(b)</w:t>
      </w:r>
      <w:r w:rsidRPr="007E6B09">
        <w:tab/>
        <w:t>the adjustment was not attributable, before the amalgamation, to a tax period applying to the amalgamating company.</w:t>
      </w:r>
    </w:p>
    <w:p w:rsidR="00300522" w:rsidRPr="007E6B09" w:rsidRDefault="00300522" w:rsidP="00300522">
      <w:pPr>
        <w:pStyle w:val="subsection"/>
      </w:pPr>
      <w:r w:rsidRPr="007E6B09">
        <w:tab/>
        <w:t>(2)</w:t>
      </w:r>
      <w:r w:rsidRPr="007E6B09">
        <w:tab/>
        <w:t>This section has effect despite section</w:t>
      </w:r>
      <w:r w:rsidR="007E6B09">
        <w:t> </w:t>
      </w:r>
      <w:r w:rsidRPr="007E6B09">
        <w:t>17</w:t>
      </w:r>
      <w:r w:rsidR="007E6B09">
        <w:noBreakHyphen/>
      </w:r>
      <w:r w:rsidRPr="007E6B09">
        <w:t>10 (which is about the effect of adjustments on net amounts).</w:t>
      </w:r>
    </w:p>
    <w:p w:rsidR="00300522" w:rsidRPr="007E6B09" w:rsidRDefault="00300522" w:rsidP="00300522">
      <w:pPr>
        <w:pStyle w:val="ActHead5"/>
      </w:pPr>
      <w:bookmarkStart w:id="743" w:name="_Toc22114041"/>
      <w:r w:rsidRPr="00DC2942">
        <w:rPr>
          <w:rStyle w:val="CharSectno"/>
        </w:rPr>
        <w:t>90</w:t>
      </w:r>
      <w:r w:rsidR="007E6B09" w:rsidRPr="00DC2942">
        <w:rPr>
          <w:rStyle w:val="CharSectno"/>
        </w:rPr>
        <w:noBreakHyphen/>
      </w:r>
      <w:r w:rsidRPr="00DC2942">
        <w:rPr>
          <w:rStyle w:val="CharSectno"/>
        </w:rPr>
        <w:t>35</w:t>
      </w:r>
      <w:r w:rsidRPr="007E6B09">
        <w:t xml:space="preserve">  Amalgamating companies accounting on a cash basis</w:t>
      </w:r>
      <w:bookmarkEnd w:id="743"/>
    </w:p>
    <w:p w:rsidR="00300522" w:rsidRPr="007E6B09" w:rsidRDefault="00300522" w:rsidP="00300522">
      <w:pPr>
        <w:pStyle w:val="subsection"/>
      </w:pPr>
      <w:r w:rsidRPr="007E6B09">
        <w:tab/>
        <w:t>(1)</w:t>
      </w:r>
      <w:r w:rsidRPr="007E6B09">
        <w:tab/>
        <w:t>If:</w:t>
      </w:r>
    </w:p>
    <w:p w:rsidR="00300522" w:rsidRPr="007E6B09" w:rsidRDefault="00300522" w:rsidP="00300522">
      <w:pPr>
        <w:pStyle w:val="paragraph"/>
      </w:pPr>
      <w:r w:rsidRPr="007E6B09">
        <w:tab/>
        <w:t>(a)</w:t>
      </w:r>
      <w:r w:rsidRPr="007E6B09">
        <w:tab/>
        <w:t xml:space="preserve">immediately before </w:t>
      </w:r>
      <w:r w:rsidR="007E6B09" w:rsidRPr="007E6B09">
        <w:rPr>
          <w:position w:val="6"/>
          <w:sz w:val="16"/>
          <w:szCs w:val="16"/>
        </w:rPr>
        <w:t>*</w:t>
      </w:r>
      <w:r w:rsidRPr="007E6B09">
        <w:t xml:space="preserve">amalgamation, an </w:t>
      </w:r>
      <w:r w:rsidR="007E6B09" w:rsidRPr="007E6B09">
        <w:rPr>
          <w:position w:val="6"/>
          <w:sz w:val="16"/>
          <w:szCs w:val="16"/>
        </w:rPr>
        <w:t>*</w:t>
      </w:r>
      <w:r w:rsidRPr="007E6B09">
        <w:t xml:space="preserve">amalgamating company </w:t>
      </w:r>
      <w:r w:rsidR="007E6B09" w:rsidRPr="007E6B09">
        <w:rPr>
          <w:position w:val="6"/>
          <w:sz w:val="16"/>
          <w:szCs w:val="16"/>
        </w:rPr>
        <w:t>*</w:t>
      </w:r>
      <w:r w:rsidRPr="007E6B09">
        <w:t>accounted on a cash basis; and</w:t>
      </w:r>
    </w:p>
    <w:p w:rsidR="00300522" w:rsidRPr="007E6B09" w:rsidRDefault="00300522" w:rsidP="00300522">
      <w:pPr>
        <w:pStyle w:val="paragraph"/>
      </w:pPr>
      <w:r w:rsidRPr="007E6B09">
        <w:tab/>
        <w:t>(b)</w:t>
      </w:r>
      <w:r w:rsidRPr="007E6B09">
        <w:tab/>
        <w:t xml:space="preserve">GST payable by the company on a </w:t>
      </w:r>
      <w:r w:rsidR="007E6B09" w:rsidRPr="007E6B09">
        <w:rPr>
          <w:position w:val="6"/>
          <w:sz w:val="16"/>
          <w:szCs w:val="16"/>
        </w:rPr>
        <w:t>*</w:t>
      </w:r>
      <w:r w:rsidRPr="007E6B09">
        <w:t xml:space="preserve">taxable supply, an input tax credit to which the company was entitled for a </w:t>
      </w:r>
      <w:r w:rsidR="007E6B09" w:rsidRPr="007E6B09">
        <w:rPr>
          <w:position w:val="6"/>
          <w:sz w:val="16"/>
          <w:szCs w:val="16"/>
        </w:rPr>
        <w:t>*</w:t>
      </w:r>
      <w:r w:rsidRPr="007E6B09">
        <w:t xml:space="preserve">creditable acquisition, or an </w:t>
      </w:r>
      <w:r w:rsidR="007E6B09" w:rsidRPr="007E6B09">
        <w:rPr>
          <w:position w:val="6"/>
          <w:sz w:val="16"/>
          <w:szCs w:val="16"/>
        </w:rPr>
        <w:t>*</w:t>
      </w:r>
      <w:r w:rsidRPr="007E6B09">
        <w:t>adjustment that the company had, was not attributable, before the amalgamation, to any of the tax periods applying to the company; and</w:t>
      </w:r>
    </w:p>
    <w:p w:rsidR="00300522" w:rsidRPr="007E6B09" w:rsidRDefault="00300522" w:rsidP="00300522">
      <w:pPr>
        <w:pStyle w:val="paragraph"/>
      </w:pPr>
      <w:r w:rsidRPr="007E6B09">
        <w:tab/>
        <w:t>(c)</w:t>
      </w:r>
      <w:r w:rsidRPr="007E6B09">
        <w:tab/>
        <w:t>the GST, input tax credit or adjustment would have been attributable to such a tax period if the company had not accounted on a cash basis during that period; and</w:t>
      </w:r>
    </w:p>
    <w:p w:rsidR="00300522" w:rsidRPr="007E6B09" w:rsidRDefault="00300522" w:rsidP="00300522">
      <w:pPr>
        <w:pStyle w:val="paragraph"/>
      </w:pPr>
      <w:r w:rsidRPr="007E6B09">
        <w:tab/>
        <w:t>(d)</w:t>
      </w:r>
      <w:r w:rsidRPr="007E6B09">
        <w:tab/>
        <w:t xml:space="preserve">immediately after the amalgamation, the </w:t>
      </w:r>
      <w:r w:rsidR="007E6B09" w:rsidRPr="007E6B09">
        <w:rPr>
          <w:position w:val="6"/>
          <w:sz w:val="16"/>
          <w:szCs w:val="16"/>
        </w:rPr>
        <w:t>*</w:t>
      </w:r>
      <w:r w:rsidRPr="007E6B09">
        <w:t>amalgamated company does not account on a cash basis;</w:t>
      </w:r>
    </w:p>
    <w:p w:rsidR="00300522" w:rsidRPr="007E6B09" w:rsidRDefault="00300522" w:rsidP="00300522">
      <w:pPr>
        <w:pStyle w:val="subsection2"/>
      </w:pPr>
      <w:r w:rsidRPr="007E6B09">
        <w:t>the GST, input tax credit or adjustment (as the case requires) is attributable to the first tax period applying to the amalgamated company that ends after the amalgamation.</w:t>
      </w:r>
    </w:p>
    <w:p w:rsidR="00300522" w:rsidRPr="007E6B09" w:rsidRDefault="00300522" w:rsidP="00300522">
      <w:pPr>
        <w:pStyle w:val="subsection"/>
      </w:pPr>
      <w:r w:rsidRPr="007E6B09">
        <w:tab/>
        <w:t>(2)</w:t>
      </w:r>
      <w:r w:rsidRPr="007E6B09">
        <w:tab/>
        <w:t>If:</w:t>
      </w:r>
    </w:p>
    <w:p w:rsidR="00300522" w:rsidRPr="007E6B09" w:rsidRDefault="00300522" w:rsidP="00300522">
      <w:pPr>
        <w:pStyle w:val="paragraph"/>
      </w:pPr>
      <w:r w:rsidRPr="007E6B09">
        <w:tab/>
        <w:t>(a)</w:t>
      </w:r>
      <w:r w:rsidRPr="007E6B09">
        <w:tab/>
        <w:t xml:space="preserve">immediately before </w:t>
      </w:r>
      <w:r w:rsidR="007E6B09" w:rsidRPr="007E6B09">
        <w:rPr>
          <w:position w:val="6"/>
          <w:sz w:val="16"/>
          <w:szCs w:val="16"/>
        </w:rPr>
        <w:t>*</w:t>
      </w:r>
      <w:r w:rsidRPr="007E6B09">
        <w:t xml:space="preserve">amalgamation, an </w:t>
      </w:r>
      <w:r w:rsidR="007E6B09" w:rsidRPr="007E6B09">
        <w:rPr>
          <w:position w:val="6"/>
          <w:sz w:val="16"/>
          <w:szCs w:val="16"/>
        </w:rPr>
        <w:t>*</w:t>
      </w:r>
      <w:r w:rsidRPr="007E6B09">
        <w:t xml:space="preserve">amalgamating company </w:t>
      </w:r>
      <w:r w:rsidR="007E6B09" w:rsidRPr="007E6B09">
        <w:rPr>
          <w:position w:val="6"/>
          <w:sz w:val="16"/>
          <w:szCs w:val="16"/>
        </w:rPr>
        <w:t>*</w:t>
      </w:r>
      <w:r w:rsidRPr="007E6B09">
        <w:t>accounted on a cash basis; and</w:t>
      </w:r>
    </w:p>
    <w:p w:rsidR="00300522" w:rsidRPr="007E6B09" w:rsidRDefault="00300522" w:rsidP="00300522">
      <w:pPr>
        <w:pStyle w:val="paragraph"/>
      </w:pPr>
      <w:r w:rsidRPr="007E6B09">
        <w:tab/>
        <w:t>(b)</w:t>
      </w:r>
      <w:r w:rsidRPr="007E6B09">
        <w:tab/>
        <w:t xml:space="preserve">GST payable by the company on a </w:t>
      </w:r>
      <w:r w:rsidR="007E6B09" w:rsidRPr="007E6B09">
        <w:rPr>
          <w:position w:val="6"/>
          <w:sz w:val="16"/>
          <w:szCs w:val="16"/>
        </w:rPr>
        <w:t>*</w:t>
      </w:r>
      <w:r w:rsidRPr="007E6B09">
        <w:t xml:space="preserve">taxable supply, an input tax credit to which the company was entitled for a </w:t>
      </w:r>
      <w:r w:rsidR="007E6B09" w:rsidRPr="007E6B09">
        <w:rPr>
          <w:position w:val="6"/>
          <w:sz w:val="16"/>
          <w:szCs w:val="16"/>
        </w:rPr>
        <w:t>*</w:t>
      </w:r>
      <w:r w:rsidRPr="007E6B09">
        <w:t xml:space="preserve">creditable acquisition, or an </w:t>
      </w:r>
      <w:r w:rsidR="007E6B09" w:rsidRPr="007E6B09">
        <w:rPr>
          <w:position w:val="6"/>
          <w:sz w:val="16"/>
          <w:szCs w:val="16"/>
        </w:rPr>
        <w:t>*</w:t>
      </w:r>
      <w:r w:rsidRPr="007E6B09">
        <w:t>adjustment that the company had, was only to some extent attributable, before the amalgamation, to any of the tax periods applying to the company; and</w:t>
      </w:r>
    </w:p>
    <w:p w:rsidR="00300522" w:rsidRPr="007E6B09" w:rsidRDefault="00300522" w:rsidP="00300522">
      <w:pPr>
        <w:pStyle w:val="paragraph"/>
      </w:pPr>
      <w:r w:rsidRPr="007E6B09">
        <w:tab/>
        <w:t>(c)</w:t>
      </w:r>
      <w:r w:rsidRPr="007E6B09">
        <w:tab/>
        <w:t>the GST, input tax credit or adjustment would have been solely attributable to such a tax period if the company had not accounted on a cash basis during that period; and</w:t>
      </w:r>
    </w:p>
    <w:p w:rsidR="00300522" w:rsidRPr="007E6B09" w:rsidRDefault="00300522" w:rsidP="00F26F26">
      <w:pPr>
        <w:pStyle w:val="paragraph"/>
        <w:keepNext/>
        <w:keepLines/>
      </w:pPr>
      <w:r w:rsidRPr="007E6B09">
        <w:tab/>
        <w:t>(d)</w:t>
      </w:r>
      <w:r w:rsidRPr="007E6B09">
        <w:tab/>
        <w:t xml:space="preserve">immediately after the amalgamation, the </w:t>
      </w:r>
      <w:r w:rsidR="007E6B09" w:rsidRPr="007E6B09">
        <w:rPr>
          <w:position w:val="6"/>
          <w:sz w:val="16"/>
          <w:szCs w:val="16"/>
        </w:rPr>
        <w:t>*</w:t>
      </w:r>
      <w:r w:rsidRPr="007E6B09">
        <w:t>amalgamated company does not account on a cash basis;</w:t>
      </w:r>
    </w:p>
    <w:p w:rsidR="00300522" w:rsidRPr="007E6B09" w:rsidRDefault="00300522" w:rsidP="00300522">
      <w:pPr>
        <w:pStyle w:val="subsection2"/>
      </w:pPr>
      <w:r w:rsidRPr="007E6B09">
        <w:t>the GST, input tax credit or adjustment (as the case requires) is attributable to the first tax period applying to the amalgamated company that ends after the amalgamation, but only to the extent that it was not attributable to any of the tax periods applying to the amalgamating company.</w:t>
      </w:r>
    </w:p>
    <w:p w:rsidR="00300522" w:rsidRPr="007E6B09" w:rsidRDefault="00300522" w:rsidP="00300522">
      <w:pPr>
        <w:pStyle w:val="subsection"/>
      </w:pPr>
      <w:r w:rsidRPr="007E6B09">
        <w:tab/>
        <w:t>(3)</w:t>
      </w:r>
      <w:r w:rsidRPr="007E6B09">
        <w:tab/>
        <w:t>This section has effect despite sections</w:t>
      </w:r>
      <w:r w:rsidR="007E6B09">
        <w:t> </w:t>
      </w:r>
      <w:r w:rsidRPr="007E6B09">
        <w:t>29</w:t>
      </w:r>
      <w:r w:rsidR="007E6B09">
        <w:noBreakHyphen/>
      </w:r>
      <w:r w:rsidRPr="007E6B09">
        <w:t>5, 29</w:t>
      </w:r>
      <w:r w:rsidR="007E6B09">
        <w:noBreakHyphen/>
      </w:r>
      <w:r w:rsidRPr="007E6B09">
        <w:t>10 and 29</w:t>
      </w:r>
      <w:r w:rsidR="007E6B09">
        <w:noBreakHyphen/>
      </w:r>
      <w:r w:rsidRPr="007E6B09">
        <w:t>20 (which are about attributing GST on supplies, input tax credits for acquisitions, and adjustments).</w:t>
      </w:r>
    </w:p>
    <w:p w:rsidR="007F0F28" w:rsidRPr="007E6B09" w:rsidRDefault="007F0F28" w:rsidP="00A36DB5">
      <w:pPr>
        <w:pStyle w:val="ActHead3"/>
        <w:pageBreakBefore/>
      </w:pPr>
      <w:bookmarkStart w:id="744" w:name="_Toc22114042"/>
      <w:r w:rsidRPr="00DC2942">
        <w:rPr>
          <w:rStyle w:val="CharDivNo"/>
        </w:rPr>
        <w:t>Division</w:t>
      </w:r>
      <w:r w:rsidR="007E6B09" w:rsidRPr="00DC2942">
        <w:rPr>
          <w:rStyle w:val="CharDivNo"/>
        </w:rPr>
        <w:t> </w:t>
      </w:r>
      <w:r w:rsidRPr="00DC2942">
        <w:rPr>
          <w:rStyle w:val="CharDivNo"/>
        </w:rPr>
        <w:t>93</w:t>
      </w:r>
      <w:r w:rsidRPr="007E6B09">
        <w:t>—</w:t>
      </w:r>
      <w:r w:rsidRPr="00DC2942">
        <w:rPr>
          <w:rStyle w:val="CharDivText"/>
        </w:rPr>
        <w:t>Time limit on entitlements to input tax credits</w:t>
      </w:r>
      <w:bookmarkEnd w:id="744"/>
    </w:p>
    <w:p w:rsidR="00595DB7" w:rsidRPr="007E6B09" w:rsidRDefault="00595DB7" w:rsidP="00595DB7">
      <w:pPr>
        <w:pStyle w:val="ActHead5"/>
      </w:pPr>
      <w:bookmarkStart w:id="745" w:name="_Toc22114043"/>
      <w:r w:rsidRPr="00DC2942">
        <w:rPr>
          <w:rStyle w:val="CharSectno"/>
        </w:rPr>
        <w:t>93</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45"/>
    </w:p>
    <w:p w:rsidR="00595DB7" w:rsidRPr="007E6B09" w:rsidRDefault="00595DB7" w:rsidP="00595DB7">
      <w:pPr>
        <w:pStyle w:val="BoxText"/>
      </w:pPr>
      <w:r w:rsidRPr="007E6B09">
        <w:t>Your entitlements to input tax credits for creditable acquisitions cease unless they are included in your assessed net amounts within a limited period (generally 4 years).</w:t>
      </w:r>
    </w:p>
    <w:p w:rsidR="00595DB7" w:rsidRPr="007E6B09" w:rsidRDefault="00595DB7" w:rsidP="00595DB7">
      <w:pPr>
        <w:pStyle w:val="ActHead5"/>
      </w:pPr>
      <w:bookmarkStart w:id="746" w:name="_Toc22114044"/>
      <w:r w:rsidRPr="00DC2942">
        <w:rPr>
          <w:rStyle w:val="CharSectno"/>
        </w:rPr>
        <w:t>93</w:t>
      </w:r>
      <w:r w:rsidR="007E6B09" w:rsidRPr="00DC2942">
        <w:rPr>
          <w:rStyle w:val="CharSectno"/>
        </w:rPr>
        <w:noBreakHyphen/>
      </w:r>
      <w:r w:rsidRPr="00DC2942">
        <w:rPr>
          <w:rStyle w:val="CharSectno"/>
        </w:rPr>
        <w:t>5</w:t>
      </w:r>
      <w:r w:rsidRPr="007E6B09">
        <w:t xml:space="preserve">  Time limit on entitlements to input tax credits</w:t>
      </w:r>
      <w:bookmarkEnd w:id="746"/>
    </w:p>
    <w:p w:rsidR="00595DB7" w:rsidRPr="007E6B09" w:rsidRDefault="00595DB7" w:rsidP="00595DB7">
      <w:pPr>
        <w:pStyle w:val="subsection"/>
      </w:pPr>
      <w:r w:rsidRPr="007E6B09">
        <w:tab/>
        <w:t>(1)</w:t>
      </w:r>
      <w:r w:rsidRPr="007E6B09">
        <w:tab/>
        <w:t xml:space="preserve">You cease to be entitled to an input tax credit for a </w:t>
      </w:r>
      <w:r w:rsidR="007E6B09" w:rsidRPr="007E6B09">
        <w:rPr>
          <w:position w:val="6"/>
          <w:sz w:val="16"/>
        </w:rPr>
        <w:t>*</w:t>
      </w:r>
      <w:r w:rsidRPr="007E6B09">
        <w:t xml:space="preserve">creditable acquisition to the extent that the input tax credit has not been taken into account, in an </w:t>
      </w:r>
      <w:r w:rsidR="007E6B09" w:rsidRPr="007E6B09">
        <w:rPr>
          <w:position w:val="6"/>
          <w:sz w:val="16"/>
        </w:rPr>
        <w:t>*</w:t>
      </w:r>
      <w:r w:rsidRPr="007E6B09">
        <w:t xml:space="preserve">assessment of a </w:t>
      </w:r>
      <w:r w:rsidR="007E6B09" w:rsidRPr="007E6B09">
        <w:rPr>
          <w:position w:val="6"/>
          <w:sz w:val="16"/>
        </w:rPr>
        <w:t>*</w:t>
      </w:r>
      <w:r w:rsidRPr="007E6B09">
        <w:t xml:space="preserve">net amount of yours, during the period of 4 years after the day on which you were required to give to the Commissioner a </w:t>
      </w:r>
      <w:r w:rsidR="007E6B09" w:rsidRPr="007E6B09">
        <w:rPr>
          <w:position w:val="6"/>
          <w:sz w:val="16"/>
        </w:rPr>
        <w:t>*</w:t>
      </w:r>
      <w:r w:rsidRPr="007E6B09">
        <w:t>GST return for the tax period to which the input tax credit would be attributable under subsection</w:t>
      </w:r>
      <w:r w:rsidR="007E6B09">
        <w:t> </w:t>
      </w:r>
      <w:r w:rsidRPr="007E6B09">
        <w:t>29</w:t>
      </w:r>
      <w:r w:rsidR="007E6B09">
        <w:noBreakHyphen/>
      </w:r>
      <w:r w:rsidRPr="007E6B09">
        <w:t>10(1) or (2).</w:t>
      </w:r>
    </w:p>
    <w:p w:rsidR="00595DB7" w:rsidRPr="007E6B09" w:rsidRDefault="00595DB7" w:rsidP="00595DB7">
      <w:pPr>
        <w:pStyle w:val="notetext"/>
      </w:pPr>
      <w:r w:rsidRPr="007E6B09">
        <w:t>Note:</w:t>
      </w:r>
      <w:r w:rsidRPr="007E6B09">
        <w:tab/>
        <w:t>Section</w:t>
      </w:r>
      <w:r w:rsidR="007E6B09">
        <w:t> </w:t>
      </w:r>
      <w:r w:rsidRPr="007E6B09">
        <w:t>93</w:t>
      </w:r>
      <w:r w:rsidR="007E6B09">
        <w:noBreakHyphen/>
      </w:r>
      <w:r w:rsidRPr="007E6B09">
        <w:t>10 sets out circumstances in which your entitlement to the input tax credit does not cease under this section.</w:t>
      </w:r>
    </w:p>
    <w:p w:rsidR="00595DB7" w:rsidRPr="007E6B09" w:rsidRDefault="00595DB7" w:rsidP="00595DB7">
      <w:pPr>
        <w:pStyle w:val="subsection"/>
      </w:pPr>
      <w:r w:rsidRPr="007E6B09">
        <w:tab/>
        <w:t>(2)</w:t>
      </w:r>
      <w:r w:rsidRPr="007E6B09">
        <w:tab/>
        <w:t>This section has effect despite section</w:t>
      </w:r>
      <w:r w:rsidR="007E6B09">
        <w:t> </w:t>
      </w:r>
      <w:r w:rsidRPr="007E6B09">
        <w:t>11</w:t>
      </w:r>
      <w:r w:rsidR="007E6B09">
        <w:noBreakHyphen/>
      </w:r>
      <w:r w:rsidRPr="007E6B09">
        <w:t>20 (which is about entitlement to input tax credits).</w:t>
      </w:r>
    </w:p>
    <w:p w:rsidR="00595DB7" w:rsidRPr="007E6B09" w:rsidRDefault="00595DB7" w:rsidP="00595DB7">
      <w:pPr>
        <w:pStyle w:val="notetext"/>
      </w:pPr>
      <w:r w:rsidRPr="007E6B09">
        <w:t>Note:</w:t>
      </w:r>
      <w:r w:rsidRPr="007E6B09">
        <w:tab/>
        <w:t>You must hold a valid tax invoice relating to a creditable acquisition to be entitled to have an input tax credit for that acquisition taken into account in working out your assessed net amount for a tax period: see subsection</w:t>
      </w:r>
      <w:r w:rsidR="007E6B09">
        <w:t> </w:t>
      </w:r>
      <w:r w:rsidRPr="007E6B09">
        <w:t>29</w:t>
      </w:r>
      <w:r w:rsidR="007E6B09">
        <w:noBreakHyphen/>
      </w:r>
      <w:r w:rsidRPr="007E6B09">
        <w:t>10(3).</w:t>
      </w:r>
    </w:p>
    <w:p w:rsidR="007F0F28" w:rsidRPr="007E6B09" w:rsidRDefault="007F0F28" w:rsidP="007F0F28">
      <w:pPr>
        <w:pStyle w:val="ActHead5"/>
      </w:pPr>
      <w:bookmarkStart w:id="747" w:name="_Toc22114045"/>
      <w:r w:rsidRPr="00DC2942">
        <w:rPr>
          <w:rStyle w:val="CharSectno"/>
        </w:rPr>
        <w:t>93</w:t>
      </w:r>
      <w:r w:rsidR="007E6B09" w:rsidRPr="00DC2942">
        <w:rPr>
          <w:rStyle w:val="CharSectno"/>
        </w:rPr>
        <w:noBreakHyphen/>
      </w:r>
      <w:r w:rsidRPr="00DC2942">
        <w:rPr>
          <w:rStyle w:val="CharSectno"/>
        </w:rPr>
        <w:t>10</w:t>
      </w:r>
      <w:r w:rsidRPr="007E6B09">
        <w:t xml:space="preserve">  Exceptions to time limit on entitlements to input tax credits</w:t>
      </w:r>
      <w:bookmarkEnd w:id="747"/>
    </w:p>
    <w:p w:rsidR="00595DB7" w:rsidRPr="007E6B09" w:rsidRDefault="00595DB7" w:rsidP="00595DB7">
      <w:pPr>
        <w:pStyle w:val="SubsectionHead"/>
      </w:pPr>
      <w:r w:rsidRPr="007E6B09">
        <w:t>Amendment of assessments in relation to supplies</w:t>
      </w:r>
    </w:p>
    <w:p w:rsidR="00595DB7" w:rsidRPr="007E6B09" w:rsidRDefault="00595DB7" w:rsidP="00595DB7">
      <w:pPr>
        <w:pStyle w:val="subsection"/>
      </w:pPr>
      <w:r w:rsidRPr="007E6B09">
        <w:tab/>
        <w:t>(4)</w:t>
      </w:r>
      <w:r w:rsidRPr="007E6B09">
        <w:tab/>
        <w:t>You do not cease under section</w:t>
      </w:r>
      <w:r w:rsidR="007E6B09">
        <w:t> </w:t>
      </w:r>
      <w:r w:rsidRPr="007E6B09">
        <w:t>93</w:t>
      </w:r>
      <w:r w:rsidR="007E6B09">
        <w:noBreakHyphen/>
      </w:r>
      <w:r w:rsidRPr="007E6B09">
        <w:t>5 to be entitled to an input tax credit if:</w:t>
      </w:r>
    </w:p>
    <w:p w:rsidR="00595DB7" w:rsidRPr="007E6B09" w:rsidRDefault="00595DB7" w:rsidP="00595DB7">
      <w:pPr>
        <w:pStyle w:val="paragraph"/>
      </w:pPr>
      <w:r w:rsidRPr="007E6B09">
        <w:tab/>
        <w:t>(a)</w:t>
      </w:r>
      <w:r w:rsidRPr="007E6B09">
        <w:tab/>
        <w:t xml:space="preserve">the input tax credit is for a </w:t>
      </w:r>
      <w:r w:rsidR="007E6B09" w:rsidRPr="007E6B09">
        <w:rPr>
          <w:position w:val="6"/>
          <w:sz w:val="16"/>
        </w:rPr>
        <w:t>*</w:t>
      </w:r>
      <w:r w:rsidRPr="007E6B09">
        <w:t>creditable acquisition that relates to making a supply; and</w:t>
      </w:r>
    </w:p>
    <w:p w:rsidR="00595DB7" w:rsidRPr="007E6B09" w:rsidRDefault="00595DB7" w:rsidP="00595DB7">
      <w:pPr>
        <w:pStyle w:val="paragraph"/>
      </w:pPr>
      <w:r w:rsidRPr="007E6B09">
        <w:tab/>
        <w:t>(b)</w:t>
      </w:r>
      <w:r w:rsidRPr="007E6B09">
        <w:tab/>
        <w:t>during the period of 4 years mentioned in subsection</w:t>
      </w:r>
      <w:r w:rsidR="007E6B09">
        <w:t> </w:t>
      </w:r>
      <w:r w:rsidRPr="007E6B09">
        <w:t>93</w:t>
      </w:r>
      <w:r w:rsidR="007E6B09">
        <w:noBreakHyphen/>
      </w:r>
      <w:r w:rsidRPr="007E6B09">
        <w:t xml:space="preserve">5(1), a </w:t>
      </w:r>
      <w:r w:rsidR="007E6B09" w:rsidRPr="007E6B09">
        <w:rPr>
          <w:position w:val="6"/>
          <w:sz w:val="16"/>
        </w:rPr>
        <w:t>*</w:t>
      </w:r>
      <w:r w:rsidRPr="007E6B09">
        <w:t xml:space="preserve">net amount of yours is </w:t>
      </w:r>
      <w:r w:rsidR="007E6B09" w:rsidRPr="007E6B09">
        <w:rPr>
          <w:position w:val="6"/>
          <w:sz w:val="16"/>
        </w:rPr>
        <w:t>*</w:t>
      </w:r>
      <w:r w:rsidRPr="007E6B09">
        <w:t xml:space="preserve">assessed on the basis that the supply is </w:t>
      </w:r>
      <w:r w:rsidR="007E6B09" w:rsidRPr="007E6B09">
        <w:rPr>
          <w:position w:val="6"/>
          <w:sz w:val="16"/>
        </w:rPr>
        <w:t>*</w:t>
      </w:r>
      <w:r w:rsidRPr="007E6B09">
        <w:t>input taxed; and</w:t>
      </w:r>
    </w:p>
    <w:p w:rsidR="00595DB7" w:rsidRPr="007E6B09" w:rsidRDefault="00595DB7" w:rsidP="00595DB7">
      <w:pPr>
        <w:pStyle w:val="paragraph"/>
      </w:pPr>
      <w:r w:rsidRPr="007E6B09">
        <w:tab/>
        <w:t>(c)</w:t>
      </w:r>
      <w:r w:rsidRPr="007E6B09">
        <w:tab/>
        <w:t>after the end of that 4</w:t>
      </w:r>
      <w:r w:rsidR="007E6B09">
        <w:noBreakHyphen/>
      </w:r>
      <w:r w:rsidRPr="007E6B09">
        <w:t>year period, the Commissioner amends the assessment of your net amount for the tax period to which the supply is attributable under section</w:t>
      </w:r>
      <w:r w:rsidR="007E6B09">
        <w:t> </w:t>
      </w:r>
      <w:r w:rsidRPr="007E6B09">
        <w:t>155</w:t>
      </w:r>
      <w:r w:rsidR="007E6B09">
        <w:noBreakHyphen/>
      </w:r>
      <w:r w:rsidRPr="007E6B09">
        <w:t>35, 155</w:t>
      </w:r>
      <w:r w:rsidR="007E6B09">
        <w:noBreakHyphen/>
      </w:r>
      <w:r w:rsidRPr="007E6B09">
        <w:t>45 or 155</w:t>
      </w:r>
      <w:r w:rsidR="007E6B09">
        <w:noBreakHyphen/>
      </w:r>
      <w:r w:rsidRPr="007E6B09">
        <w:t>50, or paragraph</w:t>
      </w:r>
      <w:r w:rsidR="007E6B09">
        <w:t> </w:t>
      </w:r>
      <w:r w:rsidRPr="007E6B09">
        <w:t>155</w:t>
      </w:r>
      <w:r w:rsidR="007E6B09">
        <w:noBreakHyphen/>
      </w:r>
      <w:r w:rsidRPr="007E6B09">
        <w:t>60(a) or (b), in Schedule</w:t>
      </w:r>
      <w:r w:rsidR="007E6B09">
        <w:t> </w:t>
      </w:r>
      <w:r w:rsidRPr="007E6B09">
        <w:t xml:space="preserve">1 to the </w:t>
      </w:r>
      <w:r w:rsidRPr="007E6B09">
        <w:rPr>
          <w:i/>
        </w:rPr>
        <w:t>Taxation Administration Act 1953</w:t>
      </w:r>
      <w:r w:rsidRPr="007E6B09">
        <w:t xml:space="preserve"> on the basis that the supply is not input taxed; and</w:t>
      </w:r>
    </w:p>
    <w:p w:rsidR="00595DB7" w:rsidRPr="007E6B09" w:rsidRDefault="00595DB7" w:rsidP="00595DB7">
      <w:pPr>
        <w:pStyle w:val="paragraph"/>
      </w:pPr>
      <w:r w:rsidRPr="007E6B09">
        <w:tab/>
        <w:t>(d)</w:t>
      </w:r>
      <w:r w:rsidRPr="007E6B09">
        <w:tab/>
        <w:t xml:space="preserve">the input tax credit is taken into account in an assessment of a net amount of yours (the </w:t>
      </w:r>
      <w:r w:rsidRPr="007E6B09">
        <w:rPr>
          <w:b/>
          <w:i/>
        </w:rPr>
        <w:t>credit assessment</w:t>
      </w:r>
      <w:r w:rsidRPr="007E6B09">
        <w:t>):</w:t>
      </w:r>
    </w:p>
    <w:p w:rsidR="00595DB7" w:rsidRPr="007E6B09" w:rsidRDefault="00595DB7" w:rsidP="00595DB7">
      <w:pPr>
        <w:pStyle w:val="paragraphsub"/>
      </w:pPr>
      <w:r w:rsidRPr="007E6B09">
        <w:tab/>
        <w:t>(i)</w:t>
      </w:r>
      <w:r w:rsidRPr="007E6B09">
        <w:tab/>
        <w:t>after the end of that 4</w:t>
      </w:r>
      <w:r w:rsidR="007E6B09">
        <w:noBreakHyphen/>
      </w:r>
      <w:r w:rsidRPr="007E6B09">
        <w:t>year period; and</w:t>
      </w:r>
    </w:p>
    <w:p w:rsidR="00595DB7" w:rsidRPr="007E6B09" w:rsidRDefault="00595DB7" w:rsidP="00595DB7">
      <w:pPr>
        <w:pStyle w:val="paragraphsub"/>
      </w:pPr>
      <w:r w:rsidRPr="007E6B09">
        <w:tab/>
        <w:t>(ii)</w:t>
      </w:r>
      <w:r w:rsidRPr="007E6B09">
        <w:tab/>
        <w:t>at a time when the Commissioner may amend the assessment of your net amount for the tax period mentioned in subsection</w:t>
      </w:r>
      <w:r w:rsidR="007E6B09">
        <w:t> </w:t>
      </w:r>
      <w:r w:rsidRPr="007E6B09">
        <w:t>93</w:t>
      </w:r>
      <w:r w:rsidR="007E6B09">
        <w:noBreakHyphen/>
      </w:r>
      <w:r w:rsidRPr="007E6B09">
        <w:t>5(1) of this Act (whether the credit assessment or another assessment) under Subdivision</w:t>
      </w:r>
      <w:r w:rsidR="007E6B09">
        <w:t> </w:t>
      </w:r>
      <w:r w:rsidRPr="007E6B09">
        <w:t>155</w:t>
      </w:r>
      <w:r w:rsidR="007E6B09">
        <w:noBreakHyphen/>
      </w:r>
      <w:r w:rsidRPr="007E6B09">
        <w:t>B in Schedule</w:t>
      </w:r>
      <w:r w:rsidR="007E6B09">
        <w:t> </w:t>
      </w:r>
      <w:r w:rsidRPr="007E6B09">
        <w:t xml:space="preserve">1 to the </w:t>
      </w:r>
      <w:r w:rsidRPr="007E6B09">
        <w:rPr>
          <w:i/>
        </w:rPr>
        <w:t>Taxation Administration Act 1953</w:t>
      </w:r>
      <w:r w:rsidRPr="007E6B09">
        <w:t xml:space="preserve"> on the basis that you are entitled to the input tax credit.</w:t>
      </w:r>
    </w:p>
    <w:p w:rsidR="00595DB7" w:rsidRPr="007E6B09" w:rsidRDefault="00595DB7" w:rsidP="00595DB7">
      <w:pPr>
        <w:pStyle w:val="SubsectionHead"/>
      </w:pPr>
      <w:r w:rsidRPr="007E6B09">
        <w:t>Request to treat document as tax invoice</w:t>
      </w:r>
    </w:p>
    <w:p w:rsidR="00595DB7" w:rsidRPr="007E6B09" w:rsidRDefault="00595DB7" w:rsidP="00595DB7">
      <w:pPr>
        <w:pStyle w:val="subsection"/>
      </w:pPr>
      <w:r w:rsidRPr="007E6B09">
        <w:tab/>
        <w:t>(5)</w:t>
      </w:r>
      <w:r w:rsidRPr="007E6B09">
        <w:tab/>
        <w:t>If:</w:t>
      </w:r>
    </w:p>
    <w:p w:rsidR="00595DB7" w:rsidRPr="007E6B09" w:rsidRDefault="00595DB7" w:rsidP="00595DB7">
      <w:pPr>
        <w:pStyle w:val="paragraph"/>
      </w:pPr>
      <w:r w:rsidRPr="007E6B09">
        <w:tab/>
        <w:t>(a)</w:t>
      </w:r>
      <w:r w:rsidRPr="007E6B09">
        <w:tab/>
        <w:t>you requested the Commissioner to treat a document under subsection</w:t>
      </w:r>
      <w:r w:rsidR="007E6B09">
        <w:t> </w:t>
      </w:r>
      <w:r w:rsidRPr="007E6B09">
        <w:t>29</w:t>
      </w:r>
      <w:r w:rsidR="007E6B09">
        <w:noBreakHyphen/>
      </w:r>
      <w:r w:rsidRPr="007E6B09">
        <w:t xml:space="preserve">70(1B) as a </w:t>
      </w:r>
      <w:r w:rsidR="007E6B09" w:rsidRPr="007E6B09">
        <w:rPr>
          <w:position w:val="6"/>
          <w:sz w:val="16"/>
        </w:rPr>
        <w:t>*</w:t>
      </w:r>
      <w:r w:rsidRPr="007E6B09">
        <w:t>tax invoice for the purposes of attributing an input tax credit to a tax period; and</w:t>
      </w:r>
    </w:p>
    <w:p w:rsidR="00595DB7" w:rsidRPr="007E6B09" w:rsidRDefault="00595DB7" w:rsidP="00595DB7">
      <w:pPr>
        <w:pStyle w:val="paragraph"/>
      </w:pPr>
      <w:r w:rsidRPr="007E6B09">
        <w:tab/>
        <w:t>(b)</w:t>
      </w:r>
      <w:r w:rsidRPr="007E6B09">
        <w:tab/>
        <w:t>you made the request before the end of the 4</w:t>
      </w:r>
      <w:r w:rsidR="007E6B09">
        <w:noBreakHyphen/>
      </w:r>
      <w:r w:rsidRPr="007E6B09">
        <w:t>year period mentioned in subsection</w:t>
      </w:r>
      <w:r w:rsidR="007E6B09">
        <w:t> </w:t>
      </w:r>
      <w:r w:rsidRPr="007E6B09">
        <w:t>93</w:t>
      </w:r>
      <w:r w:rsidR="007E6B09">
        <w:noBreakHyphen/>
      </w:r>
      <w:r w:rsidRPr="007E6B09">
        <w:t>5(1) in relation to the tax period; and</w:t>
      </w:r>
    </w:p>
    <w:p w:rsidR="00595DB7" w:rsidRPr="007E6B09" w:rsidRDefault="00595DB7" w:rsidP="00595DB7">
      <w:pPr>
        <w:pStyle w:val="paragraph"/>
      </w:pPr>
      <w:r w:rsidRPr="007E6B09">
        <w:tab/>
        <w:t>(c)</w:t>
      </w:r>
      <w:r w:rsidRPr="007E6B09">
        <w:tab/>
        <w:t>the Commissioner agrees to the request after the end of the 4</w:t>
      </w:r>
      <w:r w:rsidR="007E6B09">
        <w:noBreakHyphen/>
      </w:r>
      <w:r w:rsidRPr="007E6B09">
        <w:t>year period;</w:t>
      </w:r>
    </w:p>
    <w:p w:rsidR="00595DB7" w:rsidRPr="007E6B09" w:rsidRDefault="00595DB7" w:rsidP="00595DB7">
      <w:pPr>
        <w:pStyle w:val="subsection2"/>
      </w:pPr>
      <w:r w:rsidRPr="007E6B09">
        <w:t>you do not cease under section</w:t>
      </w:r>
      <w:r w:rsidR="007E6B09">
        <w:t> </w:t>
      </w:r>
      <w:r w:rsidRPr="007E6B09">
        <w:t>93</w:t>
      </w:r>
      <w:r w:rsidR="007E6B09">
        <w:noBreakHyphen/>
      </w:r>
      <w:r w:rsidRPr="007E6B09">
        <w:t>5 to be entitled to the input tax credit to the extent that, had the Commissioner agreed to the request before the end of the 4</w:t>
      </w:r>
      <w:r w:rsidR="007E6B09">
        <w:noBreakHyphen/>
      </w:r>
      <w:r w:rsidRPr="007E6B09">
        <w:t>year period, you would not cease under that section to be entitled to the credit.</w:t>
      </w:r>
    </w:p>
    <w:p w:rsidR="000D34C8" w:rsidRPr="007E6B09" w:rsidRDefault="000D34C8" w:rsidP="007E75BA">
      <w:pPr>
        <w:pStyle w:val="ActHead5"/>
      </w:pPr>
      <w:bookmarkStart w:id="748" w:name="_Toc22114046"/>
      <w:r w:rsidRPr="00DC2942">
        <w:rPr>
          <w:rStyle w:val="CharSectno"/>
        </w:rPr>
        <w:t>93</w:t>
      </w:r>
      <w:r w:rsidR="007E6B09" w:rsidRPr="00DC2942">
        <w:rPr>
          <w:rStyle w:val="CharSectno"/>
        </w:rPr>
        <w:noBreakHyphen/>
      </w:r>
      <w:r w:rsidRPr="00DC2942">
        <w:rPr>
          <w:rStyle w:val="CharSectno"/>
        </w:rPr>
        <w:t>15</w:t>
      </w:r>
      <w:r w:rsidRPr="007E6B09">
        <w:t xml:space="preserve">  GST no longer able to be taken into account</w:t>
      </w:r>
      <w:bookmarkEnd w:id="748"/>
    </w:p>
    <w:p w:rsidR="000D34C8" w:rsidRPr="007E6B09" w:rsidRDefault="000D34C8" w:rsidP="007E75BA">
      <w:pPr>
        <w:pStyle w:val="subsection"/>
        <w:keepNext/>
        <w:keepLines/>
      </w:pPr>
      <w:r w:rsidRPr="007E6B09">
        <w:tab/>
      </w:r>
      <w:r w:rsidRPr="007E6B09">
        <w:tab/>
        <w:t xml:space="preserve">You are not entitled to an input tax credit for a </w:t>
      </w:r>
      <w:r w:rsidR="007E6B09" w:rsidRPr="007E6B09">
        <w:rPr>
          <w:position w:val="6"/>
          <w:sz w:val="16"/>
        </w:rPr>
        <w:t>*</w:t>
      </w:r>
      <w:r w:rsidRPr="007E6B09">
        <w:t xml:space="preserve">creditable acquisition to the extent that GST on the related supply has not been taken into account in the </w:t>
      </w:r>
      <w:r w:rsidR="007E6B09" w:rsidRPr="007E6B09">
        <w:rPr>
          <w:position w:val="6"/>
          <w:sz w:val="16"/>
        </w:rPr>
        <w:t>*</w:t>
      </w:r>
      <w:r w:rsidRPr="007E6B09">
        <w:t xml:space="preserve">assessment of the supplier’s </w:t>
      </w:r>
      <w:r w:rsidR="007E6B09" w:rsidRPr="007E6B09">
        <w:rPr>
          <w:position w:val="6"/>
          <w:sz w:val="16"/>
        </w:rPr>
        <w:t>*</w:t>
      </w:r>
      <w:r w:rsidRPr="007E6B09">
        <w:t>net amount for the tax period to which that GST is attributable if:</w:t>
      </w:r>
    </w:p>
    <w:p w:rsidR="000D34C8" w:rsidRPr="007E6B09" w:rsidRDefault="000D34C8" w:rsidP="000D34C8">
      <w:pPr>
        <w:pStyle w:val="paragraph"/>
      </w:pPr>
      <w:r w:rsidRPr="007E6B09">
        <w:tab/>
        <w:t>(a)</w:t>
      </w:r>
      <w:r w:rsidRPr="007E6B09">
        <w:tab/>
        <w:t>the period of review (within the meaning of section</w:t>
      </w:r>
      <w:r w:rsidR="007E6B09">
        <w:t> </w:t>
      </w:r>
      <w:r w:rsidRPr="007E6B09">
        <w:t>155</w:t>
      </w:r>
      <w:r w:rsidR="007E6B09">
        <w:noBreakHyphen/>
      </w:r>
      <w:r w:rsidRPr="007E6B09">
        <w:t>35 in Schedule</w:t>
      </w:r>
      <w:r w:rsidR="007E6B09">
        <w:t> </w:t>
      </w:r>
      <w:r w:rsidRPr="007E6B09">
        <w:t xml:space="preserve">1 to the </w:t>
      </w:r>
      <w:r w:rsidRPr="007E6B09">
        <w:rPr>
          <w:i/>
        </w:rPr>
        <w:t>Taxation Administration Act 1953</w:t>
      </w:r>
      <w:r w:rsidRPr="007E6B09">
        <w:t>) for that assessment has ended; and</w:t>
      </w:r>
    </w:p>
    <w:p w:rsidR="000D34C8" w:rsidRPr="007E6B09" w:rsidRDefault="000D34C8" w:rsidP="000D34C8">
      <w:pPr>
        <w:pStyle w:val="paragraph"/>
      </w:pPr>
      <w:r w:rsidRPr="007E6B09">
        <w:tab/>
        <w:t>(b)</w:t>
      </w:r>
      <w:r w:rsidRPr="007E6B09">
        <w:tab/>
        <w:t xml:space="preserve">when that period of review ended, you did not hold a </w:t>
      </w:r>
      <w:r w:rsidR="007E6B09" w:rsidRPr="007E6B09">
        <w:rPr>
          <w:position w:val="6"/>
          <w:sz w:val="16"/>
        </w:rPr>
        <w:t>*</w:t>
      </w:r>
      <w:r w:rsidRPr="007E6B09">
        <w:t>tax invoice for the creditable acquisition.</w:t>
      </w:r>
    </w:p>
    <w:p w:rsidR="00300522" w:rsidRPr="007E6B09" w:rsidRDefault="00300522" w:rsidP="00A36DB5">
      <w:pPr>
        <w:pStyle w:val="ActHead3"/>
        <w:pageBreakBefore/>
      </w:pPr>
      <w:bookmarkStart w:id="749" w:name="_Toc22114047"/>
      <w:r w:rsidRPr="00DC2942">
        <w:rPr>
          <w:rStyle w:val="CharDivNo"/>
        </w:rPr>
        <w:t>Division</w:t>
      </w:r>
      <w:r w:rsidR="007E6B09" w:rsidRPr="00DC2942">
        <w:rPr>
          <w:rStyle w:val="CharDivNo"/>
        </w:rPr>
        <w:t> </w:t>
      </w:r>
      <w:r w:rsidRPr="00DC2942">
        <w:rPr>
          <w:rStyle w:val="CharDivNo"/>
        </w:rPr>
        <w:t>96</w:t>
      </w:r>
      <w:r w:rsidRPr="007E6B09">
        <w:t>—</w:t>
      </w:r>
      <w:r w:rsidRPr="00DC2942">
        <w:rPr>
          <w:rStyle w:val="CharDivText"/>
        </w:rPr>
        <w:t xml:space="preserve">Supplies partly connected with </w:t>
      </w:r>
      <w:r w:rsidR="001C0E0E" w:rsidRPr="00DC2942">
        <w:rPr>
          <w:rStyle w:val="CharDivText"/>
        </w:rPr>
        <w:t>the indirect tax zone</w:t>
      </w:r>
      <w:bookmarkEnd w:id="749"/>
    </w:p>
    <w:p w:rsidR="00300522" w:rsidRPr="007E6B09" w:rsidRDefault="00300522" w:rsidP="00300522">
      <w:pPr>
        <w:pStyle w:val="ActHead5"/>
      </w:pPr>
      <w:bookmarkStart w:id="750" w:name="_Toc22114048"/>
      <w:r w:rsidRPr="00DC2942">
        <w:rPr>
          <w:rStyle w:val="CharSectno"/>
        </w:rPr>
        <w:t>96</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50"/>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 xml:space="preserve">treats a supply that is partly connected with </w:t>
      </w:r>
      <w:r w:rsidR="001C0E0E" w:rsidRPr="007E6B09">
        <w:t>the indirect tax zone</w:t>
      </w:r>
      <w:r w:rsidRPr="007E6B09">
        <w:t xml:space="preserve"> as separate supplies, so that only the part of a supply that is connected with </w:t>
      </w:r>
      <w:r w:rsidR="001C0E0E" w:rsidRPr="007E6B09">
        <w:t>the indirect tax zone</w:t>
      </w:r>
      <w:r w:rsidRPr="007E6B09">
        <w:t xml:space="preserve"> is included in the GST system.</w:t>
      </w:r>
    </w:p>
    <w:p w:rsidR="00300522" w:rsidRPr="007E6B09" w:rsidRDefault="00300522" w:rsidP="00300522">
      <w:pPr>
        <w:pStyle w:val="ActHead5"/>
      </w:pPr>
      <w:bookmarkStart w:id="751" w:name="_Toc22114049"/>
      <w:r w:rsidRPr="00DC2942">
        <w:rPr>
          <w:rStyle w:val="CharSectno"/>
        </w:rPr>
        <w:t>96</w:t>
      </w:r>
      <w:r w:rsidR="007E6B09" w:rsidRPr="00DC2942">
        <w:rPr>
          <w:rStyle w:val="CharSectno"/>
        </w:rPr>
        <w:noBreakHyphen/>
      </w:r>
      <w:r w:rsidRPr="00DC2942">
        <w:rPr>
          <w:rStyle w:val="CharSectno"/>
        </w:rPr>
        <w:t>5</w:t>
      </w:r>
      <w:r w:rsidRPr="007E6B09">
        <w:t xml:space="preserve">  Supplies that are only partly connected with </w:t>
      </w:r>
      <w:r w:rsidR="001C0E0E" w:rsidRPr="007E6B09">
        <w:t>the indirect tax zone</w:t>
      </w:r>
      <w:bookmarkEnd w:id="751"/>
    </w:p>
    <w:p w:rsidR="00300522" w:rsidRPr="007E6B09" w:rsidRDefault="00300522" w:rsidP="00300522">
      <w:pPr>
        <w:pStyle w:val="subsection"/>
      </w:pPr>
      <w:r w:rsidRPr="007E6B09">
        <w:tab/>
        <w:t>(1)</w:t>
      </w:r>
      <w:r w:rsidRPr="007E6B09">
        <w:tab/>
        <w:t xml:space="preserve">If, because a supply (the </w:t>
      </w:r>
      <w:r w:rsidRPr="007E6B09">
        <w:rPr>
          <w:b/>
          <w:bCs/>
          <w:i/>
          <w:iCs/>
        </w:rPr>
        <w:t>actual supply</w:t>
      </w:r>
      <w:r w:rsidRPr="007E6B09">
        <w:t>) is a supply of more than one of these kinds:</w:t>
      </w:r>
    </w:p>
    <w:p w:rsidR="00300522" w:rsidRPr="007E6B09" w:rsidRDefault="00300522" w:rsidP="00300522">
      <w:pPr>
        <w:pStyle w:val="paragraph"/>
      </w:pPr>
      <w:r w:rsidRPr="007E6B09">
        <w:tab/>
        <w:t>(a)</w:t>
      </w:r>
      <w:r w:rsidRPr="007E6B09">
        <w:tab/>
        <w:t>a supply of goods;</w:t>
      </w:r>
    </w:p>
    <w:p w:rsidR="00300522" w:rsidRPr="007E6B09" w:rsidRDefault="00300522" w:rsidP="00300522">
      <w:pPr>
        <w:pStyle w:val="paragraph"/>
      </w:pPr>
      <w:r w:rsidRPr="007E6B09">
        <w:tab/>
        <w:t>(b)</w:t>
      </w:r>
      <w:r w:rsidRPr="007E6B09">
        <w:tab/>
        <w:t xml:space="preserve">a supply of </w:t>
      </w:r>
      <w:r w:rsidR="007E6B09" w:rsidRPr="007E6B09">
        <w:rPr>
          <w:position w:val="6"/>
          <w:sz w:val="16"/>
          <w:szCs w:val="16"/>
        </w:rPr>
        <w:t>*</w:t>
      </w:r>
      <w:r w:rsidRPr="007E6B09">
        <w:t>real property;</w:t>
      </w:r>
    </w:p>
    <w:p w:rsidR="00300522" w:rsidRPr="007E6B09" w:rsidRDefault="00300522" w:rsidP="00300522">
      <w:pPr>
        <w:pStyle w:val="paragraph"/>
      </w:pPr>
      <w:r w:rsidRPr="007E6B09">
        <w:tab/>
        <w:t>(c)</w:t>
      </w:r>
      <w:r w:rsidRPr="007E6B09">
        <w:tab/>
        <w:t xml:space="preserve">a </w:t>
      </w:r>
      <w:r w:rsidR="007E6B09" w:rsidRPr="007E6B09">
        <w:rPr>
          <w:position w:val="6"/>
          <w:sz w:val="16"/>
          <w:szCs w:val="16"/>
        </w:rPr>
        <w:t>*</w:t>
      </w:r>
      <w:r w:rsidRPr="007E6B09">
        <w:t>telecommunication supply;</w:t>
      </w:r>
    </w:p>
    <w:p w:rsidR="00300522" w:rsidRPr="007E6B09" w:rsidRDefault="00300522" w:rsidP="00300522">
      <w:pPr>
        <w:pStyle w:val="paragraph"/>
      </w:pPr>
      <w:r w:rsidRPr="007E6B09">
        <w:tab/>
        <w:t>(d)</w:t>
      </w:r>
      <w:r w:rsidRPr="007E6B09">
        <w:tab/>
        <w:t>a supply of anything, other than goods or real property, that is not a telecommunication supply;</w:t>
      </w:r>
    </w:p>
    <w:p w:rsidR="00300522" w:rsidRPr="007E6B09" w:rsidRDefault="00300522" w:rsidP="00300522">
      <w:pPr>
        <w:pStyle w:val="subsection2"/>
      </w:pPr>
      <w:r w:rsidRPr="007E6B09">
        <w:t xml:space="preserve">only part of the actual supply is </w:t>
      </w:r>
      <w:r w:rsidR="007E6B09" w:rsidRPr="007E6B09">
        <w:rPr>
          <w:position w:val="6"/>
          <w:sz w:val="16"/>
          <w:szCs w:val="16"/>
        </w:rPr>
        <w:t>*</w:t>
      </w:r>
      <w:r w:rsidRPr="007E6B09">
        <w:t xml:space="preserve">connected with </w:t>
      </w:r>
      <w:r w:rsidR="001C0E0E" w:rsidRPr="007E6B09">
        <w:t>the indirect tax zone</w:t>
      </w:r>
      <w:r w:rsidRPr="007E6B09">
        <w:t>, then the actual supply is to be treated as if it were separate supplies in the following way.</w:t>
      </w:r>
    </w:p>
    <w:p w:rsidR="00300522" w:rsidRPr="007E6B09" w:rsidRDefault="00300522" w:rsidP="00300522">
      <w:pPr>
        <w:pStyle w:val="subsection"/>
      </w:pPr>
      <w:r w:rsidRPr="007E6B09">
        <w:tab/>
        <w:t>(2)</w:t>
      </w:r>
      <w:r w:rsidRPr="007E6B09">
        <w:tab/>
        <w:t xml:space="preserve">The part of the actual supply that is </w:t>
      </w:r>
      <w:r w:rsidR="007E6B09" w:rsidRPr="007E6B09">
        <w:rPr>
          <w:position w:val="6"/>
          <w:sz w:val="16"/>
          <w:szCs w:val="16"/>
        </w:rPr>
        <w:t>*</w:t>
      </w:r>
      <w:r w:rsidRPr="007E6B09">
        <w:t xml:space="preserve">connected with </w:t>
      </w:r>
      <w:r w:rsidR="001C0E0E" w:rsidRPr="007E6B09">
        <w:t>the indirect tax zone</w:t>
      </w:r>
      <w:r w:rsidRPr="007E6B09">
        <w:t xml:space="preserve"> is to be treated as if it were a separate supply that is connected with </w:t>
      </w:r>
      <w:r w:rsidR="001C0E0E" w:rsidRPr="007E6B09">
        <w:t>the indirect tax zone</w:t>
      </w:r>
      <w:r w:rsidRPr="007E6B09">
        <w:t>.</w:t>
      </w:r>
    </w:p>
    <w:p w:rsidR="00300522" w:rsidRPr="007E6B09" w:rsidRDefault="00300522" w:rsidP="00300522">
      <w:pPr>
        <w:pStyle w:val="subsection"/>
      </w:pPr>
      <w:r w:rsidRPr="007E6B09">
        <w:tab/>
        <w:t>(3)</w:t>
      </w:r>
      <w:r w:rsidRPr="007E6B09">
        <w:tab/>
        <w:t xml:space="preserve">The part of the actual supply that is not </w:t>
      </w:r>
      <w:r w:rsidR="007E6B09" w:rsidRPr="007E6B09">
        <w:rPr>
          <w:position w:val="6"/>
          <w:sz w:val="16"/>
          <w:szCs w:val="16"/>
        </w:rPr>
        <w:t>*</w:t>
      </w:r>
      <w:r w:rsidRPr="007E6B09">
        <w:t xml:space="preserve">connected with </w:t>
      </w:r>
      <w:r w:rsidR="001C0E0E" w:rsidRPr="007E6B09">
        <w:t>the indirect tax zone</w:t>
      </w:r>
      <w:r w:rsidRPr="007E6B09">
        <w:t xml:space="preserve"> is to be treated as if it were a separate supply that is not connected with </w:t>
      </w:r>
      <w:r w:rsidR="001C0E0E" w:rsidRPr="007E6B09">
        <w:t>the indirect tax zone</w:t>
      </w:r>
      <w:r w:rsidRPr="007E6B09">
        <w:t>.</w:t>
      </w:r>
    </w:p>
    <w:p w:rsidR="00300522" w:rsidRPr="007E6B09" w:rsidRDefault="00300522" w:rsidP="00300522">
      <w:pPr>
        <w:pStyle w:val="subsection"/>
      </w:pPr>
      <w:r w:rsidRPr="007E6B09">
        <w:tab/>
        <w:t>(4)</w:t>
      </w:r>
      <w:r w:rsidRPr="007E6B09">
        <w:tab/>
        <w:t>However, if one of the kinds of supply that forms part of the actual supply may reasonably be regarded as incidental to:</w:t>
      </w:r>
    </w:p>
    <w:p w:rsidR="00300522" w:rsidRPr="007E6B09" w:rsidRDefault="00300522" w:rsidP="00300522">
      <w:pPr>
        <w:pStyle w:val="paragraph"/>
      </w:pPr>
      <w:r w:rsidRPr="007E6B09">
        <w:tab/>
        <w:t>(a)</w:t>
      </w:r>
      <w:r w:rsidRPr="007E6B09">
        <w:tab/>
        <w:t>the other kind of supply that forms part of the actual supply; or</w:t>
      </w:r>
    </w:p>
    <w:p w:rsidR="00300522" w:rsidRPr="007E6B09" w:rsidRDefault="00300522" w:rsidP="00300522">
      <w:pPr>
        <w:pStyle w:val="paragraph"/>
      </w:pPr>
      <w:r w:rsidRPr="007E6B09">
        <w:tab/>
        <w:t>(b)</w:t>
      </w:r>
      <w:r w:rsidRPr="007E6B09">
        <w:tab/>
        <w:t>one (but not both) of the other kinds of supply that form part of the actual supply;</w:t>
      </w:r>
    </w:p>
    <w:p w:rsidR="00300522" w:rsidRPr="007E6B09" w:rsidRDefault="00300522" w:rsidP="00300522">
      <w:pPr>
        <w:pStyle w:val="subsection2"/>
      </w:pPr>
      <w:r w:rsidRPr="007E6B09">
        <w:t xml:space="preserve">and its value (if it were a separate </w:t>
      </w:r>
      <w:r w:rsidR="007E6B09" w:rsidRPr="007E6B09">
        <w:rPr>
          <w:position w:val="6"/>
          <w:sz w:val="16"/>
          <w:szCs w:val="16"/>
        </w:rPr>
        <w:t>*</w:t>
      </w:r>
      <w:r w:rsidRPr="007E6B09">
        <w:t>taxable supply) would not exceed $50,000, it is treated as part of that other kind of supply.</w:t>
      </w:r>
    </w:p>
    <w:p w:rsidR="00300522" w:rsidRPr="007E6B09" w:rsidRDefault="00300522" w:rsidP="00300522">
      <w:pPr>
        <w:pStyle w:val="subsection"/>
      </w:pPr>
      <w:r w:rsidRPr="007E6B09">
        <w:tab/>
        <w:t>(5)</w:t>
      </w:r>
      <w:r w:rsidRPr="007E6B09">
        <w:tab/>
        <w:t>This section has effect despite section</w:t>
      </w:r>
      <w:r w:rsidR="007E6B09">
        <w:t> </w:t>
      </w:r>
      <w:r w:rsidRPr="007E6B09">
        <w:t>9</w:t>
      </w:r>
      <w:r w:rsidR="007E6B09">
        <w:noBreakHyphen/>
      </w:r>
      <w:r w:rsidRPr="007E6B09">
        <w:t xml:space="preserve">25 (which is about when supplies are connected with </w:t>
      </w:r>
      <w:r w:rsidR="001C0E0E" w:rsidRPr="007E6B09">
        <w:t>the indirect tax zone</w:t>
      </w:r>
      <w:r w:rsidRPr="007E6B09">
        <w:t>).</w:t>
      </w:r>
    </w:p>
    <w:p w:rsidR="00300522" w:rsidRPr="007E6B09" w:rsidRDefault="00300522" w:rsidP="00300522">
      <w:pPr>
        <w:pStyle w:val="ActHead5"/>
      </w:pPr>
      <w:bookmarkStart w:id="752" w:name="_Toc22114050"/>
      <w:r w:rsidRPr="00DC2942">
        <w:rPr>
          <w:rStyle w:val="CharSectno"/>
        </w:rPr>
        <w:t>96</w:t>
      </w:r>
      <w:r w:rsidR="007E6B09" w:rsidRPr="00DC2942">
        <w:rPr>
          <w:rStyle w:val="CharSectno"/>
        </w:rPr>
        <w:noBreakHyphen/>
      </w:r>
      <w:r w:rsidRPr="00DC2942">
        <w:rPr>
          <w:rStyle w:val="CharSectno"/>
        </w:rPr>
        <w:t>10</w:t>
      </w:r>
      <w:r w:rsidRPr="007E6B09">
        <w:t xml:space="preserve">  The value of the taxable components of supplies that are only partly connected with </w:t>
      </w:r>
      <w:r w:rsidR="008F5593" w:rsidRPr="007E6B09">
        <w:t>the indirect tax zone</w:t>
      </w:r>
      <w:bookmarkEnd w:id="752"/>
    </w:p>
    <w:p w:rsidR="00300522" w:rsidRPr="007E6B09" w:rsidRDefault="00300522" w:rsidP="00300522">
      <w:pPr>
        <w:pStyle w:val="subsection"/>
      </w:pPr>
      <w:r w:rsidRPr="007E6B09">
        <w:tab/>
        <w:t>(1)</w:t>
      </w:r>
      <w:r w:rsidRPr="007E6B09">
        <w:tab/>
        <w:t xml:space="preserve">If a supply (the </w:t>
      </w:r>
      <w:r w:rsidRPr="007E6B09">
        <w:rPr>
          <w:b/>
          <w:bCs/>
          <w:i/>
          <w:iCs/>
        </w:rPr>
        <w:t>actual supply</w:t>
      </w:r>
      <w:r w:rsidRPr="007E6B09">
        <w:t>):</w:t>
      </w:r>
    </w:p>
    <w:p w:rsidR="00300522" w:rsidRPr="007E6B09" w:rsidRDefault="00300522" w:rsidP="00300522">
      <w:pPr>
        <w:pStyle w:val="paragraph"/>
      </w:pPr>
      <w:r w:rsidRPr="007E6B09">
        <w:tab/>
        <w:t>(a)</w:t>
      </w:r>
      <w:r w:rsidRPr="007E6B09">
        <w:tab/>
        <w:t>is, because of section</w:t>
      </w:r>
      <w:r w:rsidR="007E6B09">
        <w:t> </w:t>
      </w:r>
      <w:r w:rsidRPr="007E6B09">
        <w:t>96</w:t>
      </w:r>
      <w:r w:rsidR="007E6B09">
        <w:noBreakHyphen/>
      </w:r>
      <w:r w:rsidRPr="007E6B09">
        <w:t>5, to be treated as separate supplies; and</w:t>
      </w:r>
    </w:p>
    <w:p w:rsidR="00300522" w:rsidRPr="007E6B09" w:rsidRDefault="00300522" w:rsidP="00300522">
      <w:pPr>
        <w:pStyle w:val="paragraph"/>
      </w:pPr>
      <w:r w:rsidRPr="007E6B09">
        <w:tab/>
        <w:t>(b)</w:t>
      </w:r>
      <w:r w:rsidRPr="007E6B09">
        <w:tab/>
        <w:t xml:space="preserve">the part of the actual supply that is </w:t>
      </w:r>
      <w:r w:rsidR="007E6B09" w:rsidRPr="007E6B09">
        <w:rPr>
          <w:position w:val="6"/>
          <w:sz w:val="16"/>
          <w:szCs w:val="16"/>
        </w:rPr>
        <w:t>*</w:t>
      </w:r>
      <w:r w:rsidRPr="007E6B09">
        <w:t xml:space="preserve">connected with </w:t>
      </w:r>
      <w:r w:rsidR="008F5593" w:rsidRPr="007E6B09">
        <w:t>the indirect tax zone</w:t>
      </w:r>
      <w:r w:rsidRPr="007E6B09">
        <w:t xml:space="preserve"> is a </w:t>
      </w:r>
      <w:r w:rsidR="007E6B09" w:rsidRPr="007E6B09">
        <w:rPr>
          <w:position w:val="6"/>
          <w:sz w:val="16"/>
          <w:szCs w:val="16"/>
        </w:rPr>
        <w:t>*</w:t>
      </w:r>
      <w:r w:rsidRPr="007E6B09">
        <w:t xml:space="preserve">taxable supply, or is partly a </w:t>
      </w:r>
      <w:r w:rsidR="007E6B09" w:rsidRPr="007E6B09">
        <w:rPr>
          <w:position w:val="6"/>
          <w:sz w:val="16"/>
          <w:szCs w:val="16"/>
        </w:rPr>
        <w:t>*</w:t>
      </w:r>
      <w:r w:rsidRPr="007E6B09">
        <w:t xml:space="preserve">taxable supply and partly a supply that is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w:t>
      </w:r>
    </w:p>
    <w:p w:rsidR="00300522" w:rsidRPr="007E6B09" w:rsidRDefault="00300522" w:rsidP="00300522">
      <w:pPr>
        <w:pStyle w:val="subsection2"/>
      </w:pPr>
      <w:r w:rsidRPr="007E6B09">
        <w:t xml:space="preserve">the </w:t>
      </w:r>
      <w:r w:rsidRPr="007E6B09">
        <w:rPr>
          <w:b/>
          <w:bCs/>
          <w:i/>
          <w:iCs/>
        </w:rPr>
        <w:t xml:space="preserve">value </w:t>
      </w:r>
      <w:r w:rsidRPr="007E6B09">
        <w:t>of that part of the actual supply is worked out as follows:</w:t>
      </w:r>
    </w:p>
    <w:p w:rsidR="00300522" w:rsidRPr="007E6B09" w:rsidRDefault="00300522" w:rsidP="00300522">
      <w:pPr>
        <w:pStyle w:val="paragraph"/>
      </w:pPr>
      <w:r w:rsidRPr="007E6B09">
        <w:tab/>
        <w:t>(c)</w:t>
      </w:r>
      <w:r w:rsidRPr="007E6B09">
        <w:tab/>
        <w:t>work out the value of the actual supply, under section</w:t>
      </w:r>
      <w:r w:rsidR="007E6B09">
        <w:t> </w:t>
      </w:r>
      <w:r w:rsidRPr="007E6B09">
        <w:t>9</w:t>
      </w:r>
      <w:r w:rsidR="007E6B09">
        <w:noBreakHyphen/>
      </w:r>
      <w:r w:rsidRPr="007E6B09">
        <w:t>75, as if it were solely a taxable supply; and</w:t>
      </w:r>
    </w:p>
    <w:p w:rsidR="00300522" w:rsidRPr="007E6B09" w:rsidRDefault="00300522" w:rsidP="00300522">
      <w:pPr>
        <w:pStyle w:val="paragraph"/>
      </w:pPr>
      <w:r w:rsidRPr="007E6B09">
        <w:tab/>
        <w:t>(d)</w:t>
      </w:r>
      <w:r w:rsidRPr="007E6B09">
        <w:tab/>
        <w:t>work out the proportion of that value of the actual supply that the taxable supply represents; and</w:t>
      </w:r>
    </w:p>
    <w:p w:rsidR="00300522" w:rsidRPr="007E6B09" w:rsidRDefault="00300522" w:rsidP="00300522">
      <w:pPr>
        <w:pStyle w:val="paragraph"/>
      </w:pPr>
      <w:r w:rsidRPr="007E6B09">
        <w:tab/>
        <w:t>(e)</w:t>
      </w:r>
      <w:r w:rsidRPr="007E6B09">
        <w:tab/>
        <w:t xml:space="preserve">multiply that value by the proportion in </w:t>
      </w:r>
      <w:r w:rsidR="007E6B09">
        <w:t>paragraph (</w:t>
      </w:r>
      <w:r w:rsidRPr="007E6B09">
        <w:t>d).</w:t>
      </w:r>
    </w:p>
    <w:p w:rsidR="00300522" w:rsidRPr="007E6B09" w:rsidRDefault="00300522" w:rsidP="00300522">
      <w:pPr>
        <w:pStyle w:val="subsection"/>
      </w:pPr>
      <w:r w:rsidRPr="007E6B09">
        <w:tab/>
        <w:t>(2)</w:t>
      </w:r>
      <w:r w:rsidRPr="007E6B09">
        <w:tab/>
        <w:t xml:space="preserve">If that part of the actual supply is partly a </w:t>
      </w:r>
      <w:r w:rsidR="007E6B09" w:rsidRPr="007E6B09">
        <w:rPr>
          <w:position w:val="6"/>
          <w:sz w:val="16"/>
          <w:szCs w:val="16"/>
        </w:rPr>
        <w:t>*</w:t>
      </w:r>
      <w:r w:rsidRPr="007E6B09">
        <w:t xml:space="preserve">taxable supply and partly a supply that is </w:t>
      </w:r>
      <w:r w:rsidR="007E6B09" w:rsidRPr="007E6B09">
        <w:rPr>
          <w:position w:val="6"/>
          <w:sz w:val="16"/>
          <w:szCs w:val="16"/>
        </w:rPr>
        <w:t>*</w:t>
      </w:r>
      <w:r w:rsidRPr="007E6B09">
        <w:t>GST</w:t>
      </w:r>
      <w:r w:rsidR="007E6B09">
        <w:noBreakHyphen/>
      </w:r>
      <w:r w:rsidRPr="007E6B09">
        <w:t xml:space="preserve">free or </w:t>
      </w:r>
      <w:r w:rsidR="007E6B09" w:rsidRPr="007E6B09">
        <w:rPr>
          <w:position w:val="6"/>
          <w:sz w:val="16"/>
          <w:szCs w:val="16"/>
        </w:rPr>
        <w:t>*</w:t>
      </w:r>
      <w:r w:rsidRPr="007E6B09">
        <w:t>input taxed, this section does not affect the operation of section</w:t>
      </w:r>
      <w:r w:rsidR="007E6B09">
        <w:t> </w:t>
      </w:r>
      <w:r w:rsidRPr="007E6B09">
        <w:t>9</w:t>
      </w:r>
      <w:r w:rsidR="007E6B09">
        <w:noBreakHyphen/>
      </w:r>
      <w:r w:rsidRPr="007E6B09">
        <w:t>80 in working out the value of so much of that part of the actual supply as is a taxable supply.</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75 (which is about the value of taxable supplies).</w:t>
      </w:r>
    </w:p>
    <w:p w:rsidR="00300522" w:rsidRPr="007E6B09" w:rsidRDefault="00300522" w:rsidP="00A36DB5">
      <w:pPr>
        <w:pStyle w:val="ActHead3"/>
        <w:pageBreakBefore/>
      </w:pPr>
      <w:bookmarkStart w:id="753" w:name="_Toc22114051"/>
      <w:r w:rsidRPr="00DC2942">
        <w:rPr>
          <w:rStyle w:val="CharDivNo"/>
        </w:rPr>
        <w:t>Division</w:t>
      </w:r>
      <w:r w:rsidR="007E6B09" w:rsidRPr="00DC2942">
        <w:rPr>
          <w:rStyle w:val="CharDivNo"/>
        </w:rPr>
        <w:t> </w:t>
      </w:r>
      <w:r w:rsidRPr="00DC2942">
        <w:rPr>
          <w:rStyle w:val="CharDivNo"/>
        </w:rPr>
        <w:t>99</w:t>
      </w:r>
      <w:r w:rsidRPr="007E6B09">
        <w:t>—</w:t>
      </w:r>
      <w:r w:rsidRPr="00DC2942">
        <w:rPr>
          <w:rStyle w:val="CharDivText"/>
        </w:rPr>
        <w:t>Deposits as security</w:t>
      </w:r>
      <w:bookmarkEnd w:id="753"/>
    </w:p>
    <w:p w:rsidR="00300522" w:rsidRPr="007E6B09" w:rsidRDefault="00300522" w:rsidP="00300522">
      <w:pPr>
        <w:pStyle w:val="ActHead5"/>
      </w:pPr>
      <w:bookmarkStart w:id="754" w:name="_Toc22114052"/>
      <w:r w:rsidRPr="00DC2942">
        <w:rPr>
          <w:rStyle w:val="CharSectno"/>
        </w:rPr>
        <w:t>99</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54"/>
    </w:p>
    <w:p w:rsidR="00300522" w:rsidRPr="007E6B09" w:rsidRDefault="00300522" w:rsidP="00300522">
      <w:pPr>
        <w:pStyle w:val="BoxText"/>
      </w:pPr>
      <w:r w:rsidRPr="007E6B09">
        <w:t>GST does not apply to the taking of a deposit as security for the performance of an obligation (unless the deposit is forfeited or is applied as consideration). GST is not attributable prior to forfeiture.</w:t>
      </w:r>
    </w:p>
    <w:p w:rsidR="00300522" w:rsidRPr="007E6B09" w:rsidRDefault="00300522" w:rsidP="00300522">
      <w:pPr>
        <w:pStyle w:val="ActHead5"/>
      </w:pPr>
      <w:bookmarkStart w:id="755" w:name="_Toc22114053"/>
      <w:r w:rsidRPr="00DC2942">
        <w:rPr>
          <w:rStyle w:val="CharSectno"/>
        </w:rPr>
        <w:t>99</w:t>
      </w:r>
      <w:r w:rsidR="007E6B09" w:rsidRPr="00DC2942">
        <w:rPr>
          <w:rStyle w:val="CharSectno"/>
        </w:rPr>
        <w:noBreakHyphen/>
      </w:r>
      <w:r w:rsidRPr="00DC2942">
        <w:rPr>
          <w:rStyle w:val="CharSectno"/>
        </w:rPr>
        <w:t>5</w:t>
      </w:r>
      <w:r w:rsidRPr="007E6B09">
        <w:t xml:space="preserve">  Giving a deposit as security does not constitute consideration</w:t>
      </w:r>
      <w:bookmarkEnd w:id="755"/>
    </w:p>
    <w:p w:rsidR="00300522" w:rsidRPr="007E6B09" w:rsidRDefault="00300522" w:rsidP="00300522">
      <w:pPr>
        <w:pStyle w:val="subsection"/>
      </w:pPr>
      <w:r w:rsidRPr="007E6B09">
        <w:tab/>
        <w:t>(1)</w:t>
      </w:r>
      <w:r w:rsidRPr="007E6B09">
        <w:tab/>
        <w:t xml:space="preserve">A deposit held as security for the performance of an obligation is not treated as </w:t>
      </w:r>
      <w:r w:rsidR="007E6B09" w:rsidRPr="007E6B09">
        <w:rPr>
          <w:position w:val="6"/>
          <w:sz w:val="16"/>
          <w:szCs w:val="16"/>
        </w:rPr>
        <w:t>*</w:t>
      </w:r>
      <w:r w:rsidRPr="007E6B09">
        <w:t>consideration for a supply, unless the deposit:</w:t>
      </w:r>
    </w:p>
    <w:p w:rsidR="00300522" w:rsidRPr="007E6B09" w:rsidRDefault="00300522" w:rsidP="00300522">
      <w:pPr>
        <w:pStyle w:val="paragraph"/>
      </w:pPr>
      <w:r w:rsidRPr="007E6B09">
        <w:tab/>
        <w:t>(a)</w:t>
      </w:r>
      <w:r w:rsidRPr="007E6B09">
        <w:tab/>
        <w:t>is forfeited because of a failure to perform the obligation; or</w:t>
      </w:r>
    </w:p>
    <w:p w:rsidR="00300522" w:rsidRPr="007E6B09" w:rsidRDefault="00300522" w:rsidP="00300522">
      <w:pPr>
        <w:pStyle w:val="paragraph"/>
      </w:pPr>
      <w:r w:rsidRPr="007E6B09">
        <w:tab/>
        <w:t>(b)</w:t>
      </w:r>
      <w:r w:rsidRPr="007E6B09">
        <w:tab/>
        <w:t>is applied as all or part of the consideration for a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756" w:name="_Toc22114054"/>
      <w:r w:rsidRPr="00DC2942">
        <w:rPr>
          <w:rStyle w:val="CharSectno"/>
        </w:rPr>
        <w:t>99</w:t>
      </w:r>
      <w:r w:rsidR="007E6B09" w:rsidRPr="00DC2942">
        <w:rPr>
          <w:rStyle w:val="CharSectno"/>
        </w:rPr>
        <w:noBreakHyphen/>
      </w:r>
      <w:r w:rsidRPr="00DC2942">
        <w:rPr>
          <w:rStyle w:val="CharSectno"/>
        </w:rPr>
        <w:t>10</w:t>
      </w:r>
      <w:r w:rsidRPr="007E6B09">
        <w:t xml:space="preserve">  Attributing the GST relating to deposits that are forfeited etc.</w:t>
      </w:r>
      <w:bookmarkEnd w:id="756"/>
    </w:p>
    <w:p w:rsidR="00300522" w:rsidRPr="007E6B09" w:rsidRDefault="00300522" w:rsidP="00300522">
      <w:pPr>
        <w:pStyle w:val="subsection"/>
      </w:pPr>
      <w:r w:rsidRPr="007E6B09">
        <w:tab/>
        <w:t>(1)</w:t>
      </w:r>
      <w:r w:rsidRPr="007E6B09">
        <w:tab/>
        <w:t xml:space="preserve">The GST payable by you on a </w:t>
      </w:r>
      <w:r w:rsidR="007E6B09" w:rsidRPr="007E6B09">
        <w:rPr>
          <w:position w:val="6"/>
          <w:sz w:val="16"/>
          <w:szCs w:val="16"/>
        </w:rPr>
        <w:t>*</w:t>
      </w:r>
      <w:r w:rsidRPr="007E6B09">
        <w:t xml:space="preserve">taxable supply for which the </w:t>
      </w:r>
      <w:r w:rsidR="007E6B09" w:rsidRPr="007E6B09">
        <w:rPr>
          <w:position w:val="6"/>
          <w:sz w:val="16"/>
          <w:szCs w:val="16"/>
        </w:rPr>
        <w:t>*</w:t>
      </w:r>
      <w:r w:rsidRPr="007E6B09">
        <w:t>consideration is a deposit that was held as security for the performance of an obligation is attributable to the tax period during which the deposit:</w:t>
      </w:r>
    </w:p>
    <w:p w:rsidR="00300522" w:rsidRPr="007E6B09" w:rsidRDefault="00300522" w:rsidP="00300522">
      <w:pPr>
        <w:pStyle w:val="paragraph"/>
      </w:pPr>
      <w:r w:rsidRPr="007E6B09">
        <w:tab/>
        <w:t>(a)</w:t>
      </w:r>
      <w:r w:rsidRPr="007E6B09">
        <w:tab/>
        <w:t>is forfeited because of a failure to perform the obligation; or</w:t>
      </w:r>
    </w:p>
    <w:p w:rsidR="00300522" w:rsidRPr="007E6B09" w:rsidRDefault="00300522" w:rsidP="00300522">
      <w:pPr>
        <w:pStyle w:val="paragraph"/>
      </w:pPr>
      <w:r w:rsidRPr="007E6B09">
        <w:tab/>
        <w:t>(b)</w:t>
      </w:r>
      <w:r w:rsidRPr="007E6B09">
        <w:tab/>
        <w:t>is applied as all or part of the consideration for a supply.</w:t>
      </w:r>
    </w:p>
    <w:p w:rsidR="00300522" w:rsidRPr="007E6B09" w:rsidRDefault="00300522" w:rsidP="00300522">
      <w:pPr>
        <w:pStyle w:val="subsection"/>
      </w:pPr>
      <w:r w:rsidRPr="007E6B09">
        <w:tab/>
        <w:t>(2)</w:t>
      </w:r>
      <w:r w:rsidRPr="007E6B09">
        <w:tab/>
        <w:t>This section has effect despite section</w:t>
      </w:r>
      <w:r w:rsidR="007E6B09">
        <w:t> </w:t>
      </w:r>
      <w:r w:rsidRPr="007E6B09">
        <w:t>29</w:t>
      </w:r>
      <w:r w:rsidR="007E6B09">
        <w:noBreakHyphen/>
      </w:r>
      <w:r w:rsidRPr="007E6B09">
        <w:t>5 (which is about attributing GST for taxable supplies).</w:t>
      </w:r>
    </w:p>
    <w:p w:rsidR="00300522" w:rsidRPr="007E6B09" w:rsidRDefault="00300522" w:rsidP="00A36DB5">
      <w:pPr>
        <w:pStyle w:val="ActHead3"/>
        <w:pageBreakBefore/>
      </w:pPr>
      <w:bookmarkStart w:id="757" w:name="_Toc22114055"/>
      <w:r w:rsidRPr="00DC2942">
        <w:rPr>
          <w:rStyle w:val="CharDivNo"/>
        </w:rPr>
        <w:t>Division</w:t>
      </w:r>
      <w:r w:rsidR="007E6B09" w:rsidRPr="00DC2942">
        <w:rPr>
          <w:rStyle w:val="CharDivNo"/>
        </w:rPr>
        <w:t> </w:t>
      </w:r>
      <w:r w:rsidRPr="00DC2942">
        <w:rPr>
          <w:rStyle w:val="CharDivNo"/>
        </w:rPr>
        <w:t>100</w:t>
      </w:r>
      <w:r w:rsidRPr="007E6B09">
        <w:t>—</w:t>
      </w:r>
      <w:r w:rsidRPr="00DC2942">
        <w:rPr>
          <w:rStyle w:val="CharDivText"/>
        </w:rPr>
        <w:t>Vouchers</w:t>
      </w:r>
      <w:bookmarkEnd w:id="757"/>
    </w:p>
    <w:p w:rsidR="00300522" w:rsidRPr="007E6B09" w:rsidRDefault="00300522" w:rsidP="00300522">
      <w:pPr>
        <w:pStyle w:val="ActHead5"/>
      </w:pPr>
      <w:bookmarkStart w:id="758" w:name="_Toc22114056"/>
      <w:r w:rsidRPr="00DC2942">
        <w:rPr>
          <w:rStyle w:val="CharSectno"/>
        </w:rPr>
        <w:t>100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58"/>
    </w:p>
    <w:p w:rsidR="00300522" w:rsidRPr="007E6B09" w:rsidRDefault="00300522" w:rsidP="00300522">
      <w:pPr>
        <w:pStyle w:val="BoxText"/>
      </w:pPr>
      <w:r w:rsidRPr="007E6B09">
        <w:t>A supply of a voucher for supplies up to a stated monetary value is not subject to GST. GST may still be payable on the supply for which the voucher is redeemed, and there is an increasing adjustment for unredeemed vouchers.</w:t>
      </w:r>
    </w:p>
    <w:p w:rsidR="00300522" w:rsidRPr="007E6B09" w:rsidRDefault="00300522" w:rsidP="00300522">
      <w:pPr>
        <w:pStyle w:val="notetext"/>
      </w:pPr>
      <w:r w:rsidRPr="007E6B09">
        <w:t>Note:</w:t>
      </w:r>
      <w:r w:rsidRPr="007E6B09">
        <w:tab/>
        <w:t xml:space="preserve">Vouchers that do not have a stated monetary value can be subject to GST when supplied, but the price of the voucher is excluded when working out the GST on the supply for which the voucher is redeemed (see </w:t>
      </w:r>
      <w:r w:rsidR="00B65A47" w:rsidRPr="007E6B09">
        <w:t>subsection</w:t>
      </w:r>
      <w:r w:rsidR="007E6B09">
        <w:t> </w:t>
      </w:r>
      <w:r w:rsidR="00B65A47" w:rsidRPr="007E6B09">
        <w:t>9</w:t>
      </w:r>
      <w:r w:rsidR="007E6B09">
        <w:noBreakHyphen/>
      </w:r>
      <w:r w:rsidR="00B65A47" w:rsidRPr="007E6B09">
        <w:t>17(1)</w:t>
      </w:r>
      <w:r w:rsidRPr="007E6B09">
        <w:t>).</w:t>
      </w:r>
    </w:p>
    <w:p w:rsidR="00300522" w:rsidRPr="007E6B09" w:rsidRDefault="00300522" w:rsidP="00300522">
      <w:pPr>
        <w:pStyle w:val="ActHead5"/>
      </w:pPr>
      <w:bookmarkStart w:id="759" w:name="_Toc22114057"/>
      <w:r w:rsidRPr="00DC2942">
        <w:rPr>
          <w:rStyle w:val="CharSectno"/>
        </w:rPr>
        <w:t>100</w:t>
      </w:r>
      <w:r w:rsidR="007E6B09" w:rsidRPr="00DC2942">
        <w:rPr>
          <w:rStyle w:val="CharSectno"/>
        </w:rPr>
        <w:noBreakHyphen/>
      </w:r>
      <w:r w:rsidRPr="00DC2942">
        <w:rPr>
          <w:rStyle w:val="CharSectno"/>
        </w:rPr>
        <w:t>5</w:t>
      </w:r>
      <w:r w:rsidRPr="007E6B09">
        <w:t xml:space="preserve">  Supplies of vouchers with a stated monetary value</w:t>
      </w:r>
      <w:bookmarkEnd w:id="759"/>
    </w:p>
    <w:p w:rsidR="00300522" w:rsidRPr="007E6B09" w:rsidRDefault="00300522" w:rsidP="00300522">
      <w:pPr>
        <w:pStyle w:val="subsection"/>
      </w:pPr>
      <w:r w:rsidRPr="007E6B09">
        <w:tab/>
        <w:t>(1)</w:t>
      </w:r>
      <w:r w:rsidRPr="007E6B09">
        <w:tab/>
        <w:t xml:space="preserve">A supply of a </w:t>
      </w:r>
      <w:r w:rsidR="007E6B09" w:rsidRPr="007E6B09">
        <w:rPr>
          <w:position w:val="6"/>
          <w:sz w:val="16"/>
          <w:szCs w:val="16"/>
        </w:rPr>
        <w:t>*</w:t>
      </w:r>
      <w:r w:rsidRPr="007E6B09">
        <w:t xml:space="preserve">voucher is not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 xml:space="preserve">on redemption of the voucher, the holder of the voucher is entitled to supplies up to the </w:t>
      </w:r>
      <w:r w:rsidR="007E6B09" w:rsidRPr="007E6B09">
        <w:rPr>
          <w:position w:val="6"/>
          <w:sz w:val="16"/>
          <w:szCs w:val="16"/>
        </w:rPr>
        <w:t>*</w:t>
      </w:r>
      <w:r w:rsidRPr="007E6B09">
        <w:t>stated monetary value of the voucher; and</w:t>
      </w:r>
    </w:p>
    <w:p w:rsidR="00300522" w:rsidRPr="007E6B09" w:rsidRDefault="00300522" w:rsidP="00300522">
      <w:pPr>
        <w:pStyle w:val="paragraph"/>
      </w:pPr>
      <w:r w:rsidRPr="007E6B09">
        <w:tab/>
        <w:t>(b)</w:t>
      </w:r>
      <w:r w:rsidRPr="007E6B09">
        <w:tab/>
        <w:t xml:space="preserve">the </w:t>
      </w:r>
      <w:r w:rsidR="007E6B09" w:rsidRPr="007E6B09">
        <w:rPr>
          <w:position w:val="6"/>
          <w:sz w:val="16"/>
          <w:szCs w:val="16"/>
        </w:rPr>
        <w:t>*</w:t>
      </w:r>
      <w:r w:rsidRPr="007E6B09">
        <w:t>consideration for supply of the voucher does not exceed the stated monetary value of the voucher.</w:t>
      </w:r>
    </w:p>
    <w:p w:rsidR="00300522" w:rsidRPr="007E6B09" w:rsidRDefault="00300522" w:rsidP="00300522">
      <w:pPr>
        <w:pStyle w:val="subsection"/>
      </w:pPr>
      <w:r w:rsidRPr="007E6B09">
        <w:tab/>
        <w:t>(2)</w:t>
      </w:r>
      <w:r w:rsidRPr="007E6B09">
        <w:tab/>
        <w:t xml:space="preserve">If the </w:t>
      </w:r>
      <w:r w:rsidR="007E6B09" w:rsidRPr="007E6B09">
        <w:rPr>
          <w:position w:val="6"/>
          <w:sz w:val="16"/>
          <w:szCs w:val="16"/>
        </w:rPr>
        <w:t>*</w:t>
      </w:r>
      <w:r w:rsidRPr="007E6B09">
        <w:t xml:space="preserve">consideration for supply of the voucher exceeds the </w:t>
      </w:r>
      <w:r w:rsidR="007E6B09" w:rsidRPr="007E6B09">
        <w:rPr>
          <w:position w:val="6"/>
          <w:sz w:val="16"/>
          <w:szCs w:val="16"/>
        </w:rPr>
        <w:t>*</w:t>
      </w:r>
      <w:r w:rsidRPr="007E6B09">
        <w:t>stated monetary value of the voucher, the consideration is treated (except for the purposes of this section) as if it were reduced by that monetary value.</w:t>
      </w:r>
    </w:p>
    <w:p w:rsidR="00300522" w:rsidRPr="007E6B09" w:rsidRDefault="00300522" w:rsidP="00300522">
      <w:pPr>
        <w:pStyle w:val="subsection"/>
      </w:pPr>
      <w:r w:rsidRPr="007E6B09">
        <w:tab/>
        <w:t>(2A)</w:t>
      </w:r>
      <w:r w:rsidRPr="007E6B09">
        <w:tab/>
        <w:t xml:space="preserve">The </w:t>
      </w:r>
      <w:r w:rsidRPr="007E6B09">
        <w:rPr>
          <w:b/>
          <w:i/>
        </w:rPr>
        <w:t>stated monetary value</w:t>
      </w:r>
      <w:r w:rsidRPr="007E6B09">
        <w:t xml:space="preserve">, in relation to a </w:t>
      </w:r>
      <w:r w:rsidR="007E6B09" w:rsidRPr="007E6B09">
        <w:rPr>
          <w:position w:val="6"/>
          <w:sz w:val="16"/>
          <w:szCs w:val="16"/>
        </w:rPr>
        <w:t>*</w:t>
      </w:r>
      <w:r w:rsidRPr="007E6B09">
        <w:t xml:space="preserve">voucher other than a </w:t>
      </w:r>
      <w:r w:rsidR="007E6B09" w:rsidRPr="007E6B09">
        <w:rPr>
          <w:position w:val="6"/>
          <w:sz w:val="16"/>
          <w:szCs w:val="16"/>
        </w:rPr>
        <w:t>*</w:t>
      </w:r>
      <w:r w:rsidRPr="007E6B09">
        <w:t>prepaid phone card or facility, means the monetary value stated on the voucher or in documents accompanying the voucher.</w:t>
      </w:r>
    </w:p>
    <w:p w:rsidR="00300522" w:rsidRPr="007E6B09" w:rsidRDefault="00300522" w:rsidP="00300522">
      <w:pPr>
        <w:pStyle w:val="subsection"/>
      </w:pPr>
      <w:r w:rsidRPr="007E6B09">
        <w:tab/>
        <w:t>(2B)</w:t>
      </w:r>
      <w:r w:rsidRPr="007E6B09">
        <w:tab/>
        <w:t xml:space="preserve">The </w:t>
      </w:r>
      <w:r w:rsidRPr="007E6B09">
        <w:rPr>
          <w:b/>
          <w:i/>
        </w:rPr>
        <w:t>stated monetary value</w:t>
      </w:r>
      <w:r w:rsidRPr="007E6B09">
        <w:t xml:space="preserve">, in relation to a </w:t>
      </w:r>
      <w:r w:rsidR="007E6B09" w:rsidRPr="007E6B09">
        <w:rPr>
          <w:position w:val="6"/>
          <w:sz w:val="16"/>
          <w:szCs w:val="16"/>
        </w:rPr>
        <w:t>*</w:t>
      </w:r>
      <w:r w:rsidRPr="007E6B09">
        <w:t xml:space="preserve">voucher that is a </w:t>
      </w:r>
      <w:r w:rsidR="007E6B09" w:rsidRPr="007E6B09">
        <w:rPr>
          <w:position w:val="6"/>
          <w:sz w:val="16"/>
          <w:szCs w:val="16"/>
        </w:rPr>
        <w:t>*</w:t>
      </w:r>
      <w:r w:rsidRPr="007E6B09">
        <w:t>prepaid phone card or facility, means the sum of:</w:t>
      </w:r>
    </w:p>
    <w:p w:rsidR="00300522" w:rsidRPr="007E6B09" w:rsidRDefault="00300522" w:rsidP="00300522">
      <w:pPr>
        <w:pStyle w:val="paragraph"/>
      </w:pPr>
      <w:r w:rsidRPr="007E6B09">
        <w:tab/>
        <w:t>(a)</w:t>
      </w:r>
      <w:r w:rsidRPr="007E6B09">
        <w:tab/>
        <w:t>in any case—the monetary value stated on the voucher or in documents accompanying the voucher; and</w:t>
      </w:r>
    </w:p>
    <w:p w:rsidR="00300522" w:rsidRPr="007E6B09" w:rsidRDefault="00300522" w:rsidP="00300522">
      <w:pPr>
        <w:pStyle w:val="paragraph"/>
      </w:pPr>
      <w:r w:rsidRPr="007E6B09">
        <w:tab/>
        <w:t>(b)</w:t>
      </w:r>
      <w:r w:rsidRPr="007E6B09">
        <w:tab/>
        <w:t>if the voucher is topped up after it is supplied—the monetary value of the top</w:t>
      </w:r>
      <w:r w:rsidR="007E6B09">
        <w:noBreakHyphen/>
      </w:r>
      <w:r w:rsidRPr="007E6B09">
        <w:t>up stated on the voucher or in documents accompanying the top</w:t>
      </w:r>
      <w:r w:rsidR="007E6B09">
        <w:noBreakHyphen/>
      </w:r>
      <w:r w:rsidRPr="007E6B09">
        <w:t>up.</w:t>
      </w:r>
    </w:p>
    <w:p w:rsidR="00300522" w:rsidRPr="007E6B09" w:rsidRDefault="00300522" w:rsidP="00300522">
      <w:pPr>
        <w:pStyle w:val="subsection2"/>
      </w:pPr>
      <w:r w:rsidRPr="007E6B09">
        <w:t>However, disregard the monetary value stated on the voucher (or in documents accompanying the voucher) or top</w:t>
      </w:r>
      <w:r w:rsidR="007E6B09">
        <w:noBreakHyphen/>
      </w:r>
      <w:r w:rsidRPr="007E6B09">
        <w:t>up (as the case requires), of any bonus supplies covered by the voucher or top</w:t>
      </w:r>
      <w:r w:rsidR="007E6B09">
        <w:noBreakHyphen/>
      </w:r>
      <w:r w:rsidRPr="007E6B09">
        <w:t>up (as the case requires).</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 and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760" w:name="_Toc22114058"/>
      <w:r w:rsidRPr="00DC2942">
        <w:rPr>
          <w:rStyle w:val="CharSectno"/>
        </w:rPr>
        <w:t>100</w:t>
      </w:r>
      <w:r w:rsidR="007E6B09" w:rsidRPr="00DC2942">
        <w:rPr>
          <w:rStyle w:val="CharSectno"/>
        </w:rPr>
        <w:noBreakHyphen/>
      </w:r>
      <w:r w:rsidRPr="00DC2942">
        <w:rPr>
          <w:rStyle w:val="CharSectno"/>
        </w:rPr>
        <w:t>10</w:t>
      </w:r>
      <w:r w:rsidRPr="007E6B09">
        <w:t xml:space="preserve">  Redemption of vouchers</w:t>
      </w:r>
      <w:bookmarkEnd w:id="760"/>
    </w:p>
    <w:p w:rsidR="00300522" w:rsidRPr="007E6B09" w:rsidRDefault="00300522" w:rsidP="00300522">
      <w:pPr>
        <w:pStyle w:val="subsection"/>
      </w:pPr>
      <w:r w:rsidRPr="007E6B09">
        <w:tab/>
        <w:t>(1)</w:t>
      </w:r>
      <w:r w:rsidRPr="007E6B09">
        <w:tab/>
        <w:t xml:space="preserve">The act of redeeming a </w:t>
      </w:r>
      <w:r w:rsidR="007E6B09" w:rsidRPr="007E6B09">
        <w:rPr>
          <w:position w:val="6"/>
          <w:sz w:val="16"/>
          <w:szCs w:val="16"/>
        </w:rPr>
        <w:t>*</w:t>
      </w:r>
      <w:r w:rsidRPr="007E6B09">
        <w:t>voucher is not a supply.</w:t>
      </w:r>
    </w:p>
    <w:p w:rsidR="00300522" w:rsidRPr="007E6B09" w:rsidRDefault="00300522" w:rsidP="00300522">
      <w:pPr>
        <w:pStyle w:val="notetext"/>
      </w:pPr>
      <w:r w:rsidRPr="007E6B09">
        <w:t>Note:</w:t>
      </w:r>
      <w:r w:rsidRPr="007E6B09">
        <w:tab/>
        <w:t>A supply for which the voucher is redeemed is still a supply.</w:t>
      </w:r>
    </w:p>
    <w:p w:rsidR="00300522" w:rsidRPr="007E6B09" w:rsidRDefault="00300522" w:rsidP="00300522">
      <w:pPr>
        <w:pStyle w:val="subsection"/>
      </w:pPr>
      <w:r w:rsidRPr="007E6B09">
        <w:tab/>
        <w:t>(2)</w:t>
      </w:r>
      <w:r w:rsidRPr="007E6B09">
        <w:tab/>
      </w:r>
      <w:r w:rsidR="007E6B09">
        <w:t>Subsection (</w:t>
      </w:r>
      <w:r w:rsidRPr="007E6B09">
        <w:t>1) has effect despite section</w:t>
      </w:r>
      <w:r w:rsidR="007E6B09">
        <w:t> </w:t>
      </w:r>
      <w:r w:rsidRPr="007E6B09">
        <w:t>9</w:t>
      </w:r>
      <w:r w:rsidR="007E6B09">
        <w:noBreakHyphen/>
      </w:r>
      <w:r w:rsidRPr="007E6B09">
        <w:t>10 (which is about what is a supply).</w:t>
      </w:r>
    </w:p>
    <w:p w:rsidR="00300522" w:rsidRPr="007E6B09" w:rsidRDefault="00300522" w:rsidP="00300522">
      <w:pPr>
        <w:pStyle w:val="subsection"/>
      </w:pPr>
      <w:r w:rsidRPr="007E6B09">
        <w:tab/>
        <w:t>(3)</w:t>
      </w:r>
      <w:r w:rsidRPr="007E6B09">
        <w:tab/>
      </w:r>
      <w:r w:rsidR="001C0A16" w:rsidRPr="007E6B09">
        <w:t>Subsection</w:t>
      </w:r>
      <w:r w:rsidR="007E6B09">
        <w:t> </w:t>
      </w:r>
      <w:r w:rsidR="001C0A16" w:rsidRPr="007E6B09">
        <w:t>9</w:t>
      </w:r>
      <w:r w:rsidR="007E6B09">
        <w:noBreakHyphen/>
      </w:r>
      <w:r w:rsidR="001C0A16" w:rsidRPr="007E6B09">
        <w:t>17(1</w:t>
      </w:r>
      <w:r w:rsidR="00A53099" w:rsidRPr="007E6B09">
        <w:t>) (w</w:t>
      </w:r>
      <w:r w:rsidRPr="007E6B09">
        <w:t xml:space="preserve">hich is about the consideration for exercising rights or options) does not apply to a right or option that is granted by way of a </w:t>
      </w:r>
      <w:r w:rsidR="007E6B09" w:rsidRPr="007E6B09">
        <w:rPr>
          <w:position w:val="6"/>
          <w:sz w:val="16"/>
          <w:szCs w:val="16"/>
        </w:rPr>
        <w:t>*</w:t>
      </w:r>
      <w:r w:rsidRPr="007E6B09">
        <w:t xml:space="preserve">voucher if, on redemption of the voucher, the holder of the voucher is entitled to supplies up to the </w:t>
      </w:r>
      <w:r w:rsidR="007E6B09" w:rsidRPr="007E6B09">
        <w:rPr>
          <w:position w:val="6"/>
          <w:sz w:val="16"/>
          <w:szCs w:val="16"/>
        </w:rPr>
        <w:t>*</w:t>
      </w:r>
      <w:r w:rsidRPr="007E6B09">
        <w:t>stated monetary value of the voucher.</w:t>
      </w:r>
    </w:p>
    <w:p w:rsidR="00300522" w:rsidRPr="007E6B09" w:rsidRDefault="00300522" w:rsidP="00300522">
      <w:pPr>
        <w:pStyle w:val="ActHead5"/>
      </w:pPr>
      <w:bookmarkStart w:id="761" w:name="_Toc22114059"/>
      <w:r w:rsidRPr="00DC2942">
        <w:rPr>
          <w:rStyle w:val="CharSectno"/>
        </w:rPr>
        <w:t>100</w:t>
      </w:r>
      <w:r w:rsidR="007E6B09" w:rsidRPr="00DC2942">
        <w:rPr>
          <w:rStyle w:val="CharSectno"/>
        </w:rPr>
        <w:noBreakHyphen/>
      </w:r>
      <w:r w:rsidRPr="00DC2942">
        <w:rPr>
          <w:rStyle w:val="CharSectno"/>
        </w:rPr>
        <w:t>12</w:t>
      </w:r>
      <w:r w:rsidRPr="007E6B09">
        <w:t xml:space="preserve">  Consideration on redemption of vouchers</w:t>
      </w:r>
      <w:bookmarkEnd w:id="761"/>
    </w:p>
    <w:p w:rsidR="00300522" w:rsidRPr="007E6B09" w:rsidRDefault="00300522" w:rsidP="00300522">
      <w:pPr>
        <w:pStyle w:val="subsection"/>
      </w:pPr>
      <w:r w:rsidRPr="007E6B09">
        <w:tab/>
        <w:t>(1)</w:t>
      </w:r>
      <w:r w:rsidRPr="007E6B09">
        <w:tab/>
        <w:t xml:space="preserve">To avoid doubt, the consideration for a </w:t>
      </w:r>
      <w:r w:rsidR="007E6B09" w:rsidRPr="007E6B09">
        <w:rPr>
          <w:position w:val="6"/>
          <w:sz w:val="16"/>
          <w:szCs w:val="16"/>
        </w:rPr>
        <w:t>*</w:t>
      </w:r>
      <w:r w:rsidRPr="007E6B09">
        <w:t xml:space="preserve">taxable supply of a thing acquired by fully redeeming a </w:t>
      </w:r>
      <w:r w:rsidR="007E6B09" w:rsidRPr="007E6B09">
        <w:rPr>
          <w:position w:val="6"/>
          <w:sz w:val="16"/>
          <w:szCs w:val="16"/>
        </w:rPr>
        <w:t>*</w:t>
      </w:r>
      <w:r w:rsidRPr="007E6B09">
        <w:t>voucher is taken to be the sum of:</w:t>
      </w:r>
    </w:p>
    <w:p w:rsidR="00300522" w:rsidRPr="007E6B09" w:rsidRDefault="00300522" w:rsidP="00300522">
      <w:pPr>
        <w:pStyle w:val="paragraph"/>
      </w:pPr>
      <w:r w:rsidRPr="007E6B09">
        <w:tab/>
        <w:t>(a)</w:t>
      </w:r>
      <w:r w:rsidRPr="007E6B09">
        <w:tab/>
        <w:t xml:space="preserve">the </w:t>
      </w:r>
      <w:r w:rsidR="007E6B09" w:rsidRPr="007E6B09">
        <w:rPr>
          <w:position w:val="6"/>
          <w:sz w:val="16"/>
          <w:szCs w:val="16"/>
        </w:rPr>
        <w:t>*</w:t>
      </w:r>
      <w:r w:rsidRPr="007E6B09">
        <w:t>stated monetary value of the voucher, reduced by any amount of that value refunded to the holder of the voucher in respect of the supply; and</w:t>
      </w:r>
    </w:p>
    <w:p w:rsidR="00300522" w:rsidRPr="007E6B09" w:rsidRDefault="00300522" w:rsidP="00300522">
      <w:pPr>
        <w:pStyle w:val="paragraph"/>
      </w:pPr>
      <w:r w:rsidRPr="007E6B09">
        <w:tab/>
        <w:t>(b)</w:t>
      </w:r>
      <w:r w:rsidRPr="007E6B09">
        <w:tab/>
        <w:t>any additional consideration provided for the supply.</w:t>
      </w:r>
    </w:p>
    <w:p w:rsidR="00300522" w:rsidRPr="007E6B09" w:rsidRDefault="00300522" w:rsidP="00300522">
      <w:pPr>
        <w:pStyle w:val="subsection"/>
      </w:pPr>
      <w:r w:rsidRPr="007E6B09">
        <w:tab/>
        <w:t>(2)</w:t>
      </w:r>
      <w:r w:rsidRPr="007E6B09">
        <w:tab/>
        <w:t xml:space="preserve">To avoid doubt, the consideration for a </w:t>
      </w:r>
      <w:r w:rsidR="007E6B09" w:rsidRPr="007E6B09">
        <w:rPr>
          <w:position w:val="6"/>
          <w:sz w:val="16"/>
          <w:szCs w:val="16"/>
        </w:rPr>
        <w:t>*</w:t>
      </w:r>
      <w:r w:rsidRPr="007E6B09">
        <w:t xml:space="preserve">taxable supply of a thing acquired by partly redeeming a </w:t>
      </w:r>
      <w:r w:rsidR="007E6B09" w:rsidRPr="007E6B09">
        <w:rPr>
          <w:position w:val="6"/>
          <w:sz w:val="16"/>
          <w:szCs w:val="16"/>
        </w:rPr>
        <w:t>*</w:t>
      </w:r>
      <w:r w:rsidRPr="007E6B09">
        <w:t>voucher is taken to be the sum of:</w:t>
      </w:r>
    </w:p>
    <w:p w:rsidR="00300522" w:rsidRPr="007E6B09" w:rsidRDefault="00300522" w:rsidP="00300522">
      <w:pPr>
        <w:pStyle w:val="paragraph"/>
      </w:pPr>
      <w:r w:rsidRPr="007E6B09">
        <w:tab/>
        <w:t>(a)</w:t>
      </w:r>
      <w:r w:rsidRPr="007E6B09">
        <w:tab/>
        <w:t xml:space="preserve">the amount of the </w:t>
      </w:r>
      <w:r w:rsidR="007E6B09" w:rsidRPr="007E6B09">
        <w:rPr>
          <w:position w:val="6"/>
          <w:sz w:val="16"/>
          <w:szCs w:val="16"/>
        </w:rPr>
        <w:t>*</w:t>
      </w:r>
      <w:r w:rsidRPr="007E6B09">
        <w:t>stated monetary value of the voucher that the redemption represents; and</w:t>
      </w:r>
    </w:p>
    <w:p w:rsidR="00300522" w:rsidRPr="007E6B09" w:rsidRDefault="00300522" w:rsidP="00300522">
      <w:pPr>
        <w:pStyle w:val="paragraph"/>
      </w:pPr>
      <w:r w:rsidRPr="007E6B09">
        <w:tab/>
        <w:t>(b)</w:t>
      </w:r>
      <w:r w:rsidRPr="007E6B09">
        <w:tab/>
        <w:t>any additional consideration provided for the supply.</w:t>
      </w:r>
    </w:p>
    <w:p w:rsidR="00300522" w:rsidRPr="007E6B09" w:rsidRDefault="00300522" w:rsidP="00300522">
      <w:pPr>
        <w:pStyle w:val="subsection"/>
      </w:pPr>
      <w:r w:rsidRPr="007E6B09">
        <w:tab/>
        <w:t>(3)</w:t>
      </w:r>
      <w:r w:rsidRPr="007E6B09">
        <w:tab/>
      </w:r>
      <w:r w:rsidR="007E6B09">
        <w:t>Subsections (</w:t>
      </w:r>
      <w:r w:rsidRPr="007E6B09">
        <w:t>1) and (2) have effect despite section</w:t>
      </w:r>
      <w:r w:rsidR="007E6B09">
        <w:t> </w:t>
      </w:r>
      <w:r w:rsidRPr="007E6B09">
        <w:t>9</w:t>
      </w:r>
      <w:r w:rsidR="007E6B09">
        <w:noBreakHyphen/>
      </w:r>
      <w:r w:rsidRPr="007E6B09">
        <w:t>15 (which is about consideration).</w:t>
      </w:r>
    </w:p>
    <w:p w:rsidR="00300522" w:rsidRPr="007E6B09" w:rsidRDefault="00300522" w:rsidP="00300522">
      <w:pPr>
        <w:pStyle w:val="ActHead5"/>
      </w:pPr>
      <w:bookmarkStart w:id="762" w:name="_Toc22114060"/>
      <w:r w:rsidRPr="00DC2942">
        <w:rPr>
          <w:rStyle w:val="CharSectno"/>
        </w:rPr>
        <w:t>100</w:t>
      </w:r>
      <w:r w:rsidR="007E6B09" w:rsidRPr="00DC2942">
        <w:rPr>
          <w:rStyle w:val="CharSectno"/>
        </w:rPr>
        <w:noBreakHyphen/>
      </w:r>
      <w:r w:rsidRPr="00DC2942">
        <w:rPr>
          <w:rStyle w:val="CharSectno"/>
        </w:rPr>
        <w:t>15</w:t>
      </w:r>
      <w:r w:rsidRPr="007E6B09">
        <w:t xml:space="preserve">  Increasing adjustments for unredeemed vouchers</w:t>
      </w:r>
      <w:bookmarkEnd w:id="762"/>
    </w:p>
    <w:p w:rsidR="00300522" w:rsidRPr="007E6B09" w:rsidRDefault="00300522" w:rsidP="00300522">
      <w:pPr>
        <w:pStyle w:val="subsection"/>
      </w:pPr>
      <w:r w:rsidRPr="007E6B09">
        <w:tab/>
        <w:t>(1)</w:t>
      </w:r>
      <w:r w:rsidRPr="007E6B09">
        <w:tab/>
        <w:t xml:space="preserve">You have an </w:t>
      </w:r>
      <w:r w:rsidRPr="007E6B09">
        <w:rPr>
          <w:b/>
          <w:bCs/>
          <w:i/>
          <w:iCs/>
        </w:rPr>
        <w:t>increasing adjustment</w:t>
      </w:r>
      <w:r w:rsidRPr="007E6B09">
        <w:t xml:space="preserve"> if:</w:t>
      </w:r>
    </w:p>
    <w:p w:rsidR="00300522" w:rsidRPr="007E6B09" w:rsidRDefault="00300522" w:rsidP="00300522">
      <w:pPr>
        <w:pStyle w:val="paragraph"/>
      </w:pPr>
      <w:r w:rsidRPr="007E6B09">
        <w:tab/>
        <w:t>(a)</w:t>
      </w:r>
      <w:r w:rsidRPr="007E6B09">
        <w:tab/>
        <w:t xml:space="preserve">you supplied a </w:t>
      </w:r>
      <w:r w:rsidR="007E6B09" w:rsidRPr="007E6B09">
        <w:rPr>
          <w:position w:val="6"/>
          <w:sz w:val="16"/>
          <w:szCs w:val="16"/>
        </w:rPr>
        <w:t>*</w:t>
      </w:r>
      <w:r w:rsidRPr="007E6B09">
        <w:t xml:space="preserve">voucher for </w:t>
      </w:r>
      <w:r w:rsidR="007E6B09" w:rsidRPr="007E6B09">
        <w:rPr>
          <w:position w:val="6"/>
          <w:sz w:val="16"/>
          <w:szCs w:val="16"/>
        </w:rPr>
        <w:t>*</w:t>
      </w:r>
      <w:r w:rsidRPr="007E6B09">
        <w:t>consideration; and</w:t>
      </w:r>
    </w:p>
    <w:p w:rsidR="00300522" w:rsidRPr="007E6B09" w:rsidRDefault="00300522" w:rsidP="00300522">
      <w:pPr>
        <w:pStyle w:val="paragraph"/>
      </w:pPr>
      <w:r w:rsidRPr="007E6B09">
        <w:tab/>
        <w:t>(b)</w:t>
      </w:r>
      <w:r w:rsidRPr="007E6B09">
        <w:tab/>
        <w:t xml:space="preserve">on redemption of the voucher, the holder of the voucher was entitled to supplies up to the </w:t>
      </w:r>
      <w:r w:rsidR="007E6B09" w:rsidRPr="007E6B09">
        <w:rPr>
          <w:position w:val="6"/>
          <w:sz w:val="16"/>
          <w:szCs w:val="16"/>
        </w:rPr>
        <w:t>*</w:t>
      </w:r>
      <w:r w:rsidRPr="007E6B09">
        <w:t>stated monetary value of the voucher; and</w:t>
      </w:r>
    </w:p>
    <w:p w:rsidR="00300522" w:rsidRPr="007E6B09" w:rsidRDefault="00300522" w:rsidP="00300522">
      <w:pPr>
        <w:pStyle w:val="paragraph"/>
      </w:pPr>
      <w:r w:rsidRPr="007E6B09">
        <w:tab/>
        <w:t>(c)</w:t>
      </w:r>
      <w:r w:rsidRPr="007E6B09">
        <w:tab/>
        <w:t>the voucher has not been fully redeemed; and</w:t>
      </w:r>
    </w:p>
    <w:p w:rsidR="00300522" w:rsidRPr="007E6B09" w:rsidRDefault="00300522" w:rsidP="00300522">
      <w:pPr>
        <w:pStyle w:val="paragraph"/>
      </w:pPr>
      <w:r w:rsidRPr="007E6B09">
        <w:tab/>
        <w:t>(d)</w:t>
      </w:r>
      <w:r w:rsidRPr="007E6B09">
        <w:tab/>
        <w:t>you have, for accounting purposes, written back to current income any reserves for the redemption of the voucher.</w:t>
      </w:r>
    </w:p>
    <w:p w:rsidR="00300522" w:rsidRPr="007E6B09" w:rsidRDefault="00300522" w:rsidP="00300522">
      <w:pPr>
        <w:pStyle w:val="subsection"/>
      </w:pPr>
      <w:r w:rsidRPr="007E6B09">
        <w:tab/>
        <w:t>(2)</w:t>
      </w:r>
      <w:r w:rsidRPr="007E6B09">
        <w:tab/>
        <w:t>The amount of the increasing adjustment i</w:t>
      </w:r>
      <w:smartTag w:uri="urn:schemas-microsoft-com:office:smarttags" w:element="PersonName">
        <w:r w:rsidRPr="007E6B09">
          <w:t>s 1</w:t>
        </w:r>
      </w:smartTag>
      <w:r w:rsidRPr="007E6B09">
        <w:t xml:space="preserve">/11 of the </w:t>
      </w:r>
      <w:r w:rsidR="007E6B09" w:rsidRPr="007E6B09">
        <w:rPr>
          <w:position w:val="6"/>
          <w:sz w:val="16"/>
          <w:szCs w:val="16"/>
        </w:rPr>
        <w:t>*</w:t>
      </w:r>
      <w:r w:rsidRPr="007E6B09">
        <w:t>stated monetary value of the voucher to the extent that it was not redeemed.</w:t>
      </w:r>
    </w:p>
    <w:p w:rsidR="00300522" w:rsidRPr="007E6B09" w:rsidRDefault="00300522" w:rsidP="00300522">
      <w:pPr>
        <w:pStyle w:val="ActHead5"/>
      </w:pPr>
      <w:bookmarkStart w:id="763" w:name="_Toc22114061"/>
      <w:r w:rsidRPr="00DC2942">
        <w:rPr>
          <w:rStyle w:val="CharSectno"/>
        </w:rPr>
        <w:t>100</w:t>
      </w:r>
      <w:r w:rsidR="007E6B09" w:rsidRPr="00DC2942">
        <w:rPr>
          <w:rStyle w:val="CharSectno"/>
        </w:rPr>
        <w:noBreakHyphen/>
      </w:r>
      <w:r w:rsidRPr="00DC2942">
        <w:rPr>
          <w:rStyle w:val="CharSectno"/>
        </w:rPr>
        <w:t>18</w:t>
      </w:r>
      <w:r w:rsidRPr="007E6B09">
        <w:t xml:space="preserve">  Arrangement for supply of voucher</w:t>
      </w:r>
      <w:bookmarkEnd w:id="763"/>
    </w:p>
    <w:p w:rsidR="00300522" w:rsidRPr="007E6B09" w:rsidRDefault="00300522" w:rsidP="00300522">
      <w:pPr>
        <w:pStyle w:val="subsection"/>
      </w:pPr>
      <w:r w:rsidRPr="007E6B09">
        <w:tab/>
        <w:t>(1)</w:t>
      </w:r>
      <w:r w:rsidRPr="007E6B09">
        <w:tab/>
        <w:t xml:space="preserve">An entity (the </w:t>
      </w:r>
      <w:r w:rsidRPr="007E6B09">
        <w:rPr>
          <w:b/>
          <w:i/>
        </w:rPr>
        <w:t>supplier</w:t>
      </w:r>
      <w:r w:rsidRPr="007E6B09">
        <w:t xml:space="preserve">) may, in writing, enter into an arrangement with another entity under which the other entity supplies (whether or not as an agent on the supplier’s behalf) a </w:t>
      </w:r>
      <w:r w:rsidR="007E6B09" w:rsidRPr="007E6B09">
        <w:rPr>
          <w:position w:val="6"/>
          <w:sz w:val="16"/>
          <w:szCs w:val="16"/>
        </w:rPr>
        <w:t>*</w:t>
      </w:r>
      <w:r w:rsidRPr="007E6B09">
        <w:t>voucher to a third party.</w:t>
      </w:r>
    </w:p>
    <w:p w:rsidR="00300522" w:rsidRPr="007E6B09" w:rsidRDefault="00300522" w:rsidP="00300522">
      <w:pPr>
        <w:pStyle w:val="subsection"/>
      </w:pPr>
      <w:r w:rsidRPr="007E6B09">
        <w:tab/>
        <w:t>(2)</w:t>
      </w:r>
      <w:r w:rsidRPr="007E6B09">
        <w:tab/>
        <w:t xml:space="preserve">If, under the arrangement, the supplier pays, or is liable to pay, an amount, as a commission or similar payment, to the other entity for the other entity’s supply, the supply by the other entity to the supplier, to which the supplier’s payment or liability relates, is treated as if it were not a </w:t>
      </w:r>
      <w:r w:rsidR="007E6B09" w:rsidRPr="007E6B09">
        <w:rPr>
          <w:position w:val="6"/>
          <w:sz w:val="16"/>
          <w:szCs w:val="16"/>
        </w:rPr>
        <w:t>*</w:t>
      </w:r>
      <w:r w:rsidRPr="007E6B09">
        <w:t>taxable supply.</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764" w:name="_Toc22114062"/>
      <w:r w:rsidRPr="00DC2942">
        <w:rPr>
          <w:rStyle w:val="CharSectno"/>
        </w:rPr>
        <w:t>100</w:t>
      </w:r>
      <w:r w:rsidR="007E6B09" w:rsidRPr="00DC2942">
        <w:rPr>
          <w:rStyle w:val="CharSectno"/>
        </w:rPr>
        <w:noBreakHyphen/>
      </w:r>
      <w:r w:rsidRPr="00DC2942">
        <w:rPr>
          <w:rStyle w:val="CharSectno"/>
        </w:rPr>
        <w:t>20</w:t>
      </w:r>
      <w:r w:rsidRPr="007E6B09">
        <w:t xml:space="preserve">  Vouchers supplied to non</w:t>
      </w:r>
      <w:r w:rsidR="007E6B09">
        <w:noBreakHyphen/>
      </w:r>
      <w:r w:rsidRPr="007E6B09">
        <w:t xml:space="preserve">residents and redeemed by others in </w:t>
      </w:r>
      <w:r w:rsidR="008F5593" w:rsidRPr="007E6B09">
        <w:t>the indirect tax zone</w:t>
      </w:r>
      <w:bookmarkEnd w:id="764"/>
    </w:p>
    <w:p w:rsidR="00300522" w:rsidRPr="007E6B09" w:rsidRDefault="00300522" w:rsidP="00300522">
      <w:pPr>
        <w:pStyle w:val="subsection"/>
      </w:pPr>
      <w:r w:rsidRPr="007E6B09">
        <w:tab/>
      </w:r>
      <w:r w:rsidRPr="007E6B09">
        <w:tab/>
        <w:t xml:space="preserve">This </w:t>
      </w:r>
      <w:r w:rsidR="00A53099" w:rsidRPr="007E6B09">
        <w:t>Division</w:t>
      </w:r>
      <w:r w:rsidR="00A36DB5" w:rsidRPr="007E6B09">
        <w:t xml:space="preserve"> </w:t>
      </w:r>
      <w:r w:rsidRPr="007E6B09">
        <w:t xml:space="preserve">does not apply to a </w:t>
      </w:r>
      <w:r w:rsidR="007E6B09" w:rsidRPr="007E6B09">
        <w:rPr>
          <w:position w:val="6"/>
          <w:sz w:val="16"/>
          <w:szCs w:val="16"/>
        </w:rPr>
        <w:t>*</w:t>
      </w:r>
      <w:r w:rsidRPr="007E6B09">
        <w:t xml:space="preserve">voucher supplied to a </w:t>
      </w:r>
      <w:r w:rsidR="007E6B09" w:rsidRPr="007E6B09">
        <w:rPr>
          <w:position w:val="6"/>
          <w:sz w:val="16"/>
          <w:szCs w:val="16"/>
        </w:rPr>
        <w:t>*</w:t>
      </w:r>
      <w:r w:rsidRPr="007E6B09">
        <w:t>non</w:t>
      </w:r>
      <w:r w:rsidR="007E6B09">
        <w:noBreakHyphen/>
      </w:r>
      <w:r w:rsidRPr="007E6B09">
        <w:t>resident if, because of the application of subsection</w:t>
      </w:r>
      <w:r w:rsidR="007E6B09">
        <w:t> </w:t>
      </w:r>
      <w:r w:rsidRPr="007E6B09">
        <w:t>38</w:t>
      </w:r>
      <w:r w:rsidR="007E6B09">
        <w:noBreakHyphen/>
      </w:r>
      <w:r w:rsidRPr="007E6B09">
        <w:t xml:space="preserve">190(3), the supply is not </w:t>
      </w:r>
      <w:r w:rsidR="007E6B09" w:rsidRPr="007E6B09">
        <w:rPr>
          <w:position w:val="6"/>
          <w:sz w:val="16"/>
          <w:szCs w:val="16"/>
        </w:rPr>
        <w:t>*</w:t>
      </w:r>
      <w:r w:rsidRPr="007E6B09">
        <w:t>GST</w:t>
      </w:r>
      <w:r w:rsidR="007E6B09">
        <w:noBreakHyphen/>
      </w:r>
      <w:r w:rsidRPr="007E6B09">
        <w:t>free.</w:t>
      </w:r>
    </w:p>
    <w:p w:rsidR="00300522" w:rsidRPr="007E6B09" w:rsidRDefault="00300522" w:rsidP="00300522">
      <w:pPr>
        <w:pStyle w:val="ActHead5"/>
      </w:pPr>
      <w:bookmarkStart w:id="765" w:name="_Toc22114063"/>
      <w:r w:rsidRPr="00DC2942">
        <w:rPr>
          <w:rStyle w:val="CharSectno"/>
        </w:rPr>
        <w:t>100</w:t>
      </w:r>
      <w:r w:rsidR="007E6B09" w:rsidRPr="00DC2942">
        <w:rPr>
          <w:rStyle w:val="CharSectno"/>
        </w:rPr>
        <w:noBreakHyphen/>
      </w:r>
      <w:r w:rsidRPr="00DC2942">
        <w:rPr>
          <w:rStyle w:val="CharSectno"/>
        </w:rPr>
        <w:t>25</w:t>
      </w:r>
      <w:r w:rsidRPr="007E6B09">
        <w:t xml:space="preserve">  Meaning of </w:t>
      </w:r>
      <w:r w:rsidRPr="007E6B09">
        <w:rPr>
          <w:i/>
        </w:rPr>
        <w:t>voucher</w:t>
      </w:r>
      <w:r w:rsidRPr="007E6B09">
        <w:t xml:space="preserve"> etc.</w:t>
      </w:r>
      <w:bookmarkEnd w:id="765"/>
    </w:p>
    <w:p w:rsidR="00300522" w:rsidRPr="007E6B09" w:rsidRDefault="00300522" w:rsidP="00300522">
      <w:pPr>
        <w:pStyle w:val="subsection"/>
        <w:keepNext/>
      </w:pPr>
      <w:r w:rsidRPr="007E6B09">
        <w:tab/>
        <w:t>(1)</w:t>
      </w:r>
      <w:r w:rsidRPr="007E6B09">
        <w:tab/>
        <w:t xml:space="preserve">A </w:t>
      </w:r>
      <w:r w:rsidRPr="007E6B09">
        <w:rPr>
          <w:b/>
          <w:i/>
        </w:rPr>
        <w:t>voucher</w:t>
      </w:r>
      <w:r w:rsidRPr="007E6B09">
        <w:t xml:space="preserve"> is any:</w:t>
      </w:r>
    </w:p>
    <w:p w:rsidR="00300522" w:rsidRPr="007E6B09" w:rsidRDefault="00300522" w:rsidP="00300522">
      <w:pPr>
        <w:pStyle w:val="paragraph"/>
      </w:pPr>
      <w:r w:rsidRPr="007E6B09">
        <w:tab/>
        <w:t>(a)</w:t>
      </w:r>
      <w:r w:rsidRPr="007E6B09">
        <w:tab/>
        <w:t>voucher, token, stamp, coupon or similar article; or</w:t>
      </w:r>
    </w:p>
    <w:p w:rsidR="00300522" w:rsidRPr="007E6B09" w:rsidRDefault="00300522" w:rsidP="00300522">
      <w:pPr>
        <w:pStyle w:val="paragraph"/>
      </w:pPr>
      <w:r w:rsidRPr="007E6B09">
        <w:tab/>
        <w:t>(b)</w:t>
      </w:r>
      <w:r w:rsidRPr="007E6B09">
        <w:tab/>
      </w:r>
      <w:r w:rsidR="007E6B09" w:rsidRPr="007E6B09">
        <w:rPr>
          <w:position w:val="6"/>
          <w:sz w:val="16"/>
          <w:szCs w:val="16"/>
        </w:rPr>
        <w:t>*</w:t>
      </w:r>
      <w:r w:rsidRPr="007E6B09">
        <w:t>prepaid phone card or facility;</w:t>
      </w:r>
    </w:p>
    <w:p w:rsidR="00300522" w:rsidRPr="007E6B09" w:rsidRDefault="00300522" w:rsidP="00300522">
      <w:pPr>
        <w:pStyle w:val="subsection2"/>
      </w:pPr>
      <w:r w:rsidRPr="007E6B09">
        <w:t>the redemption of which in accordance with its terms entitles the holder to receive supplies in accordance with its terms. However, a postage stamp is not a voucher.</w:t>
      </w:r>
    </w:p>
    <w:p w:rsidR="00300522" w:rsidRPr="007E6B09" w:rsidRDefault="00300522" w:rsidP="00300522">
      <w:pPr>
        <w:pStyle w:val="subsection"/>
      </w:pPr>
      <w:r w:rsidRPr="007E6B09">
        <w:tab/>
        <w:t>(2)</w:t>
      </w:r>
      <w:r w:rsidRPr="007E6B09">
        <w:tab/>
        <w:t xml:space="preserve">A </w:t>
      </w:r>
      <w:r w:rsidRPr="007E6B09">
        <w:rPr>
          <w:b/>
          <w:i/>
        </w:rPr>
        <w:t>prepaid phone card or facility</w:t>
      </w:r>
      <w:r w:rsidRPr="007E6B09">
        <w:t xml:space="preserve"> is any article or facility supplied for the primary purpose of enabling the holder:</w:t>
      </w:r>
    </w:p>
    <w:p w:rsidR="00300522" w:rsidRPr="007E6B09" w:rsidRDefault="00300522" w:rsidP="00300522">
      <w:pPr>
        <w:pStyle w:val="paragraph"/>
      </w:pPr>
      <w:r w:rsidRPr="007E6B09">
        <w:tab/>
        <w:t>(a)</w:t>
      </w:r>
      <w:r w:rsidRPr="007E6B09">
        <w:tab/>
        <w:t xml:space="preserve">to use, on a prepaid basis, telephone or like services supplied by a supplier of </w:t>
      </w:r>
      <w:r w:rsidR="007E6B09" w:rsidRPr="007E6B09">
        <w:rPr>
          <w:position w:val="6"/>
          <w:sz w:val="16"/>
          <w:szCs w:val="16"/>
        </w:rPr>
        <w:t>*</w:t>
      </w:r>
      <w:r w:rsidRPr="007E6B09">
        <w:t>telecommunications supplies; or</w:t>
      </w:r>
    </w:p>
    <w:p w:rsidR="00300522" w:rsidRPr="007E6B09" w:rsidRDefault="00300522" w:rsidP="00300522">
      <w:pPr>
        <w:pStyle w:val="paragraph"/>
      </w:pPr>
      <w:r w:rsidRPr="007E6B09">
        <w:tab/>
        <w:t>(b)</w:t>
      </w:r>
      <w:r w:rsidRPr="007E6B09">
        <w:tab/>
        <w:t>to make, on a prepaid basis, acquisitions that are facilitated by using telephone or like services supplied by such a supplier.</w:t>
      </w:r>
    </w:p>
    <w:p w:rsidR="00300522" w:rsidRPr="007E6B09" w:rsidRDefault="00300522" w:rsidP="00A36DB5">
      <w:pPr>
        <w:pStyle w:val="ActHead3"/>
        <w:pageBreakBefore/>
      </w:pPr>
      <w:bookmarkStart w:id="766" w:name="_Toc22114064"/>
      <w:r w:rsidRPr="00DC2942">
        <w:rPr>
          <w:rStyle w:val="CharDivNo"/>
        </w:rPr>
        <w:t>Division</w:t>
      </w:r>
      <w:r w:rsidR="007E6B09" w:rsidRPr="00DC2942">
        <w:rPr>
          <w:rStyle w:val="CharDivNo"/>
        </w:rPr>
        <w:t> </w:t>
      </w:r>
      <w:r w:rsidRPr="00DC2942">
        <w:rPr>
          <w:rStyle w:val="CharDivNo"/>
        </w:rPr>
        <w:t>102</w:t>
      </w:r>
      <w:r w:rsidRPr="007E6B09">
        <w:t>—</w:t>
      </w:r>
      <w:r w:rsidRPr="00DC2942">
        <w:rPr>
          <w:rStyle w:val="CharDivText"/>
        </w:rPr>
        <w:t>Cancelled lay</w:t>
      </w:r>
      <w:r w:rsidR="007E6B09" w:rsidRPr="00DC2942">
        <w:rPr>
          <w:rStyle w:val="CharDivText"/>
        </w:rPr>
        <w:noBreakHyphen/>
      </w:r>
      <w:r w:rsidRPr="00DC2942">
        <w:rPr>
          <w:rStyle w:val="CharDivText"/>
        </w:rPr>
        <w:t>by sales</w:t>
      </w:r>
      <w:bookmarkEnd w:id="766"/>
    </w:p>
    <w:p w:rsidR="00300522" w:rsidRPr="007E6B09" w:rsidRDefault="00300522" w:rsidP="00300522">
      <w:pPr>
        <w:pStyle w:val="ActHead5"/>
      </w:pPr>
      <w:bookmarkStart w:id="767" w:name="_Toc22114065"/>
      <w:r w:rsidRPr="00DC2942">
        <w:rPr>
          <w:rStyle w:val="CharSectno"/>
        </w:rPr>
        <w:t>102</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67"/>
    </w:p>
    <w:p w:rsidR="00300522" w:rsidRPr="007E6B09" w:rsidRDefault="00300522" w:rsidP="00300522">
      <w:pPr>
        <w:pStyle w:val="BoxText"/>
      </w:pPr>
      <w:r w:rsidRPr="007E6B09">
        <w:t>If a lay</w:t>
      </w:r>
      <w:r w:rsidR="007E6B09">
        <w:noBreakHyphen/>
      </w:r>
      <w:r w:rsidRPr="007E6B09">
        <w:t>by sale is cancelled, any amount retained or recovered by the supplier is within the GST system.</w:t>
      </w:r>
    </w:p>
    <w:p w:rsidR="00300522" w:rsidRPr="007E6B09" w:rsidRDefault="00300522" w:rsidP="00300522">
      <w:pPr>
        <w:pStyle w:val="ActHead5"/>
      </w:pPr>
      <w:bookmarkStart w:id="768" w:name="_Toc22114066"/>
      <w:r w:rsidRPr="00DC2942">
        <w:rPr>
          <w:rStyle w:val="CharSectno"/>
        </w:rPr>
        <w:t>102</w:t>
      </w:r>
      <w:r w:rsidR="007E6B09" w:rsidRPr="00DC2942">
        <w:rPr>
          <w:rStyle w:val="CharSectno"/>
        </w:rPr>
        <w:noBreakHyphen/>
      </w:r>
      <w:r w:rsidRPr="00DC2942">
        <w:rPr>
          <w:rStyle w:val="CharSectno"/>
        </w:rPr>
        <w:t>5</w:t>
      </w:r>
      <w:r w:rsidRPr="007E6B09">
        <w:t xml:space="preserve">  Cancelled lay</w:t>
      </w:r>
      <w:r w:rsidR="007E6B09">
        <w:noBreakHyphen/>
      </w:r>
      <w:r w:rsidRPr="007E6B09">
        <w:t>by sales</w:t>
      </w:r>
      <w:bookmarkEnd w:id="768"/>
    </w:p>
    <w:p w:rsidR="00300522" w:rsidRPr="007E6B09" w:rsidRDefault="00300522" w:rsidP="00300522">
      <w:pPr>
        <w:pStyle w:val="subsection"/>
      </w:pPr>
      <w:r w:rsidRPr="007E6B09">
        <w:tab/>
        <w:t>(1)</w:t>
      </w:r>
      <w:r w:rsidRPr="007E6B09">
        <w:tab/>
        <w:t>If a supply by way of lay</w:t>
      </w:r>
      <w:r w:rsidR="007E6B09">
        <w:noBreakHyphen/>
      </w:r>
      <w:r w:rsidRPr="007E6B09">
        <w:t>by sale is cancelled:</w:t>
      </w:r>
    </w:p>
    <w:p w:rsidR="00300522" w:rsidRPr="007E6B09" w:rsidRDefault="00300522" w:rsidP="00300522">
      <w:pPr>
        <w:pStyle w:val="paragraph"/>
      </w:pPr>
      <w:r w:rsidRPr="007E6B09">
        <w:tab/>
        <w:t>(a)</w:t>
      </w:r>
      <w:r w:rsidRPr="007E6B09">
        <w:tab/>
        <w:t xml:space="preserve">any amount already paid by the </w:t>
      </w:r>
      <w:r w:rsidR="007E6B09" w:rsidRPr="007E6B09">
        <w:rPr>
          <w:position w:val="6"/>
          <w:sz w:val="16"/>
          <w:szCs w:val="16"/>
        </w:rPr>
        <w:t>*</w:t>
      </w:r>
      <w:r w:rsidRPr="007E6B09">
        <w:t>recipient that the supplier retains because of the cancellation; and</w:t>
      </w:r>
    </w:p>
    <w:p w:rsidR="00300522" w:rsidRPr="007E6B09" w:rsidRDefault="00300522" w:rsidP="00300522">
      <w:pPr>
        <w:pStyle w:val="paragraph"/>
      </w:pPr>
      <w:r w:rsidRPr="007E6B09">
        <w:tab/>
        <w:t>(b)</w:t>
      </w:r>
      <w:r w:rsidRPr="007E6B09">
        <w:tab/>
        <w:t>any amount the supplier recovers from the recipient because of the cancellation;</w:t>
      </w:r>
    </w:p>
    <w:p w:rsidR="00300522" w:rsidRPr="007E6B09" w:rsidRDefault="00300522" w:rsidP="00300522">
      <w:pPr>
        <w:pStyle w:val="subsection2"/>
      </w:pPr>
      <w:r w:rsidRPr="007E6B09">
        <w:t xml:space="preserve">is treated as </w:t>
      </w:r>
      <w:r w:rsidR="007E6B09" w:rsidRPr="007E6B09">
        <w:rPr>
          <w:position w:val="6"/>
          <w:sz w:val="16"/>
          <w:szCs w:val="16"/>
        </w:rPr>
        <w:t>*</w:t>
      </w:r>
      <w:r w:rsidRPr="007E6B09">
        <w:t>consideration for a supply made by the supplier and as consideration for an acquisition made by the recipient.</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15 (which is about what is consideration).</w:t>
      </w:r>
    </w:p>
    <w:p w:rsidR="00300522" w:rsidRPr="007E6B09" w:rsidRDefault="00300522" w:rsidP="00300522">
      <w:pPr>
        <w:pStyle w:val="ActHead5"/>
      </w:pPr>
      <w:bookmarkStart w:id="769" w:name="_Toc22114067"/>
      <w:r w:rsidRPr="00DC2942">
        <w:rPr>
          <w:rStyle w:val="CharSectno"/>
        </w:rPr>
        <w:t>102</w:t>
      </w:r>
      <w:r w:rsidR="007E6B09" w:rsidRPr="00DC2942">
        <w:rPr>
          <w:rStyle w:val="CharSectno"/>
        </w:rPr>
        <w:noBreakHyphen/>
      </w:r>
      <w:r w:rsidRPr="00DC2942">
        <w:rPr>
          <w:rStyle w:val="CharSectno"/>
        </w:rPr>
        <w:t>10</w:t>
      </w:r>
      <w:r w:rsidRPr="007E6B09">
        <w:t xml:space="preserve">  Attributing GST and input tax credits</w:t>
      </w:r>
      <w:bookmarkEnd w:id="769"/>
    </w:p>
    <w:p w:rsidR="00300522" w:rsidRPr="007E6B09" w:rsidRDefault="00300522" w:rsidP="00300522">
      <w:pPr>
        <w:pStyle w:val="subsection"/>
      </w:pPr>
      <w:r w:rsidRPr="007E6B09">
        <w:tab/>
        <w:t>(1)</w:t>
      </w:r>
      <w:r w:rsidRPr="007E6B09">
        <w:tab/>
        <w:t>If an amount is retained or recovered in circumstances referred to in section</w:t>
      </w:r>
      <w:r w:rsidR="007E6B09">
        <w:t> </w:t>
      </w:r>
      <w:r w:rsidRPr="007E6B09">
        <w:t>102</w:t>
      </w:r>
      <w:r w:rsidR="007E6B09">
        <w:noBreakHyphen/>
      </w:r>
      <w:r w:rsidRPr="007E6B09">
        <w:t>5:</w:t>
      </w:r>
    </w:p>
    <w:p w:rsidR="00300522" w:rsidRPr="007E6B09" w:rsidRDefault="00300522" w:rsidP="00300522">
      <w:pPr>
        <w:pStyle w:val="paragraph"/>
      </w:pPr>
      <w:r w:rsidRPr="007E6B09">
        <w:tab/>
        <w:t>(a)</w:t>
      </w:r>
      <w:r w:rsidRPr="007E6B09">
        <w:tab/>
        <w:t xml:space="preserve">the GST payable by you on a </w:t>
      </w:r>
      <w:r w:rsidR="007E6B09" w:rsidRPr="007E6B09">
        <w:rPr>
          <w:position w:val="6"/>
          <w:sz w:val="16"/>
          <w:szCs w:val="16"/>
        </w:rPr>
        <w:t>*</w:t>
      </w:r>
      <w:r w:rsidRPr="007E6B09">
        <w:t xml:space="preserve">taxable supply for which the amount is </w:t>
      </w:r>
      <w:r w:rsidR="007E6B09" w:rsidRPr="007E6B09">
        <w:rPr>
          <w:position w:val="6"/>
          <w:sz w:val="16"/>
          <w:szCs w:val="16"/>
        </w:rPr>
        <w:t>*</w:t>
      </w:r>
      <w:r w:rsidRPr="007E6B09">
        <w:t>consideration; or</w:t>
      </w:r>
    </w:p>
    <w:p w:rsidR="00300522" w:rsidRPr="007E6B09" w:rsidRDefault="00300522" w:rsidP="00300522">
      <w:pPr>
        <w:pStyle w:val="paragraph"/>
      </w:pPr>
      <w:r w:rsidRPr="007E6B09">
        <w:tab/>
        <w:t>(b)</w:t>
      </w:r>
      <w:r w:rsidRPr="007E6B09">
        <w:tab/>
        <w:t xml:space="preserve">the input tax credit to which you are entitled for a </w:t>
      </w:r>
      <w:r w:rsidR="007E6B09" w:rsidRPr="007E6B09">
        <w:rPr>
          <w:position w:val="6"/>
          <w:sz w:val="16"/>
          <w:szCs w:val="16"/>
        </w:rPr>
        <w:t>*</w:t>
      </w:r>
      <w:r w:rsidRPr="007E6B09">
        <w:t>creditable acquisition for which the amount is consideration;</w:t>
      </w:r>
    </w:p>
    <w:p w:rsidR="00300522" w:rsidRPr="007E6B09" w:rsidRDefault="00300522" w:rsidP="00300522">
      <w:pPr>
        <w:pStyle w:val="subsection2"/>
      </w:pPr>
      <w:r w:rsidRPr="007E6B09">
        <w:t>is attributable to the tax period during which the amount was retained or recovered, as the case requires.</w:t>
      </w:r>
    </w:p>
    <w:p w:rsidR="00300522" w:rsidRPr="007E6B09" w:rsidRDefault="00300522" w:rsidP="00300522">
      <w:pPr>
        <w:pStyle w:val="subsection"/>
      </w:pPr>
      <w:r w:rsidRPr="007E6B09">
        <w:tab/>
        <w:t>(2)</w:t>
      </w:r>
      <w:r w:rsidRPr="007E6B09">
        <w:tab/>
        <w:t>This section has effect despite sections</w:t>
      </w:r>
      <w:r w:rsidR="007E6B09">
        <w:t> </w:t>
      </w:r>
      <w:r w:rsidRPr="007E6B09">
        <w:t>29</w:t>
      </w:r>
      <w:r w:rsidR="007E6B09">
        <w:noBreakHyphen/>
      </w:r>
      <w:r w:rsidRPr="007E6B09">
        <w:t>5 and 29</w:t>
      </w:r>
      <w:r w:rsidR="007E6B09">
        <w:noBreakHyphen/>
      </w:r>
      <w:r w:rsidRPr="007E6B09">
        <w:t>10 (which are about attributing GST for taxable supplies and input tax credits for creditable acquisitions).</w:t>
      </w:r>
    </w:p>
    <w:p w:rsidR="00300522" w:rsidRPr="007E6B09" w:rsidRDefault="00300522" w:rsidP="00A36DB5">
      <w:pPr>
        <w:pStyle w:val="ActHead3"/>
        <w:pageBreakBefore/>
      </w:pPr>
      <w:bookmarkStart w:id="770" w:name="_Toc22114068"/>
      <w:r w:rsidRPr="00DC2942">
        <w:rPr>
          <w:rStyle w:val="CharDivNo"/>
        </w:rPr>
        <w:t>Division</w:t>
      </w:r>
      <w:r w:rsidR="007E6B09" w:rsidRPr="00DC2942">
        <w:rPr>
          <w:rStyle w:val="CharDivNo"/>
        </w:rPr>
        <w:t> </w:t>
      </w:r>
      <w:r w:rsidRPr="00DC2942">
        <w:rPr>
          <w:rStyle w:val="CharDivNo"/>
        </w:rPr>
        <w:t>105</w:t>
      </w:r>
      <w:r w:rsidRPr="007E6B09">
        <w:t>—</w:t>
      </w:r>
      <w:r w:rsidRPr="00DC2942">
        <w:rPr>
          <w:rStyle w:val="CharDivText"/>
        </w:rPr>
        <w:t>Supplies in satisfaction of debts</w:t>
      </w:r>
      <w:bookmarkEnd w:id="770"/>
    </w:p>
    <w:p w:rsidR="00300522" w:rsidRPr="007E6B09" w:rsidRDefault="00300522" w:rsidP="00300522">
      <w:pPr>
        <w:pStyle w:val="ActHead5"/>
      </w:pPr>
      <w:bookmarkStart w:id="771" w:name="_Toc22114069"/>
      <w:r w:rsidRPr="00DC2942">
        <w:rPr>
          <w:rStyle w:val="CharSectno"/>
        </w:rPr>
        <w:t>105</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71"/>
    </w:p>
    <w:p w:rsidR="00300522" w:rsidRPr="007E6B09" w:rsidRDefault="00300522" w:rsidP="00300522">
      <w:pPr>
        <w:pStyle w:val="BoxText"/>
      </w:pPr>
      <w:r w:rsidRPr="007E6B09">
        <w:t xml:space="preserve">This </w:t>
      </w:r>
      <w:r w:rsidR="00A53099" w:rsidRPr="007E6B09">
        <w:t>Division</w:t>
      </w:r>
      <w:r w:rsidR="00A36DB5" w:rsidRPr="007E6B09">
        <w:t xml:space="preserve"> </w:t>
      </w:r>
      <w:r w:rsidRPr="007E6B09">
        <w:t>makes a creditor liable for GST on supplies of a debtor’s property where the supply is in satisfaction of a debt owed to the creditor.</w:t>
      </w:r>
    </w:p>
    <w:p w:rsidR="00023A88" w:rsidRPr="007E6B09" w:rsidRDefault="00023A88" w:rsidP="00023A88">
      <w:pPr>
        <w:pStyle w:val="notetext"/>
      </w:pPr>
      <w:r w:rsidRPr="007E6B09">
        <w:t>Note:</w:t>
      </w:r>
      <w:r w:rsidRPr="007E6B09">
        <w:tab/>
        <w:t xml:space="preserve">This </w:t>
      </w:r>
      <w:r w:rsidR="00A53099" w:rsidRPr="007E6B09">
        <w:t>Division</w:t>
      </w:r>
      <w:r w:rsidR="00A36DB5" w:rsidRPr="007E6B09">
        <w:t xml:space="preserve"> </w:t>
      </w:r>
      <w:r w:rsidRPr="007E6B09">
        <w:t>overrides Division</w:t>
      </w:r>
      <w:r w:rsidR="007E6B09">
        <w:t> </w:t>
      </w:r>
      <w:r w:rsidRPr="007E6B09">
        <w:t>58 to the extent that the creditor is a representative of the debtor and the debtor is an incapacitated entity (see section</w:t>
      </w:r>
      <w:r w:rsidR="007E6B09">
        <w:t> </w:t>
      </w:r>
      <w:r w:rsidRPr="007E6B09">
        <w:t>58</w:t>
      </w:r>
      <w:r w:rsidR="007E6B09">
        <w:noBreakHyphen/>
      </w:r>
      <w:r w:rsidRPr="007E6B09">
        <w:t>95).</w:t>
      </w:r>
    </w:p>
    <w:p w:rsidR="00300522" w:rsidRPr="007E6B09" w:rsidRDefault="00300522" w:rsidP="00300522">
      <w:pPr>
        <w:pStyle w:val="ActHead5"/>
      </w:pPr>
      <w:bookmarkStart w:id="772" w:name="_Toc22114070"/>
      <w:r w:rsidRPr="00DC2942">
        <w:rPr>
          <w:rStyle w:val="CharSectno"/>
        </w:rPr>
        <w:t>105</w:t>
      </w:r>
      <w:r w:rsidR="007E6B09" w:rsidRPr="00DC2942">
        <w:rPr>
          <w:rStyle w:val="CharSectno"/>
        </w:rPr>
        <w:noBreakHyphen/>
      </w:r>
      <w:r w:rsidRPr="00DC2942">
        <w:rPr>
          <w:rStyle w:val="CharSectno"/>
        </w:rPr>
        <w:t>5</w:t>
      </w:r>
      <w:r w:rsidRPr="007E6B09">
        <w:t xml:space="preserve">  Supplies by creditors in satisfaction of debts may be taxable supplies</w:t>
      </w:r>
      <w:bookmarkEnd w:id="772"/>
    </w:p>
    <w:p w:rsidR="00300522" w:rsidRPr="007E6B09" w:rsidRDefault="00300522" w:rsidP="00300522">
      <w:pPr>
        <w:pStyle w:val="subsection"/>
      </w:pPr>
      <w:r w:rsidRPr="007E6B09">
        <w:tab/>
        <w:t>(1)</w:t>
      </w:r>
      <w:r w:rsidRPr="007E6B09">
        <w:tab/>
        <w:t xml:space="preserve">You make a </w:t>
      </w:r>
      <w:r w:rsidRPr="007E6B09">
        <w:rPr>
          <w:b/>
          <w:bCs/>
          <w:i/>
          <w:iCs/>
        </w:rPr>
        <w:t>taxable supply</w:t>
      </w:r>
      <w:r w:rsidRPr="007E6B09">
        <w:t xml:space="preserve"> if:</w:t>
      </w:r>
    </w:p>
    <w:p w:rsidR="00300522" w:rsidRPr="007E6B09" w:rsidRDefault="00300522" w:rsidP="00300522">
      <w:pPr>
        <w:pStyle w:val="paragraph"/>
      </w:pPr>
      <w:r w:rsidRPr="007E6B09">
        <w:tab/>
        <w:t>(a)</w:t>
      </w:r>
      <w:r w:rsidRPr="007E6B09">
        <w:tab/>
        <w:t xml:space="preserve">you supply the property of another entity (the </w:t>
      </w:r>
      <w:r w:rsidRPr="007E6B09">
        <w:rPr>
          <w:b/>
          <w:bCs/>
          <w:i/>
          <w:iCs/>
        </w:rPr>
        <w:t>debtor</w:t>
      </w:r>
      <w:r w:rsidRPr="007E6B09">
        <w:t>) to a third entity in or towards the satisfaction of a debt that the debtor owes to you; and</w:t>
      </w:r>
    </w:p>
    <w:p w:rsidR="00300522" w:rsidRPr="007E6B09" w:rsidRDefault="00300522" w:rsidP="00300522">
      <w:pPr>
        <w:pStyle w:val="paragraph"/>
      </w:pPr>
      <w:r w:rsidRPr="007E6B09">
        <w:tab/>
        <w:t>(b)</w:t>
      </w:r>
      <w:r w:rsidRPr="007E6B09">
        <w:tab/>
        <w:t xml:space="preserve">had the debtor made the supply, the supply would have been a </w:t>
      </w:r>
      <w:r w:rsidR="007E6B09" w:rsidRPr="007E6B09">
        <w:rPr>
          <w:position w:val="6"/>
          <w:sz w:val="16"/>
          <w:szCs w:val="16"/>
        </w:rPr>
        <w:t>*</w:t>
      </w:r>
      <w:r w:rsidRPr="007E6B09">
        <w:t>taxable supply.</w:t>
      </w:r>
    </w:p>
    <w:p w:rsidR="00300522" w:rsidRPr="007E6B09" w:rsidRDefault="00300522" w:rsidP="00300522">
      <w:pPr>
        <w:pStyle w:val="subsection"/>
      </w:pPr>
      <w:r w:rsidRPr="007E6B09">
        <w:tab/>
        <w:t>(2)</w:t>
      </w:r>
      <w:r w:rsidRPr="007E6B09">
        <w:tab/>
        <w:t>It does not matter whether:</w:t>
      </w:r>
    </w:p>
    <w:p w:rsidR="00300522" w:rsidRPr="007E6B09" w:rsidRDefault="00300522" w:rsidP="00300522">
      <w:pPr>
        <w:pStyle w:val="paragraph"/>
      </w:pPr>
      <w:r w:rsidRPr="007E6B09">
        <w:tab/>
        <w:t>(a)</w:t>
      </w:r>
      <w:r w:rsidRPr="007E6B09">
        <w:tab/>
        <w:t xml:space="preserve">you made the supply in the course or furtherance of an </w:t>
      </w:r>
      <w:r w:rsidR="007E6B09" w:rsidRPr="007E6B09">
        <w:rPr>
          <w:position w:val="6"/>
          <w:sz w:val="16"/>
          <w:szCs w:val="16"/>
        </w:rPr>
        <w:t>*</w:t>
      </w:r>
      <w:r w:rsidRPr="007E6B09">
        <w:t xml:space="preserve">enterprise that you </w:t>
      </w:r>
      <w:r w:rsidR="007E6B09" w:rsidRPr="007E6B09">
        <w:rPr>
          <w:position w:val="6"/>
          <w:sz w:val="16"/>
          <w:szCs w:val="16"/>
        </w:rPr>
        <w:t>*</w:t>
      </w:r>
      <w:r w:rsidRPr="007E6B09">
        <w:t>carry on; or</w:t>
      </w:r>
    </w:p>
    <w:p w:rsidR="00300522" w:rsidRPr="007E6B09" w:rsidRDefault="00300522" w:rsidP="00300522">
      <w:pPr>
        <w:pStyle w:val="paragraph"/>
      </w:pPr>
      <w:r w:rsidRPr="007E6B09">
        <w:tab/>
        <w:t>(b)</w:t>
      </w:r>
      <w:r w:rsidRPr="007E6B09">
        <w:tab/>
        <w:t xml:space="preserve">you are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
      </w:pPr>
      <w:r w:rsidRPr="007E6B09">
        <w:tab/>
        <w:t>(3)</w:t>
      </w:r>
      <w:r w:rsidRPr="007E6B09">
        <w:tab/>
        <w:t xml:space="preserve">However, the supply is not a </w:t>
      </w:r>
      <w:r w:rsidR="007E6B09" w:rsidRPr="007E6B09">
        <w:rPr>
          <w:position w:val="6"/>
          <w:sz w:val="16"/>
          <w:szCs w:val="16"/>
        </w:rPr>
        <w:t>*</w:t>
      </w:r>
      <w:r w:rsidRPr="007E6B09">
        <w:t>taxable supply if:</w:t>
      </w:r>
    </w:p>
    <w:p w:rsidR="00300522" w:rsidRPr="007E6B09" w:rsidRDefault="00300522" w:rsidP="00300522">
      <w:pPr>
        <w:pStyle w:val="paragraph"/>
      </w:pPr>
      <w:r w:rsidRPr="007E6B09">
        <w:tab/>
        <w:t>(a)</w:t>
      </w:r>
      <w:r w:rsidRPr="007E6B09">
        <w:tab/>
        <w:t>the debtor has given you a written notice stating that the supply would not be a taxable supply if the debtor were to make it, and stating fully the reasons why the supply would not be a taxable supply; or</w:t>
      </w:r>
    </w:p>
    <w:p w:rsidR="00300522" w:rsidRPr="007E6B09" w:rsidRDefault="00300522" w:rsidP="00300522">
      <w:pPr>
        <w:pStyle w:val="paragraph"/>
      </w:pPr>
      <w:r w:rsidRPr="007E6B09">
        <w:tab/>
        <w:t>(b)</w:t>
      </w:r>
      <w:r w:rsidRPr="007E6B09">
        <w:tab/>
        <w:t>if you cannot obtain such a notice—you believe on the basis of reasonable information that the supply would not be a taxable supply if the debtor were to make it.</w:t>
      </w:r>
    </w:p>
    <w:p w:rsidR="00300522" w:rsidRPr="007E6B09" w:rsidRDefault="00300522" w:rsidP="00300522">
      <w:pPr>
        <w:pStyle w:val="subsection"/>
      </w:pPr>
      <w:r w:rsidRPr="007E6B09">
        <w:tab/>
        <w:t>(4)</w:t>
      </w:r>
      <w:r w:rsidRPr="007E6B09">
        <w:tab/>
        <w:t>This section has effect despite section</w:t>
      </w:r>
      <w:r w:rsidR="007E6B09">
        <w:t> </w:t>
      </w:r>
      <w:r w:rsidRPr="007E6B09">
        <w:t>9</w:t>
      </w:r>
      <w:r w:rsidR="007E6B09">
        <w:noBreakHyphen/>
      </w:r>
      <w:r w:rsidRPr="007E6B09">
        <w:t>5 (which is about what is a taxable supply).</w:t>
      </w:r>
    </w:p>
    <w:p w:rsidR="00300522" w:rsidRPr="007E6B09" w:rsidRDefault="00300522" w:rsidP="00300522">
      <w:pPr>
        <w:pStyle w:val="ActHead5"/>
      </w:pPr>
      <w:bookmarkStart w:id="773" w:name="_Toc22114071"/>
      <w:r w:rsidRPr="00DC2942">
        <w:rPr>
          <w:rStyle w:val="CharSectno"/>
        </w:rPr>
        <w:t>105</w:t>
      </w:r>
      <w:r w:rsidR="007E6B09" w:rsidRPr="00DC2942">
        <w:rPr>
          <w:rStyle w:val="CharSectno"/>
        </w:rPr>
        <w:noBreakHyphen/>
      </w:r>
      <w:r w:rsidRPr="00DC2942">
        <w:rPr>
          <w:rStyle w:val="CharSectno"/>
        </w:rPr>
        <w:t>10</w:t>
      </w:r>
      <w:r w:rsidRPr="007E6B09">
        <w:t xml:space="preserve">  Net amounts</w:t>
      </w:r>
      <w:bookmarkEnd w:id="773"/>
    </w:p>
    <w:p w:rsidR="00300522" w:rsidRPr="007E6B09" w:rsidRDefault="00300522" w:rsidP="00300522">
      <w:pPr>
        <w:pStyle w:val="subsection"/>
      </w:pPr>
      <w:r w:rsidRPr="007E6B09">
        <w:tab/>
        <w:t>(1)</w:t>
      </w:r>
      <w:r w:rsidRPr="007E6B09">
        <w:tab/>
        <w:t xml:space="preserve">If you are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you do not have a </w:t>
      </w:r>
      <w:r w:rsidR="007E6B09" w:rsidRPr="007E6B09">
        <w:rPr>
          <w:position w:val="6"/>
          <w:sz w:val="16"/>
          <w:szCs w:val="16"/>
        </w:rPr>
        <w:t>*</w:t>
      </w:r>
      <w:r w:rsidRPr="007E6B09">
        <w:t>net amount under Part</w:t>
      </w:r>
      <w:r w:rsidR="007E6B09">
        <w:t> </w:t>
      </w:r>
      <w:r w:rsidRPr="007E6B09">
        <w:t>2</w:t>
      </w:r>
      <w:r w:rsidR="007E6B09">
        <w:noBreakHyphen/>
      </w:r>
      <w:r w:rsidRPr="007E6B09">
        <w:t xml:space="preserve">4 merely because you make a </w:t>
      </w:r>
      <w:r w:rsidR="007E6B09" w:rsidRPr="007E6B09">
        <w:rPr>
          <w:position w:val="6"/>
          <w:sz w:val="16"/>
          <w:szCs w:val="16"/>
        </w:rPr>
        <w:t>*</w:t>
      </w:r>
      <w:r w:rsidRPr="007E6B09">
        <w:t>taxable supply under section</w:t>
      </w:r>
      <w:r w:rsidR="007E6B09">
        <w:t> </w:t>
      </w:r>
      <w:r w:rsidRPr="007E6B09">
        <w:t>105</w:t>
      </w:r>
      <w:r w:rsidR="007E6B09">
        <w:noBreakHyphen/>
      </w:r>
      <w:r w:rsidRPr="007E6B09">
        <w:t>5.</w:t>
      </w:r>
    </w:p>
    <w:p w:rsidR="00300522" w:rsidRPr="007E6B09" w:rsidRDefault="00300522" w:rsidP="00300522">
      <w:pPr>
        <w:pStyle w:val="subsection"/>
      </w:pPr>
      <w:r w:rsidRPr="007E6B09">
        <w:tab/>
        <w:t>(2)</w:t>
      </w:r>
      <w:r w:rsidRPr="007E6B09">
        <w:tab/>
        <w:t xml:space="preserve">This section does not prevent an </w:t>
      </w:r>
      <w:r w:rsidR="007E6B09" w:rsidRPr="007E6B09">
        <w:rPr>
          <w:position w:val="6"/>
          <w:sz w:val="16"/>
          <w:szCs w:val="16"/>
        </w:rPr>
        <w:t>*</w:t>
      </w:r>
      <w:r w:rsidRPr="007E6B09">
        <w:t xml:space="preserve">adjustment arising that relates to such a supply, but you cannot have a </w:t>
      </w:r>
      <w:r w:rsidR="007E6B09" w:rsidRPr="007E6B09">
        <w:rPr>
          <w:position w:val="6"/>
          <w:sz w:val="16"/>
          <w:szCs w:val="16"/>
        </w:rPr>
        <w:t>*</w:t>
      </w:r>
      <w:r w:rsidRPr="007E6B09">
        <w:t xml:space="preserve">decreasing adjustment unless you are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w:t>
      </w:r>
    </w:p>
    <w:p w:rsidR="00300522" w:rsidRPr="007E6B09" w:rsidRDefault="00300522" w:rsidP="00300522">
      <w:pPr>
        <w:pStyle w:val="subsection"/>
      </w:pPr>
      <w:r w:rsidRPr="007E6B09">
        <w:tab/>
        <w:t>(3)</w:t>
      </w:r>
      <w:r w:rsidRPr="007E6B09">
        <w:tab/>
        <w:t>This section has effect despite Division</w:t>
      </w:r>
      <w:r w:rsidR="007E6B09">
        <w:t> </w:t>
      </w:r>
      <w:r w:rsidRPr="007E6B09">
        <w:t>17 (which is about net amounts and adjustments).</w:t>
      </w:r>
    </w:p>
    <w:p w:rsidR="00300522" w:rsidRPr="007E6B09" w:rsidRDefault="00300522" w:rsidP="00300522">
      <w:pPr>
        <w:pStyle w:val="ActHead5"/>
      </w:pPr>
      <w:bookmarkStart w:id="774" w:name="_Toc22114072"/>
      <w:r w:rsidRPr="00DC2942">
        <w:rPr>
          <w:rStyle w:val="CharSectno"/>
        </w:rPr>
        <w:t>105</w:t>
      </w:r>
      <w:r w:rsidR="007E6B09" w:rsidRPr="00DC2942">
        <w:rPr>
          <w:rStyle w:val="CharSectno"/>
        </w:rPr>
        <w:noBreakHyphen/>
      </w:r>
      <w:r w:rsidRPr="00DC2942">
        <w:rPr>
          <w:rStyle w:val="CharSectno"/>
        </w:rPr>
        <w:t>15</w:t>
      </w:r>
      <w:r w:rsidRPr="007E6B09">
        <w:t xml:space="preserve">  GST returns</w:t>
      </w:r>
      <w:bookmarkEnd w:id="774"/>
    </w:p>
    <w:p w:rsidR="00300522" w:rsidRPr="007E6B09" w:rsidRDefault="00300522" w:rsidP="00300522">
      <w:pPr>
        <w:pStyle w:val="subsection"/>
      </w:pPr>
      <w:r w:rsidRPr="007E6B09">
        <w:tab/>
        <w:t>(1)</w:t>
      </w:r>
      <w:r w:rsidRPr="007E6B09">
        <w:tab/>
        <w:t>If, during a month:</w:t>
      </w:r>
    </w:p>
    <w:p w:rsidR="00300522" w:rsidRPr="007E6B09" w:rsidRDefault="00300522" w:rsidP="00300522">
      <w:pPr>
        <w:pStyle w:val="paragraph"/>
      </w:pPr>
      <w:r w:rsidRPr="007E6B09">
        <w:tab/>
        <w:t>(a)</w:t>
      </w:r>
      <w:r w:rsidRPr="007E6B09">
        <w:tab/>
        <w:t xml:space="preserve">you make any </w:t>
      </w:r>
      <w:r w:rsidR="007E6B09" w:rsidRPr="007E6B09">
        <w:rPr>
          <w:position w:val="6"/>
          <w:sz w:val="16"/>
          <w:szCs w:val="16"/>
        </w:rPr>
        <w:t>*</w:t>
      </w:r>
      <w:r w:rsidRPr="007E6B09">
        <w:t>taxable supplies under section</w:t>
      </w:r>
      <w:r w:rsidR="007E6B09">
        <w:t> </w:t>
      </w:r>
      <w:r w:rsidRPr="007E6B09">
        <w:t>105</w:t>
      </w:r>
      <w:r w:rsidR="007E6B09">
        <w:noBreakHyphen/>
      </w:r>
      <w:r w:rsidRPr="007E6B09">
        <w:t>5; or</w:t>
      </w:r>
    </w:p>
    <w:p w:rsidR="00300522" w:rsidRPr="007E6B09" w:rsidRDefault="00300522" w:rsidP="00300522">
      <w:pPr>
        <w:pStyle w:val="paragraph"/>
      </w:pPr>
      <w:r w:rsidRPr="007E6B09">
        <w:tab/>
        <w:t>(b)</w:t>
      </w:r>
      <w:r w:rsidRPr="007E6B09">
        <w:tab/>
        <w:t xml:space="preserve">you have any </w:t>
      </w:r>
      <w:r w:rsidR="007E6B09" w:rsidRPr="007E6B09">
        <w:rPr>
          <w:position w:val="6"/>
          <w:sz w:val="16"/>
          <w:szCs w:val="16"/>
        </w:rPr>
        <w:t>*</w:t>
      </w:r>
      <w:r w:rsidRPr="007E6B09">
        <w:t>increasing adjustments that arise in relation to any such supplies (whether made in that month or a previous month);</w:t>
      </w:r>
    </w:p>
    <w:p w:rsidR="00300522" w:rsidRPr="007E6B09" w:rsidRDefault="00300522" w:rsidP="00300522">
      <w:pPr>
        <w:pStyle w:val="subsection2"/>
      </w:pPr>
      <w:r w:rsidRPr="007E6B09">
        <w:t xml:space="preserve">and you are not </w:t>
      </w:r>
      <w:r w:rsidR="007E6B09" w:rsidRPr="007E6B09">
        <w:rPr>
          <w:position w:val="6"/>
          <w:sz w:val="16"/>
          <w:szCs w:val="16"/>
        </w:rPr>
        <w:t>*</w:t>
      </w:r>
      <w:r w:rsidRPr="007E6B09">
        <w:t xml:space="preserve">registered or </w:t>
      </w:r>
      <w:r w:rsidR="007E6B09" w:rsidRPr="007E6B09">
        <w:rPr>
          <w:position w:val="6"/>
          <w:sz w:val="16"/>
          <w:szCs w:val="16"/>
        </w:rPr>
        <w:t>*</w:t>
      </w:r>
      <w:r w:rsidRPr="007E6B09">
        <w:t xml:space="preserve">required to be registered during that month, you must give to the Commissioner a </w:t>
      </w:r>
      <w:r w:rsidR="007E6B09" w:rsidRPr="007E6B09">
        <w:rPr>
          <w:position w:val="6"/>
          <w:sz w:val="16"/>
          <w:szCs w:val="16"/>
        </w:rPr>
        <w:t>*</w:t>
      </w:r>
      <w:r w:rsidRPr="007E6B09">
        <w:t>GST return, within 21 days after the end of the month, relating to those supplies you made in that month and those adjustments.</w:t>
      </w:r>
    </w:p>
    <w:p w:rsidR="00300522" w:rsidRPr="007E6B09" w:rsidRDefault="00300522" w:rsidP="00300522">
      <w:pPr>
        <w:pStyle w:val="subsection"/>
      </w:pPr>
      <w:r w:rsidRPr="007E6B09">
        <w:tab/>
        <w:t>(3)</w:t>
      </w:r>
      <w:r w:rsidRPr="007E6B09">
        <w:tab/>
        <w:t>This section has effect despite sections</w:t>
      </w:r>
      <w:r w:rsidR="007E6B09">
        <w:t> </w:t>
      </w:r>
      <w:r w:rsidRPr="007E6B09">
        <w:t>31</w:t>
      </w:r>
      <w:r w:rsidR="007E6B09">
        <w:noBreakHyphen/>
      </w:r>
      <w:r w:rsidRPr="007E6B09">
        <w:t>5 and 31</w:t>
      </w:r>
      <w:r w:rsidR="007E6B09">
        <w:noBreakHyphen/>
      </w:r>
      <w:r w:rsidRPr="007E6B09">
        <w:t>10 (which are about giving GST returns).</w:t>
      </w:r>
    </w:p>
    <w:p w:rsidR="00300522" w:rsidRPr="007E6B09" w:rsidRDefault="00300522" w:rsidP="00300522">
      <w:pPr>
        <w:pStyle w:val="ActHead5"/>
      </w:pPr>
      <w:bookmarkStart w:id="775" w:name="_Toc22114073"/>
      <w:r w:rsidRPr="00DC2942">
        <w:rPr>
          <w:rStyle w:val="CharSectno"/>
        </w:rPr>
        <w:t>105</w:t>
      </w:r>
      <w:r w:rsidR="007E6B09" w:rsidRPr="00DC2942">
        <w:rPr>
          <w:rStyle w:val="CharSectno"/>
        </w:rPr>
        <w:noBreakHyphen/>
      </w:r>
      <w:r w:rsidRPr="00DC2942">
        <w:rPr>
          <w:rStyle w:val="CharSectno"/>
        </w:rPr>
        <w:t>20</w:t>
      </w:r>
      <w:r w:rsidRPr="007E6B09">
        <w:t xml:space="preserve">  Payments of GST</w:t>
      </w:r>
      <w:bookmarkEnd w:id="775"/>
    </w:p>
    <w:p w:rsidR="00582644" w:rsidRPr="007E6B09" w:rsidRDefault="00582644" w:rsidP="00582644">
      <w:pPr>
        <w:pStyle w:val="subsection"/>
      </w:pPr>
      <w:r w:rsidRPr="007E6B09">
        <w:tab/>
        <w:t>(1)</w:t>
      </w:r>
      <w:r w:rsidRPr="007E6B09">
        <w:tab/>
        <w:t xml:space="preserve">If you are not </w:t>
      </w:r>
      <w:r w:rsidR="007E6B09" w:rsidRPr="007E6B09">
        <w:rPr>
          <w:position w:val="6"/>
          <w:sz w:val="16"/>
        </w:rPr>
        <w:t>*</w:t>
      </w:r>
      <w:r w:rsidRPr="007E6B09">
        <w:t xml:space="preserve">registered or </w:t>
      </w:r>
      <w:r w:rsidR="007E6B09" w:rsidRPr="007E6B09">
        <w:rPr>
          <w:position w:val="6"/>
          <w:sz w:val="16"/>
        </w:rPr>
        <w:t>*</w:t>
      </w:r>
      <w:r w:rsidRPr="007E6B09">
        <w:t>required to be registered during a particular month, you must pay to the Commissioner:</w:t>
      </w:r>
    </w:p>
    <w:p w:rsidR="00582644" w:rsidRPr="007E6B09" w:rsidRDefault="00582644" w:rsidP="00582644">
      <w:pPr>
        <w:pStyle w:val="paragraph"/>
      </w:pPr>
      <w:r w:rsidRPr="007E6B09">
        <w:tab/>
        <w:t>(a)</w:t>
      </w:r>
      <w:r w:rsidRPr="007E6B09">
        <w:tab/>
        <w:t xml:space="preserve">amounts of </w:t>
      </w:r>
      <w:r w:rsidR="007E6B09" w:rsidRPr="007E6B09">
        <w:rPr>
          <w:position w:val="6"/>
          <w:sz w:val="16"/>
        </w:rPr>
        <w:t>*</w:t>
      </w:r>
      <w:r w:rsidRPr="007E6B09">
        <w:t xml:space="preserve">assessed GST on </w:t>
      </w:r>
      <w:r w:rsidR="007E6B09" w:rsidRPr="007E6B09">
        <w:rPr>
          <w:position w:val="6"/>
          <w:sz w:val="16"/>
        </w:rPr>
        <w:t>*</w:t>
      </w:r>
      <w:r w:rsidRPr="007E6B09">
        <w:t>taxable supplies under section</w:t>
      </w:r>
      <w:r w:rsidR="007E6B09">
        <w:t> </w:t>
      </w:r>
      <w:r w:rsidRPr="007E6B09">
        <w:t>105</w:t>
      </w:r>
      <w:r w:rsidR="007E6B09">
        <w:noBreakHyphen/>
      </w:r>
      <w:r w:rsidRPr="007E6B09">
        <w:t>5 that you make during that month; and</w:t>
      </w:r>
    </w:p>
    <w:p w:rsidR="00582644" w:rsidRPr="007E6B09" w:rsidRDefault="00582644" w:rsidP="00582644">
      <w:pPr>
        <w:pStyle w:val="paragraph"/>
      </w:pPr>
      <w:r w:rsidRPr="007E6B09">
        <w:tab/>
        <w:t>(b)</w:t>
      </w:r>
      <w:r w:rsidRPr="007E6B09">
        <w:tab/>
      </w:r>
      <w:r w:rsidR="007E6B09" w:rsidRPr="007E6B09">
        <w:rPr>
          <w:position w:val="6"/>
          <w:sz w:val="16"/>
        </w:rPr>
        <w:t>*</w:t>
      </w:r>
      <w:r w:rsidRPr="007E6B09">
        <w:t xml:space="preserve">assessed amounts of </w:t>
      </w:r>
      <w:r w:rsidR="007E6B09" w:rsidRPr="007E6B09">
        <w:rPr>
          <w:position w:val="6"/>
          <w:sz w:val="16"/>
        </w:rPr>
        <w:t>*</w:t>
      </w:r>
      <w:r w:rsidRPr="007E6B09">
        <w:t>increasing adjustments that you have that arise, during that month, in relation to supplies that are taxable supplies under section</w:t>
      </w:r>
      <w:r w:rsidR="007E6B09">
        <w:t> </w:t>
      </w:r>
      <w:r w:rsidRPr="007E6B09">
        <w:t>105</w:t>
      </w:r>
      <w:r w:rsidR="007E6B09">
        <w:noBreakHyphen/>
      </w:r>
      <w:r w:rsidRPr="007E6B09">
        <w:t>5.</w:t>
      </w:r>
    </w:p>
    <w:p w:rsidR="00582644" w:rsidRPr="007E6B09" w:rsidRDefault="00582644" w:rsidP="00582644">
      <w:pPr>
        <w:pStyle w:val="subsection"/>
      </w:pPr>
      <w:r w:rsidRPr="007E6B09">
        <w:tab/>
        <w:t>(1A)</w:t>
      </w:r>
      <w:r w:rsidRPr="007E6B09">
        <w:tab/>
        <w:t>You must pay each amount:</w:t>
      </w:r>
    </w:p>
    <w:p w:rsidR="00582644" w:rsidRPr="007E6B09" w:rsidRDefault="00582644" w:rsidP="00582644">
      <w:pPr>
        <w:pStyle w:val="paragraph"/>
      </w:pPr>
      <w:r w:rsidRPr="007E6B09">
        <w:tab/>
        <w:t>(a)</w:t>
      </w:r>
      <w:r w:rsidRPr="007E6B09">
        <w:tab/>
        <w:t>on or before the later of:</w:t>
      </w:r>
    </w:p>
    <w:p w:rsidR="00582644" w:rsidRPr="007E6B09" w:rsidRDefault="00582644" w:rsidP="00582644">
      <w:pPr>
        <w:pStyle w:val="paragraphsub"/>
      </w:pPr>
      <w:r w:rsidRPr="007E6B09">
        <w:tab/>
        <w:t>(i)</w:t>
      </w:r>
      <w:r w:rsidRPr="007E6B09">
        <w:tab/>
        <w:t>the 21st day after the end of the month; and</w:t>
      </w:r>
    </w:p>
    <w:p w:rsidR="00582644" w:rsidRPr="007E6B09" w:rsidRDefault="00582644" w:rsidP="00582644">
      <w:pPr>
        <w:pStyle w:val="paragraphsub"/>
      </w:pPr>
      <w:r w:rsidRPr="007E6B09">
        <w:tab/>
        <w:t>(ii)</w:t>
      </w:r>
      <w:r w:rsidRPr="007E6B09">
        <w:tab/>
        <w:t xml:space="preserve">the day the Commissioner gives notice of the relevant </w:t>
      </w:r>
      <w:r w:rsidR="007E6B09" w:rsidRPr="007E6B09">
        <w:rPr>
          <w:position w:val="6"/>
          <w:sz w:val="16"/>
        </w:rPr>
        <w:t>*</w:t>
      </w:r>
      <w:r w:rsidRPr="007E6B09">
        <w:t>assessment to you under section</w:t>
      </w:r>
      <w:r w:rsidR="007E6B09">
        <w:t> </w:t>
      </w:r>
      <w:r w:rsidRPr="007E6B09">
        <w:t>155</w:t>
      </w:r>
      <w:r w:rsidR="007E6B09">
        <w:noBreakHyphen/>
      </w:r>
      <w:r w:rsidRPr="007E6B09">
        <w:t>10 in Schedule</w:t>
      </w:r>
      <w:r w:rsidR="007E6B09">
        <w:t> </w:t>
      </w:r>
      <w:r w:rsidRPr="007E6B09">
        <w:t xml:space="preserve">1 to the </w:t>
      </w:r>
      <w:r w:rsidRPr="007E6B09">
        <w:rPr>
          <w:i/>
        </w:rPr>
        <w:t>Taxation Administration Act 1953</w:t>
      </w:r>
      <w:r w:rsidRPr="007E6B09">
        <w:t>; and</w:t>
      </w:r>
    </w:p>
    <w:p w:rsidR="00582644" w:rsidRPr="007E6B09" w:rsidRDefault="00582644" w:rsidP="00582644">
      <w:pPr>
        <w:pStyle w:val="paragraph"/>
      </w:pPr>
      <w:r w:rsidRPr="007E6B09">
        <w:tab/>
        <w:t>(b)</w:t>
      </w:r>
      <w:r w:rsidRPr="007E6B09">
        <w:tab/>
        <w:t>at the place and in the manner specified by the Commissioner.</w:t>
      </w:r>
    </w:p>
    <w:p w:rsidR="00300522" w:rsidRPr="007E6B09" w:rsidRDefault="00300522" w:rsidP="00300522">
      <w:pPr>
        <w:pStyle w:val="subsection"/>
      </w:pPr>
      <w:r w:rsidRPr="007E6B09">
        <w:tab/>
        <w:t>(2)</w:t>
      </w:r>
      <w:r w:rsidRPr="007E6B09">
        <w:tab/>
        <w:t>This section has effect despite Division</w:t>
      </w:r>
      <w:r w:rsidR="007E6B09">
        <w:t> </w:t>
      </w:r>
      <w:r w:rsidRPr="007E6B09">
        <w:t>33 (which is about payments of GST).</w:t>
      </w:r>
    </w:p>
    <w:p w:rsidR="00300522" w:rsidRPr="007E6B09" w:rsidRDefault="00300522" w:rsidP="00A36DB5">
      <w:pPr>
        <w:pStyle w:val="ActHead3"/>
        <w:pageBreakBefore/>
      </w:pPr>
      <w:bookmarkStart w:id="776" w:name="_Toc22114074"/>
      <w:r w:rsidRPr="00DC2942">
        <w:rPr>
          <w:rStyle w:val="CharDivNo"/>
        </w:rPr>
        <w:t>Division</w:t>
      </w:r>
      <w:r w:rsidR="007E6B09" w:rsidRPr="00DC2942">
        <w:rPr>
          <w:rStyle w:val="CharDivNo"/>
        </w:rPr>
        <w:t> </w:t>
      </w:r>
      <w:r w:rsidRPr="00DC2942">
        <w:rPr>
          <w:rStyle w:val="CharDivNo"/>
        </w:rPr>
        <w:t>108</w:t>
      </w:r>
      <w:r w:rsidRPr="007E6B09">
        <w:t>—</w:t>
      </w:r>
      <w:r w:rsidRPr="00DC2942">
        <w:rPr>
          <w:rStyle w:val="CharDivText"/>
        </w:rPr>
        <w:t>Valuation of taxable supplies of goods in bond</w:t>
      </w:r>
      <w:bookmarkEnd w:id="776"/>
    </w:p>
    <w:p w:rsidR="00300522" w:rsidRPr="007E6B09" w:rsidRDefault="00300522" w:rsidP="00300522">
      <w:pPr>
        <w:pStyle w:val="ActHead5"/>
      </w:pPr>
      <w:bookmarkStart w:id="777" w:name="_Toc22114075"/>
      <w:r w:rsidRPr="00DC2942">
        <w:rPr>
          <w:rStyle w:val="CharSectno"/>
        </w:rPr>
        <w:t>108</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77"/>
    </w:p>
    <w:p w:rsidR="00300522" w:rsidRPr="007E6B09" w:rsidRDefault="00300522" w:rsidP="00300522">
      <w:pPr>
        <w:pStyle w:val="BoxText"/>
      </w:pPr>
      <w:r w:rsidRPr="007E6B09">
        <w:t>Taxable supplies of goods in bond are given a higher value than would otherwise apply, because the price of a supply in bond does not include any excise duty that would be included after entry of the goods for home consumption.</w:t>
      </w:r>
    </w:p>
    <w:p w:rsidR="00300522" w:rsidRPr="007E6B09" w:rsidRDefault="00300522" w:rsidP="00300522">
      <w:pPr>
        <w:pStyle w:val="ActHead5"/>
      </w:pPr>
      <w:bookmarkStart w:id="778" w:name="_Toc22114076"/>
      <w:r w:rsidRPr="00DC2942">
        <w:rPr>
          <w:rStyle w:val="CharSectno"/>
        </w:rPr>
        <w:t>108</w:t>
      </w:r>
      <w:r w:rsidR="007E6B09" w:rsidRPr="00DC2942">
        <w:rPr>
          <w:rStyle w:val="CharSectno"/>
        </w:rPr>
        <w:noBreakHyphen/>
      </w:r>
      <w:r w:rsidRPr="00DC2942">
        <w:rPr>
          <w:rStyle w:val="CharSectno"/>
        </w:rPr>
        <w:t>5</w:t>
      </w:r>
      <w:r w:rsidRPr="007E6B09">
        <w:t xml:space="preserve">  Taxable supplies of goods in bond etc.</w:t>
      </w:r>
      <w:bookmarkEnd w:id="778"/>
    </w:p>
    <w:p w:rsidR="00300522" w:rsidRPr="007E6B09" w:rsidRDefault="00300522" w:rsidP="00300522">
      <w:pPr>
        <w:pStyle w:val="subsection"/>
      </w:pPr>
      <w:r w:rsidRPr="007E6B09">
        <w:tab/>
        <w:t>(1)</w:t>
      </w:r>
      <w:r w:rsidRPr="007E6B09">
        <w:tab/>
        <w:t xml:space="preserve">The </w:t>
      </w:r>
      <w:r w:rsidRPr="007E6B09">
        <w:rPr>
          <w:b/>
          <w:bCs/>
          <w:i/>
          <w:iCs/>
        </w:rPr>
        <w:t>value</w:t>
      </w:r>
      <w:r w:rsidRPr="007E6B09">
        <w:t xml:space="preserve"> of a </w:t>
      </w:r>
      <w:r w:rsidR="007E6B09" w:rsidRPr="007E6B09">
        <w:rPr>
          <w:position w:val="6"/>
          <w:sz w:val="16"/>
          <w:szCs w:val="16"/>
        </w:rPr>
        <w:t>*</w:t>
      </w:r>
      <w:r w:rsidRPr="007E6B09">
        <w:t xml:space="preserve">taxable supply of </w:t>
      </w:r>
      <w:r w:rsidR="007E6B09" w:rsidRPr="007E6B09">
        <w:rPr>
          <w:position w:val="6"/>
          <w:sz w:val="16"/>
          <w:szCs w:val="16"/>
        </w:rPr>
        <w:t>*</w:t>
      </w:r>
      <w:r w:rsidRPr="007E6B09">
        <w:t>excisable goods that are in bond is the sum of:</w:t>
      </w:r>
    </w:p>
    <w:p w:rsidR="00300522" w:rsidRPr="007E6B09" w:rsidRDefault="00300522" w:rsidP="00300522">
      <w:pPr>
        <w:pStyle w:val="paragraph"/>
      </w:pPr>
      <w:r w:rsidRPr="007E6B09">
        <w:tab/>
        <w:t>(a)</w:t>
      </w:r>
      <w:r w:rsidRPr="007E6B09">
        <w:tab/>
        <w:t>the value of the supply worked out in the way set out in section</w:t>
      </w:r>
      <w:r w:rsidR="007E6B09">
        <w:t> </w:t>
      </w:r>
      <w:r w:rsidRPr="007E6B09">
        <w:t>9</w:t>
      </w:r>
      <w:r w:rsidR="007E6B09">
        <w:noBreakHyphen/>
      </w:r>
      <w:r w:rsidRPr="007E6B09">
        <w:t>75; and</w:t>
      </w:r>
    </w:p>
    <w:p w:rsidR="00300522" w:rsidRPr="007E6B09" w:rsidRDefault="00300522" w:rsidP="00300522">
      <w:pPr>
        <w:pStyle w:val="paragraph"/>
      </w:pPr>
      <w:r w:rsidRPr="007E6B09">
        <w:tab/>
        <w:t>(b)</w:t>
      </w:r>
      <w:r w:rsidRPr="007E6B09">
        <w:tab/>
        <w:t xml:space="preserve">the amount of </w:t>
      </w:r>
      <w:r w:rsidR="007E6B09" w:rsidRPr="007E6B09">
        <w:rPr>
          <w:position w:val="6"/>
          <w:sz w:val="16"/>
          <w:szCs w:val="16"/>
        </w:rPr>
        <w:t>*</w:t>
      </w:r>
      <w:r w:rsidRPr="007E6B09">
        <w:t xml:space="preserve">excise duty to which the goods would have been subject if they had been entered for home consumption under the </w:t>
      </w:r>
      <w:r w:rsidRPr="007E6B09">
        <w:rPr>
          <w:i/>
          <w:iCs/>
        </w:rPr>
        <w:t>Excise Act 1901</w:t>
      </w:r>
      <w:r w:rsidRPr="007E6B09">
        <w:t xml:space="preserve"> at the time the supply first became a supply </w:t>
      </w:r>
      <w:r w:rsidR="007E6B09" w:rsidRPr="007E6B09">
        <w:rPr>
          <w:position w:val="6"/>
          <w:sz w:val="16"/>
          <w:szCs w:val="16"/>
        </w:rPr>
        <w:t>*</w:t>
      </w:r>
      <w:r w:rsidRPr="007E6B09">
        <w:t xml:space="preserve">connected with </w:t>
      </w:r>
      <w:r w:rsidR="008F5593" w:rsidRPr="007E6B09">
        <w:t>the indirect tax zone</w:t>
      </w:r>
      <w:r w:rsidRPr="007E6B09">
        <w:t>.</w:t>
      </w:r>
    </w:p>
    <w:p w:rsidR="00300522" w:rsidRPr="007E6B09" w:rsidRDefault="00300522" w:rsidP="00300522">
      <w:pPr>
        <w:pStyle w:val="subsection"/>
      </w:pPr>
      <w:r w:rsidRPr="007E6B09">
        <w:tab/>
        <w:t>(2)</w:t>
      </w:r>
      <w:r w:rsidRPr="007E6B09">
        <w:tab/>
        <w:t xml:space="preserve">However, this section does not apply to a supply of goods to a </w:t>
      </w:r>
      <w:r w:rsidR="007E6B09" w:rsidRPr="007E6B09">
        <w:rPr>
          <w:position w:val="6"/>
          <w:sz w:val="16"/>
          <w:szCs w:val="16"/>
        </w:rPr>
        <w:t>*</w:t>
      </w:r>
      <w:r w:rsidRPr="007E6B09">
        <w:t>recipient who:</w:t>
      </w:r>
    </w:p>
    <w:p w:rsidR="00300522" w:rsidRPr="007E6B09" w:rsidRDefault="00300522" w:rsidP="00300522">
      <w:pPr>
        <w:pStyle w:val="paragraph"/>
      </w:pPr>
      <w:r w:rsidRPr="007E6B09">
        <w:tab/>
        <w:t>(a)</w:t>
      </w:r>
      <w:r w:rsidRPr="007E6B09">
        <w:tab/>
        <w:t xml:space="preserve">is </w:t>
      </w:r>
      <w:r w:rsidR="007E6B09" w:rsidRPr="007E6B09">
        <w:rPr>
          <w:position w:val="6"/>
          <w:sz w:val="16"/>
          <w:szCs w:val="16"/>
        </w:rPr>
        <w:t>*</w:t>
      </w:r>
      <w:r w:rsidRPr="007E6B09">
        <w:t xml:space="preserve">registered or </w:t>
      </w:r>
      <w:r w:rsidR="007E6B09" w:rsidRPr="007E6B09">
        <w:rPr>
          <w:position w:val="6"/>
          <w:sz w:val="16"/>
          <w:szCs w:val="16"/>
        </w:rPr>
        <w:t>*</w:t>
      </w:r>
      <w:r w:rsidRPr="007E6B09">
        <w:t>required to be registered; and</w:t>
      </w:r>
    </w:p>
    <w:p w:rsidR="00300522" w:rsidRPr="007E6B09" w:rsidRDefault="00300522" w:rsidP="00300522">
      <w:pPr>
        <w:pStyle w:val="paragraph"/>
      </w:pPr>
      <w:r w:rsidRPr="007E6B09">
        <w:tab/>
        <w:t>(b)</w:t>
      </w:r>
      <w:r w:rsidRPr="007E6B09">
        <w:tab/>
        <w:t xml:space="preserve">acquires the goods solely for a </w:t>
      </w:r>
      <w:r w:rsidR="007E6B09" w:rsidRPr="007E6B09">
        <w:rPr>
          <w:position w:val="6"/>
          <w:sz w:val="16"/>
          <w:szCs w:val="16"/>
        </w:rPr>
        <w:t>*</w:t>
      </w:r>
      <w:r w:rsidRPr="007E6B09">
        <w:t>creditable purpose.</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75 (which is about the value of taxable supplies).</w:t>
      </w:r>
    </w:p>
    <w:p w:rsidR="00D10E2F" w:rsidRPr="007E6B09" w:rsidRDefault="00D10E2F" w:rsidP="00A36DB5">
      <w:pPr>
        <w:pStyle w:val="ActHead3"/>
        <w:pageBreakBefore/>
      </w:pPr>
      <w:bookmarkStart w:id="779" w:name="_Toc22114077"/>
      <w:r w:rsidRPr="00DC2942">
        <w:rPr>
          <w:rStyle w:val="CharDivNo"/>
        </w:rPr>
        <w:t>Division</w:t>
      </w:r>
      <w:r w:rsidR="007E6B09" w:rsidRPr="00DC2942">
        <w:rPr>
          <w:rStyle w:val="CharDivNo"/>
        </w:rPr>
        <w:t> </w:t>
      </w:r>
      <w:r w:rsidRPr="00DC2942">
        <w:rPr>
          <w:rStyle w:val="CharDivNo"/>
        </w:rPr>
        <w:t>110</w:t>
      </w:r>
      <w:r w:rsidRPr="007E6B09">
        <w:t>—</w:t>
      </w:r>
      <w:r w:rsidRPr="00DC2942">
        <w:rPr>
          <w:rStyle w:val="CharDivText"/>
        </w:rPr>
        <w:t>Tax</w:t>
      </w:r>
      <w:r w:rsidR="007E6B09" w:rsidRPr="00DC2942">
        <w:rPr>
          <w:rStyle w:val="CharDivText"/>
        </w:rPr>
        <w:noBreakHyphen/>
      </w:r>
      <w:r w:rsidRPr="00DC2942">
        <w:rPr>
          <w:rStyle w:val="CharDivText"/>
        </w:rPr>
        <w:t>related transactions</w:t>
      </w:r>
      <w:bookmarkEnd w:id="779"/>
    </w:p>
    <w:p w:rsidR="00300522" w:rsidRPr="00DC2942" w:rsidRDefault="00A53099" w:rsidP="00300522">
      <w:pPr>
        <w:pStyle w:val="Header"/>
      </w:pPr>
      <w:r w:rsidRPr="00DC2942">
        <w:rPr>
          <w:rStyle w:val="CharSubdNo"/>
        </w:rPr>
        <w:t xml:space="preserve"> </w:t>
      </w:r>
      <w:r w:rsidRPr="00DC2942">
        <w:rPr>
          <w:rStyle w:val="CharSubdText"/>
        </w:rPr>
        <w:t xml:space="preserve"> </w:t>
      </w:r>
    </w:p>
    <w:p w:rsidR="00300522" w:rsidRPr="007E6B09" w:rsidRDefault="00300522" w:rsidP="00300522">
      <w:pPr>
        <w:pStyle w:val="ActHead5"/>
      </w:pPr>
      <w:bookmarkStart w:id="780" w:name="_Toc22114078"/>
      <w:r w:rsidRPr="00DC2942">
        <w:rPr>
          <w:rStyle w:val="CharSectno"/>
        </w:rPr>
        <w:t>110</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80"/>
    </w:p>
    <w:p w:rsidR="00300522" w:rsidRPr="007E6B09" w:rsidRDefault="00300522" w:rsidP="00300522">
      <w:pPr>
        <w:pStyle w:val="BoxText"/>
      </w:pPr>
      <w:r w:rsidRPr="007E6B09">
        <w:t>Some transactions that relate to aspects of income tax</w:t>
      </w:r>
      <w:r w:rsidR="001706E1" w:rsidRPr="007E6B09">
        <w:t xml:space="preserve"> and other taxes</w:t>
      </w:r>
      <w:r w:rsidRPr="007E6B09">
        <w:t xml:space="preserve"> are outside the GST system.</w:t>
      </w:r>
    </w:p>
    <w:p w:rsidR="002137F7" w:rsidRPr="007E6B09" w:rsidRDefault="002137F7" w:rsidP="002137F7">
      <w:pPr>
        <w:pStyle w:val="ActHead4"/>
      </w:pPr>
      <w:bookmarkStart w:id="781" w:name="_Toc22114079"/>
      <w:r w:rsidRPr="00DC2942">
        <w:rPr>
          <w:rStyle w:val="CharSubdNo"/>
        </w:rPr>
        <w:t>Subdivision</w:t>
      </w:r>
      <w:r w:rsidR="007E6B09" w:rsidRPr="00DC2942">
        <w:rPr>
          <w:rStyle w:val="CharSubdNo"/>
        </w:rPr>
        <w:t> </w:t>
      </w:r>
      <w:r w:rsidRPr="00DC2942">
        <w:rPr>
          <w:rStyle w:val="CharSubdNo"/>
        </w:rPr>
        <w:t>110</w:t>
      </w:r>
      <w:r w:rsidR="007E6B09" w:rsidRPr="00DC2942">
        <w:rPr>
          <w:rStyle w:val="CharSubdNo"/>
        </w:rPr>
        <w:noBreakHyphen/>
      </w:r>
      <w:r w:rsidRPr="00DC2942">
        <w:rPr>
          <w:rStyle w:val="CharSubdNo"/>
        </w:rPr>
        <w:t>A</w:t>
      </w:r>
      <w:r w:rsidRPr="007E6B09">
        <w:t>—</w:t>
      </w:r>
      <w:r w:rsidRPr="00DC2942">
        <w:rPr>
          <w:rStyle w:val="CharSubdText"/>
        </w:rPr>
        <w:t>Income tax</w:t>
      </w:r>
      <w:r w:rsidR="007E6B09" w:rsidRPr="00DC2942">
        <w:rPr>
          <w:rStyle w:val="CharSubdText"/>
        </w:rPr>
        <w:noBreakHyphen/>
      </w:r>
      <w:r w:rsidRPr="00DC2942">
        <w:rPr>
          <w:rStyle w:val="CharSubdText"/>
        </w:rPr>
        <w:t>related transactions</w:t>
      </w:r>
      <w:bookmarkEnd w:id="781"/>
    </w:p>
    <w:p w:rsidR="00300522" w:rsidRPr="007E6B09" w:rsidRDefault="00300522" w:rsidP="00300522">
      <w:pPr>
        <w:pStyle w:val="ActHead5"/>
      </w:pPr>
      <w:bookmarkStart w:id="782" w:name="_Toc22114080"/>
      <w:r w:rsidRPr="00DC2942">
        <w:rPr>
          <w:rStyle w:val="CharSectno"/>
        </w:rPr>
        <w:t>110</w:t>
      </w:r>
      <w:r w:rsidR="007E6B09" w:rsidRPr="00DC2942">
        <w:rPr>
          <w:rStyle w:val="CharSectno"/>
        </w:rPr>
        <w:noBreakHyphen/>
      </w:r>
      <w:r w:rsidRPr="00DC2942">
        <w:rPr>
          <w:rStyle w:val="CharSectno"/>
        </w:rPr>
        <w:t>5</w:t>
      </w:r>
      <w:r w:rsidRPr="007E6B09">
        <w:t xml:space="preserve">  Transfers of tax losses and net capital losses</w:t>
      </w:r>
      <w:bookmarkEnd w:id="782"/>
    </w:p>
    <w:p w:rsidR="00300522" w:rsidRPr="007E6B09" w:rsidRDefault="00300522" w:rsidP="00300522">
      <w:pPr>
        <w:pStyle w:val="subsection"/>
      </w:pPr>
      <w:r w:rsidRPr="007E6B09">
        <w:tab/>
        <w:t>(1)</w:t>
      </w:r>
      <w:r w:rsidRPr="007E6B09">
        <w:tab/>
        <w:t xml:space="preserve">A supply is not a </w:t>
      </w:r>
      <w:r w:rsidR="007E6B09" w:rsidRPr="007E6B09">
        <w:rPr>
          <w:position w:val="6"/>
          <w:sz w:val="16"/>
          <w:szCs w:val="16"/>
        </w:rPr>
        <w:t>*</w:t>
      </w:r>
      <w:r w:rsidRPr="007E6B09">
        <w:t>taxable supply if the supply is:</w:t>
      </w:r>
    </w:p>
    <w:p w:rsidR="00300522" w:rsidRPr="007E6B09" w:rsidRDefault="00300522" w:rsidP="00300522">
      <w:pPr>
        <w:pStyle w:val="paragraph"/>
      </w:pPr>
      <w:r w:rsidRPr="007E6B09">
        <w:tab/>
        <w:t>(a)</w:t>
      </w:r>
      <w:r w:rsidRPr="007E6B09">
        <w:tab/>
        <w:t xml:space="preserve">the transfer of a </w:t>
      </w:r>
      <w:r w:rsidR="007E6B09" w:rsidRPr="007E6B09">
        <w:rPr>
          <w:position w:val="6"/>
          <w:sz w:val="16"/>
          <w:szCs w:val="16"/>
        </w:rPr>
        <w:t>*</w:t>
      </w:r>
      <w:r w:rsidRPr="007E6B09">
        <w:t>tax loss in accordance with Subdivision</w:t>
      </w:r>
      <w:r w:rsidR="007E6B09">
        <w:t> </w:t>
      </w:r>
      <w:r w:rsidRPr="007E6B09">
        <w:t>170</w:t>
      </w:r>
      <w:r w:rsidR="007E6B09">
        <w:noBreakHyphen/>
      </w:r>
      <w:r w:rsidRPr="007E6B09">
        <w:t xml:space="preserve">A of the </w:t>
      </w:r>
      <w:r w:rsidR="007E6B09" w:rsidRPr="007E6B09">
        <w:rPr>
          <w:position w:val="6"/>
          <w:sz w:val="16"/>
          <w:szCs w:val="16"/>
        </w:rPr>
        <w:t>*</w:t>
      </w:r>
      <w:r w:rsidRPr="007E6B09">
        <w:t>ITAA 1997; or</w:t>
      </w:r>
    </w:p>
    <w:p w:rsidR="00300522" w:rsidRPr="007E6B09" w:rsidRDefault="00300522" w:rsidP="00300522">
      <w:pPr>
        <w:pStyle w:val="paragraph"/>
      </w:pPr>
      <w:r w:rsidRPr="007E6B09">
        <w:tab/>
        <w:t>(b)</w:t>
      </w:r>
      <w:r w:rsidRPr="007E6B09">
        <w:tab/>
        <w:t xml:space="preserve">the transfer of a </w:t>
      </w:r>
      <w:r w:rsidR="007E6B09" w:rsidRPr="007E6B09">
        <w:rPr>
          <w:position w:val="6"/>
          <w:sz w:val="16"/>
          <w:szCs w:val="16"/>
        </w:rPr>
        <w:t>*</w:t>
      </w:r>
      <w:r w:rsidRPr="007E6B09">
        <w:t>net capital loss in accordance with Subdivision</w:t>
      </w:r>
      <w:r w:rsidR="007E6B09">
        <w:t> </w:t>
      </w:r>
      <w:r w:rsidRPr="007E6B09">
        <w:t>170</w:t>
      </w:r>
      <w:r w:rsidR="007E6B09">
        <w:noBreakHyphen/>
      </w:r>
      <w:r w:rsidRPr="007E6B09">
        <w:t>B of the ITAA 1997.</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783" w:name="_Toc22114081"/>
      <w:r w:rsidRPr="00DC2942">
        <w:rPr>
          <w:rStyle w:val="CharSectno"/>
        </w:rPr>
        <w:t>110</w:t>
      </w:r>
      <w:r w:rsidR="007E6B09" w:rsidRPr="00DC2942">
        <w:rPr>
          <w:rStyle w:val="CharSectno"/>
        </w:rPr>
        <w:noBreakHyphen/>
      </w:r>
      <w:r w:rsidRPr="00DC2942">
        <w:rPr>
          <w:rStyle w:val="CharSectno"/>
        </w:rPr>
        <w:t>15</w:t>
      </w:r>
      <w:r w:rsidRPr="007E6B09">
        <w:t xml:space="preserve">  Supplies under operation of consolidated group regime</w:t>
      </w:r>
      <w:bookmarkEnd w:id="783"/>
    </w:p>
    <w:p w:rsidR="00300522" w:rsidRPr="007E6B09" w:rsidRDefault="00300522" w:rsidP="00300522">
      <w:pPr>
        <w:pStyle w:val="subsection"/>
      </w:pPr>
      <w:r w:rsidRPr="007E6B09">
        <w:tab/>
        <w:t>(1)</w:t>
      </w:r>
      <w:r w:rsidRPr="007E6B09">
        <w:tab/>
        <w:t>A supply</w:t>
      </w:r>
      <w:r w:rsidRPr="007E6B09">
        <w:rPr>
          <w:i/>
        </w:rPr>
        <w:t xml:space="preserve"> </w:t>
      </w:r>
      <w:r w:rsidRPr="007E6B09">
        <w:t xml:space="preserve">is not a </w:t>
      </w:r>
      <w:r w:rsidR="007E6B09" w:rsidRPr="007E6B09">
        <w:rPr>
          <w:position w:val="6"/>
          <w:sz w:val="16"/>
        </w:rPr>
        <w:t>*</w:t>
      </w:r>
      <w:r w:rsidRPr="007E6B09">
        <w:t>taxable supply to the extent that it occurs because of the operation of these provisions:</w:t>
      </w:r>
    </w:p>
    <w:p w:rsidR="00300522" w:rsidRPr="007E6B09" w:rsidRDefault="00300522" w:rsidP="00300522">
      <w:pPr>
        <w:pStyle w:val="paragraph"/>
      </w:pPr>
      <w:r w:rsidRPr="007E6B09">
        <w:tab/>
        <w:t>(a)</w:t>
      </w:r>
      <w:r w:rsidRPr="007E6B09">
        <w:tab/>
        <w:t>Part</w:t>
      </w:r>
      <w:r w:rsidR="007E6B09">
        <w:t> </w:t>
      </w:r>
      <w:r w:rsidRPr="007E6B09">
        <w:t>3</w:t>
      </w:r>
      <w:r w:rsidR="007E6B09">
        <w:noBreakHyphen/>
      </w:r>
      <w:r w:rsidRPr="007E6B09">
        <w:t xml:space="preserve">90 of the </w:t>
      </w:r>
      <w:r w:rsidR="007E6B09" w:rsidRPr="007E6B09">
        <w:rPr>
          <w:position w:val="6"/>
          <w:sz w:val="16"/>
        </w:rPr>
        <w:t>*</w:t>
      </w:r>
      <w:r w:rsidRPr="007E6B09">
        <w:t>ITAA 1997;</w:t>
      </w:r>
    </w:p>
    <w:p w:rsidR="00300522" w:rsidRPr="007E6B09" w:rsidRDefault="00300522" w:rsidP="00300522">
      <w:pPr>
        <w:pStyle w:val="paragraph"/>
      </w:pPr>
      <w:r w:rsidRPr="007E6B09">
        <w:tab/>
        <w:t>(b)</w:t>
      </w:r>
      <w:r w:rsidRPr="007E6B09">
        <w:tab/>
        <w:t>Part</w:t>
      </w:r>
      <w:r w:rsidR="007E6B09">
        <w:t> </w:t>
      </w:r>
      <w:r w:rsidRPr="007E6B09">
        <w:t>3</w:t>
      </w:r>
      <w:r w:rsidR="007E6B09">
        <w:noBreakHyphen/>
      </w:r>
      <w:r w:rsidRPr="007E6B09">
        <w:t xml:space="preserve">90 of the </w:t>
      </w:r>
      <w:r w:rsidRPr="007E6B09">
        <w:rPr>
          <w:i/>
        </w:rPr>
        <w:t>Income Tax (Transitional Provisions) Act 1997</w:t>
      </w:r>
      <w:r w:rsidRPr="007E6B09">
        <w:t>.</w:t>
      </w:r>
    </w:p>
    <w:p w:rsidR="00300522" w:rsidRPr="007E6B09" w:rsidRDefault="00300522" w:rsidP="00300522">
      <w:pPr>
        <w:pStyle w:val="subsection"/>
      </w:pPr>
      <w:r w:rsidRPr="007E6B09">
        <w:tab/>
        <w:t>(2)</w:t>
      </w:r>
      <w:r w:rsidRPr="007E6B09">
        <w:tab/>
        <w:t xml:space="preserve">Without limiting the scope of </w:t>
      </w:r>
      <w:r w:rsidR="007E6B09">
        <w:t>subsection (</w:t>
      </w:r>
      <w:r w:rsidRPr="007E6B09">
        <w:t>1), for the purposes of that subsection, the operation mentioned in that subsection includes an operation that results from:</w:t>
      </w:r>
    </w:p>
    <w:p w:rsidR="00300522" w:rsidRPr="007E6B09" w:rsidRDefault="00300522" w:rsidP="00300522">
      <w:pPr>
        <w:pStyle w:val="paragraph"/>
      </w:pPr>
      <w:r w:rsidRPr="007E6B09">
        <w:tab/>
        <w:t>(a)</w:t>
      </w:r>
      <w:r w:rsidRPr="007E6B09">
        <w:tab/>
        <w:t>a choice made under the provisions mentioned in that subsection; or</w:t>
      </w:r>
    </w:p>
    <w:p w:rsidR="00300522" w:rsidRPr="007E6B09" w:rsidRDefault="00300522" w:rsidP="00300522">
      <w:pPr>
        <w:pStyle w:val="paragraph"/>
      </w:pPr>
      <w:r w:rsidRPr="007E6B09">
        <w:tab/>
        <w:t>(b)</w:t>
      </w:r>
      <w:r w:rsidRPr="007E6B09">
        <w:tab/>
        <w:t>any other voluntary action provided for by those provisions.</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784" w:name="_Toc22114082"/>
      <w:r w:rsidRPr="00DC2942">
        <w:rPr>
          <w:rStyle w:val="CharSectno"/>
        </w:rPr>
        <w:t>110</w:t>
      </w:r>
      <w:r w:rsidR="007E6B09" w:rsidRPr="00DC2942">
        <w:rPr>
          <w:rStyle w:val="CharSectno"/>
        </w:rPr>
        <w:noBreakHyphen/>
      </w:r>
      <w:r w:rsidRPr="00DC2942">
        <w:rPr>
          <w:rStyle w:val="CharSectno"/>
        </w:rPr>
        <w:t>20</w:t>
      </w:r>
      <w:r w:rsidRPr="007E6B09">
        <w:t xml:space="preserve">  Tax sharing agreements—entering into agreement etc.</w:t>
      </w:r>
      <w:bookmarkEnd w:id="784"/>
    </w:p>
    <w:p w:rsidR="00300522" w:rsidRPr="007E6B09" w:rsidRDefault="00300522" w:rsidP="00300522">
      <w:pPr>
        <w:pStyle w:val="subsection"/>
      </w:pPr>
      <w:r w:rsidRPr="007E6B09">
        <w:tab/>
        <w:t>(1)</w:t>
      </w:r>
      <w:r w:rsidRPr="007E6B09">
        <w:tab/>
        <w:t>This section applies if:</w:t>
      </w:r>
    </w:p>
    <w:p w:rsidR="00300522" w:rsidRPr="007E6B09" w:rsidRDefault="00300522" w:rsidP="00300522">
      <w:pPr>
        <w:pStyle w:val="paragraph"/>
      </w:pPr>
      <w:r w:rsidRPr="007E6B09">
        <w:tab/>
        <w:t>(a)</w:t>
      </w:r>
      <w:r w:rsidRPr="007E6B09">
        <w:tab/>
        <w:t>an entity makes a supply because it enters into or becomes a party to an agreement; and</w:t>
      </w:r>
    </w:p>
    <w:p w:rsidR="00300522" w:rsidRPr="007E6B09" w:rsidRDefault="00300522" w:rsidP="00300522">
      <w:pPr>
        <w:pStyle w:val="paragraph"/>
        <w:rPr>
          <w:color w:val="000000"/>
        </w:rPr>
      </w:pPr>
      <w:r w:rsidRPr="007E6B09">
        <w:tab/>
        <w:t>(b)</w:t>
      </w:r>
      <w:r w:rsidRPr="007E6B09">
        <w:tab/>
        <w:t>the agreement satisfies the requirements of subsections</w:t>
      </w:r>
      <w:r w:rsidR="007E6B09">
        <w:t> </w:t>
      </w:r>
      <w:r w:rsidRPr="007E6B09">
        <w:t>721</w:t>
      </w:r>
      <w:r w:rsidR="007E6B09">
        <w:noBreakHyphen/>
      </w:r>
      <w:r w:rsidRPr="007E6B09">
        <w:t xml:space="preserve">25(1) and (2) of the </w:t>
      </w:r>
      <w:r w:rsidR="007E6B09" w:rsidRPr="007E6B09">
        <w:rPr>
          <w:position w:val="6"/>
          <w:sz w:val="16"/>
        </w:rPr>
        <w:t>*</w:t>
      </w:r>
      <w:r w:rsidRPr="007E6B09">
        <w:t xml:space="preserve">ITAA 1997 in relation to an existing or future </w:t>
      </w:r>
      <w:r w:rsidR="007E6B09" w:rsidRPr="007E6B09">
        <w:rPr>
          <w:position w:val="6"/>
          <w:sz w:val="16"/>
        </w:rPr>
        <w:t>*</w:t>
      </w:r>
      <w:r w:rsidRPr="007E6B09">
        <w:t xml:space="preserve">group liability of the </w:t>
      </w:r>
      <w:r w:rsidR="007E6B09" w:rsidRPr="007E6B09">
        <w:rPr>
          <w:position w:val="6"/>
          <w:sz w:val="16"/>
        </w:rPr>
        <w:t>*</w:t>
      </w:r>
      <w:r w:rsidRPr="007E6B09">
        <w:t xml:space="preserve">head company of a </w:t>
      </w:r>
      <w:r w:rsidR="007E6B09" w:rsidRPr="007E6B09">
        <w:rPr>
          <w:position w:val="6"/>
          <w:sz w:val="16"/>
        </w:rPr>
        <w:t>*</w:t>
      </w:r>
      <w:r w:rsidRPr="007E6B09">
        <w:t xml:space="preserve">consolidated group or </w:t>
      </w:r>
      <w:r w:rsidR="007E6B09" w:rsidRPr="007E6B09">
        <w:rPr>
          <w:position w:val="6"/>
          <w:sz w:val="16"/>
        </w:rPr>
        <w:t>*</w:t>
      </w:r>
      <w:r w:rsidRPr="007E6B09">
        <w:t>MEC group.</w:t>
      </w:r>
    </w:p>
    <w:p w:rsidR="00300522" w:rsidRPr="007E6B09" w:rsidRDefault="00300522" w:rsidP="00300522">
      <w:pPr>
        <w:pStyle w:val="subsection"/>
      </w:pPr>
      <w:r w:rsidRPr="007E6B09">
        <w:tab/>
        <w:t>(2)</w:t>
      </w:r>
      <w:r w:rsidRPr="007E6B09">
        <w:tab/>
        <w:t xml:space="preserve">The supply is not a </w:t>
      </w:r>
      <w:r w:rsidR="007E6B09" w:rsidRPr="007E6B09">
        <w:rPr>
          <w:position w:val="6"/>
          <w:sz w:val="16"/>
        </w:rPr>
        <w:t>*</w:t>
      </w:r>
      <w:r w:rsidRPr="007E6B09">
        <w:t>taxable supply to the extent that it relates to the fact that the agreement satisfies those requirements.</w:t>
      </w:r>
    </w:p>
    <w:p w:rsidR="00300522" w:rsidRPr="007E6B09" w:rsidRDefault="00300522" w:rsidP="0030052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785" w:name="_Toc22114083"/>
      <w:r w:rsidRPr="00DC2942">
        <w:rPr>
          <w:rStyle w:val="CharSectno"/>
        </w:rPr>
        <w:t>110</w:t>
      </w:r>
      <w:r w:rsidR="007E6B09" w:rsidRPr="00DC2942">
        <w:rPr>
          <w:rStyle w:val="CharSectno"/>
        </w:rPr>
        <w:noBreakHyphen/>
      </w:r>
      <w:r w:rsidRPr="00DC2942">
        <w:rPr>
          <w:rStyle w:val="CharSectno"/>
        </w:rPr>
        <w:t>25</w:t>
      </w:r>
      <w:r w:rsidRPr="007E6B09">
        <w:t xml:space="preserve">  Tax sharing agreements—leaving group clear of group liability</w:t>
      </w:r>
      <w:bookmarkEnd w:id="785"/>
    </w:p>
    <w:p w:rsidR="00300522" w:rsidRPr="007E6B09" w:rsidRDefault="00300522" w:rsidP="00300522">
      <w:pPr>
        <w:pStyle w:val="subsection"/>
      </w:pPr>
      <w:r w:rsidRPr="007E6B09">
        <w:tab/>
        <w:t>(1)</w:t>
      </w:r>
      <w:r w:rsidRPr="007E6B09">
        <w:tab/>
        <w:t xml:space="preserve">A supply made to a </w:t>
      </w:r>
      <w:r w:rsidR="007E6B09" w:rsidRPr="007E6B09">
        <w:rPr>
          <w:position w:val="6"/>
          <w:sz w:val="16"/>
        </w:rPr>
        <w:t>*</w:t>
      </w:r>
      <w:r w:rsidRPr="007E6B09">
        <w:t xml:space="preserve">TSA contributing member of a </w:t>
      </w:r>
      <w:r w:rsidR="007E6B09" w:rsidRPr="007E6B09">
        <w:rPr>
          <w:position w:val="6"/>
          <w:sz w:val="16"/>
        </w:rPr>
        <w:t>*</w:t>
      </w:r>
      <w:r w:rsidRPr="007E6B09">
        <w:t xml:space="preserve">consolidated group or a </w:t>
      </w:r>
      <w:r w:rsidR="007E6B09" w:rsidRPr="007E6B09">
        <w:rPr>
          <w:position w:val="6"/>
          <w:sz w:val="16"/>
        </w:rPr>
        <w:t>*</w:t>
      </w:r>
      <w:r w:rsidRPr="007E6B09">
        <w:t xml:space="preserve">MEC group is not a </w:t>
      </w:r>
      <w:r w:rsidR="007E6B09" w:rsidRPr="007E6B09">
        <w:rPr>
          <w:position w:val="6"/>
          <w:sz w:val="16"/>
        </w:rPr>
        <w:t>*</w:t>
      </w:r>
      <w:r w:rsidRPr="007E6B09">
        <w:t>taxable supply if:</w:t>
      </w:r>
    </w:p>
    <w:p w:rsidR="00300522" w:rsidRPr="007E6B09" w:rsidRDefault="00300522" w:rsidP="00300522">
      <w:pPr>
        <w:pStyle w:val="paragraph"/>
      </w:pPr>
      <w:r w:rsidRPr="007E6B09">
        <w:tab/>
        <w:t>(a)</w:t>
      </w:r>
      <w:r w:rsidRPr="007E6B09">
        <w:tab/>
        <w:t xml:space="preserve">the supply is a release from an obligation relating to a </w:t>
      </w:r>
      <w:r w:rsidR="007E6B09" w:rsidRPr="007E6B09">
        <w:rPr>
          <w:position w:val="6"/>
          <w:sz w:val="16"/>
        </w:rPr>
        <w:t>*</w:t>
      </w:r>
      <w:r w:rsidRPr="007E6B09">
        <w:t xml:space="preserve">contribution amount in relation to a </w:t>
      </w:r>
      <w:r w:rsidR="007E6B09" w:rsidRPr="007E6B09">
        <w:rPr>
          <w:position w:val="6"/>
          <w:sz w:val="16"/>
        </w:rPr>
        <w:t>*</w:t>
      </w:r>
      <w:r w:rsidRPr="007E6B09">
        <w:t xml:space="preserve">group liability of the </w:t>
      </w:r>
      <w:r w:rsidR="007E6B09" w:rsidRPr="007E6B09">
        <w:rPr>
          <w:position w:val="6"/>
          <w:sz w:val="16"/>
        </w:rPr>
        <w:t>*</w:t>
      </w:r>
      <w:r w:rsidRPr="007E6B09">
        <w:t>head company of the group; and</w:t>
      </w:r>
    </w:p>
    <w:p w:rsidR="00300522" w:rsidRPr="007E6B09" w:rsidRDefault="00300522" w:rsidP="00AE0C49">
      <w:pPr>
        <w:pStyle w:val="noteToPara"/>
      </w:pPr>
      <w:r w:rsidRPr="007E6B09">
        <w:t>Example:</w:t>
      </w:r>
      <w:r w:rsidRPr="007E6B09">
        <w:tab/>
        <w:t>The obligation could be a contractual obligation created by the agreement under which the contribution amount was determined.</w:t>
      </w:r>
    </w:p>
    <w:p w:rsidR="00300522" w:rsidRPr="007E6B09" w:rsidRDefault="00300522" w:rsidP="00300522">
      <w:pPr>
        <w:pStyle w:val="paragraph"/>
      </w:pPr>
      <w:r w:rsidRPr="007E6B09">
        <w:tab/>
        <w:t>(b)</w:t>
      </w:r>
      <w:r w:rsidRPr="007E6B09">
        <w:tab/>
        <w:t>the TSA contributing member has, for the purposes of subsection</w:t>
      </w:r>
      <w:r w:rsidR="007E6B09">
        <w:t> </w:t>
      </w:r>
      <w:r w:rsidRPr="007E6B09">
        <w:t>721</w:t>
      </w:r>
      <w:r w:rsidR="007E6B09">
        <w:noBreakHyphen/>
      </w:r>
      <w:r w:rsidRPr="007E6B09">
        <w:t xml:space="preserve">30(3) of the </w:t>
      </w:r>
      <w:r w:rsidR="007E6B09" w:rsidRPr="007E6B09">
        <w:rPr>
          <w:position w:val="6"/>
          <w:sz w:val="16"/>
        </w:rPr>
        <w:t>*</w:t>
      </w:r>
      <w:r w:rsidRPr="007E6B09">
        <w:t>ITAA 1997, left the group clear of the group liability.</w:t>
      </w:r>
    </w:p>
    <w:p w:rsidR="00300522" w:rsidRPr="007E6B09" w:rsidRDefault="00300522" w:rsidP="00AE0C49">
      <w:pPr>
        <w:pStyle w:val="noteToPara"/>
      </w:pPr>
      <w:r w:rsidRPr="007E6B09">
        <w:t>Note:</w:t>
      </w:r>
      <w:r w:rsidRPr="007E6B09">
        <w:tab/>
        <w:t>See section</w:t>
      </w:r>
      <w:r w:rsidR="007E6B09">
        <w:t> </w:t>
      </w:r>
      <w:r w:rsidRPr="007E6B09">
        <w:t>721</w:t>
      </w:r>
      <w:r w:rsidR="007E6B09">
        <w:noBreakHyphen/>
      </w:r>
      <w:r w:rsidRPr="007E6B09">
        <w:t>35 of the ITAA 1997 for when a TSA contributing member has left a group clear of the group liability.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(which is about what are taxable supplies).</w:t>
      </w:r>
    </w:p>
    <w:p w:rsidR="00300522" w:rsidRPr="007E6B09" w:rsidRDefault="00300522" w:rsidP="00300522">
      <w:pPr>
        <w:pStyle w:val="ActHead5"/>
      </w:pPr>
      <w:bookmarkStart w:id="786" w:name="_Toc22114084"/>
      <w:r w:rsidRPr="00DC2942">
        <w:rPr>
          <w:rStyle w:val="CharSectno"/>
        </w:rPr>
        <w:t>110</w:t>
      </w:r>
      <w:r w:rsidR="007E6B09" w:rsidRPr="00DC2942">
        <w:rPr>
          <w:rStyle w:val="CharSectno"/>
        </w:rPr>
        <w:noBreakHyphen/>
      </w:r>
      <w:r w:rsidRPr="00DC2942">
        <w:rPr>
          <w:rStyle w:val="CharSectno"/>
        </w:rPr>
        <w:t>30</w:t>
      </w:r>
      <w:r w:rsidRPr="007E6B09">
        <w:t xml:space="preserve">  Tax funding agreements</w:t>
      </w:r>
      <w:bookmarkEnd w:id="786"/>
    </w:p>
    <w:p w:rsidR="00300522" w:rsidRPr="007E6B09" w:rsidRDefault="00300522" w:rsidP="00300522">
      <w:pPr>
        <w:pStyle w:val="subsection"/>
      </w:pPr>
      <w:r w:rsidRPr="007E6B09">
        <w:tab/>
        <w:t>(1)</w:t>
      </w:r>
      <w:r w:rsidRPr="007E6B09">
        <w:tab/>
        <w:t>This section applies if:</w:t>
      </w:r>
    </w:p>
    <w:p w:rsidR="00300522" w:rsidRPr="007E6B09" w:rsidRDefault="00300522" w:rsidP="00300522">
      <w:pPr>
        <w:pStyle w:val="paragraph"/>
      </w:pPr>
      <w:r w:rsidRPr="007E6B09">
        <w:tab/>
        <w:t>(a)</w:t>
      </w:r>
      <w:r w:rsidRPr="007E6B09">
        <w:tab/>
        <w:t>an entity makes a supply because it enters into or becomes a party to a written agreement; and</w:t>
      </w:r>
    </w:p>
    <w:p w:rsidR="00300522" w:rsidRPr="007E6B09" w:rsidRDefault="00300522" w:rsidP="00300522">
      <w:pPr>
        <w:pStyle w:val="paragraph"/>
        <w:rPr>
          <w:color w:val="000000"/>
        </w:rPr>
      </w:pPr>
      <w:r w:rsidRPr="007E6B09">
        <w:rPr>
          <w:color w:val="000000"/>
        </w:rPr>
        <w:tab/>
        <w:t>(b)</w:t>
      </w:r>
      <w:r w:rsidRPr="007E6B09">
        <w:rPr>
          <w:color w:val="000000"/>
        </w:rPr>
        <w:tab/>
        <w:t xml:space="preserve">the agreement </w:t>
      </w:r>
      <w:r w:rsidRPr="007E6B09">
        <w:t xml:space="preserve">deals with the distribution of economic burdens and benefits directly related to </w:t>
      </w:r>
      <w:r w:rsidR="007E6B09" w:rsidRPr="007E6B09">
        <w:rPr>
          <w:position w:val="6"/>
          <w:sz w:val="16"/>
        </w:rPr>
        <w:t>*</w:t>
      </w:r>
      <w:r w:rsidRPr="007E6B09">
        <w:t>tax</w:t>
      </w:r>
      <w:r w:rsidR="007E6B09">
        <w:noBreakHyphen/>
      </w:r>
      <w:r w:rsidRPr="007E6B09">
        <w:t>related liabilities mentioned in subsection</w:t>
      </w:r>
      <w:r w:rsidR="007E6B09">
        <w:t> </w:t>
      </w:r>
      <w:r w:rsidRPr="007E6B09">
        <w:t>721</w:t>
      </w:r>
      <w:r w:rsidR="007E6B09">
        <w:noBreakHyphen/>
      </w:r>
      <w:r w:rsidRPr="007E6B09">
        <w:t xml:space="preserve">10(2) of the </w:t>
      </w:r>
      <w:r w:rsidR="007E6B09" w:rsidRPr="007E6B09">
        <w:rPr>
          <w:position w:val="6"/>
          <w:sz w:val="16"/>
        </w:rPr>
        <w:t>*</w:t>
      </w:r>
      <w:r w:rsidRPr="007E6B09">
        <w:t xml:space="preserve">ITAA 1997 of the </w:t>
      </w:r>
      <w:r w:rsidR="007E6B09" w:rsidRPr="007E6B09">
        <w:rPr>
          <w:position w:val="6"/>
          <w:sz w:val="16"/>
        </w:rPr>
        <w:t>*</w:t>
      </w:r>
      <w:r w:rsidRPr="007E6B09">
        <w:t xml:space="preserve">head company of a </w:t>
      </w:r>
      <w:r w:rsidR="007E6B09" w:rsidRPr="007E6B09">
        <w:rPr>
          <w:position w:val="6"/>
          <w:sz w:val="16"/>
        </w:rPr>
        <w:t>*</w:t>
      </w:r>
      <w:r w:rsidRPr="007E6B09">
        <w:t xml:space="preserve">consolidated group or </w:t>
      </w:r>
      <w:r w:rsidR="007E6B09" w:rsidRPr="007E6B09">
        <w:rPr>
          <w:position w:val="6"/>
          <w:sz w:val="16"/>
        </w:rPr>
        <w:t>*</w:t>
      </w:r>
      <w:r w:rsidRPr="007E6B09">
        <w:t xml:space="preserve">MEC group, among </w:t>
      </w:r>
      <w:r w:rsidR="007E6B09" w:rsidRPr="007E6B09">
        <w:rPr>
          <w:position w:val="6"/>
          <w:sz w:val="16"/>
        </w:rPr>
        <w:t>*</w:t>
      </w:r>
      <w:r w:rsidRPr="007E6B09">
        <w:t>members and former members of the group</w:t>
      </w:r>
      <w:r w:rsidRPr="007E6B09">
        <w:rPr>
          <w:color w:val="000000"/>
        </w:rPr>
        <w:t>; and</w:t>
      </w:r>
    </w:p>
    <w:p w:rsidR="00300522" w:rsidRPr="007E6B09" w:rsidRDefault="00300522" w:rsidP="00300522">
      <w:pPr>
        <w:pStyle w:val="paragraph"/>
        <w:rPr>
          <w:color w:val="000000"/>
        </w:rPr>
      </w:pPr>
      <w:r w:rsidRPr="007E6B09">
        <w:rPr>
          <w:color w:val="000000"/>
        </w:rPr>
        <w:tab/>
        <w:t>(c)</w:t>
      </w:r>
      <w:r w:rsidRPr="007E6B09">
        <w:rPr>
          <w:color w:val="000000"/>
        </w:rPr>
        <w:tab/>
        <w:t xml:space="preserve">if the group is not in existence when the entity </w:t>
      </w:r>
      <w:r w:rsidRPr="007E6B09">
        <w:t>enters into or becomes a party to the agreement—</w:t>
      </w:r>
      <w:r w:rsidRPr="007E6B09">
        <w:rPr>
          <w:color w:val="000000"/>
        </w:rPr>
        <w:t>the agreement contemplates that the parties to the agreement will become members of the group when it does come into existence; and</w:t>
      </w:r>
    </w:p>
    <w:p w:rsidR="00300522" w:rsidRPr="007E6B09" w:rsidRDefault="00300522" w:rsidP="00300522">
      <w:pPr>
        <w:pStyle w:val="paragraph"/>
        <w:rPr>
          <w:color w:val="000000"/>
        </w:rPr>
      </w:pPr>
      <w:r w:rsidRPr="007E6B09">
        <w:rPr>
          <w:color w:val="000000"/>
        </w:rPr>
        <w:tab/>
        <w:t>(d)</w:t>
      </w:r>
      <w:r w:rsidRPr="007E6B09">
        <w:rPr>
          <w:color w:val="000000"/>
        </w:rPr>
        <w:tab/>
        <w:t>the agreement complies with the requirements (if any) set out in the regulations.</w:t>
      </w:r>
    </w:p>
    <w:p w:rsidR="00300522" w:rsidRPr="007E6B09" w:rsidRDefault="00300522" w:rsidP="00300522">
      <w:pPr>
        <w:pStyle w:val="subsection"/>
      </w:pPr>
      <w:r w:rsidRPr="007E6B09">
        <w:tab/>
        <w:t>(2)</w:t>
      </w:r>
      <w:r w:rsidRPr="007E6B09">
        <w:tab/>
        <w:t xml:space="preserve">The supply is not a </w:t>
      </w:r>
      <w:r w:rsidR="007E6B09" w:rsidRPr="007E6B09">
        <w:rPr>
          <w:position w:val="6"/>
          <w:sz w:val="16"/>
        </w:rPr>
        <w:t>*</w:t>
      </w:r>
      <w:r w:rsidRPr="007E6B09">
        <w:t xml:space="preserve">taxable supply </w:t>
      </w:r>
      <w:r w:rsidRPr="007E6B09">
        <w:rPr>
          <w:color w:val="000000"/>
        </w:rPr>
        <w:t xml:space="preserve">to the extent that it relates to the fact that the agreement deals with </w:t>
      </w:r>
      <w:r w:rsidRPr="007E6B09">
        <w:t xml:space="preserve">the distribution mentioned in </w:t>
      </w:r>
      <w:r w:rsidR="007E6B09">
        <w:t>paragraph (</w:t>
      </w:r>
      <w:r w:rsidRPr="007E6B09">
        <w:t>1)(b).</w:t>
      </w:r>
    </w:p>
    <w:p w:rsidR="00300522" w:rsidRPr="007E6B09" w:rsidRDefault="00300522" w:rsidP="00300522">
      <w:pPr>
        <w:pStyle w:val="subsection"/>
        <w:rPr>
          <w:color w:val="000000"/>
        </w:rPr>
      </w:pPr>
      <w:r w:rsidRPr="007E6B09">
        <w:tab/>
        <w:t>(3)</w:t>
      </w:r>
      <w:r w:rsidRPr="007E6B09">
        <w:tab/>
        <w:t xml:space="preserve">Without limiting </w:t>
      </w:r>
      <w:r w:rsidR="007E6B09">
        <w:t>paragraph (</w:t>
      </w:r>
      <w:r w:rsidRPr="007E6B09">
        <w:t xml:space="preserve">1)(b), </w:t>
      </w:r>
      <w:r w:rsidRPr="007E6B09">
        <w:rPr>
          <w:color w:val="000000"/>
        </w:rPr>
        <w:t xml:space="preserve">the agreement deals with the </w:t>
      </w:r>
      <w:r w:rsidRPr="007E6B09">
        <w:t xml:space="preserve">distribution </w:t>
      </w:r>
      <w:r w:rsidRPr="007E6B09">
        <w:rPr>
          <w:color w:val="000000"/>
        </w:rPr>
        <w:t>mentioned in that paragraph if it includes one or more of the following kinds of provisions:</w:t>
      </w:r>
    </w:p>
    <w:p w:rsidR="00300522" w:rsidRPr="007E6B09" w:rsidRDefault="00300522" w:rsidP="00300522">
      <w:pPr>
        <w:pStyle w:val="paragraph"/>
      </w:pPr>
      <w:r w:rsidRPr="007E6B09">
        <w:tab/>
        <w:t>(a)</w:t>
      </w:r>
      <w:r w:rsidRPr="007E6B09">
        <w:tab/>
      </w:r>
      <w:r w:rsidRPr="007E6B09">
        <w:rPr>
          <w:color w:val="000000"/>
        </w:rPr>
        <w:t>provisions</w:t>
      </w:r>
      <w:r w:rsidRPr="007E6B09">
        <w:t xml:space="preserve"> for </w:t>
      </w:r>
      <w:r w:rsidR="007E6B09" w:rsidRPr="007E6B09">
        <w:rPr>
          <w:position w:val="6"/>
          <w:sz w:val="16"/>
        </w:rPr>
        <w:t>*</w:t>
      </w:r>
      <w:r w:rsidRPr="007E6B09">
        <w:t xml:space="preserve">members or former members of the group to contribute towards payment of </w:t>
      </w:r>
      <w:r w:rsidR="007E6B09" w:rsidRPr="007E6B09">
        <w:rPr>
          <w:color w:val="000000"/>
          <w:position w:val="6"/>
          <w:sz w:val="16"/>
        </w:rPr>
        <w:t>*</w:t>
      </w:r>
      <w:r w:rsidRPr="007E6B09">
        <w:rPr>
          <w:color w:val="000000"/>
        </w:rPr>
        <w:t>tax</w:t>
      </w:r>
      <w:r w:rsidR="007E6B09">
        <w:rPr>
          <w:color w:val="000000"/>
        </w:rPr>
        <w:noBreakHyphen/>
      </w:r>
      <w:r w:rsidRPr="007E6B09">
        <w:rPr>
          <w:color w:val="000000"/>
        </w:rPr>
        <w:t>related liabilities mentioned in subsection</w:t>
      </w:r>
      <w:r w:rsidR="007E6B09">
        <w:rPr>
          <w:color w:val="000000"/>
        </w:rPr>
        <w:t> </w:t>
      </w:r>
      <w:r w:rsidRPr="007E6B09">
        <w:t>721</w:t>
      </w:r>
      <w:r w:rsidR="007E6B09">
        <w:noBreakHyphen/>
      </w:r>
      <w:r w:rsidRPr="007E6B09">
        <w:t>10</w:t>
      </w:r>
      <w:r w:rsidRPr="007E6B09">
        <w:rPr>
          <w:color w:val="000000"/>
        </w:rPr>
        <w:t>(2) of the</w:t>
      </w:r>
      <w:r w:rsidRPr="007E6B09">
        <w:t xml:space="preserve"> </w:t>
      </w:r>
      <w:r w:rsidR="007E6B09" w:rsidRPr="007E6B09">
        <w:rPr>
          <w:position w:val="6"/>
          <w:sz w:val="16"/>
        </w:rPr>
        <w:t>*</w:t>
      </w:r>
      <w:r w:rsidRPr="007E6B09">
        <w:t>ITAA 1997</w:t>
      </w:r>
      <w:r w:rsidRPr="007E6B09">
        <w:rPr>
          <w:color w:val="000000"/>
        </w:rPr>
        <w:t xml:space="preserve"> of the </w:t>
      </w:r>
      <w:r w:rsidR="007E6B09" w:rsidRPr="007E6B09">
        <w:rPr>
          <w:color w:val="000000"/>
          <w:position w:val="6"/>
          <w:sz w:val="16"/>
        </w:rPr>
        <w:t>*</w:t>
      </w:r>
      <w:r w:rsidRPr="007E6B09">
        <w:rPr>
          <w:color w:val="000000"/>
        </w:rPr>
        <w:t>head company of the group</w:t>
      </w:r>
      <w:r w:rsidRPr="007E6B09">
        <w:t>;</w:t>
      </w:r>
    </w:p>
    <w:p w:rsidR="00300522" w:rsidRPr="007E6B09" w:rsidRDefault="00300522" w:rsidP="00300522">
      <w:pPr>
        <w:pStyle w:val="paragraph"/>
      </w:pPr>
      <w:r w:rsidRPr="007E6B09">
        <w:tab/>
        <w:t>(b)</w:t>
      </w:r>
      <w:r w:rsidRPr="007E6B09">
        <w:tab/>
      </w:r>
      <w:r w:rsidRPr="007E6B09">
        <w:rPr>
          <w:color w:val="000000"/>
        </w:rPr>
        <w:t>provisions</w:t>
      </w:r>
      <w:r w:rsidRPr="007E6B09">
        <w:t xml:space="preserve"> for payments to be made to a member or former member of the group in recognition of activities or attributes of that member that have the effect of reducing the amount of those liabilities.</w:t>
      </w:r>
    </w:p>
    <w:p w:rsidR="00300522" w:rsidRPr="007E6B09" w:rsidRDefault="00300522" w:rsidP="00300522">
      <w:pPr>
        <w:pStyle w:val="subsection"/>
      </w:pPr>
      <w:r w:rsidRPr="007E6B09">
        <w:tab/>
        <w:t>(4)</w:t>
      </w:r>
      <w:r w:rsidRPr="007E6B09">
        <w:tab/>
        <w:t>This section has effect despite section</w:t>
      </w:r>
      <w:r w:rsidR="007E6B09">
        <w:t> </w:t>
      </w:r>
      <w:r w:rsidRPr="007E6B09">
        <w:t>9</w:t>
      </w:r>
      <w:r w:rsidR="007E6B09">
        <w:noBreakHyphen/>
      </w:r>
      <w:r w:rsidRPr="007E6B09">
        <w:t>5 (which is about what are taxable supplies).</w:t>
      </w:r>
    </w:p>
    <w:p w:rsidR="00D13902" w:rsidRPr="007E6B09" w:rsidRDefault="00D13902" w:rsidP="00D13902">
      <w:pPr>
        <w:pStyle w:val="ActHead4"/>
      </w:pPr>
      <w:bookmarkStart w:id="787" w:name="_Toc22114085"/>
      <w:r w:rsidRPr="00DC2942">
        <w:rPr>
          <w:rStyle w:val="CharSubdNo"/>
        </w:rPr>
        <w:t>Subdivision</w:t>
      </w:r>
      <w:r w:rsidR="007E6B09" w:rsidRPr="00DC2942">
        <w:rPr>
          <w:rStyle w:val="CharSubdNo"/>
        </w:rPr>
        <w:t> </w:t>
      </w:r>
      <w:r w:rsidRPr="00DC2942">
        <w:rPr>
          <w:rStyle w:val="CharSubdNo"/>
        </w:rPr>
        <w:t>110</w:t>
      </w:r>
      <w:r w:rsidR="007E6B09" w:rsidRPr="00DC2942">
        <w:rPr>
          <w:rStyle w:val="CharSubdNo"/>
        </w:rPr>
        <w:noBreakHyphen/>
      </w:r>
      <w:r w:rsidRPr="00DC2942">
        <w:rPr>
          <w:rStyle w:val="CharSubdNo"/>
        </w:rPr>
        <w:t>B</w:t>
      </w:r>
      <w:r w:rsidRPr="007E6B09">
        <w:t>—</w:t>
      </w:r>
      <w:r w:rsidRPr="00DC2942">
        <w:rPr>
          <w:rStyle w:val="CharSubdText"/>
        </w:rPr>
        <w:t>Other tax</w:t>
      </w:r>
      <w:r w:rsidR="007E6B09" w:rsidRPr="00DC2942">
        <w:rPr>
          <w:rStyle w:val="CharSubdText"/>
        </w:rPr>
        <w:noBreakHyphen/>
      </w:r>
      <w:r w:rsidRPr="00DC2942">
        <w:rPr>
          <w:rStyle w:val="CharSubdText"/>
        </w:rPr>
        <w:t>related transactions</w:t>
      </w:r>
      <w:bookmarkEnd w:id="787"/>
    </w:p>
    <w:p w:rsidR="00D13902" w:rsidRPr="007E6B09" w:rsidRDefault="00D13902" w:rsidP="00D13902">
      <w:pPr>
        <w:pStyle w:val="ActHead5"/>
      </w:pPr>
      <w:bookmarkStart w:id="788" w:name="_Toc22114086"/>
      <w:r w:rsidRPr="00DC2942">
        <w:rPr>
          <w:rStyle w:val="CharSectno"/>
        </w:rPr>
        <w:t>110</w:t>
      </w:r>
      <w:r w:rsidR="007E6B09" w:rsidRPr="00DC2942">
        <w:rPr>
          <w:rStyle w:val="CharSectno"/>
        </w:rPr>
        <w:noBreakHyphen/>
      </w:r>
      <w:r w:rsidRPr="00DC2942">
        <w:rPr>
          <w:rStyle w:val="CharSectno"/>
        </w:rPr>
        <w:t>60</w:t>
      </w:r>
      <w:r w:rsidRPr="007E6B09">
        <w:t xml:space="preserve">  Indirect tax sharing agreements—entering into agreement etc.</w:t>
      </w:r>
      <w:bookmarkEnd w:id="788"/>
    </w:p>
    <w:p w:rsidR="00D13902" w:rsidRPr="007E6B09" w:rsidRDefault="00D13902" w:rsidP="00D13902">
      <w:pPr>
        <w:pStyle w:val="subsection"/>
      </w:pPr>
      <w:r w:rsidRPr="007E6B09">
        <w:tab/>
        <w:t>(1)</w:t>
      </w:r>
      <w:r w:rsidRPr="007E6B09">
        <w:tab/>
        <w:t>This section applies if:</w:t>
      </w:r>
    </w:p>
    <w:p w:rsidR="00D13902" w:rsidRPr="007E6B09" w:rsidRDefault="00D13902" w:rsidP="00D13902">
      <w:pPr>
        <w:pStyle w:val="paragraph"/>
      </w:pPr>
      <w:r w:rsidRPr="007E6B09">
        <w:tab/>
        <w:t>(a)</w:t>
      </w:r>
      <w:r w:rsidRPr="007E6B09">
        <w:tab/>
        <w:t>an entity makes a supply because it enters into or becomes a party to an agreement; and</w:t>
      </w:r>
    </w:p>
    <w:p w:rsidR="00D13902" w:rsidRPr="007E6B09" w:rsidRDefault="00D13902" w:rsidP="00D13902">
      <w:pPr>
        <w:pStyle w:val="paragraph"/>
      </w:pPr>
      <w:r w:rsidRPr="007E6B09">
        <w:tab/>
        <w:t>(b)</w:t>
      </w:r>
      <w:r w:rsidRPr="007E6B09">
        <w:tab/>
        <w:t>the agreement:</w:t>
      </w:r>
    </w:p>
    <w:p w:rsidR="00D13902" w:rsidRPr="007E6B09" w:rsidRDefault="00D13902" w:rsidP="00D13902">
      <w:pPr>
        <w:pStyle w:val="paragraphsub"/>
      </w:pPr>
      <w:r w:rsidRPr="007E6B09">
        <w:tab/>
        <w:t>(i)</w:t>
      </w:r>
      <w:r w:rsidRPr="007E6B09">
        <w:tab/>
        <w:t>satisfies the requirements of subsections</w:t>
      </w:r>
      <w:r w:rsidR="007E6B09">
        <w:t> </w:t>
      </w:r>
      <w:r w:rsidRPr="007E6B09">
        <w:t>444</w:t>
      </w:r>
      <w:r w:rsidR="007E6B09">
        <w:noBreakHyphen/>
      </w:r>
      <w:r w:rsidRPr="007E6B09">
        <w:t>90(1A) to (1E) in Schedule</w:t>
      </w:r>
      <w:r w:rsidR="007E6B09">
        <w:t> </w:t>
      </w:r>
      <w:r w:rsidRPr="007E6B09">
        <w:t xml:space="preserve">1 to the </w:t>
      </w:r>
      <w:r w:rsidRPr="007E6B09">
        <w:rPr>
          <w:i/>
        </w:rPr>
        <w:t>Taxation Administration Act 1953</w:t>
      </w:r>
      <w:r w:rsidRPr="007E6B09">
        <w:t xml:space="preserve"> in relation to an indirect tax amount referred to in subsection</w:t>
      </w:r>
      <w:r w:rsidR="007E6B09">
        <w:t> </w:t>
      </w:r>
      <w:r w:rsidRPr="007E6B09">
        <w:t>444</w:t>
      </w:r>
      <w:r w:rsidR="007E6B09">
        <w:noBreakHyphen/>
      </w:r>
      <w:r w:rsidRPr="007E6B09">
        <w:t>90(1) in that Schedule; or</w:t>
      </w:r>
    </w:p>
    <w:p w:rsidR="00D13902" w:rsidRPr="007E6B09" w:rsidRDefault="00D13902" w:rsidP="00D13902">
      <w:pPr>
        <w:pStyle w:val="paragraphsub"/>
      </w:pPr>
      <w:r w:rsidRPr="007E6B09">
        <w:tab/>
        <w:t>(ii)</w:t>
      </w:r>
      <w:r w:rsidRPr="007E6B09">
        <w:tab/>
        <w:t>satisfies the requirements of subsections</w:t>
      </w:r>
      <w:r w:rsidR="007E6B09">
        <w:t> </w:t>
      </w:r>
      <w:r w:rsidRPr="007E6B09">
        <w:t>444</w:t>
      </w:r>
      <w:r w:rsidR="007E6B09">
        <w:noBreakHyphen/>
      </w:r>
      <w:r w:rsidRPr="007E6B09">
        <w:t>80(1A) to (1E) in Schedule</w:t>
      </w:r>
      <w:r w:rsidR="007E6B09">
        <w:t> </w:t>
      </w:r>
      <w:r w:rsidRPr="007E6B09">
        <w:t xml:space="preserve">1 to the </w:t>
      </w:r>
      <w:r w:rsidRPr="007E6B09">
        <w:rPr>
          <w:i/>
        </w:rPr>
        <w:t>Taxation Administration Act 1953</w:t>
      </w:r>
      <w:r w:rsidRPr="007E6B09">
        <w:t xml:space="preserve"> in relation to an indirect tax amount referred to in subsection</w:t>
      </w:r>
      <w:r w:rsidR="007E6B09">
        <w:t> </w:t>
      </w:r>
      <w:r w:rsidRPr="007E6B09">
        <w:t>444</w:t>
      </w:r>
      <w:r w:rsidR="007E6B09">
        <w:noBreakHyphen/>
      </w:r>
      <w:r w:rsidRPr="007E6B09">
        <w:t>80(1) in that Schedule.</w:t>
      </w:r>
    </w:p>
    <w:p w:rsidR="00D13902" w:rsidRPr="007E6B09" w:rsidRDefault="00D13902" w:rsidP="00D13902">
      <w:pPr>
        <w:pStyle w:val="subsection"/>
      </w:pPr>
      <w:r w:rsidRPr="007E6B09">
        <w:tab/>
        <w:t>(2)</w:t>
      </w:r>
      <w:r w:rsidRPr="007E6B09">
        <w:tab/>
        <w:t xml:space="preserve">The supply is not a </w:t>
      </w:r>
      <w:r w:rsidR="007E6B09" w:rsidRPr="007E6B09">
        <w:rPr>
          <w:position w:val="6"/>
          <w:sz w:val="16"/>
        </w:rPr>
        <w:t>*</w:t>
      </w:r>
      <w:r w:rsidRPr="007E6B09">
        <w:t>taxable supply to the extent that it relates to the fact that the agreement satisfies those requirements.</w:t>
      </w:r>
    </w:p>
    <w:p w:rsidR="00D13902" w:rsidRPr="007E6B09" w:rsidRDefault="00D13902" w:rsidP="00D13902">
      <w:pPr>
        <w:pStyle w:val="subsection"/>
      </w:pPr>
      <w:r w:rsidRPr="007E6B09">
        <w:tab/>
        <w:t>(3)</w:t>
      </w:r>
      <w:r w:rsidRPr="007E6B09">
        <w:tab/>
        <w:t>This section has effect despite section</w:t>
      </w:r>
      <w:r w:rsidR="007E6B09">
        <w:t> </w:t>
      </w:r>
      <w:r w:rsidRPr="007E6B09">
        <w:t>9</w:t>
      </w:r>
      <w:r w:rsidR="007E6B09">
        <w:noBreakHyphen/>
      </w:r>
      <w:r w:rsidRPr="007E6B09">
        <w:t>5 (which is about what are taxable supplies).</w:t>
      </w:r>
    </w:p>
    <w:p w:rsidR="00D13902" w:rsidRPr="007E6B09" w:rsidRDefault="00D13902" w:rsidP="00D13902">
      <w:pPr>
        <w:pStyle w:val="ActHead5"/>
      </w:pPr>
      <w:bookmarkStart w:id="789" w:name="_Toc22114087"/>
      <w:r w:rsidRPr="00DC2942">
        <w:rPr>
          <w:rStyle w:val="CharSectno"/>
        </w:rPr>
        <w:t>110</w:t>
      </w:r>
      <w:r w:rsidR="007E6B09" w:rsidRPr="00DC2942">
        <w:rPr>
          <w:rStyle w:val="CharSectno"/>
        </w:rPr>
        <w:noBreakHyphen/>
      </w:r>
      <w:r w:rsidRPr="00DC2942">
        <w:rPr>
          <w:rStyle w:val="CharSectno"/>
        </w:rPr>
        <w:t>65</w:t>
      </w:r>
      <w:r w:rsidRPr="007E6B09">
        <w:t xml:space="preserve">  Indirect tax sharing agreements—leaving GST group or GST joint venture clear of liability</w:t>
      </w:r>
      <w:bookmarkEnd w:id="789"/>
    </w:p>
    <w:p w:rsidR="00D13902" w:rsidRPr="007E6B09" w:rsidRDefault="00D13902" w:rsidP="00D13902">
      <w:pPr>
        <w:pStyle w:val="subsection"/>
      </w:pPr>
      <w:r w:rsidRPr="007E6B09">
        <w:tab/>
        <w:t>(1)</w:t>
      </w:r>
      <w:r w:rsidRPr="007E6B09">
        <w:tab/>
        <w:t>A supply made to a contributing member (within the meaning of subsection</w:t>
      </w:r>
      <w:r w:rsidR="007E6B09">
        <w:t> </w:t>
      </w:r>
      <w:r w:rsidRPr="007E6B09">
        <w:t>444</w:t>
      </w:r>
      <w:r w:rsidR="007E6B09">
        <w:noBreakHyphen/>
      </w:r>
      <w:r w:rsidRPr="007E6B09">
        <w:t>90(1A) in Schedule</w:t>
      </w:r>
      <w:r w:rsidR="007E6B09">
        <w:t> </w:t>
      </w:r>
      <w:r w:rsidRPr="007E6B09">
        <w:t xml:space="preserve">1 to the </w:t>
      </w:r>
      <w:r w:rsidRPr="007E6B09">
        <w:rPr>
          <w:i/>
        </w:rPr>
        <w:t>Taxation Administration Act 1953</w:t>
      </w:r>
      <w:r w:rsidRPr="007E6B09">
        <w:t xml:space="preserve">) of a </w:t>
      </w:r>
      <w:r w:rsidR="007E6B09" w:rsidRPr="007E6B09">
        <w:rPr>
          <w:position w:val="6"/>
          <w:sz w:val="16"/>
        </w:rPr>
        <w:t>*</w:t>
      </w:r>
      <w:r w:rsidRPr="007E6B09">
        <w:t xml:space="preserve">GST group is not a </w:t>
      </w:r>
      <w:r w:rsidR="007E6B09" w:rsidRPr="007E6B09">
        <w:rPr>
          <w:position w:val="6"/>
          <w:sz w:val="16"/>
        </w:rPr>
        <w:t>*</w:t>
      </w:r>
      <w:r w:rsidRPr="007E6B09">
        <w:t>taxable supply if:</w:t>
      </w:r>
    </w:p>
    <w:p w:rsidR="00D13902" w:rsidRPr="007E6B09" w:rsidRDefault="00D13902" w:rsidP="00D13902">
      <w:pPr>
        <w:pStyle w:val="paragraph"/>
      </w:pPr>
      <w:r w:rsidRPr="007E6B09">
        <w:tab/>
        <w:t>(a)</w:t>
      </w:r>
      <w:r w:rsidRPr="007E6B09">
        <w:tab/>
        <w:t xml:space="preserve">the supply is a release from an obligation relating to a contribution amount (within the meaning of that subsection) relating to liabilities of the </w:t>
      </w:r>
      <w:r w:rsidR="007E6B09" w:rsidRPr="007E6B09">
        <w:rPr>
          <w:position w:val="6"/>
          <w:sz w:val="16"/>
        </w:rPr>
        <w:t>*</w:t>
      </w:r>
      <w:r w:rsidRPr="007E6B09">
        <w:t>representative member of the group that are referred to in that subsection; and</w:t>
      </w:r>
    </w:p>
    <w:p w:rsidR="00D13902" w:rsidRPr="007E6B09" w:rsidRDefault="00D13902" w:rsidP="00D13902">
      <w:pPr>
        <w:pStyle w:val="noteToPara"/>
      </w:pPr>
      <w:r w:rsidRPr="007E6B09">
        <w:t>Example:</w:t>
      </w:r>
      <w:r w:rsidRPr="007E6B09">
        <w:tab/>
        <w:t>The obligation could be a contractual obligation created by the agreement under which the contribution amount was determined.</w:t>
      </w:r>
    </w:p>
    <w:p w:rsidR="00D13902" w:rsidRPr="007E6B09" w:rsidRDefault="00D13902" w:rsidP="00D13902">
      <w:pPr>
        <w:pStyle w:val="paragraph"/>
      </w:pPr>
      <w:r w:rsidRPr="007E6B09">
        <w:tab/>
        <w:t>(b)</w:t>
      </w:r>
      <w:r w:rsidRPr="007E6B09">
        <w:tab/>
        <w:t>the contributing member leaves the group in circumstances in which subsection</w:t>
      </w:r>
      <w:r w:rsidR="007E6B09">
        <w:t> </w:t>
      </w:r>
      <w:r w:rsidRPr="007E6B09">
        <w:t>444</w:t>
      </w:r>
      <w:r w:rsidR="007E6B09">
        <w:noBreakHyphen/>
      </w:r>
      <w:r w:rsidRPr="007E6B09">
        <w:t xml:space="preserve">90(1B) in that </w:t>
      </w:r>
      <w:r w:rsidR="00A53099" w:rsidRPr="007E6B09">
        <w:t>Schedule</w:t>
      </w:r>
      <w:r w:rsidR="00A36DB5" w:rsidRPr="007E6B09">
        <w:t xml:space="preserve"> </w:t>
      </w:r>
      <w:r w:rsidRPr="007E6B09">
        <w:t>applies to the contributing member.</w:t>
      </w:r>
    </w:p>
    <w:p w:rsidR="00D13902" w:rsidRPr="007E6B09" w:rsidRDefault="00D13902" w:rsidP="00D13902">
      <w:pPr>
        <w:pStyle w:val="subsection"/>
      </w:pPr>
      <w:r w:rsidRPr="007E6B09">
        <w:tab/>
        <w:t>(2)</w:t>
      </w:r>
      <w:r w:rsidRPr="007E6B09">
        <w:tab/>
        <w:t>A supply made to a contributing participant (within the meaning of subsection</w:t>
      </w:r>
      <w:r w:rsidR="007E6B09">
        <w:t> </w:t>
      </w:r>
      <w:r w:rsidRPr="007E6B09">
        <w:t>444</w:t>
      </w:r>
      <w:r w:rsidR="007E6B09">
        <w:noBreakHyphen/>
      </w:r>
      <w:r w:rsidRPr="007E6B09">
        <w:t>80(1A) in Schedule</w:t>
      </w:r>
      <w:r w:rsidR="007E6B09">
        <w:t> </w:t>
      </w:r>
      <w:r w:rsidRPr="007E6B09">
        <w:t xml:space="preserve">1 to the </w:t>
      </w:r>
      <w:r w:rsidRPr="007E6B09">
        <w:rPr>
          <w:i/>
        </w:rPr>
        <w:t>Taxation Administration Act 1953</w:t>
      </w:r>
      <w:r w:rsidRPr="007E6B09">
        <w:t xml:space="preserve">) of a </w:t>
      </w:r>
      <w:r w:rsidR="007E6B09" w:rsidRPr="007E6B09">
        <w:rPr>
          <w:position w:val="6"/>
          <w:sz w:val="16"/>
        </w:rPr>
        <w:t>*</w:t>
      </w:r>
      <w:r w:rsidRPr="007E6B09">
        <w:t xml:space="preserve">GST joint venture is not a </w:t>
      </w:r>
      <w:r w:rsidR="007E6B09" w:rsidRPr="007E6B09">
        <w:rPr>
          <w:position w:val="6"/>
          <w:sz w:val="16"/>
        </w:rPr>
        <w:t>*</w:t>
      </w:r>
      <w:r w:rsidRPr="007E6B09">
        <w:t>taxable supply if:</w:t>
      </w:r>
    </w:p>
    <w:p w:rsidR="00D13902" w:rsidRPr="007E6B09" w:rsidRDefault="00D13902" w:rsidP="00D13902">
      <w:pPr>
        <w:pStyle w:val="paragraph"/>
      </w:pPr>
      <w:r w:rsidRPr="007E6B09">
        <w:tab/>
        <w:t>(a)</w:t>
      </w:r>
      <w:r w:rsidRPr="007E6B09">
        <w:tab/>
        <w:t xml:space="preserve">the supply is a release from an obligation relating to a contribution amount (within the meaning of that subsection) relating to liabilities of the </w:t>
      </w:r>
      <w:r w:rsidR="007E6B09" w:rsidRPr="007E6B09">
        <w:rPr>
          <w:position w:val="6"/>
          <w:sz w:val="16"/>
        </w:rPr>
        <w:t>*</w:t>
      </w:r>
      <w:r w:rsidRPr="007E6B09">
        <w:t>joint venture operator of the joint venture that are referred to in that subsection; and</w:t>
      </w:r>
    </w:p>
    <w:p w:rsidR="00D13902" w:rsidRPr="007E6B09" w:rsidRDefault="00D13902" w:rsidP="00D13902">
      <w:pPr>
        <w:pStyle w:val="noteToPara"/>
      </w:pPr>
      <w:r w:rsidRPr="007E6B09">
        <w:t>Example:</w:t>
      </w:r>
      <w:r w:rsidRPr="007E6B09">
        <w:tab/>
        <w:t>The obligation could be a contractual obligation created by the agreement under which the contribution amount was determined.</w:t>
      </w:r>
    </w:p>
    <w:p w:rsidR="00D13902" w:rsidRPr="007E6B09" w:rsidRDefault="00D13902" w:rsidP="00D13902">
      <w:pPr>
        <w:pStyle w:val="paragraph"/>
      </w:pPr>
      <w:r w:rsidRPr="007E6B09">
        <w:tab/>
        <w:t>(b)</w:t>
      </w:r>
      <w:r w:rsidRPr="007E6B09">
        <w:tab/>
        <w:t>the contributing participant leaves the joint venture in circumstances in which subsection</w:t>
      </w:r>
      <w:r w:rsidR="007E6B09">
        <w:t> </w:t>
      </w:r>
      <w:r w:rsidRPr="007E6B09">
        <w:t>444</w:t>
      </w:r>
      <w:r w:rsidR="007E6B09">
        <w:noBreakHyphen/>
      </w:r>
      <w:r w:rsidRPr="007E6B09">
        <w:t xml:space="preserve">80(1B) in that </w:t>
      </w:r>
      <w:r w:rsidR="00A53099" w:rsidRPr="007E6B09">
        <w:t>Schedule</w:t>
      </w:r>
      <w:r w:rsidR="00A36DB5" w:rsidRPr="007E6B09">
        <w:t xml:space="preserve"> </w:t>
      </w:r>
      <w:r w:rsidRPr="007E6B09">
        <w:t>applies to the contributing participant.</w:t>
      </w:r>
    </w:p>
    <w:p w:rsidR="00D13902" w:rsidRPr="007E6B09" w:rsidRDefault="00D13902" w:rsidP="00D13902">
      <w:pPr>
        <w:pStyle w:val="subsection"/>
        <w:rPr>
          <w:b/>
          <w:i/>
        </w:rPr>
      </w:pPr>
      <w:r w:rsidRPr="007E6B09">
        <w:tab/>
        <w:t>(3)</w:t>
      </w:r>
      <w:r w:rsidRPr="007E6B09">
        <w:tab/>
        <w:t>This section has effect despite section</w:t>
      </w:r>
      <w:r w:rsidR="007E6B09">
        <w:rPr>
          <w:b/>
          <w:i/>
        </w:rPr>
        <w:t> </w:t>
      </w:r>
      <w:r w:rsidRPr="007E6B09">
        <w:t>9</w:t>
      </w:r>
      <w:r w:rsidR="007E6B09">
        <w:rPr>
          <w:b/>
          <w:i/>
        </w:rPr>
        <w:noBreakHyphen/>
      </w:r>
      <w:r w:rsidRPr="007E6B09">
        <w:t>5 (which is about what are taxable supplies).</w:t>
      </w:r>
    </w:p>
    <w:p w:rsidR="00300522" w:rsidRPr="007E6B09" w:rsidRDefault="00300522" w:rsidP="00A36DB5">
      <w:pPr>
        <w:pStyle w:val="ActHead3"/>
        <w:pageBreakBefore/>
      </w:pPr>
      <w:bookmarkStart w:id="790" w:name="_Toc22114088"/>
      <w:r w:rsidRPr="00DC2942">
        <w:rPr>
          <w:rStyle w:val="CharDivNo"/>
        </w:rPr>
        <w:t>Division</w:t>
      </w:r>
      <w:r w:rsidR="007E6B09" w:rsidRPr="00DC2942">
        <w:rPr>
          <w:rStyle w:val="CharDivNo"/>
        </w:rPr>
        <w:t> </w:t>
      </w:r>
      <w:r w:rsidRPr="00DC2942">
        <w:rPr>
          <w:rStyle w:val="CharDivNo"/>
        </w:rPr>
        <w:t>111</w:t>
      </w:r>
      <w:r w:rsidRPr="007E6B09">
        <w:t>—</w:t>
      </w:r>
      <w:r w:rsidRPr="00DC2942">
        <w:rPr>
          <w:rStyle w:val="CharDivText"/>
        </w:rPr>
        <w:t>Reimbursement of employees etc.</w:t>
      </w:r>
      <w:bookmarkEnd w:id="790"/>
    </w:p>
    <w:p w:rsidR="00300522" w:rsidRPr="007E6B09" w:rsidRDefault="00300522" w:rsidP="00300522">
      <w:pPr>
        <w:pStyle w:val="ActHead5"/>
      </w:pPr>
      <w:bookmarkStart w:id="791" w:name="_Toc22114089"/>
      <w:r w:rsidRPr="00DC2942">
        <w:rPr>
          <w:rStyle w:val="CharSectno"/>
        </w:rPr>
        <w:t>111</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791"/>
    </w:p>
    <w:p w:rsidR="00300522" w:rsidRPr="007E6B09" w:rsidRDefault="00300522" w:rsidP="00300522">
      <w:pPr>
        <w:pStyle w:val="BoxText"/>
      </w:pPr>
      <w:r w:rsidRPr="007E6B09">
        <w:t>You may be entitled to input tax credits for some reimbursements you make to employees (or associates of employees), agents, officers or partners for expenses they incur. The entitlement extends to charitable bodies and government schools reimbursing their volunteers.</w:t>
      </w:r>
    </w:p>
    <w:p w:rsidR="00300522" w:rsidRPr="007E6B09" w:rsidRDefault="00300522" w:rsidP="00300522">
      <w:pPr>
        <w:pStyle w:val="ActHead5"/>
      </w:pPr>
      <w:bookmarkStart w:id="792" w:name="_Toc22114090"/>
      <w:r w:rsidRPr="00DC2942">
        <w:rPr>
          <w:rStyle w:val="CharSectno"/>
        </w:rPr>
        <w:t>111</w:t>
      </w:r>
      <w:r w:rsidR="007E6B09" w:rsidRPr="00DC2942">
        <w:rPr>
          <w:rStyle w:val="CharSectno"/>
        </w:rPr>
        <w:noBreakHyphen/>
      </w:r>
      <w:r w:rsidRPr="00DC2942">
        <w:rPr>
          <w:rStyle w:val="CharSectno"/>
        </w:rPr>
        <w:t>5</w:t>
      </w:r>
      <w:r w:rsidRPr="007E6B09">
        <w:t xml:space="preserve">  Creditable acquisitions relating to reimbursements</w:t>
      </w:r>
      <w:bookmarkEnd w:id="792"/>
    </w:p>
    <w:p w:rsidR="00300522" w:rsidRPr="007E6B09" w:rsidRDefault="00300522" w:rsidP="00300522">
      <w:pPr>
        <w:pStyle w:val="subsection"/>
      </w:pPr>
      <w:r w:rsidRPr="007E6B09">
        <w:tab/>
        <w:t>(1)</w:t>
      </w:r>
      <w:r w:rsidRPr="007E6B09">
        <w:tab/>
        <w:t>If one or more of the following applies:</w:t>
      </w:r>
    </w:p>
    <w:p w:rsidR="00300522" w:rsidRPr="007E6B09" w:rsidRDefault="00300522" w:rsidP="00300522">
      <w:pPr>
        <w:pStyle w:val="paragraph"/>
      </w:pPr>
      <w:r w:rsidRPr="007E6B09">
        <w:tab/>
        <w:t>(a)</w:t>
      </w:r>
      <w:r w:rsidRPr="007E6B09">
        <w:tab/>
        <w:t>you reimburse an employee or agent for an expense he or she incurs that is related directly to his or her activities as your employee or agent;</w:t>
      </w:r>
    </w:p>
    <w:p w:rsidR="00300522" w:rsidRPr="007E6B09" w:rsidRDefault="00300522" w:rsidP="00300522">
      <w:pPr>
        <w:pStyle w:val="paragraph"/>
      </w:pPr>
      <w:r w:rsidRPr="007E6B09">
        <w:tab/>
        <w:t>(ab)</w:t>
      </w:r>
      <w:r w:rsidRPr="007E6B09">
        <w:tab/>
        <w:t xml:space="preserve">you reimburse an employee (whether or not you are the employee’s employer) for an expense that the employee or the employee’s </w:t>
      </w:r>
      <w:r w:rsidR="007E6B09" w:rsidRPr="007E6B09">
        <w:rPr>
          <w:position w:val="6"/>
          <w:sz w:val="16"/>
          <w:szCs w:val="16"/>
        </w:rPr>
        <w:t>*</w:t>
      </w:r>
      <w:r w:rsidRPr="007E6B09">
        <w:t xml:space="preserve">associate incurs, and the reimbursement constitutes an </w:t>
      </w:r>
      <w:r w:rsidR="007E6B09" w:rsidRPr="007E6B09">
        <w:rPr>
          <w:position w:val="6"/>
          <w:sz w:val="16"/>
          <w:szCs w:val="16"/>
        </w:rPr>
        <w:t>*</w:t>
      </w:r>
      <w:r w:rsidRPr="007E6B09">
        <w:t>expense payment benefit;</w:t>
      </w:r>
    </w:p>
    <w:p w:rsidR="00300522" w:rsidRPr="007E6B09" w:rsidRDefault="00300522" w:rsidP="00300522">
      <w:pPr>
        <w:pStyle w:val="paragraph"/>
      </w:pPr>
      <w:r w:rsidRPr="007E6B09">
        <w:tab/>
        <w:t>(ac)</w:t>
      </w:r>
      <w:r w:rsidRPr="007E6B09">
        <w:tab/>
        <w:t>you reimburse an associate of an employee (whether or not you are the employee’s employer) for an expense that the associate or employee incurs, and the reimbursement constitutes an expense payment benefit;</w:t>
      </w:r>
    </w:p>
    <w:p w:rsidR="00300522" w:rsidRPr="007E6B09" w:rsidRDefault="00300522" w:rsidP="00300522">
      <w:pPr>
        <w:pStyle w:val="paragraph"/>
      </w:pPr>
      <w:r w:rsidRPr="007E6B09">
        <w:tab/>
        <w:t>(b)</w:t>
      </w:r>
      <w:r w:rsidRPr="007E6B09">
        <w:tab/>
        <w:t xml:space="preserve">you are a </w:t>
      </w:r>
      <w:r w:rsidR="007E6B09" w:rsidRPr="007E6B09">
        <w:rPr>
          <w:position w:val="6"/>
          <w:sz w:val="16"/>
          <w:szCs w:val="16"/>
        </w:rPr>
        <w:t>*</w:t>
      </w:r>
      <w:r w:rsidRPr="007E6B09">
        <w:t xml:space="preserve">company and you reimburse an </w:t>
      </w:r>
      <w:r w:rsidR="007E6B09" w:rsidRPr="007E6B09">
        <w:rPr>
          <w:position w:val="6"/>
          <w:sz w:val="16"/>
          <w:szCs w:val="16"/>
        </w:rPr>
        <w:t>*</w:t>
      </w:r>
      <w:r w:rsidRPr="007E6B09">
        <w:t>officer for an expense he or she incurs that is related directly to his or her activities as your officer;</w:t>
      </w:r>
    </w:p>
    <w:p w:rsidR="00300522" w:rsidRPr="007E6B09" w:rsidRDefault="00300522" w:rsidP="00300522">
      <w:pPr>
        <w:pStyle w:val="paragraph"/>
      </w:pPr>
      <w:r w:rsidRPr="007E6B09">
        <w:tab/>
        <w:t>(c)</w:t>
      </w:r>
      <w:r w:rsidRPr="007E6B09">
        <w:tab/>
        <w:t xml:space="preserve">you are a </w:t>
      </w:r>
      <w:r w:rsidR="007E6B09" w:rsidRPr="007E6B09">
        <w:rPr>
          <w:position w:val="6"/>
          <w:sz w:val="16"/>
          <w:szCs w:val="16"/>
        </w:rPr>
        <w:t>*</w:t>
      </w:r>
      <w:r w:rsidRPr="007E6B09">
        <w:t>partnership and you reimburse a partner for an expense he or she incurs that is related directly to his or her activities as a partner in the partnership;</w:t>
      </w:r>
    </w:p>
    <w:p w:rsidR="00300522" w:rsidRPr="007E6B09" w:rsidRDefault="00300522" w:rsidP="00300522">
      <w:pPr>
        <w:pStyle w:val="subsection2"/>
      </w:pPr>
      <w:r w:rsidRPr="007E6B09">
        <w:t xml:space="preserve">the reimbursement is treated as </w:t>
      </w:r>
      <w:r w:rsidR="007E6B09" w:rsidRPr="007E6B09">
        <w:rPr>
          <w:position w:val="6"/>
          <w:sz w:val="16"/>
          <w:szCs w:val="16"/>
        </w:rPr>
        <w:t>*</w:t>
      </w:r>
      <w:r w:rsidRPr="007E6B09">
        <w:t>consideration for an acquisition that you make from the employee, associate, agent, officer or partner.</w:t>
      </w:r>
    </w:p>
    <w:p w:rsidR="00300522" w:rsidRPr="007E6B09" w:rsidRDefault="00300522" w:rsidP="00300522">
      <w:pPr>
        <w:pStyle w:val="notetext"/>
      </w:pPr>
      <w:r w:rsidRPr="007E6B09">
        <w:t>Note:</w:t>
      </w:r>
      <w:r w:rsidRPr="007E6B09">
        <w:tab/>
        <w:t>This section also applies if you reimburse the recipient of certain withholding payments: see section</w:t>
      </w:r>
      <w:r w:rsidR="007E6B09">
        <w:t> </w:t>
      </w:r>
      <w:r w:rsidRPr="007E6B09">
        <w:t>111</w:t>
      </w:r>
      <w:r w:rsidR="007E6B09">
        <w:noBreakHyphen/>
      </w:r>
      <w:r w:rsidRPr="007E6B09">
        <w:t>20.</w:t>
      </w:r>
    </w:p>
    <w:p w:rsidR="00300522" w:rsidRPr="007E6B09" w:rsidRDefault="00300522" w:rsidP="00300522">
      <w:pPr>
        <w:pStyle w:val="subsection"/>
      </w:pPr>
      <w:r w:rsidRPr="007E6B09">
        <w:tab/>
        <w:t>(2)</w:t>
      </w:r>
      <w:r w:rsidRPr="007E6B09">
        <w:tab/>
        <w:t xml:space="preserve">The fact that the supply to you is not a </w:t>
      </w:r>
      <w:r w:rsidR="007E6B09" w:rsidRPr="007E6B09">
        <w:rPr>
          <w:position w:val="6"/>
          <w:sz w:val="16"/>
          <w:szCs w:val="16"/>
        </w:rPr>
        <w:t>*</w:t>
      </w:r>
      <w:r w:rsidRPr="007E6B09">
        <w:t xml:space="preserve">taxable supply does not stop the acquisition being a </w:t>
      </w:r>
      <w:r w:rsidR="007E6B09" w:rsidRPr="007E6B09">
        <w:rPr>
          <w:position w:val="6"/>
          <w:sz w:val="16"/>
          <w:szCs w:val="16"/>
        </w:rPr>
        <w:t>*</w:t>
      </w:r>
      <w:r w:rsidRPr="007E6B09">
        <w:t>creditable acquisition.</w:t>
      </w:r>
    </w:p>
    <w:p w:rsidR="00300BDB" w:rsidRPr="007E6B09" w:rsidRDefault="00300BDB" w:rsidP="00300BDB">
      <w:pPr>
        <w:pStyle w:val="subsection"/>
      </w:pPr>
      <w:r w:rsidRPr="007E6B09">
        <w:tab/>
        <w:t>(3)</w:t>
      </w:r>
      <w:r w:rsidRPr="007E6B09">
        <w:tab/>
        <w:t xml:space="preserve">However, the acquisition is not a </w:t>
      </w:r>
      <w:r w:rsidR="007E6B09" w:rsidRPr="007E6B09">
        <w:rPr>
          <w:position w:val="6"/>
          <w:sz w:val="16"/>
        </w:rPr>
        <w:t>*</w:t>
      </w:r>
      <w:r w:rsidRPr="007E6B09">
        <w:t>creditable acquisition:</w:t>
      </w:r>
    </w:p>
    <w:p w:rsidR="00300BDB" w:rsidRPr="007E6B09" w:rsidRDefault="00300BDB" w:rsidP="00300BDB">
      <w:pPr>
        <w:pStyle w:val="paragraph"/>
      </w:pPr>
      <w:r w:rsidRPr="007E6B09">
        <w:tab/>
        <w:t>(a)</w:t>
      </w:r>
      <w:r w:rsidRPr="007E6B09">
        <w:tab/>
        <w:t>to the extent (if any) that:</w:t>
      </w:r>
    </w:p>
    <w:p w:rsidR="00300BDB" w:rsidRPr="007E6B09" w:rsidRDefault="00300BDB" w:rsidP="00300BDB">
      <w:pPr>
        <w:pStyle w:val="paragraphsub"/>
      </w:pPr>
      <w:r w:rsidRPr="007E6B09">
        <w:tab/>
        <w:t>(i)</w:t>
      </w:r>
      <w:r w:rsidRPr="007E6B09">
        <w:tab/>
        <w:t xml:space="preserve">the employee, </w:t>
      </w:r>
      <w:r w:rsidR="007E6B09" w:rsidRPr="007E6B09">
        <w:rPr>
          <w:position w:val="6"/>
          <w:sz w:val="16"/>
        </w:rPr>
        <w:t>*</w:t>
      </w:r>
      <w:r w:rsidRPr="007E6B09">
        <w:t xml:space="preserve">associate, agent, </w:t>
      </w:r>
      <w:r w:rsidR="007E6B09" w:rsidRPr="007E6B09">
        <w:rPr>
          <w:position w:val="6"/>
          <w:sz w:val="16"/>
        </w:rPr>
        <w:t>*</w:t>
      </w:r>
      <w:r w:rsidRPr="007E6B09">
        <w:t>officer or partner is entitled to an input tax credit for acquiring the thing acquired in incurring the expense; or</w:t>
      </w:r>
    </w:p>
    <w:p w:rsidR="00300BDB" w:rsidRPr="007E6B09" w:rsidRDefault="00300BDB" w:rsidP="00300BDB">
      <w:pPr>
        <w:pStyle w:val="paragraphsub"/>
      </w:pPr>
      <w:r w:rsidRPr="007E6B09">
        <w:tab/>
        <w:t>(ii)</w:t>
      </w:r>
      <w:r w:rsidRPr="007E6B09">
        <w:tab/>
        <w:t>the acquisition would not, because of Division</w:t>
      </w:r>
      <w:r w:rsidR="007E6B09">
        <w:t> </w:t>
      </w:r>
      <w:r w:rsidRPr="007E6B09">
        <w:t>69, be a creditable acquisition if you made it; or</w:t>
      </w:r>
    </w:p>
    <w:p w:rsidR="00300BDB" w:rsidRPr="007E6B09" w:rsidRDefault="00300BDB" w:rsidP="00300BDB">
      <w:pPr>
        <w:pStyle w:val="paragraph"/>
      </w:pPr>
      <w:r w:rsidRPr="007E6B09">
        <w:tab/>
        <w:t>(b)</w:t>
      </w:r>
      <w:r w:rsidRPr="007E6B09">
        <w:tab/>
        <w:t>unless the supply of the thing acquired, by the employee, associate, agent, officer or partner in incurring the expense, was a taxable supply; or</w:t>
      </w:r>
    </w:p>
    <w:p w:rsidR="00300BDB" w:rsidRPr="007E6B09" w:rsidRDefault="00300BDB" w:rsidP="00300BDB">
      <w:pPr>
        <w:pStyle w:val="paragraph"/>
      </w:pPr>
      <w:r w:rsidRPr="007E6B09">
        <w:tab/>
        <w:t>(c)</w:t>
      </w:r>
      <w:r w:rsidRPr="007E6B09">
        <w:tab/>
        <w:t>if you would, because of Division</w:t>
      </w:r>
      <w:r w:rsidR="007E6B09">
        <w:t> </w:t>
      </w:r>
      <w:r w:rsidRPr="007E6B09">
        <w:t>71, not have been entitled to an input tax credit if you had made the acquisition that the employee, associate, agent, officer or partner made.</w:t>
      </w:r>
    </w:p>
    <w:p w:rsidR="00300522" w:rsidRPr="007E6B09" w:rsidRDefault="00300522" w:rsidP="00300522">
      <w:pPr>
        <w:pStyle w:val="subsection"/>
      </w:pPr>
      <w:r w:rsidRPr="007E6B09">
        <w:tab/>
        <w:t>(3AA)</w:t>
      </w:r>
      <w:r w:rsidRPr="007E6B09">
        <w:tab/>
        <w:t xml:space="preserve">In working out the extent to which a person is entitled to an input tax credit for the purposes of </w:t>
      </w:r>
      <w:r w:rsidR="007E6B09">
        <w:t>paragraph (</w:t>
      </w:r>
      <w:r w:rsidRPr="007E6B09">
        <w:t>3)(a), disregard sections</w:t>
      </w:r>
      <w:r w:rsidR="007E6B09">
        <w:t> </w:t>
      </w:r>
      <w:r w:rsidRPr="007E6B09">
        <w:t>131</w:t>
      </w:r>
      <w:r w:rsidR="007E6B09">
        <w:noBreakHyphen/>
      </w:r>
      <w:r w:rsidRPr="007E6B09">
        <w:t>40 and 131</w:t>
      </w:r>
      <w:r w:rsidR="007E6B09">
        <w:noBreakHyphen/>
      </w:r>
      <w:r w:rsidRPr="007E6B09">
        <w:t>50 (which are about amounts of input tax credits under the annual apportionment rules).</w:t>
      </w:r>
    </w:p>
    <w:p w:rsidR="00300522" w:rsidRPr="007E6B09" w:rsidRDefault="00300522" w:rsidP="00300522">
      <w:pPr>
        <w:pStyle w:val="subsection"/>
      </w:pPr>
      <w:r w:rsidRPr="007E6B09">
        <w:tab/>
        <w:t>(3A)</w:t>
      </w:r>
      <w:r w:rsidRPr="007E6B09">
        <w:tab/>
        <w:t xml:space="preserve">If you are a </w:t>
      </w:r>
      <w:r w:rsidR="007E6B09" w:rsidRPr="007E6B09">
        <w:rPr>
          <w:position w:val="6"/>
          <w:sz w:val="16"/>
          <w:szCs w:val="16"/>
        </w:rPr>
        <w:t>*</w:t>
      </w:r>
      <w:r w:rsidRPr="007E6B09">
        <w:t xml:space="preserve">partnership, this section does not apply to your reimbursement of a partner for an expense he or she incurs if, even without this </w:t>
      </w:r>
      <w:r w:rsidR="00A53099" w:rsidRPr="007E6B09">
        <w:t>Division</w:t>
      </w:r>
      <w:r w:rsidR="00A36DB5" w:rsidRPr="007E6B09">
        <w:t xml:space="preserve"> </w:t>
      </w:r>
      <w:r w:rsidRPr="007E6B09">
        <w:t>applying, you are entitled to an input tax credit arising from the incurring of the expense.</w:t>
      </w:r>
    </w:p>
    <w:p w:rsidR="00300522" w:rsidRPr="007E6B09" w:rsidRDefault="00300522" w:rsidP="00300522">
      <w:pPr>
        <w:pStyle w:val="subsection"/>
      </w:pPr>
      <w:r w:rsidRPr="007E6B09">
        <w:tab/>
        <w:t>(4)</w:t>
      </w:r>
      <w:r w:rsidRPr="007E6B09">
        <w:tab/>
        <w:t>This section has effect despite section</w:t>
      </w:r>
      <w:r w:rsidR="007E6B09">
        <w:t> </w:t>
      </w:r>
      <w:r w:rsidRPr="007E6B09">
        <w:t>11</w:t>
      </w:r>
      <w:r w:rsidR="007E6B09">
        <w:noBreakHyphen/>
      </w:r>
      <w:r w:rsidRPr="007E6B09">
        <w:t>5 (which is about what is a creditable acquisition).</w:t>
      </w:r>
    </w:p>
    <w:p w:rsidR="00300522" w:rsidRPr="007E6B09" w:rsidRDefault="00300522" w:rsidP="00300522">
      <w:pPr>
        <w:pStyle w:val="ActHead5"/>
      </w:pPr>
      <w:bookmarkStart w:id="793" w:name="_Toc22114091"/>
      <w:r w:rsidRPr="00DC2942">
        <w:rPr>
          <w:rStyle w:val="CharSectno"/>
        </w:rPr>
        <w:t>111</w:t>
      </w:r>
      <w:r w:rsidR="007E6B09" w:rsidRPr="00DC2942">
        <w:rPr>
          <w:rStyle w:val="CharSectno"/>
        </w:rPr>
        <w:noBreakHyphen/>
      </w:r>
      <w:r w:rsidRPr="00DC2942">
        <w:rPr>
          <w:rStyle w:val="CharSectno"/>
        </w:rPr>
        <w:t>10</w:t>
      </w:r>
      <w:r w:rsidRPr="007E6B09">
        <w:t xml:space="preserve">  Amounts of input tax credits relating to reimbursements</w:t>
      </w:r>
      <w:bookmarkEnd w:id="793"/>
    </w:p>
    <w:p w:rsidR="00300522" w:rsidRPr="007E6B09" w:rsidRDefault="00300522" w:rsidP="00300522">
      <w:pPr>
        <w:pStyle w:val="subsection"/>
      </w:pPr>
      <w:r w:rsidRPr="007E6B09">
        <w:tab/>
        <w:t>(1)</w:t>
      </w:r>
      <w:r w:rsidRPr="007E6B09">
        <w:tab/>
        <w:t xml:space="preserve">The amount of the input tax credit for a </w:t>
      </w:r>
      <w:r w:rsidR="007E6B09" w:rsidRPr="007E6B09">
        <w:rPr>
          <w:position w:val="6"/>
          <w:sz w:val="16"/>
          <w:szCs w:val="16"/>
        </w:rPr>
        <w:t>*</w:t>
      </w:r>
      <w:r w:rsidRPr="007E6B09">
        <w:t xml:space="preserve">creditable acquisition the </w:t>
      </w:r>
      <w:r w:rsidR="007E6B09" w:rsidRPr="007E6B09">
        <w:rPr>
          <w:position w:val="6"/>
          <w:sz w:val="16"/>
          <w:szCs w:val="16"/>
        </w:rPr>
        <w:t>*</w:t>
      </w:r>
      <w:r w:rsidRPr="007E6B09">
        <w:t>consideration for which is a reimbursement to which section</w:t>
      </w:r>
      <w:r w:rsidR="007E6B09">
        <w:t> </w:t>
      </w:r>
      <w:r w:rsidRPr="007E6B09">
        <w:t>111</w:t>
      </w:r>
      <w:r w:rsidR="007E6B09">
        <w:noBreakHyphen/>
      </w:r>
      <w:r w:rsidRPr="007E6B09">
        <w:t xml:space="preserve">5 applies is an amount equal to </w:t>
      </w:r>
      <w:r w:rsidRPr="007E6B09">
        <w:rPr>
          <w:position w:val="6"/>
          <w:sz w:val="16"/>
          <w:szCs w:val="16"/>
        </w:rPr>
        <w:t>1</w:t>
      </w:r>
      <w:r w:rsidRPr="007E6B09">
        <w:t>/</w:t>
      </w:r>
      <w:r w:rsidRPr="007E6B09">
        <w:rPr>
          <w:sz w:val="16"/>
          <w:szCs w:val="16"/>
        </w:rPr>
        <w:t>11</w:t>
      </w:r>
      <w:r w:rsidRPr="007E6B09">
        <w:t xml:space="preserve"> of the amount of the reimbursement.</w:t>
      </w:r>
    </w:p>
    <w:p w:rsidR="00300522" w:rsidRPr="007E6B09" w:rsidRDefault="00300522" w:rsidP="00300522">
      <w:pPr>
        <w:pStyle w:val="subsection"/>
      </w:pPr>
      <w:r w:rsidRPr="007E6B09">
        <w:tab/>
        <w:t>(2)</w:t>
      </w:r>
      <w:r w:rsidRPr="007E6B09">
        <w:tab/>
        <w:t>However, if:</w:t>
      </w:r>
    </w:p>
    <w:p w:rsidR="00300522" w:rsidRPr="007E6B09" w:rsidRDefault="00300522" w:rsidP="00300522">
      <w:pPr>
        <w:pStyle w:val="paragraph"/>
      </w:pPr>
      <w:r w:rsidRPr="007E6B09">
        <w:tab/>
        <w:t>(a)</w:t>
      </w:r>
      <w:r w:rsidRPr="007E6B09">
        <w:tab/>
        <w:t xml:space="preserve">the person incurring the expense incurs it in the capacity of an agent, </w:t>
      </w:r>
      <w:r w:rsidR="007E6B09" w:rsidRPr="007E6B09">
        <w:rPr>
          <w:position w:val="6"/>
          <w:sz w:val="16"/>
          <w:szCs w:val="16"/>
        </w:rPr>
        <w:t>*</w:t>
      </w:r>
      <w:r w:rsidRPr="007E6B09">
        <w:t>officer or partner; and</w:t>
      </w:r>
    </w:p>
    <w:p w:rsidR="00300522" w:rsidRPr="007E6B09" w:rsidRDefault="00300522" w:rsidP="00300522">
      <w:pPr>
        <w:pStyle w:val="paragraph"/>
      </w:pPr>
      <w:r w:rsidRPr="007E6B09">
        <w:tab/>
        <w:t>(b)</w:t>
      </w:r>
      <w:r w:rsidRPr="007E6B09">
        <w:tab/>
        <w:t>the incurring of the expense is only in part related directly to his or her activities as your agent or officer, or as a partner, as the case requires;</w:t>
      </w:r>
    </w:p>
    <w:p w:rsidR="00300522" w:rsidRPr="007E6B09" w:rsidRDefault="00300522" w:rsidP="00300522">
      <w:pPr>
        <w:pStyle w:val="subsection2"/>
      </w:pPr>
      <w:r w:rsidRPr="007E6B09">
        <w:t xml:space="preserve">the amount of the input tax credit under </w:t>
      </w:r>
      <w:r w:rsidR="007E6B09">
        <w:t>subsection (</w:t>
      </w:r>
      <w:r w:rsidRPr="007E6B09">
        <w:t>1) is reduced by an extent equivalent to the extent to which the incurring of the expense is not related directly to those activities.</w:t>
      </w:r>
    </w:p>
    <w:p w:rsidR="00300522" w:rsidRPr="007E6B09" w:rsidRDefault="00300522" w:rsidP="00300522">
      <w:pPr>
        <w:pStyle w:val="subsection"/>
      </w:pPr>
      <w:r w:rsidRPr="007E6B09">
        <w:tab/>
        <w:t>(3)</w:t>
      </w:r>
      <w:r w:rsidRPr="007E6B09">
        <w:tab/>
        <w:t>This section has effect despite section</w:t>
      </w:r>
      <w:r w:rsidR="007E6B09">
        <w:t> </w:t>
      </w:r>
      <w:r w:rsidRPr="007E6B09">
        <w:t>11</w:t>
      </w:r>
      <w:r w:rsidR="007E6B09">
        <w:noBreakHyphen/>
      </w:r>
      <w:r w:rsidRPr="007E6B09">
        <w:t>25 (which is about the amount of input tax credits for creditable acquisitions).</w:t>
      </w:r>
    </w:p>
    <w:p w:rsidR="00300522" w:rsidRPr="007E6B09" w:rsidRDefault="00300522" w:rsidP="00300522">
      <w:pPr>
        <w:pStyle w:val="ActHead5"/>
      </w:pPr>
      <w:bookmarkStart w:id="794" w:name="_Toc22114092"/>
      <w:r w:rsidRPr="00DC2942">
        <w:rPr>
          <w:rStyle w:val="CharSectno"/>
        </w:rPr>
        <w:t>111</w:t>
      </w:r>
      <w:r w:rsidR="007E6B09" w:rsidRPr="00DC2942">
        <w:rPr>
          <w:rStyle w:val="CharSectno"/>
        </w:rPr>
        <w:noBreakHyphen/>
      </w:r>
      <w:r w:rsidRPr="00DC2942">
        <w:rPr>
          <w:rStyle w:val="CharSectno"/>
        </w:rPr>
        <w:t>15</w:t>
      </w:r>
      <w:r w:rsidRPr="007E6B09">
        <w:t xml:space="preserve">  Tax invoices relating to reimbursements</w:t>
      </w:r>
      <w:bookmarkEnd w:id="794"/>
    </w:p>
    <w:p w:rsidR="00300522" w:rsidRPr="007E6B09" w:rsidRDefault="00300522" w:rsidP="00300522">
      <w:pPr>
        <w:pStyle w:val="subsection"/>
      </w:pPr>
      <w:r w:rsidRPr="007E6B09">
        <w:tab/>
      </w:r>
      <w:r w:rsidRPr="007E6B09">
        <w:tab/>
        <w:t>For the purposes of subsection</w:t>
      </w:r>
      <w:r w:rsidR="007E6B09">
        <w:t> </w:t>
      </w:r>
      <w:r w:rsidRPr="007E6B09">
        <w:t>29</w:t>
      </w:r>
      <w:r w:rsidR="007E6B09">
        <w:noBreakHyphen/>
      </w:r>
      <w:r w:rsidRPr="007E6B09">
        <w:t xml:space="preserve">10(3), you are taken to hold a </w:t>
      </w:r>
      <w:r w:rsidR="007E6B09" w:rsidRPr="007E6B09">
        <w:rPr>
          <w:position w:val="6"/>
          <w:sz w:val="16"/>
          <w:szCs w:val="16"/>
        </w:rPr>
        <w:t>*</w:t>
      </w:r>
      <w:r w:rsidRPr="007E6B09">
        <w:t xml:space="preserve">tax invoice for a </w:t>
      </w:r>
      <w:r w:rsidR="007E6B09" w:rsidRPr="007E6B09">
        <w:rPr>
          <w:position w:val="6"/>
          <w:sz w:val="16"/>
          <w:szCs w:val="16"/>
        </w:rPr>
        <w:t>*</w:t>
      </w:r>
      <w:r w:rsidRPr="007E6B09">
        <w:t xml:space="preserve">creditable acquisition the </w:t>
      </w:r>
      <w:r w:rsidR="007E6B09" w:rsidRPr="007E6B09">
        <w:rPr>
          <w:position w:val="6"/>
          <w:sz w:val="16"/>
          <w:szCs w:val="16"/>
        </w:rPr>
        <w:t>*</w:t>
      </w:r>
      <w:r w:rsidRPr="007E6B09">
        <w:t>consideration for which is a reimbursement to which section</w:t>
      </w:r>
      <w:r w:rsidR="007E6B09">
        <w:t> </w:t>
      </w:r>
      <w:r w:rsidRPr="007E6B09">
        <w:t>111</w:t>
      </w:r>
      <w:r w:rsidR="007E6B09">
        <w:noBreakHyphen/>
      </w:r>
      <w:r w:rsidRPr="007E6B09">
        <w:t xml:space="preserve">5 applies if you hold a tax invoice for the </w:t>
      </w:r>
      <w:r w:rsidR="007E6B09" w:rsidRPr="007E6B09">
        <w:rPr>
          <w:position w:val="6"/>
          <w:sz w:val="16"/>
          <w:szCs w:val="16"/>
        </w:rPr>
        <w:t>*</w:t>
      </w:r>
      <w:r w:rsidRPr="007E6B09">
        <w:t>taxable supply referred to in subsection</w:t>
      </w:r>
      <w:r w:rsidR="007E6B09">
        <w:t> </w:t>
      </w:r>
      <w:r w:rsidRPr="007E6B09">
        <w:t>111</w:t>
      </w:r>
      <w:r w:rsidR="007E6B09">
        <w:noBreakHyphen/>
      </w:r>
      <w:r w:rsidRPr="007E6B09">
        <w:t>5(3).</w:t>
      </w:r>
    </w:p>
    <w:p w:rsidR="006B4DFA" w:rsidRPr="007E6B09" w:rsidRDefault="006B4DFA" w:rsidP="006B4DFA">
      <w:pPr>
        <w:pStyle w:val="ActHead5"/>
      </w:pPr>
      <w:bookmarkStart w:id="795" w:name="_Toc22114093"/>
      <w:r w:rsidRPr="00DC2942">
        <w:rPr>
          <w:rStyle w:val="CharSectno"/>
        </w:rPr>
        <w:t>111</w:t>
      </w:r>
      <w:r w:rsidR="007E6B09" w:rsidRPr="00DC2942">
        <w:rPr>
          <w:rStyle w:val="CharSectno"/>
        </w:rPr>
        <w:noBreakHyphen/>
      </w:r>
      <w:r w:rsidRPr="00DC2942">
        <w:rPr>
          <w:rStyle w:val="CharSectno"/>
        </w:rPr>
        <w:t>18</w:t>
      </w:r>
      <w:r w:rsidRPr="007E6B09">
        <w:t xml:space="preserve">  Application of Division to volunteers working for charities etc.</w:t>
      </w:r>
      <w:bookmarkEnd w:id="795"/>
    </w:p>
    <w:p w:rsidR="00300522" w:rsidRPr="007E6B09" w:rsidRDefault="00300522" w:rsidP="00300522">
      <w:pPr>
        <w:pStyle w:val="subsection"/>
      </w:pPr>
      <w:r w:rsidRPr="007E6B09">
        <w:tab/>
        <w:t>(1)</w:t>
      </w:r>
      <w:r w:rsidRPr="007E6B09">
        <w:tab/>
        <w:t xml:space="preserve">If: </w:t>
      </w:r>
    </w:p>
    <w:p w:rsidR="00300522" w:rsidRPr="007E6B09" w:rsidRDefault="00300522" w:rsidP="00300522">
      <w:pPr>
        <w:pStyle w:val="paragraph"/>
      </w:pPr>
      <w:r w:rsidRPr="007E6B09">
        <w:tab/>
        <w:t>(a)</w:t>
      </w:r>
      <w:r w:rsidRPr="007E6B09">
        <w:tab/>
      </w:r>
      <w:r w:rsidR="000A4360" w:rsidRPr="007E6B09">
        <w:t xml:space="preserve">an </w:t>
      </w:r>
      <w:r w:rsidR="007E6B09" w:rsidRPr="007E6B09">
        <w:rPr>
          <w:position w:val="6"/>
          <w:sz w:val="16"/>
        </w:rPr>
        <w:t>*</w:t>
      </w:r>
      <w:r w:rsidR="000A4360" w:rsidRPr="007E6B09">
        <w:t>endorsed charity</w:t>
      </w:r>
      <w:r w:rsidRPr="007E6B09">
        <w:t xml:space="preserve">, a </w:t>
      </w:r>
      <w:r w:rsidR="007E6B09" w:rsidRPr="007E6B09">
        <w:rPr>
          <w:position w:val="6"/>
          <w:sz w:val="16"/>
          <w:szCs w:val="16"/>
        </w:rPr>
        <w:t>*</w:t>
      </w:r>
      <w:r w:rsidRPr="007E6B09">
        <w:t>gift</w:t>
      </w:r>
      <w:r w:rsidR="007E6B09">
        <w:noBreakHyphen/>
      </w:r>
      <w:r w:rsidRPr="007E6B09">
        <w:t xml:space="preserve">deductible entity or a </w:t>
      </w:r>
      <w:r w:rsidR="007E6B09" w:rsidRPr="007E6B09">
        <w:rPr>
          <w:position w:val="6"/>
          <w:sz w:val="16"/>
          <w:szCs w:val="16"/>
        </w:rPr>
        <w:t>*</w:t>
      </w:r>
      <w:r w:rsidRPr="007E6B09">
        <w:t xml:space="preserve">government school reimburses an individual for an expense he or she incurs; and </w:t>
      </w:r>
    </w:p>
    <w:p w:rsidR="00300522" w:rsidRPr="007E6B09" w:rsidRDefault="00300522" w:rsidP="00300522">
      <w:pPr>
        <w:pStyle w:val="paragraph"/>
      </w:pPr>
      <w:r w:rsidRPr="007E6B09">
        <w:tab/>
        <w:t>(b)</w:t>
      </w:r>
      <w:r w:rsidRPr="007E6B09">
        <w:tab/>
        <w:t xml:space="preserve">the expense is directly related to his or her activities as a volunteer of the </w:t>
      </w:r>
      <w:r w:rsidR="007604C8" w:rsidRPr="007E6B09">
        <w:t>endorsed charity</w:t>
      </w:r>
      <w:r w:rsidRPr="007E6B09">
        <w:t>, gift</w:t>
      </w:r>
      <w:r w:rsidR="007E6B09">
        <w:noBreakHyphen/>
      </w:r>
      <w:r w:rsidRPr="007E6B09">
        <w:t xml:space="preserve">deductible entity or government school; </w:t>
      </w:r>
    </w:p>
    <w:p w:rsidR="00300522" w:rsidRPr="007E6B09" w:rsidRDefault="00300522" w:rsidP="00300522">
      <w:pPr>
        <w:pStyle w:val="subsection2"/>
      </w:pPr>
      <w:r w:rsidRPr="007E6B09">
        <w:t xml:space="preserve">this </w:t>
      </w:r>
      <w:r w:rsidR="00A53099" w:rsidRPr="007E6B09">
        <w:t>Division</w:t>
      </w:r>
      <w:r w:rsidR="00A36DB5" w:rsidRPr="007E6B09">
        <w:t xml:space="preserve"> </w:t>
      </w:r>
      <w:r w:rsidRPr="007E6B09">
        <w:t xml:space="preserve">applies </w:t>
      </w:r>
      <w:r w:rsidR="008630B5" w:rsidRPr="007E6B09">
        <w:t>to the endorsed charity</w:t>
      </w:r>
      <w:r w:rsidRPr="007E6B09">
        <w:t>, gift</w:t>
      </w:r>
      <w:r w:rsidR="007E6B09">
        <w:noBreakHyphen/>
      </w:r>
      <w:r w:rsidRPr="007E6B09">
        <w:t xml:space="preserve">deductible entity or government school as if: </w:t>
      </w:r>
    </w:p>
    <w:p w:rsidR="00300522" w:rsidRPr="007E6B09" w:rsidRDefault="00300522" w:rsidP="00300522">
      <w:pPr>
        <w:pStyle w:val="paragraph"/>
      </w:pPr>
      <w:r w:rsidRPr="007E6B09">
        <w:tab/>
        <w:t>(c)</w:t>
      </w:r>
      <w:r w:rsidRPr="007E6B09">
        <w:tab/>
        <w:t xml:space="preserve">the individual were an employee of the </w:t>
      </w:r>
      <w:r w:rsidR="00675830" w:rsidRPr="007E6B09">
        <w:t>endorsed charity</w:t>
      </w:r>
      <w:r w:rsidRPr="007E6B09">
        <w:t>, gift</w:t>
      </w:r>
      <w:r w:rsidR="007E6B09">
        <w:noBreakHyphen/>
      </w:r>
      <w:r w:rsidRPr="007E6B09">
        <w:t xml:space="preserve">deductible entity or government school; and </w:t>
      </w:r>
    </w:p>
    <w:p w:rsidR="00300522" w:rsidRPr="007E6B09" w:rsidRDefault="00300522" w:rsidP="00300522">
      <w:pPr>
        <w:pStyle w:val="paragraph"/>
      </w:pPr>
      <w:r w:rsidRPr="007E6B09">
        <w:tab/>
        <w:t>(d)</w:t>
      </w:r>
      <w:r w:rsidRPr="007E6B09">
        <w:tab/>
        <w:t xml:space="preserve">his or her activities in connection with incurring the expense were activities as such an employee. </w:t>
      </w:r>
    </w:p>
    <w:p w:rsidR="00300522" w:rsidRPr="007E6B09" w:rsidRDefault="00300522" w:rsidP="00300522">
      <w:pPr>
        <w:pStyle w:val="subsection"/>
      </w:pPr>
      <w:r w:rsidRPr="007E6B09">
        <w:tab/>
        <w:t>(3)</w:t>
      </w:r>
      <w:r w:rsidRPr="007E6B09">
        <w:tab/>
      </w:r>
      <w:r w:rsidR="007E6B09">
        <w:t>Subsection (</w:t>
      </w:r>
      <w:r w:rsidRPr="007E6B09">
        <w:t xml:space="preserve">1) does not apply in relation to a reimbursement by a </w:t>
      </w:r>
      <w:r w:rsidR="007E6B09" w:rsidRPr="007E6B09">
        <w:rPr>
          <w:position w:val="6"/>
          <w:sz w:val="16"/>
        </w:rPr>
        <w:t>*</w:t>
      </w:r>
      <w:r w:rsidRPr="007E6B09">
        <w:t>gift</w:t>
      </w:r>
      <w:r w:rsidR="007E6B09">
        <w:noBreakHyphen/>
      </w:r>
      <w:r w:rsidRPr="007E6B09">
        <w:t xml:space="preserve">deductible entity endorsed as a deductible gift recipient (within the meaning of the </w:t>
      </w:r>
      <w:r w:rsidR="007E6B09" w:rsidRPr="007E6B09">
        <w:rPr>
          <w:position w:val="6"/>
          <w:sz w:val="16"/>
        </w:rPr>
        <w:t>*</w:t>
      </w:r>
      <w:r w:rsidRPr="007E6B09">
        <w:t>ITAA 1997) under section</w:t>
      </w:r>
      <w:r w:rsidR="007E6B09">
        <w:t> </w:t>
      </w:r>
      <w:r w:rsidRPr="007E6B09">
        <w:t>30</w:t>
      </w:r>
      <w:r w:rsidR="007E6B09">
        <w:noBreakHyphen/>
      </w:r>
      <w:r w:rsidRPr="007E6B09">
        <w:t>120 of the ITAA 1997, unless:</w:t>
      </w:r>
    </w:p>
    <w:p w:rsidR="00300522" w:rsidRPr="007E6B09" w:rsidRDefault="00300522" w:rsidP="00300522">
      <w:pPr>
        <w:pStyle w:val="paragraph"/>
      </w:pPr>
      <w:r w:rsidRPr="007E6B09">
        <w:tab/>
        <w:t>(a)</w:t>
      </w:r>
      <w:r w:rsidRPr="007E6B09">
        <w:tab/>
        <w:t>the entity is:</w:t>
      </w:r>
    </w:p>
    <w:p w:rsidR="00756E0C" w:rsidRPr="007E6B09" w:rsidRDefault="00756E0C" w:rsidP="00756E0C">
      <w:pPr>
        <w:pStyle w:val="paragraphsub"/>
      </w:pPr>
      <w:r w:rsidRPr="007E6B09">
        <w:tab/>
        <w:t>(i)</w:t>
      </w:r>
      <w:r w:rsidRPr="007E6B09">
        <w:tab/>
        <w:t xml:space="preserve">an </w:t>
      </w:r>
      <w:r w:rsidR="007E6B09" w:rsidRPr="007E6B09">
        <w:rPr>
          <w:position w:val="6"/>
          <w:sz w:val="16"/>
        </w:rPr>
        <w:t>*</w:t>
      </w:r>
      <w:r w:rsidRPr="007E6B09">
        <w:t>endorsed charity; or</w:t>
      </w:r>
    </w:p>
    <w:p w:rsidR="00300522" w:rsidRPr="007E6B09" w:rsidRDefault="00300522" w:rsidP="00300522">
      <w:pPr>
        <w:pStyle w:val="paragraphsub"/>
      </w:pPr>
      <w:r w:rsidRPr="007E6B09">
        <w:tab/>
        <w:t>(ii)</w:t>
      </w:r>
      <w:r w:rsidRPr="007E6B09">
        <w:tab/>
        <w:t xml:space="preserve">a </w:t>
      </w:r>
      <w:r w:rsidR="007E6B09" w:rsidRPr="007E6B09">
        <w:rPr>
          <w:position w:val="6"/>
          <w:sz w:val="16"/>
        </w:rPr>
        <w:t>*</w:t>
      </w:r>
      <w:r w:rsidRPr="007E6B09">
        <w:t>government school; or</w:t>
      </w:r>
    </w:p>
    <w:p w:rsidR="00300522" w:rsidRPr="007E6B09" w:rsidRDefault="00300522" w:rsidP="00300522">
      <w:pPr>
        <w:pStyle w:val="paragraphsub"/>
      </w:pPr>
      <w:r w:rsidRPr="007E6B09">
        <w:tab/>
        <w:t>(iii)</w:t>
      </w:r>
      <w:r w:rsidRPr="007E6B09">
        <w:tab/>
        <w:t>a fund, authority or institution of a kind referred to in paragraph</w:t>
      </w:r>
      <w:r w:rsidR="007E6B09">
        <w:t> </w:t>
      </w:r>
      <w:r w:rsidRPr="007E6B09">
        <w:t>30</w:t>
      </w:r>
      <w:r w:rsidR="007E6B09">
        <w:noBreakHyphen/>
      </w:r>
      <w:r w:rsidRPr="007E6B09">
        <w:t>125(1)(b) of the ITAA 1997; or</w:t>
      </w:r>
    </w:p>
    <w:p w:rsidR="00300522" w:rsidRPr="007E6B09" w:rsidRDefault="00300522" w:rsidP="00300522">
      <w:pPr>
        <w:pStyle w:val="paragraph"/>
      </w:pPr>
      <w:r w:rsidRPr="007E6B09">
        <w:tab/>
        <w:t>(b)</w:t>
      </w:r>
      <w:r w:rsidRPr="007E6B09">
        <w:tab/>
        <w:t xml:space="preserve">each purpose to which the expense relates is a </w:t>
      </w:r>
      <w:r w:rsidR="007E6B09" w:rsidRPr="007E6B09">
        <w:rPr>
          <w:position w:val="6"/>
          <w:sz w:val="16"/>
        </w:rPr>
        <w:t>*</w:t>
      </w:r>
      <w:r w:rsidRPr="007E6B09">
        <w:t>gift</w:t>
      </w:r>
      <w:r w:rsidR="007E6B09">
        <w:noBreakHyphen/>
      </w:r>
      <w:r w:rsidRPr="007E6B09">
        <w:t>deductible purpose of the entity.</w:t>
      </w:r>
    </w:p>
    <w:p w:rsidR="00300522" w:rsidRPr="007E6B09" w:rsidRDefault="00300522" w:rsidP="00300522">
      <w:pPr>
        <w:pStyle w:val="notetext"/>
      </w:pPr>
      <w:r w:rsidRPr="007E6B09">
        <w:t>Note:</w:t>
      </w:r>
      <w:r w:rsidRPr="007E6B09">
        <w:tab/>
        <w:t>This subsection excludes from this section reimbursements by certain (but not all) gift</w:t>
      </w:r>
      <w:r w:rsidR="007E6B09">
        <w:noBreakHyphen/>
      </w:r>
      <w:r w:rsidRPr="007E6B09">
        <w:t>deductible entities that are only endorsed for the operation of a fund, authority or institution. However, reimbursements can be covered by this section if they relate to the principal purpose of the fund, authority or institution.</w:t>
      </w:r>
    </w:p>
    <w:p w:rsidR="00300522" w:rsidRPr="007E6B09" w:rsidRDefault="00300522" w:rsidP="00300522">
      <w:pPr>
        <w:pStyle w:val="ActHead5"/>
      </w:pPr>
      <w:bookmarkStart w:id="796" w:name="_Toc22114094"/>
      <w:r w:rsidRPr="00DC2942">
        <w:rPr>
          <w:rStyle w:val="CharSectno"/>
        </w:rPr>
        <w:t>111</w:t>
      </w:r>
      <w:r w:rsidR="007E6B09" w:rsidRPr="00DC2942">
        <w:rPr>
          <w:rStyle w:val="CharSectno"/>
        </w:rPr>
        <w:noBreakHyphen/>
      </w:r>
      <w:r w:rsidRPr="00DC2942">
        <w:rPr>
          <w:rStyle w:val="CharSectno"/>
        </w:rPr>
        <w:t>20</w:t>
      </w:r>
      <w:r w:rsidRPr="007E6B09">
        <w:t xml:space="preserve">  Application of </w:t>
      </w:r>
      <w:r w:rsidR="00A53099" w:rsidRPr="007E6B09">
        <w:t>Division</w:t>
      </w:r>
      <w:r w:rsidR="00A36DB5" w:rsidRPr="007E6B09">
        <w:t xml:space="preserve"> </w:t>
      </w:r>
      <w:r w:rsidRPr="007E6B09">
        <w:t>to recipients of certain withholding payments</w:t>
      </w:r>
      <w:bookmarkEnd w:id="796"/>
    </w:p>
    <w:p w:rsidR="00300522" w:rsidRPr="007E6B09" w:rsidRDefault="00300522" w:rsidP="00300522">
      <w:pPr>
        <w:pStyle w:val="subsection"/>
      </w:pPr>
      <w:r w:rsidRPr="007E6B09">
        <w:tab/>
        <w:t>(1)</w:t>
      </w:r>
      <w:r w:rsidRPr="007E6B09">
        <w:tab/>
        <w:t xml:space="preserve">If you make, or are liable to make, </w:t>
      </w:r>
      <w:r w:rsidR="007E6B09" w:rsidRPr="007E6B09">
        <w:rPr>
          <w:position w:val="6"/>
          <w:sz w:val="16"/>
          <w:szCs w:val="16"/>
        </w:rPr>
        <w:t>*</w:t>
      </w:r>
      <w:r w:rsidRPr="007E6B09">
        <w:t xml:space="preserve">withholding payments covered by </w:t>
      </w:r>
      <w:r w:rsidR="007E6B09">
        <w:t>subsection (</w:t>
      </w:r>
      <w:r w:rsidRPr="007E6B09">
        <w:t xml:space="preserve">2), this </w:t>
      </w:r>
      <w:r w:rsidR="00A53099" w:rsidRPr="007E6B09">
        <w:t>Division</w:t>
      </w:r>
      <w:r w:rsidR="00A36DB5" w:rsidRPr="007E6B09">
        <w:t xml:space="preserve"> </w:t>
      </w:r>
      <w:r w:rsidRPr="007E6B09">
        <w:t>applies to you as if:</w:t>
      </w:r>
    </w:p>
    <w:p w:rsidR="00300522" w:rsidRPr="007E6B09" w:rsidRDefault="00300522" w:rsidP="00300522">
      <w:pPr>
        <w:pStyle w:val="paragraph"/>
      </w:pPr>
      <w:r w:rsidRPr="007E6B09">
        <w:tab/>
        <w:t>(a)</w:t>
      </w:r>
      <w:r w:rsidRPr="007E6B09">
        <w:tab/>
        <w:t>an individual to whom you make (or are liable to make) such payments were your employee; and</w:t>
      </w:r>
    </w:p>
    <w:p w:rsidR="00300522" w:rsidRPr="007E6B09" w:rsidRDefault="00300522" w:rsidP="00300522">
      <w:pPr>
        <w:pStyle w:val="paragraph"/>
      </w:pPr>
      <w:r w:rsidRPr="007E6B09">
        <w:tab/>
        <w:t>(b)</w:t>
      </w:r>
      <w:r w:rsidRPr="007E6B09">
        <w:tab/>
        <w:t>his or her activities in connection with earning such payments were activities as your employee.</w:t>
      </w:r>
    </w:p>
    <w:p w:rsidR="00300522" w:rsidRPr="007E6B09" w:rsidRDefault="00300522" w:rsidP="00300522">
      <w:pPr>
        <w:pStyle w:val="subsection"/>
      </w:pPr>
      <w:r w:rsidRPr="007E6B09">
        <w:tab/>
        <w:t>(2)</w:t>
      </w:r>
      <w:r w:rsidRPr="007E6B09">
        <w:tab/>
        <w:t xml:space="preserve">This subsection covers a </w:t>
      </w:r>
      <w:r w:rsidR="007E6B09" w:rsidRPr="007E6B09">
        <w:rPr>
          <w:position w:val="6"/>
          <w:sz w:val="16"/>
          <w:szCs w:val="16"/>
        </w:rPr>
        <w:t>*</w:t>
      </w:r>
      <w:r w:rsidRPr="007E6B09">
        <w:t>withholding payment covered by any of the provisions in Schedule</w:t>
      </w:r>
      <w:r w:rsidR="007E6B09">
        <w:t> </w:t>
      </w:r>
      <w:r w:rsidRPr="007E6B09">
        <w:t xml:space="preserve">1 to the </w:t>
      </w:r>
      <w:r w:rsidRPr="007E6B09">
        <w:rPr>
          <w:i/>
          <w:iCs/>
        </w:rPr>
        <w:t xml:space="preserve">Taxation Administration Act 1953 </w:t>
      </w:r>
      <w:r w:rsidRPr="007E6B09">
        <w:t>listed in the table.</w:t>
      </w:r>
    </w:p>
    <w:p w:rsidR="00300522" w:rsidRPr="007E6B09" w:rsidRDefault="00300522" w:rsidP="0030052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00522" w:rsidRPr="007E6B09" w:rsidTr="00A53099">
        <w:trPr>
          <w:tblHeader/>
        </w:trPr>
        <w:tc>
          <w:tcPr>
            <w:tcW w:w="7110" w:type="dxa"/>
            <w:gridSpan w:val="3"/>
            <w:tcBorders>
              <w:top w:val="single" w:sz="12" w:space="0" w:color="auto"/>
              <w:bottom w:val="single" w:sz="6" w:space="0" w:color="auto"/>
            </w:tcBorders>
            <w:shd w:val="clear" w:color="auto" w:fill="auto"/>
          </w:tcPr>
          <w:p w:rsidR="00300522" w:rsidRPr="007E6B09" w:rsidRDefault="00300522" w:rsidP="00CA2831">
            <w:pPr>
              <w:pStyle w:val="Tabletext"/>
              <w:keepNext/>
              <w:keepLines/>
              <w:rPr>
                <w:b/>
              </w:rPr>
            </w:pPr>
            <w:r w:rsidRPr="007E6B09">
              <w:rPr>
                <w:b/>
                <w:bCs/>
              </w:rPr>
              <w:t>Withholding payments covered</w:t>
            </w:r>
          </w:p>
        </w:tc>
      </w:tr>
      <w:tr w:rsidR="00300522" w:rsidRPr="007E6B09" w:rsidTr="00A53099">
        <w:trPr>
          <w:tblHeader/>
        </w:trPr>
        <w:tc>
          <w:tcPr>
            <w:tcW w:w="708"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Item</w:t>
            </w:r>
          </w:p>
        </w:tc>
        <w:tc>
          <w:tcPr>
            <w:tcW w:w="1843"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Provision</w:t>
            </w:r>
          </w:p>
        </w:tc>
        <w:tc>
          <w:tcPr>
            <w:tcW w:w="4559" w:type="dxa"/>
            <w:tcBorders>
              <w:top w:val="single" w:sz="6" w:space="0" w:color="auto"/>
              <w:bottom w:val="single" w:sz="12" w:space="0" w:color="auto"/>
            </w:tcBorders>
            <w:shd w:val="clear" w:color="auto" w:fill="auto"/>
          </w:tcPr>
          <w:p w:rsidR="00300522" w:rsidRPr="007E6B09" w:rsidRDefault="00300522" w:rsidP="00CA2831">
            <w:pPr>
              <w:pStyle w:val="Tabletext"/>
              <w:keepNext/>
              <w:keepLines/>
              <w:rPr>
                <w:b/>
              </w:rPr>
            </w:pPr>
            <w:r w:rsidRPr="007E6B09">
              <w:rPr>
                <w:b/>
                <w:bCs/>
              </w:rPr>
              <w:t>Subject matter</w:t>
            </w:r>
          </w:p>
        </w:tc>
      </w:tr>
      <w:tr w:rsidR="00300522" w:rsidRPr="007E6B09" w:rsidTr="00A53099">
        <w:tc>
          <w:tcPr>
            <w:tcW w:w="708" w:type="dxa"/>
            <w:tcBorders>
              <w:top w:val="single" w:sz="12" w:space="0" w:color="auto"/>
            </w:tcBorders>
            <w:shd w:val="clear" w:color="auto" w:fill="auto"/>
          </w:tcPr>
          <w:p w:rsidR="00300522" w:rsidRPr="007E6B09" w:rsidRDefault="00300522" w:rsidP="00300522">
            <w:pPr>
              <w:pStyle w:val="Tabletext"/>
            </w:pPr>
            <w:r w:rsidRPr="007E6B09">
              <w:t>1</w:t>
            </w:r>
          </w:p>
        </w:tc>
        <w:tc>
          <w:tcPr>
            <w:tcW w:w="1843" w:type="dxa"/>
            <w:tcBorders>
              <w:top w:val="single" w:sz="12" w:space="0" w:color="auto"/>
            </w:tcBorders>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35</w:t>
            </w:r>
          </w:p>
        </w:tc>
        <w:tc>
          <w:tcPr>
            <w:tcW w:w="4559" w:type="dxa"/>
            <w:tcBorders>
              <w:top w:val="single" w:sz="12" w:space="0" w:color="auto"/>
            </w:tcBorders>
            <w:shd w:val="clear" w:color="auto" w:fill="auto"/>
          </w:tcPr>
          <w:p w:rsidR="00300522" w:rsidRPr="007E6B09" w:rsidRDefault="00300522" w:rsidP="00300522">
            <w:pPr>
              <w:pStyle w:val="Tabletext"/>
            </w:pPr>
            <w:r w:rsidRPr="007E6B09">
              <w:t>Payment to employee</w:t>
            </w:r>
          </w:p>
        </w:tc>
      </w:tr>
      <w:tr w:rsidR="00300522" w:rsidRPr="007E6B09" w:rsidTr="00A53099">
        <w:tc>
          <w:tcPr>
            <w:tcW w:w="708" w:type="dxa"/>
            <w:shd w:val="clear" w:color="auto" w:fill="auto"/>
          </w:tcPr>
          <w:p w:rsidR="00300522" w:rsidRPr="007E6B09" w:rsidRDefault="00300522" w:rsidP="00300522">
            <w:pPr>
              <w:pStyle w:val="Tabletext"/>
            </w:pPr>
            <w:r w:rsidRPr="007E6B09">
              <w:t>2</w:t>
            </w:r>
          </w:p>
        </w:tc>
        <w:tc>
          <w:tcPr>
            <w:tcW w:w="1843" w:type="dxa"/>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40</w:t>
            </w:r>
          </w:p>
        </w:tc>
        <w:tc>
          <w:tcPr>
            <w:tcW w:w="4559" w:type="dxa"/>
            <w:shd w:val="clear" w:color="auto" w:fill="auto"/>
          </w:tcPr>
          <w:p w:rsidR="00300522" w:rsidRPr="007E6B09" w:rsidRDefault="00300522" w:rsidP="00300522">
            <w:pPr>
              <w:pStyle w:val="Tabletext"/>
            </w:pPr>
            <w:r w:rsidRPr="007E6B09">
              <w:t>Payment to company director</w:t>
            </w:r>
          </w:p>
        </w:tc>
      </w:tr>
      <w:tr w:rsidR="00300522" w:rsidRPr="007E6B09" w:rsidTr="00A53099">
        <w:tc>
          <w:tcPr>
            <w:tcW w:w="708" w:type="dxa"/>
            <w:shd w:val="clear" w:color="auto" w:fill="auto"/>
          </w:tcPr>
          <w:p w:rsidR="00300522" w:rsidRPr="007E6B09" w:rsidRDefault="00300522" w:rsidP="00300522">
            <w:pPr>
              <w:pStyle w:val="Tabletext"/>
            </w:pPr>
            <w:r w:rsidRPr="007E6B09">
              <w:t>3</w:t>
            </w:r>
          </w:p>
        </w:tc>
        <w:tc>
          <w:tcPr>
            <w:tcW w:w="1843" w:type="dxa"/>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45</w:t>
            </w:r>
          </w:p>
        </w:tc>
        <w:tc>
          <w:tcPr>
            <w:tcW w:w="4559" w:type="dxa"/>
            <w:shd w:val="clear" w:color="auto" w:fill="auto"/>
          </w:tcPr>
          <w:p w:rsidR="00300522" w:rsidRPr="007E6B09" w:rsidRDefault="00300522" w:rsidP="00300522">
            <w:pPr>
              <w:pStyle w:val="Tabletext"/>
            </w:pPr>
            <w:r w:rsidRPr="007E6B09">
              <w:t>Payment to office holder</w:t>
            </w:r>
          </w:p>
        </w:tc>
      </w:tr>
      <w:tr w:rsidR="00300522" w:rsidRPr="007E6B09" w:rsidTr="00A53099">
        <w:tc>
          <w:tcPr>
            <w:tcW w:w="708" w:type="dxa"/>
            <w:tcBorders>
              <w:bottom w:val="single" w:sz="4" w:space="0" w:color="auto"/>
            </w:tcBorders>
            <w:shd w:val="clear" w:color="auto" w:fill="auto"/>
          </w:tcPr>
          <w:p w:rsidR="00300522" w:rsidRPr="007E6B09" w:rsidRDefault="00300522" w:rsidP="00300522">
            <w:pPr>
              <w:pStyle w:val="Tabletext"/>
            </w:pPr>
            <w:r w:rsidRPr="007E6B09">
              <w:t>4</w:t>
            </w:r>
          </w:p>
        </w:tc>
        <w:tc>
          <w:tcPr>
            <w:tcW w:w="1843" w:type="dxa"/>
            <w:tcBorders>
              <w:bottom w:val="single" w:sz="4" w:space="0" w:color="auto"/>
            </w:tcBorders>
            <w:shd w:val="clear" w:color="auto" w:fill="auto"/>
          </w:tcPr>
          <w:p w:rsidR="00300522" w:rsidRPr="007E6B09" w:rsidRDefault="00300522" w:rsidP="00300522">
            <w:pPr>
              <w:pStyle w:val="Tabletext"/>
            </w:pPr>
            <w:r w:rsidRPr="007E6B09">
              <w:t>Section</w:t>
            </w:r>
            <w:r w:rsidR="007E6B09">
              <w:t> </w:t>
            </w:r>
            <w:r w:rsidRPr="007E6B09">
              <w:t>12</w:t>
            </w:r>
            <w:r w:rsidR="007E6B09">
              <w:noBreakHyphen/>
            </w:r>
            <w:r w:rsidRPr="007E6B09">
              <w:t>55</w:t>
            </w:r>
          </w:p>
        </w:tc>
        <w:tc>
          <w:tcPr>
            <w:tcW w:w="4559" w:type="dxa"/>
            <w:tcBorders>
              <w:bottom w:val="single" w:sz="4" w:space="0" w:color="auto"/>
            </w:tcBorders>
            <w:shd w:val="clear" w:color="auto" w:fill="auto"/>
          </w:tcPr>
          <w:p w:rsidR="00300522" w:rsidRPr="007E6B09" w:rsidRDefault="00300522" w:rsidP="00300522">
            <w:pPr>
              <w:pStyle w:val="Tabletext"/>
            </w:pPr>
            <w:r w:rsidRPr="007E6B09">
              <w:rPr>
                <w:noProof/>
              </w:rPr>
              <w:t>Voluntary agreement to withhold</w:t>
            </w:r>
          </w:p>
        </w:tc>
      </w:tr>
      <w:tr w:rsidR="00300522" w:rsidRPr="007E6B09" w:rsidTr="00A53099">
        <w:tc>
          <w:tcPr>
            <w:tcW w:w="708" w:type="dxa"/>
            <w:tcBorders>
              <w:bottom w:val="single" w:sz="12" w:space="0" w:color="auto"/>
            </w:tcBorders>
            <w:shd w:val="clear" w:color="auto" w:fill="auto"/>
          </w:tcPr>
          <w:p w:rsidR="00300522" w:rsidRPr="007E6B09" w:rsidRDefault="00300522" w:rsidP="00300522">
            <w:pPr>
              <w:pStyle w:val="Tabletext"/>
            </w:pPr>
            <w:r w:rsidRPr="007E6B09">
              <w:t>5</w:t>
            </w:r>
          </w:p>
        </w:tc>
        <w:tc>
          <w:tcPr>
            <w:tcW w:w="1843" w:type="dxa"/>
            <w:tcBorders>
              <w:bottom w:val="single" w:sz="12" w:space="0" w:color="auto"/>
            </w:tcBorders>
            <w:shd w:val="clear" w:color="auto" w:fill="auto"/>
          </w:tcPr>
          <w:p w:rsidR="00300522" w:rsidRPr="007E6B09" w:rsidRDefault="00300522" w:rsidP="00300522">
            <w:pPr>
              <w:pStyle w:val="Tabletext"/>
            </w:pPr>
            <w:r w:rsidRPr="007E6B09">
              <w:t>Section</w:t>
            </w:r>
            <w:r w:rsidR="007E6B09">
              <w:t> </w:t>
            </w:r>
            <w:r w:rsidRPr="007E6B09">
              <w:rPr>
                <w:noProof/>
              </w:rPr>
              <w:t>12</w:t>
            </w:r>
            <w:r w:rsidR="007E6B09">
              <w:rPr>
                <w:noProof/>
              </w:rPr>
              <w:noBreakHyphen/>
            </w:r>
            <w:r w:rsidRPr="007E6B09">
              <w:rPr>
                <w:noProof/>
              </w:rPr>
              <w:t>60</w:t>
            </w:r>
          </w:p>
        </w:tc>
        <w:tc>
          <w:tcPr>
            <w:tcW w:w="4559" w:type="dxa"/>
            <w:tcBorders>
              <w:bottom w:val="single" w:sz="12" w:space="0" w:color="auto"/>
            </w:tcBorders>
            <w:shd w:val="clear" w:color="auto" w:fill="auto"/>
          </w:tcPr>
          <w:p w:rsidR="00300522" w:rsidRPr="007E6B09" w:rsidRDefault="00300522" w:rsidP="00300522">
            <w:pPr>
              <w:pStyle w:val="Tabletext"/>
            </w:pPr>
            <w:r w:rsidRPr="007E6B09">
              <w:rPr>
                <w:noProof/>
              </w:rPr>
              <w:t>Payment under labour hire arrangement, or specified by regulations</w:t>
            </w:r>
          </w:p>
        </w:tc>
      </w:tr>
    </w:tbl>
    <w:p w:rsidR="00300522" w:rsidRPr="007E6B09" w:rsidRDefault="00300522" w:rsidP="00334FED">
      <w:pPr>
        <w:pStyle w:val="ActHead5"/>
      </w:pPr>
      <w:bookmarkStart w:id="797" w:name="_Toc22114095"/>
      <w:r w:rsidRPr="00DC2942">
        <w:rPr>
          <w:rStyle w:val="CharSectno"/>
        </w:rPr>
        <w:t>111</w:t>
      </w:r>
      <w:r w:rsidR="007E6B09" w:rsidRPr="00DC2942">
        <w:rPr>
          <w:rStyle w:val="CharSectno"/>
        </w:rPr>
        <w:noBreakHyphen/>
      </w:r>
      <w:r w:rsidRPr="00DC2942">
        <w:rPr>
          <w:rStyle w:val="CharSectno"/>
        </w:rPr>
        <w:t>25</w:t>
      </w:r>
      <w:r w:rsidRPr="007E6B09">
        <w:t xml:space="preserve">  Employers paying expenses of employees etc.</w:t>
      </w:r>
      <w:bookmarkEnd w:id="797"/>
    </w:p>
    <w:p w:rsidR="00300522" w:rsidRPr="007E6B09" w:rsidRDefault="00300522" w:rsidP="00334FED">
      <w:pPr>
        <w:pStyle w:val="subsection"/>
        <w:keepNext/>
        <w:keepLines/>
      </w:pPr>
      <w:r w:rsidRPr="007E6B09">
        <w:tab/>
      </w:r>
      <w:r w:rsidRPr="007E6B09">
        <w:tab/>
        <w:t>If you make, or are liable to make:</w:t>
      </w:r>
    </w:p>
    <w:p w:rsidR="00300522" w:rsidRPr="007E6B09" w:rsidRDefault="00300522" w:rsidP="00300522">
      <w:pPr>
        <w:pStyle w:val="paragraph"/>
      </w:pPr>
      <w:r w:rsidRPr="007E6B09">
        <w:tab/>
        <w:t>(a)</w:t>
      </w:r>
      <w:r w:rsidRPr="007E6B09">
        <w:tab/>
        <w:t>a payment on behalf of your employee for an expense that he or she incurs that is related directly to his or her activities as your employee; or</w:t>
      </w:r>
    </w:p>
    <w:p w:rsidR="00300522" w:rsidRPr="007E6B09" w:rsidRDefault="00300522" w:rsidP="00300522">
      <w:pPr>
        <w:pStyle w:val="paragraph"/>
      </w:pPr>
      <w:r w:rsidRPr="007E6B09">
        <w:tab/>
        <w:t>(b)</w:t>
      </w:r>
      <w:r w:rsidRPr="007E6B09">
        <w:tab/>
        <w:t>a payment:</w:t>
      </w:r>
    </w:p>
    <w:p w:rsidR="00300522" w:rsidRPr="007E6B09" w:rsidRDefault="00300522" w:rsidP="00300522">
      <w:pPr>
        <w:pStyle w:val="paragraphsub"/>
      </w:pPr>
      <w:r w:rsidRPr="007E6B09">
        <w:tab/>
        <w:t>(i)</w:t>
      </w:r>
      <w:r w:rsidRPr="007E6B09">
        <w:tab/>
        <w:t xml:space="preserve">on behalf of an employee (whether or not you are the employee’s employer) for an expense that the employee or the employee’s </w:t>
      </w:r>
      <w:r w:rsidR="007E6B09" w:rsidRPr="007E6B09">
        <w:rPr>
          <w:position w:val="6"/>
          <w:sz w:val="16"/>
          <w:szCs w:val="16"/>
        </w:rPr>
        <w:t>*</w:t>
      </w:r>
      <w:r w:rsidRPr="007E6B09">
        <w:t>associate incurs; or</w:t>
      </w:r>
    </w:p>
    <w:p w:rsidR="00300522" w:rsidRPr="007E6B09" w:rsidRDefault="00300522" w:rsidP="00300522">
      <w:pPr>
        <w:pStyle w:val="paragraphsub"/>
      </w:pPr>
      <w:r w:rsidRPr="007E6B09">
        <w:tab/>
        <w:t>(ii)</w:t>
      </w:r>
      <w:r w:rsidRPr="007E6B09">
        <w:tab/>
        <w:t>on behalf of an associate of an employee (whether or not you are the employee’s employer) for an expense that the associate or employee incurs;</w:t>
      </w:r>
    </w:p>
    <w:p w:rsidR="00300522" w:rsidRPr="007E6B09" w:rsidRDefault="00300522" w:rsidP="00300522">
      <w:pPr>
        <w:pStyle w:val="paragraph"/>
      </w:pPr>
      <w:r w:rsidRPr="007E6B09">
        <w:tab/>
      </w:r>
      <w:r w:rsidRPr="007E6B09">
        <w:tab/>
        <w:t xml:space="preserve">that constitutes an </w:t>
      </w:r>
      <w:r w:rsidR="007E6B09" w:rsidRPr="007E6B09">
        <w:rPr>
          <w:position w:val="6"/>
          <w:sz w:val="16"/>
          <w:szCs w:val="16"/>
        </w:rPr>
        <w:t>*</w:t>
      </w:r>
      <w:r w:rsidRPr="007E6B09">
        <w:t>expense payment benefit;</w:t>
      </w:r>
    </w:p>
    <w:p w:rsidR="00300522" w:rsidRPr="007E6B09" w:rsidRDefault="00300522" w:rsidP="00300522">
      <w:pPr>
        <w:pStyle w:val="subsection2"/>
      </w:pPr>
      <w:r w:rsidRPr="007E6B09">
        <w:t xml:space="preserve">this </w:t>
      </w:r>
      <w:r w:rsidR="00A53099" w:rsidRPr="007E6B09">
        <w:t>Division</w:t>
      </w:r>
      <w:r w:rsidR="00A36DB5" w:rsidRPr="007E6B09">
        <w:t xml:space="preserve"> </w:t>
      </w:r>
      <w:r w:rsidRPr="007E6B09">
        <w:t>applies to you as if you reimbursed your employee, or you reimbursed the employee or associate, for the expense.</w:t>
      </w:r>
    </w:p>
    <w:p w:rsidR="00300522" w:rsidRPr="007E6B09" w:rsidRDefault="00300522" w:rsidP="00300522">
      <w:pPr>
        <w:pStyle w:val="ActHead5"/>
      </w:pPr>
      <w:bookmarkStart w:id="798" w:name="_Toc22114096"/>
      <w:r w:rsidRPr="00DC2942">
        <w:rPr>
          <w:rStyle w:val="CharSectno"/>
        </w:rPr>
        <w:t>111</w:t>
      </w:r>
      <w:r w:rsidR="007E6B09" w:rsidRPr="00DC2942">
        <w:rPr>
          <w:rStyle w:val="CharSectno"/>
        </w:rPr>
        <w:noBreakHyphen/>
      </w:r>
      <w:r w:rsidRPr="00DC2942">
        <w:rPr>
          <w:rStyle w:val="CharSectno"/>
        </w:rPr>
        <w:t>30</w:t>
      </w:r>
      <w:r w:rsidRPr="007E6B09">
        <w:t xml:space="preserve">  Reimbursements etc. of former or future employees etc.</w:t>
      </w:r>
      <w:bookmarkEnd w:id="798"/>
    </w:p>
    <w:p w:rsidR="00300522" w:rsidRPr="007E6B09" w:rsidRDefault="00300522" w:rsidP="00300522">
      <w:pPr>
        <w:pStyle w:val="subsection"/>
      </w:pPr>
      <w:r w:rsidRPr="007E6B09">
        <w:tab/>
      </w:r>
      <w:r w:rsidRPr="007E6B09">
        <w:tab/>
        <w:t xml:space="preserve">This </w:t>
      </w:r>
      <w:r w:rsidR="00A53099" w:rsidRPr="007E6B09">
        <w:t>Division</w:t>
      </w:r>
      <w:r w:rsidR="00A36DB5" w:rsidRPr="007E6B09">
        <w:t xml:space="preserve"> </w:t>
      </w:r>
      <w:r w:rsidRPr="007E6B09">
        <w:t>applies in relation to:</w:t>
      </w:r>
    </w:p>
    <w:p w:rsidR="00300522" w:rsidRPr="007E6B09" w:rsidRDefault="00300522" w:rsidP="00300522">
      <w:pPr>
        <w:pStyle w:val="paragraph"/>
      </w:pPr>
      <w:r w:rsidRPr="007E6B09">
        <w:tab/>
        <w:t>(a)</w:t>
      </w:r>
      <w:r w:rsidRPr="007E6B09">
        <w:tab/>
        <w:t>reimbursements, of a kind referred to in paragraph</w:t>
      </w:r>
      <w:r w:rsidR="007E6B09">
        <w:t> </w:t>
      </w:r>
      <w:r w:rsidRPr="007E6B09">
        <w:t>111</w:t>
      </w:r>
      <w:r w:rsidR="007E6B09">
        <w:noBreakHyphen/>
      </w:r>
      <w:r w:rsidRPr="007E6B09">
        <w:t xml:space="preserve">5(1)(ab) or (ac), of former employees and future employees, and of the </w:t>
      </w:r>
      <w:r w:rsidR="007E6B09" w:rsidRPr="007E6B09">
        <w:rPr>
          <w:position w:val="6"/>
          <w:sz w:val="16"/>
          <w:szCs w:val="16"/>
        </w:rPr>
        <w:t>*</w:t>
      </w:r>
      <w:r w:rsidRPr="007E6B09">
        <w:t>associates of former employees and future employees; and</w:t>
      </w:r>
    </w:p>
    <w:p w:rsidR="00300522" w:rsidRPr="007E6B09" w:rsidRDefault="00300522" w:rsidP="00300522">
      <w:pPr>
        <w:pStyle w:val="paragraph"/>
      </w:pPr>
      <w:r w:rsidRPr="007E6B09">
        <w:tab/>
        <w:t>(b)</w:t>
      </w:r>
      <w:r w:rsidRPr="007E6B09">
        <w:tab/>
        <w:t>payments, of a kind referred to in paragraph</w:t>
      </w:r>
      <w:r w:rsidR="007E6B09">
        <w:t> </w:t>
      </w:r>
      <w:r w:rsidRPr="007E6B09">
        <w:t>111</w:t>
      </w:r>
      <w:r w:rsidR="007E6B09">
        <w:noBreakHyphen/>
      </w:r>
      <w:r w:rsidRPr="007E6B09">
        <w:t xml:space="preserve">25(b), that you make or are liable to make on behalf of former employees and future employees, and of the </w:t>
      </w:r>
      <w:r w:rsidR="007E6B09" w:rsidRPr="007E6B09">
        <w:rPr>
          <w:position w:val="6"/>
          <w:sz w:val="16"/>
          <w:szCs w:val="16"/>
        </w:rPr>
        <w:t>*</w:t>
      </w:r>
      <w:r w:rsidRPr="007E6B09">
        <w:t>associates of former employees and future employees;</w:t>
      </w:r>
    </w:p>
    <w:p w:rsidR="00300522" w:rsidRPr="007E6B09" w:rsidRDefault="00300522" w:rsidP="00300522">
      <w:pPr>
        <w:pStyle w:val="subsection2"/>
      </w:pPr>
      <w:r w:rsidRPr="007E6B09">
        <w:t xml:space="preserve">in the same way that this </w:t>
      </w:r>
      <w:r w:rsidR="00A53099" w:rsidRPr="007E6B09">
        <w:t>Division</w:t>
      </w:r>
      <w:r w:rsidR="00A36DB5" w:rsidRPr="007E6B09">
        <w:t xml:space="preserve"> </w:t>
      </w:r>
      <w:r w:rsidRPr="007E6B09">
        <w:t>applies to such reimbursements of, and such payments that you make or are liable to make to, employees and their associates.</w:t>
      </w:r>
    </w:p>
    <w:p w:rsidR="00300522" w:rsidRPr="007E6B09" w:rsidRDefault="00300522" w:rsidP="00A36DB5">
      <w:pPr>
        <w:pStyle w:val="ActHead3"/>
        <w:pageBreakBefore/>
      </w:pPr>
      <w:bookmarkStart w:id="799" w:name="_Toc22114097"/>
      <w:r w:rsidRPr="00DC2942">
        <w:rPr>
          <w:rStyle w:val="CharDivNo"/>
        </w:rPr>
        <w:t>Division</w:t>
      </w:r>
      <w:r w:rsidR="007E6B09" w:rsidRPr="00DC2942">
        <w:rPr>
          <w:rStyle w:val="CharDivNo"/>
        </w:rPr>
        <w:t> </w:t>
      </w:r>
      <w:r w:rsidRPr="00DC2942">
        <w:rPr>
          <w:rStyle w:val="CharDivNo"/>
        </w:rPr>
        <w:t>113</w:t>
      </w:r>
      <w:r w:rsidRPr="007E6B09">
        <w:t>—</w:t>
      </w:r>
      <w:r w:rsidRPr="00DC2942">
        <w:rPr>
          <w:rStyle w:val="CharDivText"/>
        </w:rPr>
        <w:t>PAYG voluntary agreements</w:t>
      </w:r>
      <w:bookmarkEnd w:id="799"/>
    </w:p>
    <w:p w:rsidR="00300522" w:rsidRPr="007E6B09" w:rsidRDefault="00300522" w:rsidP="00300522">
      <w:pPr>
        <w:pStyle w:val="ActHead5"/>
      </w:pPr>
      <w:bookmarkStart w:id="800" w:name="_Toc22114098"/>
      <w:r w:rsidRPr="00DC2942">
        <w:rPr>
          <w:rStyle w:val="CharSectno"/>
        </w:rPr>
        <w:t>113</w:t>
      </w:r>
      <w:r w:rsidR="007E6B09" w:rsidRPr="00DC2942">
        <w:rPr>
          <w:rStyle w:val="CharSectno"/>
        </w:rPr>
        <w:noBreakHyphen/>
      </w:r>
      <w:r w:rsidRPr="00DC2942">
        <w:rPr>
          <w:rStyle w:val="CharSectno"/>
        </w:rPr>
        <w:t>1</w:t>
      </w:r>
      <w:r w:rsidRPr="007E6B09">
        <w:t xml:space="preserve">  What this </w:t>
      </w:r>
      <w:r w:rsidR="00A53099" w:rsidRPr="007E6B09">
        <w:t>Division</w:t>
      </w:r>
      <w:r w:rsidR="00A36DB5" w:rsidRPr="007E6B09">
        <w:t xml:space="preserve"> </w:t>
      </w:r>
      <w:r w:rsidRPr="007E6B09">
        <w:t>is about</w:t>
      </w:r>
      <w:bookmarkEnd w:id="800"/>
    </w:p>
    <w:p w:rsidR="00300522" w:rsidRPr="007E6B09" w:rsidRDefault="00300522" w:rsidP="00300522">
      <w:pPr>
        <w:pStyle w:val="BoxText"/>
      </w:pPr>
      <w:r w:rsidRPr="007E6B09">
        <w:t xml:space="preserve">A supply is </w:t>
      </w:r>
      <w:r w:rsidRPr="007E6B09">
        <w:rPr>
          <w:i/>
          <w:iCs/>
        </w:rPr>
        <w:t>not</w:t>
      </w:r>
      <w:r w:rsidRPr="007E6B09">
        <w:t xml:space="preserve"> a taxable supply if:</w:t>
      </w:r>
    </w:p>
    <w:p w:rsidR="00300522" w:rsidRPr="007E6B09" w:rsidRDefault="00300522" w:rsidP="00300522">
      <w:pPr>
        <w:pStyle w:val="BoxPara"/>
      </w:pPr>
      <w:r w:rsidRPr="007E6B09">
        <w:tab/>
        <w:t>(a)</w:t>
      </w:r>
      <w:r w:rsidRPr="007E6B09">
        <w:tab/>
        <w:t>an amount must be withheld from payment for the supply because of section</w:t>
      </w:r>
      <w:r w:rsidR="007E6B09">
        <w:t> </w:t>
      </w:r>
      <w:r w:rsidRPr="007E6B09">
        <w:t>12</w:t>
      </w:r>
      <w:r w:rsidR="007E6B09">
        <w:noBreakHyphen/>
      </w:r>
      <w:r w:rsidRPr="007E6B09">
        <w:t>55 in Schedule</w:t>
      </w:r>
      <w:r w:rsidR="007E6B09">
        <w:t> </w:t>
      </w:r>
      <w:r w:rsidRPr="007E6B09">
        <w:t xml:space="preserve">1 to the </w:t>
      </w:r>
      <w:r w:rsidRPr="007E6B09">
        <w:rPr>
          <w:i/>
          <w:iCs/>
        </w:rPr>
        <w:t>Taxation Administration Act 1953</w:t>
      </w:r>
      <w:r w:rsidRPr="007E6B09">
        <w:t xml:space="preserve"> (about voluntary agreements to withhold); and</w:t>
      </w:r>
    </w:p>
    <w:p w:rsidR="00300522" w:rsidRPr="007E6B09" w:rsidRDefault="00300522" w:rsidP="00300522">
      <w:pPr>
        <w:pStyle w:val="BoxPara"/>
      </w:pPr>
      <w:r w:rsidRPr="007E6B09">
        <w:tab/>
        <w:t>(b)</w:t>
      </w:r>
      <w:r w:rsidRPr="007E6B09">
        <w:tab/>
        <w:t xml:space="preserve">the acquisition of the thing supplied would be a creditable acquisition if the supply </w:t>
      </w:r>
      <w:r w:rsidRPr="007E6B09">
        <w:rPr>
          <w:i/>
          <w:iCs/>
        </w:rPr>
        <w:t>were</w:t>
      </w:r>
      <w:r w:rsidRPr="007E6B09">
        <w:t xml:space="preserve"> a taxable supply.</w:t>
      </w:r>
    </w:p>
    <w:p w:rsidR="00300522" w:rsidRPr="007E6B09" w:rsidRDefault="00300522" w:rsidP="00300522">
      <w:pPr>
        <w:pStyle w:val="ActHead5"/>
      </w:pPr>
      <w:bookmarkStart w:id="801" w:name="_Toc22114099"/>
      <w:r w:rsidRPr="00DC2942">
        <w:rPr>
          <w:rStyle w:val="CharSectno"/>
        </w:rPr>
        <w:t>113</w:t>
      </w:r>
      <w:r w:rsidR="007E6B09" w:rsidRPr="00DC2942">
        <w:rPr>
          <w:rStyle w:val="CharSectno"/>
        </w:rPr>
        <w:noBreakHyphen/>
      </w:r>
      <w:r w:rsidRPr="00DC2942">
        <w:rPr>
          <w:rStyle w:val="CharSectno"/>
        </w:rPr>
        <w:t>5</w:t>
      </w:r>
      <w:r w:rsidRPr="007E6B09">
        <w:t xml:space="preserve">  Supply of work or services not a taxable supply</w:t>
      </w:r>
      <w:bookmarkEnd w:id="801"/>
    </w:p>
    <w:p w:rsidR="00300522" w:rsidRPr="007E6B09" w:rsidRDefault="00300522" w:rsidP="00300522">
      <w:pPr>
        <w:pStyle w:val="subsection"/>
      </w:pPr>
      <w:r w:rsidRPr="007E6B09">
        <w:tab/>
        <w:t>(1)</w:t>
      </w:r>
      <w:r w:rsidRPr="007E6B09">
        <w:tab/>
        <w:t xml:space="preserve">A supply that you make is not a </w:t>
      </w:r>
      <w:r w:rsidR="007E6B09" w:rsidRPr="007E6B09">
        <w:rPr>
          <w:position w:val="6"/>
          <w:sz w:val="16"/>
          <w:szCs w:val="16"/>
        </w:rPr>
        <w:t>*</w:t>
      </w:r>
      <w:r w:rsidRPr="007E6B09">
        <w:t xml:space="preserve">taxable supply to the extent that you make it under an arrangement (within the meaning of the </w:t>
      </w:r>
      <w:r w:rsidR="007E6B09" w:rsidRPr="007E6B09">
        <w:rPr>
          <w:position w:val="6"/>
          <w:sz w:val="16"/>
        </w:rPr>
        <w:t>*</w:t>
      </w:r>
      <w:r w:rsidR="006168AC" w:rsidRPr="007E6B09">
        <w:t>ITAA 1997</w:t>
      </w:r>
      <w:r w:rsidRPr="007E6B09">
        <w:t>) if:</w:t>
      </w:r>
    </w:p>
    <w:p w:rsidR="00300522" w:rsidRPr="007E6B09" w:rsidRDefault="00300522" w:rsidP="00300522">
      <w:pPr>
        <w:pStyle w:val="paragraph"/>
      </w:pPr>
      <w:r w:rsidRPr="007E6B09">
        <w:tab/>
        <w:t>(a)</w:t>
      </w:r>
      <w:r w:rsidRPr="007E6B09">
        <w:tab/>
        <w:t xml:space="preserve">the arrangement the performance of which, in whole or in part, involves the performance of work or services (whether or not by you); and </w:t>
      </w:r>
    </w:p>
    <w:p w:rsidR="00300522" w:rsidRPr="007E6B09" w:rsidRDefault="00300522" w:rsidP="00300522">
      <w:pPr>
        <w:pStyle w:val="paragraph"/>
      </w:pPr>
      <w:r w:rsidRPr="007E6B09">
        <w:tab/>
        <w:t>(b)</w:t>
      </w:r>
      <w:r w:rsidRPr="007E6B09">
        <w:tab/>
        <w:t>an agreement is in force that:</w:t>
      </w:r>
    </w:p>
    <w:p w:rsidR="00300522" w:rsidRPr="007E6B09" w:rsidRDefault="00300522" w:rsidP="00300522">
      <w:pPr>
        <w:pStyle w:val="paragraphsub"/>
      </w:pPr>
      <w:r w:rsidRPr="007E6B09">
        <w:tab/>
        <w:t>(i)</w:t>
      </w:r>
      <w:r w:rsidRPr="007E6B09">
        <w:tab/>
        <w:t>complies with section</w:t>
      </w:r>
      <w:r w:rsidR="007E6B09">
        <w:t> </w:t>
      </w:r>
      <w:r w:rsidRPr="007E6B09">
        <w:t>12</w:t>
      </w:r>
      <w:r w:rsidR="007E6B09">
        <w:noBreakHyphen/>
      </w:r>
      <w:r w:rsidRPr="007E6B09">
        <w:t>55 in Schedule</w:t>
      </w:r>
      <w:r w:rsidR="007E6B09">
        <w:t> </w:t>
      </w:r>
      <w:r w:rsidRPr="007E6B09">
        <w:t xml:space="preserve">1 to the </w:t>
      </w:r>
      <w:r w:rsidRPr="007E6B09">
        <w:rPr>
          <w:i/>
          <w:iCs/>
        </w:rPr>
        <w:t>Taxation Administration Act 1953</w:t>
      </w:r>
      <w:r w:rsidRPr="007E6B09">
        <w:t xml:space="preserve"> (about voluntary agreements to withhold); and</w:t>
      </w:r>
    </w:p>
    <w:p w:rsidR="00300522" w:rsidRPr="007E6B09" w:rsidRDefault="00300522" w:rsidP="00300522">
      <w:pPr>
        <w:pStyle w:val="paragraphsub"/>
      </w:pPr>
      <w:r w:rsidRPr="007E6B09">
        <w:tab/>
        <w:t>(ii)</w:t>
      </w:r>
      <w:r w:rsidRPr="007E6B09">
        <w:tab/>
        <w:t>states that the section covers payments under the arrangement, or payments under a series of arrangements that includes the arrangement; and</w:t>
      </w:r>
    </w:p>
    <w:p w:rsidR="00300522" w:rsidRPr="007E6B09" w:rsidRDefault="00300522" w:rsidP="00300522">
      <w:pPr>
        <w:pStyle w:val="paragraph"/>
      </w:pPr>
      <w:r w:rsidRPr="007E6B09">
        <w:tab/>
        <w:t>(c)</w:t>
      </w:r>
      <w:r w:rsidRPr="007E6B09">
        <w:tab/>
        <w:t>you, and the entity acquiring what you supply under the arrangement, are parties to that agreement; and</w:t>
      </w:r>
    </w:p>
    <w:p w:rsidR="00300522" w:rsidRPr="007E6B09" w:rsidRDefault="00300522" w:rsidP="00300522">
      <w:pPr>
        <w:pStyle w:val="paragraph"/>
      </w:pPr>
      <w:r w:rsidRPr="007E6B09">
        <w:tab/>
        <w:t>(d)</w:t>
      </w:r>
      <w:r w:rsidRPr="007E6B09">
        <w:tab/>
        <w:t xml:space="preserve">you have an </w:t>
      </w:r>
      <w:r w:rsidR="007E6B09" w:rsidRPr="007E6B09">
        <w:rPr>
          <w:position w:val="6"/>
          <w:sz w:val="16"/>
          <w:szCs w:val="16"/>
        </w:rPr>
        <w:t>*</w:t>
      </w:r>
      <w:r w:rsidRPr="007E6B09">
        <w:t>ABN that is in force and is quoted in the agreement; and</w:t>
      </w:r>
    </w:p>
    <w:p w:rsidR="00300522" w:rsidRPr="007E6B09" w:rsidRDefault="00300522" w:rsidP="00300522">
      <w:pPr>
        <w:pStyle w:val="paragraph"/>
      </w:pPr>
      <w:r w:rsidRPr="007E6B09">
        <w:tab/>
        <w:t>(e)</w:t>
      </w:r>
      <w:r w:rsidRPr="007E6B09">
        <w:tab/>
        <w:t xml:space="preserve">the acquisition, by that entity, of what you supply under the arrangement would be a </w:t>
      </w:r>
      <w:r w:rsidR="007E6B09" w:rsidRPr="007E6B09">
        <w:rPr>
          <w:position w:val="6"/>
          <w:sz w:val="16"/>
          <w:szCs w:val="16"/>
        </w:rPr>
        <w:t>*</w:t>
      </w:r>
      <w:r w:rsidRPr="007E6B09">
        <w:t xml:space="preserve">creditable acquisition (and not </w:t>
      </w:r>
      <w:r w:rsidR="007E6B09" w:rsidRPr="007E6B09">
        <w:rPr>
          <w:position w:val="6"/>
          <w:sz w:val="16"/>
          <w:szCs w:val="16"/>
        </w:rPr>
        <w:t>*</w:t>
      </w:r>
      <w:r w:rsidRPr="007E6B09">
        <w:t xml:space="preserve">partly creditable) if the supply were a </w:t>
      </w:r>
      <w:r w:rsidR="007E6B09" w:rsidRPr="007E6B09">
        <w:rPr>
          <w:position w:val="6"/>
          <w:sz w:val="16"/>
          <w:szCs w:val="16"/>
        </w:rPr>
        <w:t>*</w:t>
      </w:r>
      <w:r w:rsidRPr="007E6B09">
        <w:t>taxable supply.</w:t>
      </w:r>
    </w:p>
    <w:p w:rsidR="00300522" w:rsidRPr="007E6B09" w:rsidRDefault="00300522" w:rsidP="00300522">
      <w:pPr>
        <w:pStyle w:val="subsection"/>
      </w:pPr>
      <w:r w:rsidRPr="007E6B09">
        <w:tab/>
        <w:t>(2)</w:t>
      </w:r>
      <w:r w:rsidRPr="007E6B09">
        <w:tab/>
        <w:t>This section has effect despite section</w:t>
      </w:r>
      <w:r w:rsidR="007E6B09">
        <w:t> </w:t>
      </w:r>
      <w:r w:rsidRPr="007E6B09">
        <w:t>9</w:t>
      </w:r>
      <w:r w:rsidR="007E6B09">
        <w:noBreakHyphen/>
      </w:r>
      <w:r w:rsidRPr="007E6B09">
        <w:t>5 (about what is a taxable supply.)</w:t>
      </w:r>
    </w:p>
    <w:p w:rsidR="00864F71" w:rsidRPr="007E6B09" w:rsidRDefault="00864F71" w:rsidP="00864F71">
      <w:pPr>
        <w:sectPr w:rsidR="00864F71" w:rsidRPr="007E6B09" w:rsidSect="001C37A5">
          <w:headerReference w:type="even" r:id="rId56"/>
          <w:headerReference w:type="default" r:id="rId57"/>
          <w:footerReference w:type="even" r:id="rId58"/>
          <w:footerReference w:type="default" r:id="rId59"/>
          <w:headerReference w:type="first" r:id="rId60"/>
          <w:footerReference w:type="first" r:id="rId61"/>
          <w:type w:val="continuous"/>
          <w:pgSz w:w="11906" w:h="16838" w:code="9"/>
          <w:pgMar w:top="2268" w:right="2410" w:bottom="3827" w:left="2410" w:header="567" w:footer="3119" w:gutter="0"/>
          <w:cols w:space="708"/>
          <w:docGrid w:linePitch="360"/>
        </w:sectPr>
      </w:pPr>
    </w:p>
    <w:p w:rsidR="00300522" w:rsidRPr="007E6B09" w:rsidRDefault="00300522" w:rsidP="00864F71"/>
    <w:sectPr w:rsidR="00300522" w:rsidRPr="007E6B09" w:rsidSect="001C37A5">
      <w:headerReference w:type="even" r:id="rId62"/>
      <w:headerReference w:type="default" r:id="rId63"/>
      <w:footerReference w:type="even" r:id="rId64"/>
      <w:footerReference w:type="default" r:id="rId65"/>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FA" w:rsidRPr="00364620" w:rsidRDefault="004873FA" w:rsidP="00081C5C">
      <w:pPr>
        <w:pStyle w:val="ActHead7"/>
        <w:spacing w:before="0"/>
        <w:rPr>
          <w:rFonts w:ascii="Times New Roman" w:hAnsi="Times New Roman"/>
          <w:sz w:val="16"/>
        </w:rPr>
      </w:pPr>
      <w:r>
        <w:separator/>
      </w:r>
    </w:p>
  </w:endnote>
  <w:endnote w:type="continuationSeparator" w:id="0">
    <w:p w:rsidR="004873FA" w:rsidRPr="00364620" w:rsidRDefault="004873FA" w:rsidP="00081C5C">
      <w:pPr>
        <w:pStyle w:val="ActHead7"/>
        <w:spacing w:before="0"/>
        <w:rPr>
          <w:rFonts w:ascii="Times New Roman" w:hAnsi="Times New Roman"/>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EA3631">
    <w:pPr>
      <w:pStyle w:val="FootnoteText"/>
    </w:pPr>
    <w:r>
      <w:t>_____________________________________</w:t>
    </w:r>
  </w:p>
  <w:p w:rsidR="004873FA" w:rsidRDefault="004873FA" w:rsidP="00EA3631">
    <w:pPr>
      <w:pStyle w:val="FootnoteText"/>
      <w:spacing w:after="120"/>
    </w:pPr>
    <w:r w:rsidRPr="00EA3631">
      <w:rPr>
        <w:position w:val="6"/>
        <w:sz w:val="16"/>
      </w:rPr>
      <w:t>*</w:t>
    </w:r>
    <w:r>
      <w:t>To find definitions of asterisked terms, see the Dictionary, starting at section 195-1.</w:t>
    </w:r>
  </w:p>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i/>
              <w:sz w:val="16"/>
              <w:szCs w:val="16"/>
            </w:rPr>
          </w:pP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105</w:t>
          </w:r>
          <w:r w:rsidRPr="007B3B51">
            <w:rPr>
              <w:i/>
              <w:sz w:val="16"/>
              <w:szCs w:val="16"/>
            </w:rPr>
            <w:fldChar w:fldCharType="end"/>
          </w:r>
        </w:p>
      </w:tc>
    </w:tr>
    <w:tr w:rsidR="004873FA" w:rsidRPr="00130F37" w:rsidTr="006B1DD2">
      <w:tc>
        <w:tcPr>
          <w:tcW w:w="2190" w:type="dxa"/>
          <w:gridSpan w:val="2"/>
        </w:tcPr>
        <w:p w:rsidR="004873FA" w:rsidRPr="00130F37" w:rsidRDefault="004873F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227">
            <w:rPr>
              <w:sz w:val="16"/>
              <w:szCs w:val="16"/>
            </w:rPr>
            <w:t>80</w:t>
          </w:r>
          <w:r w:rsidRPr="00130F37">
            <w:rPr>
              <w:sz w:val="16"/>
              <w:szCs w:val="16"/>
            </w:rPr>
            <w:fldChar w:fldCharType="end"/>
          </w:r>
        </w:p>
      </w:tc>
      <w:tc>
        <w:tcPr>
          <w:tcW w:w="2920" w:type="dxa"/>
        </w:tcPr>
        <w:p w:rsidR="004873FA" w:rsidRPr="00130F37" w:rsidRDefault="004873F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227">
            <w:rPr>
              <w:sz w:val="16"/>
              <w:szCs w:val="16"/>
            </w:rPr>
            <w:t>1/10/19</w:t>
          </w:r>
          <w:r w:rsidRPr="00130F37">
            <w:rPr>
              <w:sz w:val="16"/>
              <w:szCs w:val="16"/>
            </w:rPr>
            <w:fldChar w:fldCharType="end"/>
          </w:r>
        </w:p>
      </w:tc>
      <w:tc>
        <w:tcPr>
          <w:tcW w:w="2193" w:type="dxa"/>
          <w:gridSpan w:val="2"/>
        </w:tcPr>
        <w:p w:rsidR="004873FA" w:rsidRPr="00130F37" w:rsidRDefault="004873F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227">
            <w:rPr>
              <w:sz w:val="16"/>
              <w:szCs w:val="16"/>
            </w:rPr>
            <w:instrText>16/10/2019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227">
            <w:rPr>
              <w:sz w:val="16"/>
              <w:szCs w:val="16"/>
            </w:rPr>
            <w:instrText>16/10/19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227">
            <w:rPr>
              <w:noProof/>
              <w:sz w:val="16"/>
              <w:szCs w:val="16"/>
            </w:rPr>
            <w:t>16/10/19</w:t>
          </w:r>
          <w:r w:rsidRPr="00130F37">
            <w:rPr>
              <w:sz w:val="16"/>
              <w:szCs w:val="16"/>
            </w:rPr>
            <w:fldChar w:fldCharType="end"/>
          </w:r>
        </w:p>
      </w:tc>
    </w:tr>
  </w:tbl>
  <w:p w:rsidR="004873FA" w:rsidRPr="00EA3631" w:rsidRDefault="004873FA" w:rsidP="00EA363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A1328" w:rsidRDefault="004873FA" w:rsidP="00FD3A56">
    <w:pPr>
      <w:pBdr>
        <w:top w:val="single" w:sz="6" w:space="1" w:color="auto"/>
      </w:pBdr>
      <w:spacing w:before="120"/>
      <w:rPr>
        <w:sz w:val="18"/>
      </w:rPr>
    </w:pPr>
  </w:p>
  <w:p w:rsidR="004873FA" w:rsidRPr="007A1328" w:rsidRDefault="004873FA"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3227">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322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17429B">
    <w:pPr>
      <w:pStyle w:val="FootnoteText"/>
    </w:pPr>
    <w:r>
      <w:t>_____________________________________</w:t>
    </w:r>
  </w:p>
  <w:p w:rsidR="004873FA" w:rsidRDefault="004873FA" w:rsidP="0017429B">
    <w:pPr>
      <w:pStyle w:val="FootnoteText"/>
      <w:spacing w:after="120"/>
    </w:pPr>
    <w:r w:rsidRPr="00492568">
      <w:rPr>
        <w:position w:val="6"/>
        <w:sz w:val="16"/>
      </w:rPr>
      <w:t>*</w:t>
    </w:r>
    <w:r>
      <w:t>To find definitions of asterisked terms, see the Dictionary, starting at section 195-1.</w:t>
    </w:r>
  </w:p>
  <w:p w:rsidR="004873FA" w:rsidRPr="007B3B51" w:rsidRDefault="004873FA" w:rsidP="001742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17429B">
      <w:tc>
        <w:tcPr>
          <w:tcW w:w="1247" w:type="dxa"/>
        </w:tcPr>
        <w:p w:rsidR="004873FA" w:rsidRPr="007B3B51" w:rsidRDefault="004873FA" w:rsidP="001742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134</w:t>
          </w:r>
          <w:r w:rsidRPr="007B3B51">
            <w:rPr>
              <w:i/>
              <w:sz w:val="16"/>
              <w:szCs w:val="16"/>
            </w:rPr>
            <w:fldChar w:fldCharType="end"/>
          </w:r>
        </w:p>
      </w:tc>
      <w:tc>
        <w:tcPr>
          <w:tcW w:w="5387" w:type="dxa"/>
          <w:gridSpan w:val="3"/>
        </w:tcPr>
        <w:p w:rsidR="004873FA" w:rsidRPr="007B3B51" w:rsidRDefault="004873FA" w:rsidP="001742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17429B">
          <w:pPr>
            <w:jc w:val="right"/>
            <w:rPr>
              <w:sz w:val="16"/>
              <w:szCs w:val="16"/>
            </w:rPr>
          </w:pPr>
        </w:p>
      </w:tc>
    </w:tr>
    <w:tr w:rsidR="004873FA" w:rsidRPr="0055472E" w:rsidTr="0017429B">
      <w:tc>
        <w:tcPr>
          <w:tcW w:w="2190" w:type="dxa"/>
          <w:gridSpan w:val="2"/>
        </w:tcPr>
        <w:p w:rsidR="004873FA" w:rsidRPr="0055472E" w:rsidRDefault="004873FA" w:rsidP="001742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227">
            <w:rPr>
              <w:sz w:val="16"/>
              <w:szCs w:val="16"/>
            </w:rPr>
            <w:t>80</w:t>
          </w:r>
          <w:r w:rsidRPr="0055472E">
            <w:rPr>
              <w:sz w:val="16"/>
              <w:szCs w:val="16"/>
            </w:rPr>
            <w:fldChar w:fldCharType="end"/>
          </w:r>
        </w:p>
      </w:tc>
      <w:tc>
        <w:tcPr>
          <w:tcW w:w="2920" w:type="dxa"/>
        </w:tcPr>
        <w:p w:rsidR="004873FA" w:rsidRPr="0055472E" w:rsidRDefault="004873FA" w:rsidP="001742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227">
            <w:rPr>
              <w:sz w:val="16"/>
              <w:szCs w:val="16"/>
            </w:rPr>
            <w:t>1/10/19</w:t>
          </w:r>
          <w:r w:rsidRPr="0055472E">
            <w:rPr>
              <w:sz w:val="16"/>
              <w:szCs w:val="16"/>
            </w:rPr>
            <w:fldChar w:fldCharType="end"/>
          </w:r>
        </w:p>
      </w:tc>
      <w:tc>
        <w:tcPr>
          <w:tcW w:w="2193" w:type="dxa"/>
          <w:gridSpan w:val="2"/>
        </w:tcPr>
        <w:p w:rsidR="004873FA" w:rsidRPr="0055472E" w:rsidRDefault="004873FA" w:rsidP="001742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227">
            <w:rPr>
              <w:sz w:val="16"/>
              <w:szCs w:val="16"/>
            </w:rPr>
            <w:instrText>16/10/2019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227">
            <w:rPr>
              <w:sz w:val="16"/>
              <w:szCs w:val="16"/>
            </w:rPr>
            <w:instrText>16/10/19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227">
            <w:rPr>
              <w:noProof/>
              <w:sz w:val="16"/>
              <w:szCs w:val="16"/>
            </w:rPr>
            <w:t>16/10/19</w:t>
          </w:r>
          <w:r w:rsidRPr="0055472E">
            <w:rPr>
              <w:sz w:val="16"/>
              <w:szCs w:val="16"/>
            </w:rPr>
            <w:fldChar w:fldCharType="end"/>
          </w:r>
        </w:p>
      </w:tc>
    </w:tr>
  </w:tbl>
  <w:p w:rsidR="004873FA" w:rsidRPr="00492568" w:rsidRDefault="004873FA" w:rsidP="0017429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17429B">
    <w:pPr>
      <w:pStyle w:val="FootnoteText"/>
    </w:pPr>
    <w:r>
      <w:t>_____________________________________</w:t>
    </w:r>
  </w:p>
  <w:p w:rsidR="004873FA" w:rsidRDefault="004873FA" w:rsidP="0017429B">
    <w:pPr>
      <w:pStyle w:val="FootnoteText"/>
      <w:spacing w:after="120"/>
    </w:pPr>
    <w:r w:rsidRPr="00492568">
      <w:rPr>
        <w:position w:val="6"/>
        <w:sz w:val="16"/>
      </w:rPr>
      <w:t>*</w:t>
    </w:r>
    <w:r>
      <w:t>To find definitions of asterisked terms, see the Dictionary, starting at section 195-1.</w:t>
    </w:r>
  </w:p>
  <w:p w:rsidR="004873FA" w:rsidRPr="007B3B51" w:rsidRDefault="004873FA" w:rsidP="001742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17429B">
      <w:tc>
        <w:tcPr>
          <w:tcW w:w="1247" w:type="dxa"/>
        </w:tcPr>
        <w:p w:rsidR="004873FA" w:rsidRPr="007B3B51" w:rsidRDefault="004873FA" w:rsidP="0017429B">
          <w:pPr>
            <w:rPr>
              <w:i/>
              <w:sz w:val="16"/>
              <w:szCs w:val="16"/>
            </w:rPr>
          </w:pPr>
        </w:p>
      </w:tc>
      <w:tc>
        <w:tcPr>
          <w:tcW w:w="5387" w:type="dxa"/>
          <w:gridSpan w:val="3"/>
        </w:tcPr>
        <w:p w:rsidR="004873FA" w:rsidRPr="007B3B51" w:rsidRDefault="004873FA" w:rsidP="001742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1742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133</w:t>
          </w:r>
          <w:r w:rsidRPr="007B3B51">
            <w:rPr>
              <w:i/>
              <w:sz w:val="16"/>
              <w:szCs w:val="16"/>
            </w:rPr>
            <w:fldChar w:fldCharType="end"/>
          </w:r>
        </w:p>
      </w:tc>
    </w:tr>
    <w:tr w:rsidR="004873FA" w:rsidRPr="00130F37" w:rsidTr="0017429B">
      <w:tc>
        <w:tcPr>
          <w:tcW w:w="2190" w:type="dxa"/>
          <w:gridSpan w:val="2"/>
        </w:tcPr>
        <w:p w:rsidR="004873FA" w:rsidRPr="00130F37" w:rsidRDefault="004873FA" w:rsidP="001742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227">
            <w:rPr>
              <w:sz w:val="16"/>
              <w:szCs w:val="16"/>
            </w:rPr>
            <w:t>80</w:t>
          </w:r>
          <w:r w:rsidRPr="00130F37">
            <w:rPr>
              <w:sz w:val="16"/>
              <w:szCs w:val="16"/>
            </w:rPr>
            <w:fldChar w:fldCharType="end"/>
          </w:r>
        </w:p>
      </w:tc>
      <w:tc>
        <w:tcPr>
          <w:tcW w:w="2920" w:type="dxa"/>
        </w:tcPr>
        <w:p w:rsidR="004873FA" w:rsidRPr="00130F37" w:rsidRDefault="004873FA" w:rsidP="001742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227">
            <w:rPr>
              <w:sz w:val="16"/>
              <w:szCs w:val="16"/>
            </w:rPr>
            <w:t>1/10/19</w:t>
          </w:r>
          <w:r w:rsidRPr="00130F37">
            <w:rPr>
              <w:sz w:val="16"/>
              <w:szCs w:val="16"/>
            </w:rPr>
            <w:fldChar w:fldCharType="end"/>
          </w:r>
        </w:p>
      </w:tc>
      <w:tc>
        <w:tcPr>
          <w:tcW w:w="2193" w:type="dxa"/>
          <w:gridSpan w:val="2"/>
        </w:tcPr>
        <w:p w:rsidR="004873FA" w:rsidRPr="00130F37" w:rsidRDefault="004873FA" w:rsidP="001742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227">
            <w:rPr>
              <w:sz w:val="16"/>
              <w:szCs w:val="16"/>
            </w:rPr>
            <w:instrText>16/10/2019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227">
            <w:rPr>
              <w:sz w:val="16"/>
              <w:szCs w:val="16"/>
            </w:rPr>
            <w:instrText>16/10/19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227">
            <w:rPr>
              <w:noProof/>
              <w:sz w:val="16"/>
              <w:szCs w:val="16"/>
            </w:rPr>
            <w:t>16/10/19</w:t>
          </w:r>
          <w:r w:rsidRPr="00130F37">
            <w:rPr>
              <w:sz w:val="16"/>
              <w:szCs w:val="16"/>
            </w:rPr>
            <w:fldChar w:fldCharType="end"/>
          </w:r>
        </w:p>
      </w:tc>
    </w:tr>
  </w:tbl>
  <w:p w:rsidR="004873FA" w:rsidRPr="00492568" w:rsidRDefault="004873FA" w:rsidP="0017429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A1328" w:rsidRDefault="004873FA" w:rsidP="0017429B">
    <w:pPr>
      <w:pBdr>
        <w:top w:val="single" w:sz="6" w:space="1" w:color="auto"/>
      </w:pBdr>
      <w:spacing w:before="120"/>
      <w:rPr>
        <w:sz w:val="18"/>
      </w:rPr>
    </w:pPr>
  </w:p>
  <w:p w:rsidR="004873FA" w:rsidRPr="007A1328" w:rsidRDefault="004873FA" w:rsidP="0017429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3227">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322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400</w:t>
          </w:r>
          <w:r w:rsidRPr="007B3B51">
            <w:rPr>
              <w:i/>
              <w:sz w:val="16"/>
              <w:szCs w:val="16"/>
            </w:rPr>
            <w:fldChar w:fldCharType="end"/>
          </w: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p>
      </w:tc>
    </w:tr>
    <w:tr w:rsidR="004873FA" w:rsidRPr="0055472E" w:rsidTr="006B1DD2">
      <w:tc>
        <w:tcPr>
          <w:tcW w:w="2190" w:type="dxa"/>
          <w:gridSpan w:val="2"/>
        </w:tcPr>
        <w:p w:rsidR="004873FA" w:rsidRPr="0055472E" w:rsidRDefault="004873F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227">
            <w:rPr>
              <w:sz w:val="16"/>
              <w:szCs w:val="16"/>
            </w:rPr>
            <w:t>80</w:t>
          </w:r>
          <w:r w:rsidRPr="0055472E">
            <w:rPr>
              <w:sz w:val="16"/>
              <w:szCs w:val="16"/>
            </w:rPr>
            <w:fldChar w:fldCharType="end"/>
          </w:r>
        </w:p>
      </w:tc>
      <w:tc>
        <w:tcPr>
          <w:tcW w:w="2920" w:type="dxa"/>
        </w:tcPr>
        <w:p w:rsidR="004873FA" w:rsidRPr="0055472E" w:rsidRDefault="004873F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227">
            <w:rPr>
              <w:sz w:val="16"/>
              <w:szCs w:val="16"/>
            </w:rPr>
            <w:t>1/10/19</w:t>
          </w:r>
          <w:r w:rsidRPr="0055472E">
            <w:rPr>
              <w:sz w:val="16"/>
              <w:szCs w:val="16"/>
            </w:rPr>
            <w:fldChar w:fldCharType="end"/>
          </w:r>
        </w:p>
      </w:tc>
      <w:tc>
        <w:tcPr>
          <w:tcW w:w="2193" w:type="dxa"/>
          <w:gridSpan w:val="2"/>
        </w:tcPr>
        <w:p w:rsidR="004873FA" w:rsidRPr="0055472E" w:rsidRDefault="004873F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227">
            <w:rPr>
              <w:sz w:val="16"/>
              <w:szCs w:val="16"/>
            </w:rPr>
            <w:instrText>16/10/2019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227">
            <w:rPr>
              <w:sz w:val="16"/>
              <w:szCs w:val="16"/>
            </w:rPr>
            <w:instrText>16/10/19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227">
            <w:rPr>
              <w:noProof/>
              <w:sz w:val="16"/>
              <w:szCs w:val="16"/>
            </w:rPr>
            <w:t>16/10/19</w:t>
          </w:r>
          <w:r w:rsidRPr="0055472E">
            <w:rPr>
              <w:sz w:val="16"/>
              <w:szCs w:val="16"/>
            </w:rPr>
            <w:fldChar w:fldCharType="end"/>
          </w:r>
        </w:p>
      </w:tc>
    </w:tr>
  </w:tbl>
  <w:p w:rsidR="004873FA" w:rsidRPr="00EA3631" w:rsidRDefault="004873FA" w:rsidP="00EA363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i/>
              <w:sz w:val="16"/>
              <w:szCs w:val="16"/>
            </w:rPr>
          </w:pP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400</w:t>
          </w:r>
          <w:r w:rsidRPr="007B3B51">
            <w:rPr>
              <w:i/>
              <w:sz w:val="16"/>
              <w:szCs w:val="16"/>
            </w:rPr>
            <w:fldChar w:fldCharType="end"/>
          </w:r>
        </w:p>
      </w:tc>
    </w:tr>
    <w:tr w:rsidR="004873FA" w:rsidRPr="00130F37" w:rsidTr="006B1DD2">
      <w:tc>
        <w:tcPr>
          <w:tcW w:w="2190" w:type="dxa"/>
          <w:gridSpan w:val="2"/>
        </w:tcPr>
        <w:p w:rsidR="004873FA" w:rsidRPr="00130F37" w:rsidRDefault="004873F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227">
            <w:rPr>
              <w:sz w:val="16"/>
              <w:szCs w:val="16"/>
            </w:rPr>
            <w:t>80</w:t>
          </w:r>
          <w:r w:rsidRPr="00130F37">
            <w:rPr>
              <w:sz w:val="16"/>
              <w:szCs w:val="16"/>
            </w:rPr>
            <w:fldChar w:fldCharType="end"/>
          </w:r>
        </w:p>
      </w:tc>
      <w:tc>
        <w:tcPr>
          <w:tcW w:w="2920" w:type="dxa"/>
        </w:tcPr>
        <w:p w:rsidR="004873FA" w:rsidRPr="00130F37" w:rsidRDefault="004873F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227">
            <w:rPr>
              <w:sz w:val="16"/>
              <w:szCs w:val="16"/>
            </w:rPr>
            <w:t>1/10/19</w:t>
          </w:r>
          <w:r w:rsidRPr="00130F37">
            <w:rPr>
              <w:sz w:val="16"/>
              <w:szCs w:val="16"/>
            </w:rPr>
            <w:fldChar w:fldCharType="end"/>
          </w:r>
        </w:p>
      </w:tc>
      <w:tc>
        <w:tcPr>
          <w:tcW w:w="2193" w:type="dxa"/>
          <w:gridSpan w:val="2"/>
        </w:tcPr>
        <w:p w:rsidR="004873FA" w:rsidRPr="00130F37" w:rsidRDefault="004873F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227">
            <w:rPr>
              <w:sz w:val="16"/>
              <w:szCs w:val="16"/>
            </w:rPr>
            <w:instrText>16/10/2019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227">
            <w:rPr>
              <w:sz w:val="16"/>
              <w:szCs w:val="16"/>
            </w:rPr>
            <w:instrText>16/10/19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227">
            <w:rPr>
              <w:noProof/>
              <w:sz w:val="16"/>
              <w:szCs w:val="16"/>
            </w:rPr>
            <w:t>16/10/19</w:t>
          </w:r>
          <w:r w:rsidRPr="00130F37">
            <w:rPr>
              <w:sz w:val="16"/>
              <w:szCs w:val="16"/>
            </w:rPr>
            <w:fldChar w:fldCharType="end"/>
          </w:r>
        </w:p>
      </w:tc>
    </w:tr>
  </w:tbl>
  <w:p w:rsidR="004873FA" w:rsidRPr="00EA3631" w:rsidRDefault="004873FA" w:rsidP="00EA3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17429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ED79B6" w:rsidRDefault="004873FA" w:rsidP="0017429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x</w:t>
          </w:r>
          <w:r w:rsidRPr="007B3B51">
            <w:rPr>
              <w:i/>
              <w:sz w:val="16"/>
              <w:szCs w:val="16"/>
            </w:rPr>
            <w:fldChar w:fldCharType="end"/>
          </w: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p>
      </w:tc>
    </w:tr>
    <w:tr w:rsidR="004873FA" w:rsidRPr="0055472E" w:rsidTr="006B1DD2">
      <w:tc>
        <w:tcPr>
          <w:tcW w:w="2190" w:type="dxa"/>
          <w:gridSpan w:val="2"/>
        </w:tcPr>
        <w:p w:rsidR="004873FA" w:rsidRPr="0055472E" w:rsidRDefault="004873F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227">
            <w:rPr>
              <w:sz w:val="16"/>
              <w:szCs w:val="16"/>
            </w:rPr>
            <w:t>80</w:t>
          </w:r>
          <w:r w:rsidRPr="0055472E">
            <w:rPr>
              <w:sz w:val="16"/>
              <w:szCs w:val="16"/>
            </w:rPr>
            <w:fldChar w:fldCharType="end"/>
          </w:r>
        </w:p>
      </w:tc>
      <w:tc>
        <w:tcPr>
          <w:tcW w:w="2920" w:type="dxa"/>
        </w:tcPr>
        <w:p w:rsidR="004873FA" w:rsidRPr="0055472E" w:rsidRDefault="004873F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227">
            <w:rPr>
              <w:sz w:val="16"/>
              <w:szCs w:val="16"/>
            </w:rPr>
            <w:t>1/10/19</w:t>
          </w:r>
          <w:r w:rsidRPr="0055472E">
            <w:rPr>
              <w:sz w:val="16"/>
              <w:szCs w:val="16"/>
            </w:rPr>
            <w:fldChar w:fldCharType="end"/>
          </w:r>
        </w:p>
      </w:tc>
      <w:tc>
        <w:tcPr>
          <w:tcW w:w="2193" w:type="dxa"/>
          <w:gridSpan w:val="2"/>
        </w:tcPr>
        <w:p w:rsidR="004873FA" w:rsidRPr="0055472E" w:rsidRDefault="004873F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227">
            <w:rPr>
              <w:sz w:val="16"/>
              <w:szCs w:val="16"/>
            </w:rPr>
            <w:instrText>16/10/2019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227">
            <w:rPr>
              <w:sz w:val="16"/>
              <w:szCs w:val="16"/>
            </w:rPr>
            <w:instrText>16/10/19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227">
            <w:rPr>
              <w:noProof/>
              <w:sz w:val="16"/>
              <w:szCs w:val="16"/>
            </w:rPr>
            <w:t>16/10/19</w:t>
          </w:r>
          <w:r w:rsidRPr="0055472E">
            <w:rPr>
              <w:sz w:val="16"/>
              <w:szCs w:val="16"/>
            </w:rPr>
            <w:fldChar w:fldCharType="end"/>
          </w:r>
        </w:p>
      </w:tc>
    </w:tr>
  </w:tbl>
  <w:p w:rsidR="004873FA" w:rsidRPr="00EA3631" w:rsidRDefault="004873FA" w:rsidP="00EA36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i/>
              <w:sz w:val="16"/>
              <w:szCs w:val="16"/>
            </w:rPr>
          </w:pP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ix</w:t>
          </w:r>
          <w:r w:rsidRPr="007B3B51">
            <w:rPr>
              <w:i/>
              <w:sz w:val="16"/>
              <w:szCs w:val="16"/>
            </w:rPr>
            <w:fldChar w:fldCharType="end"/>
          </w:r>
        </w:p>
      </w:tc>
    </w:tr>
    <w:tr w:rsidR="004873FA" w:rsidRPr="00130F37" w:rsidTr="006B1DD2">
      <w:tc>
        <w:tcPr>
          <w:tcW w:w="2190" w:type="dxa"/>
          <w:gridSpan w:val="2"/>
        </w:tcPr>
        <w:p w:rsidR="004873FA" w:rsidRPr="00130F37" w:rsidRDefault="004873F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227">
            <w:rPr>
              <w:sz w:val="16"/>
              <w:szCs w:val="16"/>
            </w:rPr>
            <w:t>80</w:t>
          </w:r>
          <w:r w:rsidRPr="00130F37">
            <w:rPr>
              <w:sz w:val="16"/>
              <w:szCs w:val="16"/>
            </w:rPr>
            <w:fldChar w:fldCharType="end"/>
          </w:r>
        </w:p>
      </w:tc>
      <w:tc>
        <w:tcPr>
          <w:tcW w:w="2920" w:type="dxa"/>
        </w:tcPr>
        <w:p w:rsidR="004873FA" w:rsidRPr="00130F37" w:rsidRDefault="004873F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227">
            <w:rPr>
              <w:sz w:val="16"/>
              <w:szCs w:val="16"/>
            </w:rPr>
            <w:t>1/10/19</w:t>
          </w:r>
          <w:r w:rsidRPr="00130F37">
            <w:rPr>
              <w:sz w:val="16"/>
              <w:szCs w:val="16"/>
            </w:rPr>
            <w:fldChar w:fldCharType="end"/>
          </w:r>
        </w:p>
      </w:tc>
      <w:tc>
        <w:tcPr>
          <w:tcW w:w="2193" w:type="dxa"/>
          <w:gridSpan w:val="2"/>
        </w:tcPr>
        <w:p w:rsidR="004873FA" w:rsidRPr="00130F37" w:rsidRDefault="004873F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227">
            <w:rPr>
              <w:sz w:val="16"/>
              <w:szCs w:val="16"/>
            </w:rPr>
            <w:instrText>16/10/2019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227">
            <w:rPr>
              <w:sz w:val="16"/>
              <w:szCs w:val="16"/>
            </w:rPr>
            <w:instrText>16/10/19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227">
            <w:rPr>
              <w:noProof/>
              <w:sz w:val="16"/>
              <w:szCs w:val="16"/>
            </w:rPr>
            <w:t>16/10/19</w:t>
          </w:r>
          <w:r w:rsidRPr="00130F37">
            <w:rPr>
              <w:sz w:val="16"/>
              <w:szCs w:val="16"/>
            </w:rPr>
            <w:fldChar w:fldCharType="end"/>
          </w:r>
        </w:p>
      </w:tc>
    </w:tr>
  </w:tbl>
  <w:p w:rsidR="004873FA" w:rsidRPr="00EA3631" w:rsidRDefault="004873FA" w:rsidP="00EA36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EA3631">
    <w:pPr>
      <w:pStyle w:val="FootnoteText"/>
    </w:pPr>
    <w:r>
      <w:t>_____________________________________</w:t>
    </w:r>
  </w:p>
  <w:p w:rsidR="004873FA" w:rsidRDefault="004873FA" w:rsidP="00EA3631">
    <w:pPr>
      <w:pStyle w:val="FootnoteText"/>
      <w:spacing w:after="120"/>
    </w:pPr>
    <w:r w:rsidRPr="00EA3631">
      <w:rPr>
        <w:position w:val="6"/>
        <w:sz w:val="16"/>
      </w:rPr>
      <w:t>*</w:t>
    </w:r>
    <w:r>
      <w:t>To find definitions of asterisked terms, see the Dictionary, starting at section 195-1.</w:t>
    </w:r>
  </w:p>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22</w:t>
          </w:r>
          <w:r w:rsidRPr="007B3B51">
            <w:rPr>
              <w:i/>
              <w:sz w:val="16"/>
              <w:szCs w:val="16"/>
            </w:rPr>
            <w:fldChar w:fldCharType="end"/>
          </w: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p>
      </w:tc>
    </w:tr>
    <w:tr w:rsidR="004873FA" w:rsidRPr="0055472E" w:rsidTr="006B1DD2">
      <w:tc>
        <w:tcPr>
          <w:tcW w:w="2190" w:type="dxa"/>
          <w:gridSpan w:val="2"/>
        </w:tcPr>
        <w:p w:rsidR="004873FA" w:rsidRPr="0055472E" w:rsidRDefault="004873F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227">
            <w:rPr>
              <w:sz w:val="16"/>
              <w:szCs w:val="16"/>
            </w:rPr>
            <w:t>80</w:t>
          </w:r>
          <w:r w:rsidRPr="0055472E">
            <w:rPr>
              <w:sz w:val="16"/>
              <w:szCs w:val="16"/>
            </w:rPr>
            <w:fldChar w:fldCharType="end"/>
          </w:r>
        </w:p>
      </w:tc>
      <w:tc>
        <w:tcPr>
          <w:tcW w:w="2920" w:type="dxa"/>
        </w:tcPr>
        <w:p w:rsidR="004873FA" w:rsidRPr="0055472E" w:rsidRDefault="004873F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227">
            <w:rPr>
              <w:sz w:val="16"/>
              <w:szCs w:val="16"/>
            </w:rPr>
            <w:t>1/10/19</w:t>
          </w:r>
          <w:r w:rsidRPr="0055472E">
            <w:rPr>
              <w:sz w:val="16"/>
              <w:szCs w:val="16"/>
            </w:rPr>
            <w:fldChar w:fldCharType="end"/>
          </w:r>
        </w:p>
      </w:tc>
      <w:tc>
        <w:tcPr>
          <w:tcW w:w="2193" w:type="dxa"/>
          <w:gridSpan w:val="2"/>
        </w:tcPr>
        <w:p w:rsidR="004873FA" w:rsidRPr="0055472E" w:rsidRDefault="004873F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227">
            <w:rPr>
              <w:sz w:val="16"/>
              <w:szCs w:val="16"/>
            </w:rPr>
            <w:instrText>16/10/2019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227">
            <w:rPr>
              <w:sz w:val="16"/>
              <w:szCs w:val="16"/>
            </w:rPr>
            <w:instrText>16/10/19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227">
            <w:rPr>
              <w:noProof/>
              <w:sz w:val="16"/>
              <w:szCs w:val="16"/>
            </w:rPr>
            <w:t>16/10/19</w:t>
          </w:r>
          <w:r w:rsidRPr="0055472E">
            <w:rPr>
              <w:sz w:val="16"/>
              <w:szCs w:val="16"/>
            </w:rPr>
            <w:fldChar w:fldCharType="end"/>
          </w:r>
        </w:p>
      </w:tc>
    </w:tr>
  </w:tbl>
  <w:p w:rsidR="004873FA" w:rsidRPr="00EA3631" w:rsidRDefault="004873FA" w:rsidP="00EA36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EA3631">
    <w:pPr>
      <w:pStyle w:val="FootnoteText"/>
    </w:pPr>
    <w:r>
      <w:t>_____________________________________</w:t>
    </w:r>
  </w:p>
  <w:p w:rsidR="004873FA" w:rsidRDefault="004873FA" w:rsidP="00EA3631">
    <w:pPr>
      <w:pStyle w:val="FootnoteText"/>
      <w:spacing w:after="120"/>
    </w:pPr>
    <w:r w:rsidRPr="00EA3631">
      <w:rPr>
        <w:position w:val="6"/>
        <w:sz w:val="16"/>
      </w:rPr>
      <w:t>*</w:t>
    </w:r>
    <w:r>
      <w:t>To find definitions of asterisked terms, see the Dictionary, starting at section 195-1.</w:t>
    </w:r>
  </w:p>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i/>
              <w:sz w:val="16"/>
              <w:szCs w:val="16"/>
            </w:rPr>
          </w:pP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3227">
            <w:rPr>
              <w:i/>
              <w:noProof/>
              <w:sz w:val="16"/>
              <w:szCs w:val="16"/>
            </w:rPr>
            <w:t>21</w:t>
          </w:r>
          <w:r w:rsidRPr="007B3B51">
            <w:rPr>
              <w:i/>
              <w:sz w:val="16"/>
              <w:szCs w:val="16"/>
            </w:rPr>
            <w:fldChar w:fldCharType="end"/>
          </w:r>
        </w:p>
      </w:tc>
    </w:tr>
    <w:tr w:rsidR="004873FA" w:rsidRPr="00130F37" w:rsidTr="006B1DD2">
      <w:tc>
        <w:tcPr>
          <w:tcW w:w="2190" w:type="dxa"/>
          <w:gridSpan w:val="2"/>
        </w:tcPr>
        <w:p w:rsidR="004873FA" w:rsidRPr="00130F37" w:rsidRDefault="004873F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03227">
            <w:rPr>
              <w:sz w:val="16"/>
              <w:szCs w:val="16"/>
            </w:rPr>
            <w:t>80</w:t>
          </w:r>
          <w:r w:rsidRPr="00130F37">
            <w:rPr>
              <w:sz w:val="16"/>
              <w:szCs w:val="16"/>
            </w:rPr>
            <w:fldChar w:fldCharType="end"/>
          </w:r>
        </w:p>
      </w:tc>
      <w:tc>
        <w:tcPr>
          <w:tcW w:w="2920" w:type="dxa"/>
        </w:tcPr>
        <w:p w:rsidR="004873FA" w:rsidRPr="00130F37" w:rsidRDefault="004873F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03227">
            <w:rPr>
              <w:sz w:val="16"/>
              <w:szCs w:val="16"/>
            </w:rPr>
            <w:t>1/10/19</w:t>
          </w:r>
          <w:r w:rsidRPr="00130F37">
            <w:rPr>
              <w:sz w:val="16"/>
              <w:szCs w:val="16"/>
            </w:rPr>
            <w:fldChar w:fldCharType="end"/>
          </w:r>
        </w:p>
      </w:tc>
      <w:tc>
        <w:tcPr>
          <w:tcW w:w="2193" w:type="dxa"/>
          <w:gridSpan w:val="2"/>
        </w:tcPr>
        <w:p w:rsidR="004873FA" w:rsidRPr="00130F37" w:rsidRDefault="004873F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03227">
            <w:rPr>
              <w:sz w:val="16"/>
              <w:szCs w:val="16"/>
            </w:rPr>
            <w:instrText>16/10/2019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03227">
            <w:rPr>
              <w:sz w:val="16"/>
              <w:szCs w:val="16"/>
            </w:rPr>
            <w:instrText>16/10/19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03227">
            <w:rPr>
              <w:noProof/>
              <w:sz w:val="16"/>
              <w:szCs w:val="16"/>
            </w:rPr>
            <w:t>16/10/19</w:t>
          </w:r>
          <w:r w:rsidRPr="00130F37">
            <w:rPr>
              <w:sz w:val="16"/>
              <w:szCs w:val="16"/>
            </w:rPr>
            <w:fldChar w:fldCharType="end"/>
          </w:r>
        </w:p>
      </w:tc>
    </w:tr>
  </w:tbl>
  <w:p w:rsidR="004873FA" w:rsidRPr="00EA3631" w:rsidRDefault="004873FA" w:rsidP="00EA36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A1328" w:rsidRDefault="004873FA" w:rsidP="00FD3A56">
    <w:pPr>
      <w:pBdr>
        <w:top w:val="single" w:sz="6" w:space="1" w:color="auto"/>
      </w:pBdr>
      <w:spacing w:before="120"/>
      <w:rPr>
        <w:sz w:val="18"/>
      </w:rPr>
    </w:pPr>
  </w:p>
  <w:p w:rsidR="004873FA" w:rsidRPr="007A1328" w:rsidRDefault="004873FA"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03227">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0322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B3B51" w:rsidRDefault="004873F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73FA" w:rsidRPr="007B3B51" w:rsidTr="006B1DD2">
      <w:tc>
        <w:tcPr>
          <w:tcW w:w="1247" w:type="dxa"/>
        </w:tcPr>
        <w:p w:rsidR="004873FA" w:rsidRPr="007B3B51" w:rsidRDefault="004873F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400</w:t>
          </w:r>
          <w:r w:rsidRPr="007B3B51">
            <w:rPr>
              <w:i/>
              <w:sz w:val="16"/>
              <w:szCs w:val="16"/>
            </w:rPr>
            <w:fldChar w:fldCharType="end"/>
          </w:r>
        </w:p>
      </w:tc>
      <w:tc>
        <w:tcPr>
          <w:tcW w:w="5387" w:type="dxa"/>
          <w:gridSpan w:val="3"/>
        </w:tcPr>
        <w:p w:rsidR="004873FA" w:rsidRPr="007B3B51" w:rsidRDefault="004873F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3227">
            <w:rPr>
              <w:i/>
              <w:noProof/>
              <w:sz w:val="16"/>
              <w:szCs w:val="16"/>
            </w:rPr>
            <w:t>A New Tax System (Goods and Services Tax) Act 1999</w:t>
          </w:r>
          <w:r w:rsidRPr="007B3B51">
            <w:rPr>
              <w:i/>
              <w:sz w:val="16"/>
              <w:szCs w:val="16"/>
            </w:rPr>
            <w:fldChar w:fldCharType="end"/>
          </w:r>
        </w:p>
      </w:tc>
      <w:tc>
        <w:tcPr>
          <w:tcW w:w="669" w:type="dxa"/>
        </w:tcPr>
        <w:p w:rsidR="004873FA" w:rsidRPr="007B3B51" w:rsidRDefault="004873FA" w:rsidP="006B1DD2">
          <w:pPr>
            <w:jc w:val="right"/>
            <w:rPr>
              <w:sz w:val="16"/>
              <w:szCs w:val="16"/>
            </w:rPr>
          </w:pPr>
        </w:p>
      </w:tc>
    </w:tr>
    <w:tr w:rsidR="004873FA" w:rsidRPr="0055472E" w:rsidTr="006B1DD2">
      <w:tc>
        <w:tcPr>
          <w:tcW w:w="2190" w:type="dxa"/>
          <w:gridSpan w:val="2"/>
        </w:tcPr>
        <w:p w:rsidR="004873FA" w:rsidRPr="0055472E" w:rsidRDefault="004873F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03227">
            <w:rPr>
              <w:sz w:val="16"/>
              <w:szCs w:val="16"/>
            </w:rPr>
            <w:t>80</w:t>
          </w:r>
          <w:r w:rsidRPr="0055472E">
            <w:rPr>
              <w:sz w:val="16"/>
              <w:szCs w:val="16"/>
            </w:rPr>
            <w:fldChar w:fldCharType="end"/>
          </w:r>
        </w:p>
      </w:tc>
      <w:tc>
        <w:tcPr>
          <w:tcW w:w="2920" w:type="dxa"/>
        </w:tcPr>
        <w:p w:rsidR="004873FA" w:rsidRPr="0055472E" w:rsidRDefault="004873F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03227">
            <w:rPr>
              <w:sz w:val="16"/>
              <w:szCs w:val="16"/>
            </w:rPr>
            <w:t>1/10/19</w:t>
          </w:r>
          <w:r w:rsidRPr="0055472E">
            <w:rPr>
              <w:sz w:val="16"/>
              <w:szCs w:val="16"/>
            </w:rPr>
            <w:fldChar w:fldCharType="end"/>
          </w:r>
        </w:p>
      </w:tc>
      <w:tc>
        <w:tcPr>
          <w:tcW w:w="2193" w:type="dxa"/>
          <w:gridSpan w:val="2"/>
        </w:tcPr>
        <w:p w:rsidR="004873FA" w:rsidRPr="0055472E" w:rsidRDefault="004873F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03227">
            <w:rPr>
              <w:sz w:val="16"/>
              <w:szCs w:val="16"/>
            </w:rPr>
            <w:instrText>16/10/2019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03227">
            <w:rPr>
              <w:sz w:val="16"/>
              <w:szCs w:val="16"/>
            </w:rPr>
            <w:instrText>16/10/19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03227">
            <w:rPr>
              <w:noProof/>
              <w:sz w:val="16"/>
              <w:szCs w:val="16"/>
            </w:rPr>
            <w:t>16/10/19</w:t>
          </w:r>
          <w:r w:rsidRPr="0055472E">
            <w:rPr>
              <w:sz w:val="16"/>
              <w:szCs w:val="16"/>
            </w:rPr>
            <w:fldChar w:fldCharType="end"/>
          </w:r>
        </w:p>
      </w:tc>
    </w:tr>
  </w:tbl>
  <w:p w:rsidR="004873FA" w:rsidRPr="00EA3631" w:rsidRDefault="004873FA" w:rsidP="00EA3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FA" w:rsidRPr="00364620" w:rsidRDefault="004873FA" w:rsidP="00081C5C">
      <w:pPr>
        <w:pStyle w:val="ActHead7"/>
        <w:spacing w:before="0"/>
        <w:rPr>
          <w:rFonts w:ascii="Times New Roman" w:hAnsi="Times New Roman"/>
          <w:sz w:val="16"/>
        </w:rPr>
      </w:pPr>
      <w:r>
        <w:separator/>
      </w:r>
    </w:p>
  </w:footnote>
  <w:footnote w:type="continuationSeparator" w:id="0">
    <w:p w:rsidR="004873FA" w:rsidRPr="00364620" w:rsidRDefault="004873FA" w:rsidP="00081C5C">
      <w:pPr>
        <w:pStyle w:val="ActHead7"/>
        <w:spacing w:before="0"/>
        <w:rPr>
          <w:rFonts w:ascii="Times New Roman" w:hAnsi="Times New Roman"/>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17429B">
    <w:pPr>
      <w:pStyle w:val="Header"/>
      <w:pBdr>
        <w:bottom w:val="single" w:sz="6" w:space="1" w:color="auto"/>
      </w:pBdr>
    </w:pPr>
  </w:p>
  <w:p w:rsidR="004873FA" w:rsidRDefault="004873FA" w:rsidP="0017429B">
    <w:pPr>
      <w:pStyle w:val="Header"/>
      <w:pBdr>
        <w:bottom w:val="single" w:sz="6" w:space="1" w:color="auto"/>
      </w:pBdr>
    </w:pPr>
  </w:p>
  <w:p w:rsidR="004873FA" w:rsidRPr="001E77D2" w:rsidRDefault="004873FA" w:rsidP="0017429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FF4C0F" w:rsidRDefault="004873F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03227">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03227">
      <w:rPr>
        <w:noProof/>
        <w:sz w:val="20"/>
      </w:rPr>
      <w:t>The basic rules</w:t>
    </w:r>
    <w:r w:rsidRPr="00FF4C0F">
      <w:rPr>
        <w:sz w:val="20"/>
      </w:rPr>
      <w:fldChar w:fldCharType="end"/>
    </w:r>
  </w:p>
  <w:p w:rsidR="004873FA" w:rsidRPr="00FF4C0F" w:rsidRDefault="004873F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03227">
      <w:rPr>
        <w:b/>
        <w:noProof/>
        <w:sz w:val="20"/>
      </w:rPr>
      <w:t>Part 2-8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03227">
      <w:rPr>
        <w:noProof/>
        <w:sz w:val="20"/>
      </w:rPr>
      <w:t>Checklist of special rules</w:t>
    </w:r>
    <w:r w:rsidRPr="00FF4C0F">
      <w:rPr>
        <w:sz w:val="20"/>
      </w:rPr>
      <w:fldChar w:fldCharType="end"/>
    </w:r>
  </w:p>
  <w:p w:rsidR="004873FA" w:rsidRPr="00FF4C0F" w:rsidRDefault="004873F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03227">
      <w:rPr>
        <w:b/>
        <w:noProof/>
        <w:sz w:val="20"/>
      </w:rPr>
      <w:t>Division 37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303227">
      <w:rPr>
        <w:noProof/>
        <w:sz w:val="20"/>
      </w:rPr>
      <w:t>Checklist of special rules</w:t>
    </w:r>
    <w:r w:rsidRPr="00FF4C0F">
      <w:rPr>
        <w:sz w:val="20"/>
      </w:rPr>
      <w:fldChar w:fldCharType="end"/>
    </w:r>
  </w:p>
  <w:p w:rsidR="004873FA" w:rsidRPr="00E140E4" w:rsidRDefault="004873FA">
    <w:pPr>
      <w:keepNext/>
    </w:pPr>
  </w:p>
  <w:p w:rsidR="004873FA" w:rsidRPr="00E140E4" w:rsidRDefault="004873FA">
    <w:pPr>
      <w:keepNext/>
      <w:rPr>
        <w:b/>
      </w:rPr>
    </w:pPr>
    <w:r w:rsidRPr="00E140E4">
      <w:t>Section</w:t>
    </w:r>
    <w:r w:rsidRPr="00FF4C0F">
      <w:t xml:space="preserve"> </w:t>
    </w:r>
    <w:fldSimple w:instr=" STYLEREF  CharSectno  \* CHARFORMAT ">
      <w:r w:rsidR="00303227">
        <w:rPr>
          <w:noProof/>
        </w:rPr>
        <w:t>37-1</w:t>
      </w:r>
    </w:fldSimple>
  </w:p>
  <w:p w:rsidR="004873FA" w:rsidRPr="00E140E4" w:rsidRDefault="004873FA">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FF4C0F" w:rsidRDefault="004873F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03227">
      <w:rPr>
        <w:noProof/>
        <w:sz w:val="20"/>
      </w:rPr>
      <w:t>The 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03227">
      <w:rPr>
        <w:b/>
        <w:noProof/>
        <w:sz w:val="20"/>
      </w:rPr>
      <w:t>Chapter 3</w:t>
    </w:r>
    <w:r w:rsidRPr="00FF4C0F">
      <w:rPr>
        <w:sz w:val="20"/>
      </w:rPr>
      <w:fldChar w:fldCharType="end"/>
    </w:r>
  </w:p>
  <w:p w:rsidR="004873FA" w:rsidRPr="00FF4C0F" w:rsidRDefault="004873FA">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03227">
      <w:rPr>
        <w:noProof/>
        <w:sz w:val="20"/>
      </w:rPr>
      <w:t>Supplies that are not taxable supplies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03227">
      <w:rPr>
        <w:b/>
        <w:noProof/>
        <w:sz w:val="20"/>
      </w:rPr>
      <w:t>Part 3-1</w:t>
    </w:r>
    <w:r w:rsidRPr="00FF4C0F">
      <w:rPr>
        <w:sz w:val="20"/>
      </w:rPr>
      <w:fldChar w:fldCharType="end"/>
    </w:r>
  </w:p>
  <w:p w:rsidR="004873FA" w:rsidRPr="00FF4C0F" w:rsidRDefault="004873F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303227">
      <w:rPr>
        <w:noProof/>
        <w:sz w:val="20"/>
      </w:rPr>
      <w:t>GST-free supplies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03227">
      <w:rPr>
        <w:b/>
        <w:noProof/>
        <w:sz w:val="20"/>
      </w:rPr>
      <w:t>Division 38</w:t>
    </w:r>
    <w:r w:rsidRPr="00FF4C0F">
      <w:rPr>
        <w:sz w:val="20"/>
      </w:rPr>
      <w:fldChar w:fldCharType="end"/>
    </w:r>
  </w:p>
  <w:p w:rsidR="004873FA" w:rsidRPr="00E140E4" w:rsidRDefault="004873FA">
    <w:pPr>
      <w:keepNext/>
      <w:jc w:val="right"/>
    </w:pPr>
  </w:p>
  <w:p w:rsidR="004873FA" w:rsidRPr="0037294E" w:rsidRDefault="004873FA">
    <w:pPr>
      <w:keepNext/>
      <w:jc w:val="right"/>
    </w:pPr>
  </w:p>
  <w:p w:rsidR="004873FA" w:rsidRPr="008C6D62" w:rsidRDefault="004873FA">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8C6D62" w:rsidRDefault="004873FA">
    <w:pPr>
      <w:keepNext/>
      <w:jc w:val="right"/>
      <w:rPr>
        <w:sz w:val="20"/>
      </w:rPr>
    </w:pPr>
  </w:p>
  <w:p w:rsidR="004873FA" w:rsidRPr="008C6D62" w:rsidRDefault="004873FA">
    <w:pPr>
      <w:keepNext/>
      <w:jc w:val="right"/>
      <w:rPr>
        <w:sz w:val="20"/>
      </w:rPr>
    </w:pPr>
  </w:p>
  <w:p w:rsidR="004873FA" w:rsidRPr="008C6D62" w:rsidRDefault="004873FA">
    <w:pPr>
      <w:keepNext/>
      <w:jc w:val="right"/>
      <w:rPr>
        <w:sz w:val="20"/>
      </w:rPr>
    </w:pPr>
  </w:p>
  <w:p w:rsidR="004873FA" w:rsidRPr="00E140E4" w:rsidRDefault="004873FA">
    <w:pPr>
      <w:keepNext/>
      <w:jc w:val="right"/>
    </w:pPr>
  </w:p>
  <w:p w:rsidR="004873FA" w:rsidRPr="00E140E4" w:rsidRDefault="004873FA">
    <w:pPr>
      <w:keepNext/>
      <w:jc w:val="right"/>
    </w:pPr>
  </w:p>
  <w:p w:rsidR="004873FA" w:rsidRPr="008C6D62" w:rsidRDefault="004873FA">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303227">
      <w:rPr>
        <w:b/>
        <w:bCs/>
        <w:noProof/>
        <w:sz w:val="20"/>
      </w:rPr>
      <w:t>Chapter 3</w: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separate"/>
    </w:r>
    <w:r w:rsidR="00303227">
      <w:rPr>
        <w:noProof/>
        <w:sz w:val="20"/>
      </w:rPr>
      <w:t>The exemptions</w:t>
    </w:r>
    <w:r>
      <w:rPr>
        <w:sz w:val="20"/>
      </w:rPr>
      <w:fldChar w:fldCharType="end"/>
    </w:r>
  </w:p>
  <w:p w:rsidR="004873FA" w:rsidRDefault="004873FA">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sidR="00303227">
      <w:rPr>
        <w:sz w:val="20"/>
      </w:rPr>
      <w:fldChar w:fldCharType="separate"/>
    </w:r>
    <w:r w:rsidR="00303227">
      <w:rPr>
        <w:b/>
        <w:bCs/>
        <w:noProof/>
        <w:sz w:val="20"/>
      </w:rPr>
      <w:t>Part 3-1</w:t>
    </w:r>
    <w:r>
      <w:rPr>
        <w:sz w:val="20"/>
      </w:rPr>
      <w:fldChar w:fldCharType="end"/>
    </w:r>
    <w:r>
      <w:rPr>
        <w:sz w:val="20"/>
      </w:rPr>
      <w:t xml:space="preserve">  </w:t>
    </w:r>
    <w:r>
      <w:rPr>
        <w:sz w:val="20"/>
      </w:rPr>
      <w:fldChar w:fldCharType="begin"/>
    </w:r>
    <w:r>
      <w:rPr>
        <w:sz w:val="20"/>
      </w:rPr>
      <w:instrText xml:space="preserve"> STYLEREF  CharPartText  \* CHARFORMAT </w:instrText>
    </w:r>
    <w:r w:rsidR="00303227">
      <w:rPr>
        <w:sz w:val="20"/>
      </w:rPr>
      <w:fldChar w:fldCharType="separate"/>
    </w:r>
    <w:r w:rsidR="00303227">
      <w:rPr>
        <w:noProof/>
        <w:sz w:val="20"/>
      </w:rPr>
      <w:t>Supplies that are not taxable supplies</w:t>
    </w:r>
    <w:r>
      <w:rPr>
        <w:sz w:val="20"/>
      </w:rPr>
      <w:fldChar w:fldCharType="end"/>
    </w:r>
  </w:p>
  <w:p w:rsidR="004873FA" w:rsidRDefault="004873FA">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separate"/>
    </w:r>
    <w:r w:rsidR="00303227">
      <w:rPr>
        <w:b/>
        <w:bCs/>
        <w:noProof/>
        <w:sz w:val="20"/>
      </w:rPr>
      <w:t>Division 38</w:t>
    </w:r>
    <w:r>
      <w:rPr>
        <w:sz w:val="20"/>
      </w:rPr>
      <w:fldChar w:fldCharType="end"/>
    </w:r>
    <w:r>
      <w:rPr>
        <w:sz w:val="20"/>
      </w:rPr>
      <w:t xml:space="preserve">  </w:t>
    </w:r>
    <w:r>
      <w:rPr>
        <w:sz w:val="20"/>
      </w:rPr>
      <w:fldChar w:fldCharType="begin"/>
    </w:r>
    <w:r>
      <w:rPr>
        <w:sz w:val="20"/>
      </w:rPr>
      <w:instrText xml:space="preserve"> STYLEREF  CharDivText  \* CHARFORMAT </w:instrText>
    </w:r>
    <w:r>
      <w:rPr>
        <w:sz w:val="20"/>
      </w:rPr>
      <w:fldChar w:fldCharType="separate"/>
    </w:r>
    <w:r w:rsidR="00303227">
      <w:rPr>
        <w:noProof/>
        <w:sz w:val="20"/>
      </w:rPr>
      <w:t>GST-free supplies</w:t>
    </w:r>
    <w:r>
      <w:rPr>
        <w:sz w:val="20"/>
      </w:rPr>
      <w:fldChar w:fldCharType="end"/>
    </w:r>
  </w:p>
  <w:p w:rsidR="004873FA" w:rsidRDefault="004873FA">
    <w:pPr>
      <w:keepNext/>
    </w:pPr>
  </w:p>
  <w:p w:rsidR="004873FA" w:rsidRPr="00DA2BC5" w:rsidRDefault="004873FA">
    <w:pPr>
      <w:keepNext/>
      <w:rPr>
        <w:b/>
        <w:bCs/>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303227">
      <w:rPr>
        <w:noProof/>
        <w:sz w:val="24"/>
        <w:szCs w:val="24"/>
      </w:rPr>
      <w:t>38-220</w:t>
    </w:r>
    <w:r w:rsidRPr="00DA2BC5">
      <w:rPr>
        <w:noProof/>
        <w:sz w:val="24"/>
        <w:szCs w:val="24"/>
      </w:rPr>
      <w:fldChar w:fldCharType="end"/>
    </w:r>
  </w:p>
  <w:p w:rsidR="004873FA" w:rsidRDefault="004873FA">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pPr>
      <w:keepNext/>
      <w:jc w:val="right"/>
      <w:rPr>
        <w:sz w:val="20"/>
      </w:rPr>
    </w:pPr>
    <w:r>
      <w:rPr>
        <w:sz w:val="20"/>
      </w:rPr>
      <w:fldChar w:fldCharType="begin"/>
    </w:r>
    <w:r>
      <w:rPr>
        <w:sz w:val="20"/>
      </w:rPr>
      <w:instrText xml:space="preserve"> STYLEREF  CharChapText  \* CHARFORMAT </w:instrText>
    </w:r>
    <w:r>
      <w:rPr>
        <w:sz w:val="20"/>
      </w:rPr>
      <w:fldChar w:fldCharType="separate"/>
    </w:r>
    <w:r w:rsidR="00303227">
      <w:rPr>
        <w:noProof/>
        <w:sz w:val="20"/>
      </w:rPr>
      <w:t>The exemptions</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303227">
      <w:rPr>
        <w:b/>
        <w:bCs/>
        <w:noProof/>
        <w:sz w:val="20"/>
      </w:rPr>
      <w:t>Chapter 3</w:t>
    </w:r>
    <w:r>
      <w:rPr>
        <w:sz w:val="20"/>
      </w:rPr>
      <w:fldChar w:fldCharType="end"/>
    </w:r>
  </w:p>
  <w:p w:rsidR="004873FA" w:rsidRDefault="004873FA">
    <w:pPr>
      <w:keepNext/>
      <w:jc w:val="right"/>
      <w:rPr>
        <w:sz w:val="20"/>
      </w:rPr>
    </w:pPr>
    <w:r>
      <w:rPr>
        <w:sz w:val="20"/>
      </w:rPr>
      <w:fldChar w:fldCharType="begin"/>
    </w:r>
    <w:r>
      <w:rPr>
        <w:sz w:val="20"/>
      </w:rPr>
      <w:instrText xml:space="preserve"> STYLEREF  CharPartText  \* CHARFORMAT </w:instrText>
    </w:r>
    <w:r>
      <w:rPr>
        <w:sz w:val="20"/>
      </w:rPr>
      <w:fldChar w:fldCharType="separate"/>
    </w:r>
    <w:r w:rsidR="00303227">
      <w:rPr>
        <w:noProof/>
        <w:sz w:val="20"/>
      </w:rPr>
      <w:t>Supplies that are not taxable supplies</w: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Pr>
        <w:b/>
        <w:bCs/>
        <w:sz w:val="20"/>
      </w:rPr>
      <w:fldChar w:fldCharType="separate"/>
    </w:r>
    <w:r w:rsidR="00303227">
      <w:rPr>
        <w:b/>
        <w:bCs/>
        <w:noProof/>
        <w:sz w:val="20"/>
      </w:rPr>
      <w:t>Part 3-1</w:t>
    </w:r>
    <w:r>
      <w:rPr>
        <w:b/>
        <w:bCs/>
        <w:sz w:val="20"/>
      </w:rPr>
      <w:fldChar w:fldCharType="end"/>
    </w:r>
  </w:p>
  <w:p w:rsidR="004873FA" w:rsidRDefault="004873FA">
    <w:pPr>
      <w:keepNext/>
      <w:jc w:val="right"/>
      <w:rPr>
        <w:sz w:val="20"/>
      </w:rPr>
    </w:pPr>
    <w:r>
      <w:rPr>
        <w:sz w:val="20"/>
      </w:rPr>
      <w:fldChar w:fldCharType="begin"/>
    </w:r>
    <w:r>
      <w:rPr>
        <w:sz w:val="20"/>
      </w:rPr>
      <w:instrText xml:space="preserve"> STYLEREF  CharDivText  \* CHARFORMAT </w:instrText>
    </w:r>
    <w:r>
      <w:rPr>
        <w:sz w:val="20"/>
      </w:rPr>
      <w:fldChar w:fldCharType="separate"/>
    </w:r>
    <w:r w:rsidR="00303227">
      <w:rPr>
        <w:noProof/>
        <w:sz w:val="20"/>
      </w:rPr>
      <w:t>GST-free supplies</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separate"/>
    </w:r>
    <w:r w:rsidR="00303227">
      <w:rPr>
        <w:b/>
        <w:bCs/>
        <w:noProof/>
        <w:sz w:val="20"/>
      </w:rPr>
      <w:t>Division 38</w:t>
    </w:r>
    <w:r>
      <w:rPr>
        <w:sz w:val="20"/>
      </w:rPr>
      <w:fldChar w:fldCharType="end"/>
    </w:r>
  </w:p>
  <w:p w:rsidR="004873FA" w:rsidRDefault="004873FA">
    <w:pPr>
      <w:keepNext/>
      <w:jc w:val="right"/>
    </w:pPr>
  </w:p>
  <w:p w:rsidR="004873FA" w:rsidRPr="00DA2BC5" w:rsidRDefault="004873FA">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303227">
      <w:rPr>
        <w:noProof/>
        <w:sz w:val="24"/>
        <w:szCs w:val="24"/>
      </w:rPr>
      <w:t>38-191</w:t>
    </w:r>
    <w:r w:rsidRPr="00DA2BC5">
      <w:rPr>
        <w:noProof/>
        <w:sz w:val="24"/>
        <w:szCs w:val="24"/>
      </w:rPr>
      <w:fldChar w:fldCharType="end"/>
    </w:r>
  </w:p>
  <w:p w:rsidR="004873FA" w:rsidRDefault="004873FA">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pPr>
      <w:keepNext/>
      <w:jc w:val="right"/>
      <w:rPr>
        <w:sz w:val="20"/>
      </w:rPr>
    </w:pPr>
  </w:p>
  <w:p w:rsidR="004873FA" w:rsidRDefault="004873FA">
    <w:pPr>
      <w:keepNext/>
      <w:jc w:val="right"/>
      <w:rPr>
        <w:sz w:val="20"/>
      </w:rPr>
    </w:pPr>
  </w:p>
  <w:p w:rsidR="004873FA" w:rsidRDefault="004873FA">
    <w:pPr>
      <w:keepNext/>
      <w:jc w:val="right"/>
      <w:rPr>
        <w:sz w:val="20"/>
      </w:rPr>
    </w:pPr>
  </w:p>
  <w:p w:rsidR="004873FA" w:rsidRDefault="004873FA">
    <w:pPr>
      <w:keepNext/>
      <w:jc w:val="right"/>
    </w:pPr>
  </w:p>
  <w:p w:rsidR="004873FA" w:rsidRDefault="004873FA">
    <w:pPr>
      <w:keepNext/>
      <w:jc w:val="right"/>
    </w:pPr>
  </w:p>
  <w:p w:rsidR="004873FA" w:rsidRDefault="004873FA" w:rsidP="0017429B">
    <w:pPr>
      <w:pStyle w:val="Header"/>
      <w:pBdr>
        <w:bottom w:val="single" w:sz="6" w:space="1" w:color="auto"/>
      </w:pBdr>
      <w:spacing w:after="120"/>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E528B" w:rsidRDefault="004873FA" w:rsidP="00A36DB5">
    <w:pPr>
      <w:rPr>
        <w:sz w:val="26"/>
        <w:szCs w:val="26"/>
      </w:rPr>
    </w:pPr>
    <w:r>
      <w:rPr>
        <w:sz w:val="26"/>
        <w:szCs w:val="26"/>
      </w:rPr>
      <w:t>Endnotes</w:t>
    </w:r>
  </w:p>
  <w:p w:rsidR="004873FA" w:rsidRDefault="004873FA" w:rsidP="00A36DB5">
    <w:pPr>
      <w:rPr>
        <w:sz w:val="20"/>
      </w:rPr>
    </w:pPr>
  </w:p>
  <w:p w:rsidR="004873FA" w:rsidRPr="007A1328" w:rsidRDefault="004873FA" w:rsidP="00A36DB5">
    <w:pPr>
      <w:rPr>
        <w:sz w:val="20"/>
      </w:rPr>
    </w:pPr>
  </w:p>
  <w:p w:rsidR="004873FA" w:rsidRPr="007A1328" w:rsidRDefault="004873FA" w:rsidP="00A36DB5">
    <w:pPr>
      <w:rPr>
        <w:b/>
        <w:sz w:val="24"/>
      </w:rPr>
    </w:pPr>
  </w:p>
  <w:p w:rsidR="004873FA" w:rsidRPr="007E528B" w:rsidRDefault="004873FA" w:rsidP="00A36DB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03227">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7E528B" w:rsidRDefault="004873FA" w:rsidP="00A36DB5">
    <w:pPr>
      <w:jc w:val="right"/>
      <w:rPr>
        <w:sz w:val="26"/>
        <w:szCs w:val="26"/>
      </w:rPr>
    </w:pPr>
    <w:r>
      <w:rPr>
        <w:sz w:val="26"/>
        <w:szCs w:val="26"/>
      </w:rPr>
      <w:t>Endnotes</w:t>
    </w:r>
  </w:p>
  <w:p w:rsidR="004873FA" w:rsidRPr="007A1328" w:rsidRDefault="004873FA" w:rsidP="00A36DB5">
    <w:pPr>
      <w:jc w:val="right"/>
      <w:rPr>
        <w:sz w:val="20"/>
      </w:rPr>
    </w:pPr>
  </w:p>
  <w:p w:rsidR="004873FA" w:rsidRPr="007A1328" w:rsidRDefault="004873FA" w:rsidP="00A36DB5">
    <w:pPr>
      <w:jc w:val="right"/>
      <w:rPr>
        <w:sz w:val="20"/>
      </w:rPr>
    </w:pPr>
  </w:p>
  <w:p w:rsidR="004873FA" w:rsidRPr="007A1328" w:rsidRDefault="004873FA" w:rsidP="00A36DB5">
    <w:pPr>
      <w:jc w:val="right"/>
      <w:rPr>
        <w:b/>
        <w:sz w:val="24"/>
      </w:rPr>
    </w:pPr>
  </w:p>
  <w:p w:rsidR="004873FA" w:rsidRPr="007E528B" w:rsidRDefault="004873FA" w:rsidP="00A36DB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03227">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Default="004873FA" w:rsidP="0017429B">
    <w:pPr>
      <w:pStyle w:val="Header"/>
      <w:pBdr>
        <w:bottom w:val="single" w:sz="4" w:space="1" w:color="auto"/>
      </w:pBdr>
    </w:pPr>
  </w:p>
  <w:p w:rsidR="004873FA" w:rsidRDefault="004873FA" w:rsidP="0017429B">
    <w:pPr>
      <w:pStyle w:val="Header"/>
      <w:pBdr>
        <w:bottom w:val="single" w:sz="4" w:space="1" w:color="auto"/>
      </w:pBdr>
    </w:pPr>
  </w:p>
  <w:p w:rsidR="004873FA" w:rsidRPr="001E77D2" w:rsidRDefault="004873FA" w:rsidP="0017429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5F1388" w:rsidRDefault="004873FA" w:rsidP="0017429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ED79B6" w:rsidRDefault="004873FA" w:rsidP="00EA363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ED79B6" w:rsidRDefault="004873FA" w:rsidP="00EA363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ED79B6" w:rsidRDefault="004873FA" w:rsidP="0054782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FF4C0F" w:rsidRDefault="004873F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303227">
      <w:rPr>
        <w:sz w:val="20"/>
      </w:rPr>
      <w:fldChar w:fldCharType="separate"/>
    </w:r>
    <w:r w:rsidR="00303227">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303227">
      <w:rPr>
        <w:sz w:val="20"/>
      </w:rPr>
      <w:fldChar w:fldCharType="separate"/>
    </w:r>
    <w:r w:rsidR="00303227">
      <w:rPr>
        <w:noProof/>
        <w:sz w:val="20"/>
      </w:rPr>
      <w:t>The basic rules</w:t>
    </w:r>
    <w:r w:rsidRPr="00FF4C0F">
      <w:rPr>
        <w:sz w:val="20"/>
      </w:rPr>
      <w:fldChar w:fldCharType="end"/>
    </w:r>
  </w:p>
  <w:p w:rsidR="004873FA" w:rsidRPr="00FF4C0F" w:rsidRDefault="004873F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303227">
      <w:rPr>
        <w:sz w:val="20"/>
      </w:rPr>
      <w:fldChar w:fldCharType="separate"/>
    </w:r>
    <w:r w:rsidR="00303227">
      <w:rPr>
        <w:b/>
        <w:noProof/>
        <w:sz w:val="20"/>
      </w:rPr>
      <w:t>Part 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303227">
      <w:rPr>
        <w:sz w:val="20"/>
      </w:rPr>
      <w:fldChar w:fldCharType="separate"/>
    </w:r>
    <w:r w:rsidR="00303227">
      <w:rPr>
        <w:noProof/>
        <w:sz w:val="20"/>
      </w:rPr>
      <w:t>Supplies and acquisitions</w:t>
    </w:r>
    <w:r w:rsidRPr="00FF4C0F">
      <w:rPr>
        <w:sz w:val="20"/>
      </w:rPr>
      <w:fldChar w:fldCharType="end"/>
    </w:r>
  </w:p>
  <w:p w:rsidR="004873FA" w:rsidRPr="00FF4C0F" w:rsidRDefault="004873F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303227">
      <w:rPr>
        <w:sz w:val="20"/>
      </w:rPr>
      <w:fldChar w:fldCharType="separate"/>
    </w:r>
    <w:r w:rsidR="00303227">
      <w:rPr>
        <w:b/>
        <w:noProof/>
        <w:sz w:val="20"/>
      </w:rPr>
      <w:t>Division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303227">
      <w:rPr>
        <w:sz w:val="20"/>
      </w:rPr>
      <w:fldChar w:fldCharType="separate"/>
    </w:r>
    <w:r w:rsidR="00303227">
      <w:rPr>
        <w:noProof/>
        <w:sz w:val="20"/>
      </w:rPr>
      <w:t>Taxable supplies</w:t>
    </w:r>
    <w:r w:rsidRPr="00FF4C0F">
      <w:rPr>
        <w:sz w:val="20"/>
      </w:rPr>
      <w:fldChar w:fldCharType="end"/>
    </w:r>
  </w:p>
  <w:p w:rsidR="004873FA" w:rsidRPr="00E140E4" w:rsidRDefault="004873FA">
    <w:pPr>
      <w:keepNext/>
    </w:pPr>
  </w:p>
  <w:p w:rsidR="004873FA" w:rsidRPr="00DA2BC5" w:rsidRDefault="004873FA">
    <w:pPr>
      <w:keepNext/>
      <w:rPr>
        <w:b/>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303227">
      <w:rPr>
        <w:noProof/>
        <w:sz w:val="24"/>
        <w:szCs w:val="24"/>
      </w:rPr>
      <w:t>9-27</w:t>
    </w:r>
    <w:r w:rsidRPr="00DA2BC5">
      <w:rPr>
        <w:noProof/>
        <w:sz w:val="24"/>
        <w:szCs w:val="24"/>
      </w:rPr>
      <w:fldChar w:fldCharType="end"/>
    </w:r>
  </w:p>
  <w:p w:rsidR="004873FA" w:rsidRPr="00E140E4" w:rsidRDefault="004873FA">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FF4C0F" w:rsidRDefault="004873FA">
    <w:pPr>
      <w:keepNext/>
      <w:jc w:val="right"/>
      <w:rPr>
        <w:sz w:val="20"/>
      </w:rPr>
    </w:pPr>
    <w:r w:rsidRPr="00FF4C0F">
      <w:rPr>
        <w:sz w:val="20"/>
      </w:rPr>
      <w:fldChar w:fldCharType="begin"/>
    </w:r>
    <w:r w:rsidRPr="00FF4C0F">
      <w:rPr>
        <w:sz w:val="20"/>
      </w:rPr>
      <w:instrText xml:space="preserve"> STYLEREF  CharChapText  \* CHARFORMAT </w:instrText>
    </w:r>
    <w:r w:rsidR="00303227">
      <w:rPr>
        <w:sz w:val="20"/>
      </w:rPr>
      <w:fldChar w:fldCharType="separate"/>
    </w:r>
    <w:r w:rsidR="00303227">
      <w:rPr>
        <w:noProof/>
        <w:sz w:val="20"/>
      </w:rPr>
      <w:t>The basic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303227">
      <w:rPr>
        <w:sz w:val="20"/>
      </w:rPr>
      <w:fldChar w:fldCharType="separate"/>
    </w:r>
    <w:r w:rsidR="00303227">
      <w:rPr>
        <w:b/>
        <w:noProof/>
        <w:sz w:val="20"/>
      </w:rPr>
      <w:t>Chapter 2</w:t>
    </w:r>
    <w:r w:rsidRPr="00FF4C0F">
      <w:rPr>
        <w:sz w:val="20"/>
      </w:rPr>
      <w:fldChar w:fldCharType="end"/>
    </w:r>
  </w:p>
  <w:p w:rsidR="004873FA" w:rsidRPr="00FF4C0F" w:rsidRDefault="004873FA">
    <w:pPr>
      <w:keepNext/>
      <w:jc w:val="right"/>
      <w:rPr>
        <w:sz w:val="20"/>
      </w:rPr>
    </w:pPr>
    <w:r w:rsidRPr="00FF4C0F">
      <w:rPr>
        <w:sz w:val="20"/>
      </w:rPr>
      <w:fldChar w:fldCharType="begin"/>
    </w:r>
    <w:r w:rsidRPr="00FF4C0F">
      <w:rPr>
        <w:sz w:val="20"/>
      </w:rPr>
      <w:instrText xml:space="preserve"> STYLEREF  CharPartText  \* CHARFORMAT </w:instrText>
    </w:r>
    <w:r w:rsidR="00303227">
      <w:rPr>
        <w:sz w:val="20"/>
      </w:rPr>
      <w:fldChar w:fldCharType="separate"/>
    </w:r>
    <w:r w:rsidR="00303227">
      <w:rPr>
        <w:noProof/>
        <w:sz w:val="20"/>
      </w:rPr>
      <w:t>Supplies and acquisitions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303227">
      <w:rPr>
        <w:sz w:val="20"/>
      </w:rPr>
      <w:fldChar w:fldCharType="separate"/>
    </w:r>
    <w:r w:rsidR="00303227">
      <w:rPr>
        <w:b/>
        <w:noProof/>
        <w:sz w:val="20"/>
      </w:rPr>
      <w:t>Part 2-2</w:t>
    </w:r>
    <w:r w:rsidRPr="00FF4C0F">
      <w:rPr>
        <w:sz w:val="20"/>
      </w:rPr>
      <w:fldChar w:fldCharType="end"/>
    </w:r>
  </w:p>
  <w:p w:rsidR="004873FA" w:rsidRPr="00FF4C0F" w:rsidRDefault="004873FA">
    <w:pPr>
      <w:keepNext/>
      <w:jc w:val="right"/>
      <w:rPr>
        <w:sz w:val="20"/>
      </w:rPr>
    </w:pPr>
    <w:r w:rsidRPr="00FF4C0F">
      <w:rPr>
        <w:sz w:val="20"/>
      </w:rPr>
      <w:fldChar w:fldCharType="begin"/>
    </w:r>
    <w:r w:rsidRPr="00FF4C0F">
      <w:rPr>
        <w:sz w:val="20"/>
      </w:rPr>
      <w:instrText xml:space="preserve"> STYLEREF  CharDivText  \* CHARFORMAT </w:instrText>
    </w:r>
    <w:r w:rsidR="00303227">
      <w:rPr>
        <w:sz w:val="20"/>
      </w:rPr>
      <w:fldChar w:fldCharType="separate"/>
    </w:r>
    <w:r w:rsidR="00303227">
      <w:rPr>
        <w:noProof/>
        <w:sz w:val="20"/>
      </w:rPr>
      <w:t>Taxable supplies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303227">
      <w:rPr>
        <w:sz w:val="20"/>
      </w:rPr>
      <w:fldChar w:fldCharType="separate"/>
    </w:r>
    <w:r w:rsidR="00303227">
      <w:rPr>
        <w:b/>
        <w:noProof/>
        <w:sz w:val="20"/>
      </w:rPr>
      <w:t>Division 9</w:t>
    </w:r>
    <w:r w:rsidRPr="00FF4C0F">
      <w:rPr>
        <w:sz w:val="20"/>
      </w:rPr>
      <w:fldChar w:fldCharType="end"/>
    </w:r>
  </w:p>
  <w:p w:rsidR="004873FA" w:rsidRPr="00E140E4" w:rsidRDefault="004873FA">
    <w:pPr>
      <w:keepNext/>
      <w:jc w:val="right"/>
    </w:pPr>
  </w:p>
  <w:p w:rsidR="004873FA" w:rsidRPr="00DA2BC5" w:rsidRDefault="004873FA">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303227">
      <w:rPr>
        <w:noProof/>
        <w:sz w:val="24"/>
        <w:szCs w:val="24"/>
      </w:rPr>
      <w:t>9-26</w:t>
    </w:r>
    <w:r w:rsidRPr="00DA2BC5">
      <w:rPr>
        <w:noProof/>
        <w:sz w:val="24"/>
        <w:szCs w:val="24"/>
      </w:rPr>
      <w:fldChar w:fldCharType="end"/>
    </w:r>
  </w:p>
  <w:p w:rsidR="004873FA" w:rsidRPr="008C6D62" w:rsidRDefault="004873FA">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FA" w:rsidRPr="008C6D62" w:rsidRDefault="004873FA">
    <w:pPr>
      <w:keepNext/>
      <w:jc w:val="right"/>
      <w:rPr>
        <w:sz w:val="20"/>
      </w:rPr>
    </w:pPr>
  </w:p>
  <w:p w:rsidR="004873FA" w:rsidRPr="008C6D62" w:rsidRDefault="004873FA">
    <w:pPr>
      <w:keepNext/>
      <w:jc w:val="right"/>
      <w:rPr>
        <w:sz w:val="20"/>
      </w:rPr>
    </w:pPr>
  </w:p>
  <w:p w:rsidR="004873FA" w:rsidRPr="008C6D62" w:rsidRDefault="004873FA">
    <w:pPr>
      <w:keepNext/>
      <w:jc w:val="right"/>
      <w:rPr>
        <w:sz w:val="20"/>
      </w:rPr>
    </w:pPr>
  </w:p>
  <w:p w:rsidR="004873FA" w:rsidRPr="00E140E4" w:rsidRDefault="004873FA">
    <w:pPr>
      <w:keepNext/>
      <w:jc w:val="right"/>
    </w:pPr>
  </w:p>
  <w:p w:rsidR="004873FA" w:rsidRPr="00E140E4" w:rsidRDefault="004873FA">
    <w:pPr>
      <w:keepNext/>
      <w:jc w:val="right"/>
    </w:pPr>
  </w:p>
  <w:p w:rsidR="004873FA" w:rsidRPr="008C6D62" w:rsidRDefault="004873FA">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3"/>
  </w:num>
  <w:num w:numId="14">
    <w:abstractNumId w:val="14"/>
  </w:num>
  <w:num w:numId="15">
    <w:abstractNumId w:val="19"/>
  </w:num>
  <w:num w:numId="16">
    <w:abstractNumId w:val="26"/>
  </w:num>
  <w:num w:numId="17">
    <w:abstractNumId w:val="15"/>
  </w:num>
  <w:num w:numId="18">
    <w:abstractNumId w:val="24"/>
  </w:num>
  <w:num w:numId="19">
    <w:abstractNumId w:val="17"/>
  </w:num>
  <w:num w:numId="20">
    <w:abstractNumId w:val="12"/>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22"/>
    <w:rsid w:val="00000719"/>
    <w:rsid w:val="00000B3E"/>
    <w:rsid w:val="00002250"/>
    <w:rsid w:val="00002E03"/>
    <w:rsid w:val="00002FE3"/>
    <w:rsid w:val="0000425F"/>
    <w:rsid w:val="0000483C"/>
    <w:rsid w:val="0000493C"/>
    <w:rsid w:val="000057F1"/>
    <w:rsid w:val="0000581B"/>
    <w:rsid w:val="00005FB3"/>
    <w:rsid w:val="00007285"/>
    <w:rsid w:val="0000743F"/>
    <w:rsid w:val="00010758"/>
    <w:rsid w:val="00010D63"/>
    <w:rsid w:val="00010E4A"/>
    <w:rsid w:val="00012132"/>
    <w:rsid w:val="00012DBC"/>
    <w:rsid w:val="00012FFD"/>
    <w:rsid w:val="00013021"/>
    <w:rsid w:val="00014508"/>
    <w:rsid w:val="00014C0D"/>
    <w:rsid w:val="00014E41"/>
    <w:rsid w:val="00015A8F"/>
    <w:rsid w:val="0001721A"/>
    <w:rsid w:val="000203C1"/>
    <w:rsid w:val="000210A9"/>
    <w:rsid w:val="000224AE"/>
    <w:rsid w:val="00022C20"/>
    <w:rsid w:val="00022E36"/>
    <w:rsid w:val="00023313"/>
    <w:rsid w:val="00023A88"/>
    <w:rsid w:val="0002464A"/>
    <w:rsid w:val="00025D6F"/>
    <w:rsid w:val="00026491"/>
    <w:rsid w:val="00030ED1"/>
    <w:rsid w:val="00031166"/>
    <w:rsid w:val="0003198E"/>
    <w:rsid w:val="00031EFD"/>
    <w:rsid w:val="00032836"/>
    <w:rsid w:val="00032AEE"/>
    <w:rsid w:val="00033DB2"/>
    <w:rsid w:val="00034425"/>
    <w:rsid w:val="00034EBF"/>
    <w:rsid w:val="00034FCC"/>
    <w:rsid w:val="00035705"/>
    <w:rsid w:val="00035793"/>
    <w:rsid w:val="00035DB5"/>
    <w:rsid w:val="00036658"/>
    <w:rsid w:val="00036C14"/>
    <w:rsid w:val="0003711F"/>
    <w:rsid w:val="00037195"/>
    <w:rsid w:val="000414CC"/>
    <w:rsid w:val="00042DE1"/>
    <w:rsid w:val="0004301A"/>
    <w:rsid w:val="000442D6"/>
    <w:rsid w:val="00044F7C"/>
    <w:rsid w:val="0004612A"/>
    <w:rsid w:val="0004657D"/>
    <w:rsid w:val="000465D6"/>
    <w:rsid w:val="000525A7"/>
    <w:rsid w:val="000532C5"/>
    <w:rsid w:val="00053E74"/>
    <w:rsid w:val="000544A0"/>
    <w:rsid w:val="00055F90"/>
    <w:rsid w:val="00056906"/>
    <w:rsid w:val="00056916"/>
    <w:rsid w:val="00056C83"/>
    <w:rsid w:val="000571FD"/>
    <w:rsid w:val="000572DA"/>
    <w:rsid w:val="00061AFF"/>
    <w:rsid w:val="000622F2"/>
    <w:rsid w:val="0006305C"/>
    <w:rsid w:val="0006507C"/>
    <w:rsid w:val="000650DE"/>
    <w:rsid w:val="00065289"/>
    <w:rsid w:val="000659C9"/>
    <w:rsid w:val="00065C51"/>
    <w:rsid w:val="00065DB7"/>
    <w:rsid w:val="00070973"/>
    <w:rsid w:val="000715CA"/>
    <w:rsid w:val="0007258C"/>
    <w:rsid w:val="00072B43"/>
    <w:rsid w:val="00073C4B"/>
    <w:rsid w:val="00073CFC"/>
    <w:rsid w:val="00073E77"/>
    <w:rsid w:val="0007491D"/>
    <w:rsid w:val="00076D75"/>
    <w:rsid w:val="00076FBE"/>
    <w:rsid w:val="0007705A"/>
    <w:rsid w:val="000777D8"/>
    <w:rsid w:val="00077B7B"/>
    <w:rsid w:val="00080B94"/>
    <w:rsid w:val="00080ED1"/>
    <w:rsid w:val="00081C5C"/>
    <w:rsid w:val="00081FAF"/>
    <w:rsid w:val="00082983"/>
    <w:rsid w:val="000835E8"/>
    <w:rsid w:val="00084066"/>
    <w:rsid w:val="00084A8D"/>
    <w:rsid w:val="00085F75"/>
    <w:rsid w:val="00086A3D"/>
    <w:rsid w:val="00091A4E"/>
    <w:rsid w:val="00092944"/>
    <w:rsid w:val="0009358C"/>
    <w:rsid w:val="00093FB7"/>
    <w:rsid w:val="0009498C"/>
    <w:rsid w:val="00095818"/>
    <w:rsid w:val="000975FB"/>
    <w:rsid w:val="0009792B"/>
    <w:rsid w:val="000A0842"/>
    <w:rsid w:val="000A1C23"/>
    <w:rsid w:val="000A2A63"/>
    <w:rsid w:val="000A4360"/>
    <w:rsid w:val="000A44F9"/>
    <w:rsid w:val="000A4DB7"/>
    <w:rsid w:val="000A5383"/>
    <w:rsid w:val="000A6C72"/>
    <w:rsid w:val="000A6D5B"/>
    <w:rsid w:val="000B1058"/>
    <w:rsid w:val="000B1136"/>
    <w:rsid w:val="000B1356"/>
    <w:rsid w:val="000B228B"/>
    <w:rsid w:val="000B240F"/>
    <w:rsid w:val="000B473D"/>
    <w:rsid w:val="000B5BF3"/>
    <w:rsid w:val="000C0470"/>
    <w:rsid w:val="000C05F7"/>
    <w:rsid w:val="000C0904"/>
    <w:rsid w:val="000C1DC9"/>
    <w:rsid w:val="000C2261"/>
    <w:rsid w:val="000C2F0F"/>
    <w:rsid w:val="000C363F"/>
    <w:rsid w:val="000C3B44"/>
    <w:rsid w:val="000C3B66"/>
    <w:rsid w:val="000C4F01"/>
    <w:rsid w:val="000C4F76"/>
    <w:rsid w:val="000C52FE"/>
    <w:rsid w:val="000C69A6"/>
    <w:rsid w:val="000C7132"/>
    <w:rsid w:val="000C7DF1"/>
    <w:rsid w:val="000D0FD3"/>
    <w:rsid w:val="000D12D7"/>
    <w:rsid w:val="000D28F0"/>
    <w:rsid w:val="000D2CB8"/>
    <w:rsid w:val="000D34C8"/>
    <w:rsid w:val="000D39B4"/>
    <w:rsid w:val="000D41A8"/>
    <w:rsid w:val="000D4E4E"/>
    <w:rsid w:val="000D5256"/>
    <w:rsid w:val="000D55F6"/>
    <w:rsid w:val="000D5FD9"/>
    <w:rsid w:val="000D6FB7"/>
    <w:rsid w:val="000D73F9"/>
    <w:rsid w:val="000D78CE"/>
    <w:rsid w:val="000D7BD1"/>
    <w:rsid w:val="000E0BD5"/>
    <w:rsid w:val="000E0EF9"/>
    <w:rsid w:val="000E11B0"/>
    <w:rsid w:val="000E1813"/>
    <w:rsid w:val="000E1864"/>
    <w:rsid w:val="000E28A0"/>
    <w:rsid w:val="000E2E10"/>
    <w:rsid w:val="000E310F"/>
    <w:rsid w:val="000E318B"/>
    <w:rsid w:val="000E34C9"/>
    <w:rsid w:val="000E37F3"/>
    <w:rsid w:val="000E4206"/>
    <w:rsid w:val="000E4536"/>
    <w:rsid w:val="000E5245"/>
    <w:rsid w:val="000E52B1"/>
    <w:rsid w:val="000E53C9"/>
    <w:rsid w:val="000E72C6"/>
    <w:rsid w:val="000F0EBC"/>
    <w:rsid w:val="000F1840"/>
    <w:rsid w:val="000F29A3"/>
    <w:rsid w:val="000F29B5"/>
    <w:rsid w:val="000F2C6D"/>
    <w:rsid w:val="000F38FA"/>
    <w:rsid w:val="000F5257"/>
    <w:rsid w:val="000F52D0"/>
    <w:rsid w:val="000F5493"/>
    <w:rsid w:val="00101914"/>
    <w:rsid w:val="0010421B"/>
    <w:rsid w:val="00104C1C"/>
    <w:rsid w:val="001053BD"/>
    <w:rsid w:val="00106320"/>
    <w:rsid w:val="00106973"/>
    <w:rsid w:val="00106A12"/>
    <w:rsid w:val="00106C75"/>
    <w:rsid w:val="0011087D"/>
    <w:rsid w:val="00111B26"/>
    <w:rsid w:val="001128D0"/>
    <w:rsid w:val="00113438"/>
    <w:rsid w:val="00113B3F"/>
    <w:rsid w:val="00114612"/>
    <w:rsid w:val="001156DE"/>
    <w:rsid w:val="001158B0"/>
    <w:rsid w:val="00115E72"/>
    <w:rsid w:val="0011612F"/>
    <w:rsid w:val="00116A07"/>
    <w:rsid w:val="00117862"/>
    <w:rsid w:val="00121764"/>
    <w:rsid w:val="001217E0"/>
    <w:rsid w:val="00121CF2"/>
    <w:rsid w:val="00121EC9"/>
    <w:rsid w:val="00122943"/>
    <w:rsid w:val="00125054"/>
    <w:rsid w:val="001250AB"/>
    <w:rsid w:val="001257D6"/>
    <w:rsid w:val="001267DD"/>
    <w:rsid w:val="00126B6B"/>
    <w:rsid w:val="00127FD0"/>
    <w:rsid w:val="001303B2"/>
    <w:rsid w:val="0013107B"/>
    <w:rsid w:val="00131A9D"/>
    <w:rsid w:val="00131B90"/>
    <w:rsid w:val="00132DBD"/>
    <w:rsid w:val="001343EA"/>
    <w:rsid w:val="001347D5"/>
    <w:rsid w:val="00134C8C"/>
    <w:rsid w:val="001355C1"/>
    <w:rsid w:val="00135919"/>
    <w:rsid w:val="00135A66"/>
    <w:rsid w:val="00135F3C"/>
    <w:rsid w:val="001363D4"/>
    <w:rsid w:val="00141C32"/>
    <w:rsid w:val="00142DEF"/>
    <w:rsid w:val="00143843"/>
    <w:rsid w:val="001448D0"/>
    <w:rsid w:val="00144A76"/>
    <w:rsid w:val="001456C6"/>
    <w:rsid w:val="00146196"/>
    <w:rsid w:val="00150123"/>
    <w:rsid w:val="00150AD0"/>
    <w:rsid w:val="00151007"/>
    <w:rsid w:val="00152712"/>
    <w:rsid w:val="00152CB3"/>
    <w:rsid w:val="00152F6D"/>
    <w:rsid w:val="00153395"/>
    <w:rsid w:val="00153560"/>
    <w:rsid w:val="00154340"/>
    <w:rsid w:val="00154F40"/>
    <w:rsid w:val="0015549F"/>
    <w:rsid w:val="001555E1"/>
    <w:rsid w:val="001569C0"/>
    <w:rsid w:val="001573CA"/>
    <w:rsid w:val="00157654"/>
    <w:rsid w:val="001576DD"/>
    <w:rsid w:val="0015772F"/>
    <w:rsid w:val="001626B8"/>
    <w:rsid w:val="0016275E"/>
    <w:rsid w:val="0016296E"/>
    <w:rsid w:val="00163B2C"/>
    <w:rsid w:val="001644E0"/>
    <w:rsid w:val="0016451A"/>
    <w:rsid w:val="0016492B"/>
    <w:rsid w:val="00166CEF"/>
    <w:rsid w:val="001706E1"/>
    <w:rsid w:val="00170EBD"/>
    <w:rsid w:val="001718AB"/>
    <w:rsid w:val="00171C69"/>
    <w:rsid w:val="00171E37"/>
    <w:rsid w:val="001729F1"/>
    <w:rsid w:val="00173FD1"/>
    <w:rsid w:val="0017429B"/>
    <w:rsid w:val="001778B8"/>
    <w:rsid w:val="00177CBD"/>
    <w:rsid w:val="001805CE"/>
    <w:rsid w:val="0018066F"/>
    <w:rsid w:val="0018072E"/>
    <w:rsid w:val="00180AF5"/>
    <w:rsid w:val="0018159C"/>
    <w:rsid w:val="001816A6"/>
    <w:rsid w:val="00182440"/>
    <w:rsid w:val="00182ABB"/>
    <w:rsid w:val="001839FA"/>
    <w:rsid w:val="00184E09"/>
    <w:rsid w:val="0018742C"/>
    <w:rsid w:val="00187BEA"/>
    <w:rsid w:val="00190783"/>
    <w:rsid w:val="00190989"/>
    <w:rsid w:val="00191C43"/>
    <w:rsid w:val="001923E8"/>
    <w:rsid w:val="0019364C"/>
    <w:rsid w:val="00193FAA"/>
    <w:rsid w:val="00194B40"/>
    <w:rsid w:val="00195D38"/>
    <w:rsid w:val="001965DE"/>
    <w:rsid w:val="001968AA"/>
    <w:rsid w:val="0019715F"/>
    <w:rsid w:val="00197525"/>
    <w:rsid w:val="00197B1A"/>
    <w:rsid w:val="001A0391"/>
    <w:rsid w:val="001A0B40"/>
    <w:rsid w:val="001A11F2"/>
    <w:rsid w:val="001A2525"/>
    <w:rsid w:val="001A2668"/>
    <w:rsid w:val="001A2C68"/>
    <w:rsid w:val="001A32B8"/>
    <w:rsid w:val="001A40F8"/>
    <w:rsid w:val="001A47DB"/>
    <w:rsid w:val="001A4D3B"/>
    <w:rsid w:val="001A4EA7"/>
    <w:rsid w:val="001A741C"/>
    <w:rsid w:val="001A7913"/>
    <w:rsid w:val="001A7F23"/>
    <w:rsid w:val="001B0D62"/>
    <w:rsid w:val="001B1330"/>
    <w:rsid w:val="001B1F03"/>
    <w:rsid w:val="001B24B9"/>
    <w:rsid w:val="001B2F10"/>
    <w:rsid w:val="001B317A"/>
    <w:rsid w:val="001B3731"/>
    <w:rsid w:val="001B3F5D"/>
    <w:rsid w:val="001B4589"/>
    <w:rsid w:val="001C0A16"/>
    <w:rsid w:val="001C0A7A"/>
    <w:rsid w:val="001C0E0E"/>
    <w:rsid w:val="001C144E"/>
    <w:rsid w:val="001C2951"/>
    <w:rsid w:val="001C37A5"/>
    <w:rsid w:val="001C39CC"/>
    <w:rsid w:val="001C3B72"/>
    <w:rsid w:val="001C4ACE"/>
    <w:rsid w:val="001C4E78"/>
    <w:rsid w:val="001C5FDC"/>
    <w:rsid w:val="001C68E2"/>
    <w:rsid w:val="001C6D07"/>
    <w:rsid w:val="001D12C8"/>
    <w:rsid w:val="001D38E3"/>
    <w:rsid w:val="001D3E99"/>
    <w:rsid w:val="001D3F1A"/>
    <w:rsid w:val="001D5258"/>
    <w:rsid w:val="001D5822"/>
    <w:rsid w:val="001D64C9"/>
    <w:rsid w:val="001D6FDC"/>
    <w:rsid w:val="001D709F"/>
    <w:rsid w:val="001E0259"/>
    <w:rsid w:val="001E0589"/>
    <w:rsid w:val="001E0A0A"/>
    <w:rsid w:val="001E294D"/>
    <w:rsid w:val="001E4D7C"/>
    <w:rsid w:val="001E76AE"/>
    <w:rsid w:val="001F0BF0"/>
    <w:rsid w:val="001F1863"/>
    <w:rsid w:val="001F19D1"/>
    <w:rsid w:val="001F1BF3"/>
    <w:rsid w:val="001F464A"/>
    <w:rsid w:val="001F557D"/>
    <w:rsid w:val="001F6C05"/>
    <w:rsid w:val="001F7816"/>
    <w:rsid w:val="00200281"/>
    <w:rsid w:val="002008FF"/>
    <w:rsid w:val="002024B0"/>
    <w:rsid w:val="00202558"/>
    <w:rsid w:val="00203259"/>
    <w:rsid w:val="00203D62"/>
    <w:rsid w:val="0020444C"/>
    <w:rsid w:val="00206AF8"/>
    <w:rsid w:val="00206E10"/>
    <w:rsid w:val="00206EA3"/>
    <w:rsid w:val="002135BF"/>
    <w:rsid w:val="002137F7"/>
    <w:rsid w:val="00213C33"/>
    <w:rsid w:val="00214560"/>
    <w:rsid w:val="00215728"/>
    <w:rsid w:val="00216684"/>
    <w:rsid w:val="00217974"/>
    <w:rsid w:val="002219F9"/>
    <w:rsid w:val="00223E59"/>
    <w:rsid w:val="00223EF4"/>
    <w:rsid w:val="00224EA7"/>
    <w:rsid w:val="00225890"/>
    <w:rsid w:val="002258E1"/>
    <w:rsid w:val="00226C51"/>
    <w:rsid w:val="00226F3A"/>
    <w:rsid w:val="00227DD8"/>
    <w:rsid w:val="0023034C"/>
    <w:rsid w:val="00232A17"/>
    <w:rsid w:val="00233CA1"/>
    <w:rsid w:val="002349B4"/>
    <w:rsid w:val="00235700"/>
    <w:rsid w:val="0023602A"/>
    <w:rsid w:val="002361E3"/>
    <w:rsid w:val="002366FE"/>
    <w:rsid w:val="00236DBD"/>
    <w:rsid w:val="00236F66"/>
    <w:rsid w:val="00237E97"/>
    <w:rsid w:val="00243543"/>
    <w:rsid w:val="0024358C"/>
    <w:rsid w:val="00243952"/>
    <w:rsid w:val="00244518"/>
    <w:rsid w:val="00247308"/>
    <w:rsid w:val="00247A6F"/>
    <w:rsid w:val="00250C64"/>
    <w:rsid w:val="00250D93"/>
    <w:rsid w:val="002517E6"/>
    <w:rsid w:val="0025215E"/>
    <w:rsid w:val="0025221C"/>
    <w:rsid w:val="002522CD"/>
    <w:rsid w:val="002535C9"/>
    <w:rsid w:val="002536D6"/>
    <w:rsid w:val="002538AC"/>
    <w:rsid w:val="00253FD4"/>
    <w:rsid w:val="0025411B"/>
    <w:rsid w:val="002545BA"/>
    <w:rsid w:val="0025537F"/>
    <w:rsid w:val="00255CB7"/>
    <w:rsid w:val="00256AA5"/>
    <w:rsid w:val="0026067B"/>
    <w:rsid w:val="00261149"/>
    <w:rsid w:val="00261A13"/>
    <w:rsid w:val="002627AF"/>
    <w:rsid w:val="00262E85"/>
    <w:rsid w:val="00263165"/>
    <w:rsid w:val="00263D3A"/>
    <w:rsid w:val="00263DFC"/>
    <w:rsid w:val="00263F72"/>
    <w:rsid w:val="00265A01"/>
    <w:rsid w:val="00266102"/>
    <w:rsid w:val="002670BC"/>
    <w:rsid w:val="002671D9"/>
    <w:rsid w:val="00267EDB"/>
    <w:rsid w:val="00270B23"/>
    <w:rsid w:val="002710F7"/>
    <w:rsid w:val="00271B8A"/>
    <w:rsid w:val="00271E46"/>
    <w:rsid w:val="00271F9D"/>
    <w:rsid w:val="00272BE9"/>
    <w:rsid w:val="0027388A"/>
    <w:rsid w:val="00273B12"/>
    <w:rsid w:val="00273F54"/>
    <w:rsid w:val="002741AD"/>
    <w:rsid w:val="00274D45"/>
    <w:rsid w:val="00275381"/>
    <w:rsid w:val="00275D95"/>
    <w:rsid w:val="00276323"/>
    <w:rsid w:val="00277812"/>
    <w:rsid w:val="0028036F"/>
    <w:rsid w:val="00280384"/>
    <w:rsid w:val="0028077A"/>
    <w:rsid w:val="00282009"/>
    <w:rsid w:val="002823D9"/>
    <w:rsid w:val="00282C52"/>
    <w:rsid w:val="00283171"/>
    <w:rsid w:val="0028328C"/>
    <w:rsid w:val="00284043"/>
    <w:rsid w:val="002849D1"/>
    <w:rsid w:val="002855A5"/>
    <w:rsid w:val="00285C88"/>
    <w:rsid w:val="002861D4"/>
    <w:rsid w:val="002865EE"/>
    <w:rsid w:val="00287AD5"/>
    <w:rsid w:val="002900E1"/>
    <w:rsid w:val="00290107"/>
    <w:rsid w:val="00290120"/>
    <w:rsid w:val="0029080E"/>
    <w:rsid w:val="002911C9"/>
    <w:rsid w:val="002912A9"/>
    <w:rsid w:val="00291E8A"/>
    <w:rsid w:val="002931F8"/>
    <w:rsid w:val="00293458"/>
    <w:rsid w:val="0029360C"/>
    <w:rsid w:val="00294DE8"/>
    <w:rsid w:val="00296479"/>
    <w:rsid w:val="0029718D"/>
    <w:rsid w:val="00297470"/>
    <w:rsid w:val="002A04CA"/>
    <w:rsid w:val="002A1F54"/>
    <w:rsid w:val="002A2BD6"/>
    <w:rsid w:val="002A3980"/>
    <w:rsid w:val="002A402D"/>
    <w:rsid w:val="002A461A"/>
    <w:rsid w:val="002A53E8"/>
    <w:rsid w:val="002A6C86"/>
    <w:rsid w:val="002A782F"/>
    <w:rsid w:val="002A7E13"/>
    <w:rsid w:val="002B051E"/>
    <w:rsid w:val="002B0765"/>
    <w:rsid w:val="002B0878"/>
    <w:rsid w:val="002B17FA"/>
    <w:rsid w:val="002B30C6"/>
    <w:rsid w:val="002B37E7"/>
    <w:rsid w:val="002B395A"/>
    <w:rsid w:val="002B5002"/>
    <w:rsid w:val="002B6301"/>
    <w:rsid w:val="002B66CF"/>
    <w:rsid w:val="002B6998"/>
    <w:rsid w:val="002B6A51"/>
    <w:rsid w:val="002B74E0"/>
    <w:rsid w:val="002B7712"/>
    <w:rsid w:val="002B7A2B"/>
    <w:rsid w:val="002B7B03"/>
    <w:rsid w:val="002C1481"/>
    <w:rsid w:val="002C1E67"/>
    <w:rsid w:val="002C29E8"/>
    <w:rsid w:val="002C30E3"/>
    <w:rsid w:val="002C3920"/>
    <w:rsid w:val="002C3FC9"/>
    <w:rsid w:val="002C4346"/>
    <w:rsid w:val="002C443D"/>
    <w:rsid w:val="002C5DD7"/>
    <w:rsid w:val="002D1323"/>
    <w:rsid w:val="002D1458"/>
    <w:rsid w:val="002D270A"/>
    <w:rsid w:val="002D5D9F"/>
    <w:rsid w:val="002D5FD8"/>
    <w:rsid w:val="002D65B8"/>
    <w:rsid w:val="002D6916"/>
    <w:rsid w:val="002D716E"/>
    <w:rsid w:val="002E07DC"/>
    <w:rsid w:val="002E0A5A"/>
    <w:rsid w:val="002E0CE3"/>
    <w:rsid w:val="002E1011"/>
    <w:rsid w:val="002E1522"/>
    <w:rsid w:val="002E3BD4"/>
    <w:rsid w:val="002E455D"/>
    <w:rsid w:val="002E4B66"/>
    <w:rsid w:val="002E5834"/>
    <w:rsid w:val="002E61CF"/>
    <w:rsid w:val="002E62A8"/>
    <w:rsid w:val="002E6390"/>
    <w:rsid w:val="002E71B0"/>
    <w:rsid w:val="002E784D"/>
    <w:rsid w:val="002F112E"/>
    <w:rsid w:val="002F2463"/>
    <w:rsid w:val="002F2C27"/>
    <w:rsid w:val="002F2EAE"/>
    <w:rsid w:val="002F3C1E"/>
    <w:rsid w:val="002F68F1"/>
    <w:rsid w:val="002F701E"/>
    <w:rsid w:val="003002A2"/>
    <w:rsid w:val="00300522"/>
    <w:rsid w:val="00300BDB"/>
    <w:rsid w:val="0030122E"/>
    <w:rsid w:val="00302469"/>
    <w:rsid w:val="00303227"/>
    <w:rsid w:val="00305A8B"/>
    <w:rsid w:val="00305CC6"/>
    <w:rsid w:val="00306EE2"/>
    <w:rsid w:val="003104A2"/>
    <w:rsid w:val="00310554"/>
    <w:rsid w:val="00311275"/>
    <w:rsid w:val="00311AF7"/>
    <w:rsid w:val="00313526"/>
    <w:rsid w:val="00314755"/>
    <w:rsid w:val="00314A48"/>
    <w:rsid w:val="0031557A"/>
    <w:rsid w:val="00315586"/>
    <w:rsid w:val="003156D2"/>
    <w:rsid w:val="0031614F"/>
    <w:rsid w:val="00316CF6"/>
    <w:rsid w:val="00317FBE"/>
    <w:rsid w:val="00321102"/>
    <w:rsid w:val="0032142F"/>
    <w:rsid w:val="003226AC"/>
    <w:rsid w:val="00324B49"/>
    <w:rsid w:val="00325110"/>
    <w:rsid w:val="00325A8C"/>
    <w:rsid w:val="003262B8"/>
    <w:rsid w:val="00326D8C"/>
    <w:rsid w:val="00327057"/>
    <w:rsid w:val="00330115"/>
    <w:rsid w:val="00330946"/>
    <w:rsid w:val="003313A9"/>
    <w:rsid w:val="0033237E"/>
    <w:rsid w:val="00333E41"/>
    <w:rsid w:val="00333EAB"/>
    <w:rsid w:val="00333EF1"/>
    <w:rsid w:val="003340F7"/>
    <w:rsid w:val="00334C3E"/>
    <w:rsid w:val="00334FED"/>
    <w:rsid w:val="00335F4E"/>
    <w:rsid w:val="0033725C"/>
    <w:rsid w:val="00337264"/>
    <w:rsid w:val="0033766D"/>
    <w:rsid w:val="003433F6"/>
    <w:rsid w:val="003437BC"/>
    <w:rsid w:val="0034429B"/>
    <w:rsid w:val="0034528F"/>
    <w:rsid w:val="00345C0D"/>
    <w:rsid w:val="00345D8F"/>
    <w:rsid w:val="00345F6B"/>
    <w:rsid w:val="0034775E"/>
    <w:rsid w:val="0035053B"/>
    <w:rsid w:val="003514AB"/>
    <w:rsid w:val="003519AA"/>
    <w:rsid w:val="0035249F"/>
    <w:rsid w:val="00354DCE"/>
    <w:rsid w:val="00357D9B"/>
    <w:rsid w:val="00360F13"/>
    <w:rsid w:val="0036100A"/>
    <w:rsid w:val="0036284D"/>
    <w:rsid w:val="00362AEE"/>
    <w:rsid w:val="00363074"/>
    <w:rsid w:val="00363123"/>
    <w:rsid w:val="003634BD"/>
    <w:rsid w:val="00363A76"/>
    <w:rsid w:val="003669F2"/>
    <w:rsid w:val="00367157"/>
    <w:rsid w:val="00371383"/>
    <w:rsid w:val="003726EC"/>
    <w:rsid w:val="0037294B"/>
    <w:rsid w:val="00373FB2"/>
    <w:rsid w:val="003741B5"/>
    <w:rsid w:val="0037451F"/>
    <w:rsid w:val="0037484D"/>
    <w:rsid w:val="00374EEB"/>
    <w:rsid w:val="0037686E"/>
    <w:rsid w:val="00376B81"/>
    <w:rsid w:val="00380058"/>
    <w:rsid w:val="0038082F"/>
    <w:rsid w:val="003819C1"/>
    <w:rsid w:val="00381EAA"/>
    <w:rsid w:val="003826BE"/>
    <w:rsid w:val="00383231"/>
    <w:rsid w:val="003832D4"/>
    <w:rsid w:val="0038379C"/>
    <w:rsid w:val="00383CF0"/>
    <w:rsid w:val="0038583E"/>
    <w:rsid w:val="00386F07"/>
    <w:rsid w:val="00387D91"/>
    <w:rsid w:val="003900A9"/>
    <w:rsid w:val="00390A8D"/>
    <w:rsid w:val="00390C72"/>
    <w:rsid w:val="003919E7"/>
    <w:rsid w:val="0039296D"/>
    <w:rsid w:val="00393D7E"/>
    <w:rsid w:val="00393E53"/>
    <w:rsid w:val="0039461F"/>
    <w:rsid w:val="00394B13"/>
    <w:rsid w:val="00395481"/>
    <w:rsid w:val="003976A5"/>
    <w:rsid w:val="003A292E"/>
    <w:rsid w:val="003A4E3B"/>
    <w:rsid w:val="003A5897"/>
    <w:rsid w:val="003A5DF1"/>
    <w:rsid w:val="003A6855"/>
    <w:rsid w:val="003A702D"/>
    <w:rsid w:val="003A7A7B"/>
    <w:rsid w:val="003B0008"/>
    <w:rsid w:val="003B066A"/>
    <w:rsid w:val="003B0690"/>
    <w:rsid w:val="003B07B4"/>
    <w:rsid w:val="003B0910"/>
    <w:rsid w:val="003B2001"/>
    <w:rsid w:val="003B2AC4"/>
    <w:rsid w:val="003B2CC2"/>
    <w:rsid w:val="003B397D"/>
    <w:rsid w:val="003B42B6"/>
    <w:rsid w:val="003B486C"/>
    <w:rsid w:val="003B5470"/>
    <w:rsid w:val="003B54F8"/>
    <w:rsid w:val="003B61DF"/>
    <w:rsid w:val="003B6348"/>
    <w:rsid w:val="003B6433"/>
    <w:rsid w:val="003C019F"/>
    <w:rsid w:val="003C0268"/>
    <w:rsid w:val="003C367D"/>
    <w:rsid w:val="003C4BA7"/>
    <w:rsid w:val="003C603C"/>
    <w:rsid w:val="003C6921"/>
    <w:rsid w:val="003C75E2"/>
    <w:rsid w:val="003D0423"/>
    <w:rsid w:val="003D0D71"/>
    <w:rsid w:val="003D0F26"/>
    <w:rsid w:val="003D1611"/>
    <w:rsid w:val="003D212E"/>
    <w:rsid w:val="003D2B41"/>
    <w:rsid w:val="003D2BCB"/>
    <w:rsid w:val="003D2EAC"/>
    <w:rsid w:val="003D3A39"/>
    <w:rsid w:val="003D44CB"/>
    <w:rsid w:val="003D49F7"/>
    <w:rsid w:val="003D5100"/>
    <w:rsid w:val="003D59F5"/>
    <w:rsid w:val="003D5CB5"/>
    <w:rsid w:val="003D5E1F"/>
    <w:rsid w:val="003D6FD1"/>
    <w:rsid w:val="003D716E"/>
    <w:rsid w:val="003E14CA"/>
    <w:rsid w:val="003E17A9"/>
    <w:rsid w:val="003E33E8"/>
    <w:rsid w:val="003E456B"/>
    <w:rsid w:val="003E4CE4"/>
    <w:rsid w:val="003E4E0D"/>
    <w:rsid w:val="003E75A8"/>
    <w:rsid w:val="003E75F4"/>
    <w:rsid w:val="003E7A49"/>
    <w:rsid w:val="003E7C55"/>
    <w:rsid w:val="003F075D"/>
    <w:rsid w:val="003F10F0"/>
    <w:rsid w:val="003F27A6"/>
    <w:rsid w:val="003F329B"/>
    <w:rsid w:val="003F40C3"/>
    <w:rsid w:val="003F41DE"/>
    <w:rsid w:val="003F46BD"/>
    <w:rsid w:val="003F4998"/>
    <w:rsid w:val="003F67A6"/>
    <w:rsid w:val="003F69DC"/>
    <w:rsid w:val="003F755D"/>
    <w:rsid w:val="003F797A"/>
    <w:rsid w:val="004009B4"/>
    <w:rsid w:val="00402E4A"/>
    <w:rsid w:val="004030BB"/>
    <w:rsid w:val="0040353A"/>
    <w:rsid w:val="004041DB"/>
    <w:rsid w:val="00404368"/>
    <w:rsid w:val="00404415"/>
    <w:rsid w:val="0040485B"/>
    <w:rsid w:val="00404C78"/>
    <w:rsid w:val="004055D9"/>
    <w:rsid w:val="00406153"/>
    <w:rsid w:val="00407652"/>
    <w:rsid w:val="00410489"/>
    <w:rsid w:val="00411EED"/>
    <w:rsid w:val="00414D35"/>
    <w:rsid w:val="0041531B"/>
    <w:rsid w:val="0041559E"/>
    <w:rsid w:val="00415C16"/>
    <w:rsid w:val="00416596"/>
    <w:rsid w:val="00416712"/>
    <w:rsid w:val="004179A8"/>
    <w:rsid w:val="00420117"/>
    <w:rsid w:val="0042039E"/>
    <w:rsid w:val="0042316F"/>
    <w:rsid w:val="004237EE"/>
    <w:rsid w:val="00424092"/>
    <w:rsid w:val="00424A60"/>
    <w:rsid w:val="00424E6D"/>
    <w:rsid w:val="00425C03"/>
    <w:rsid w:val="00426200"/>
    <w:rsid w:val="00426CEA"/>
    <w:rsid w:val="00432BB2"/>
    <w:rsid w:val="00432FFD"/>
    <w:rsid w:val="0043357B"/>
    <w:rsid w:val="004338E7"/>
    <w:rsid w:val="00433A7D"/>
    <w:rsid w:val="00433B28"/>
    <w:rsid w:val="00435288"/>
    <w:rsid w:val="00436610"/>
    <w:rsid w:val="00436C2A"/>
    <w:rsid w:val="004370B7"/>
    <w:rsid w:val="004372E4"/>
    <w:rsid w:val="004376D9"/>
    <w:rsid w:val="00437918"/>
    <w:rsid w:val="00437DFA"/>
    <w:rsid w:val="00440100"/>
    <w:rsid w:val="004406B8"/>
    <w:rsid w:val="00440BC1"/>
    <w:rsid w:val="0044139D"/>
    <w:rsid w:val="004415D9"/>
    <w:rsid w:val="004424C1"/>
    <w:rsid w:val="00442F15"/>
    <w:rsid w:val="004436A2"/>
    <w:rsid w:val="004440AF"/>
    <w:rsid w:val="00446963"/>
    <w:rsid w:val="004472D4"/>
    <w:rsid w:val="0045023C"/>
    <w:rsid w:val="00450683"/>
    <w:rsid w:val="00450A9B"/>
    <w:rsid w:val="00450CC1"/>
    <w:rsid w:val="004523DC"/>
    <w:rsid w:val="00452AFB"/>
    <w:rsid w:val="00452E26"/>
    <w:rsid w:val="00453720"/>
    <w:rsid w:val="00454FF7"/>
    <w:rsid w:val="004559FE"/>
    <w:rsid w:val="004564BA"/>
    <w:rsid w:val="0045758A"/>
    <w:rsid w:val="00457600"/>
    <w:rsid w:val="004600C1"/>
    <w:rsid w:val="0046280C"/>
    <w:rsid w:val="004628A3"/>
    <w:rsid w:val="004628EC"/>
    <w:rsid w:val="00462F68"/>
    <w:rsid w:val="00463184"/>
    <w:rsid w:val="00463582"/>
    <w:rsid w:val="004638D4"/>
    <w:rsid w:val="004638F0"/>
    <w:rsid w:val="00464DB0"/>
    <w:rsid w:val="004657BC"/>
    <w:rsid w:val="00465E17"/>
    <w:rsid w:val="004666FB"/>
    <w:rsid w:val="004668F9"/>
    <w:rsid w:val="004669E6"/>
    <w:rsid w:val="00467081"/>
    <w:rsid w:val="00467201"/>
    <w:rsid w:val="00467775"/>
    <w:rsid w:val="00471327"/>
    <w:rsid w:val="0047234B"/>
    <w:rsid w:val="0047234D"/>
    <w:rsid w:val="004735DC"/>
    <w:rsid w:val="0047428A"/>
    <w:rsid w:val="0047439C"/>
    <w:rsid w:val="00475CC0"/>
    <w:rsid w:val="004761BC"/>
    <w:rsid w:val="00476BBD"/>
    <w:rsid w:val="00476C9B"/>
    <w:rsid w:val="00476D5E"/>
    <w:rsid w:val="00477408"/>
    <w:rsid w:val="00477577"/>
    <w:rsid w:val="004818B0"/>
    <w:rsid w:val="00481AC3"/>
    <w:rsid w:val="00481D24"/>
    <w:rsid w:val="0048221C"/>
    <w:rsid w:val="0048275C"/>
    <w:rsid w:val="00482766"/>
    <w:rsid w:val="004829C8"/>
    <w:rsid w:val="0048304F"/>
    <w:rsid w:val="004847AA"/>
    <w:rsid w:val="004856BA"/>
    <w:rsid w:val="00485F84"/>
    <w:rsid w:val="0048684D"/>
    <w:rsid w:val="00486F2C"/>
    <w:rsid w:val="004873FA"/>
    <w:rsid w:val="00491B64"/>
    <w:rsid w:val="00493124"/>
    <w:rsid w:val="004933E8"/>
    <w:rsid w:val="00493CE8"/>
    <w:rsid w:val="00494310"/>
    <w:rsid w:val="00494356"/>
    <w:rsid w:val="004945C6"/>
    <w:rsid w:val="0049462C"/>
    <w:rsid w:val="00494B23"/>
    <w:rsid w:val="00495B1F"/>
    <w:rsid w:val="00495F1B"/>
    <w:rsid w:val="00496E0E"/>
    <w:rsid w:val="004973E4"/>
    <w:rsid w:val="00497AE5"/>
    <w:rsid w:val="004A02F2"/>
    <w:rsid w:val="004A1E06"/>
    <w:rsid w:val="004A2050"/>
    <w:rsid w:val="004A390F"/>
    <w:rsid w:val="004A462F"/>
    <w:rsid w:val="004A51E7"/>
    <w:rsid w:val="004A57AD"/>
    <w:rsid w:val="004A598B"/>
    <w:rsid w:val="004A69D6"/>
    <w:rsid w:val="004A6E6A"/>
    <w:rsid w:val="004A7985"/>
    <w:rsid w:val="004A798C"/>
    <w:rsid w:val="004A7BBB"/>
    <w:rsid w:val="004A7DDE"/>
    <w:rsid w:val="004B256E"/>
    <w:rsid w:val="004B3E8C"/>
    <w:rsid w:val="004B4DF1"/>
    <w:rsid w:val="004C209A"/>
    <w:rsid w:val="004C361A"/>
    <w:rsid w:val="004C4D12"/>
    <w:rsid w:val="004C4D3C"/>
    <w:rsid w:val="004C658A"/>
    <w:rsid w:val="004C67FC"/>
    <w:rsid w:val="004C6A2D"/>
    <w:rsid w:val="004C6B7F"/>
    <w:rsid w:val="004D0624"/>
    <w:rsid w:val="004D18D1"/>
    <w:rsid w:val="004D2527"/>
    <w:rsid w:val="004D3876"/>
    <w:rsid w:val="004D591F"/>
    <w:rsid w:val="004D66FD"/>
    <w:rsid w:val="004D6B6F"/>
    <w:rsid w:val="004D7DF9"/>
    <w:rsid w:val="004E2A24"/>
    <w:rsid w:val="004E36F9"/>
    <w:rsid w:val="004E4A89"/>
    <w:rsid w:val="004E5706"/>
    <w:rsid w:val="004E59A2"/>
    <w:rsid w:val="004E5B03"/>
    <w:rsid w:val="004F0EC7"/>
    <w:rsid w:val="004F1114"/>
    <w:rsid w:val="004F174C"/>
    <w:rsid w:val="004F3890"/>
    <w:rsid w:val="004F419D"/>
    <w:rsid w:val="004F5454"/>
    <w:rsid w:val="004F5F01"/>
    <w:rsid w:val="004F68ED"/>
    <w:rsid w:val="004F6E86"/>
    <w:rsid w:val="004F7044"/>
    <w:rsid w:val="004F7762"/>
    <w:rsid w:val="005001F8"/>
    <w:rsid w:val="0050083B"/>
    <w:rsid w:val="00501307"/>
    <w:rsid w:val="005018C9"/>
    <w:rsid w:val="00501B72"/>
    <w:rsid w:val="00502033"/>
    <w:rsid w:val="00502646"/>
    <w:rsid w:val="00503574"/>
    <w:rsid w:val="005036FF"/>
    <w:rsid w:val="00504500"/>
    <w:rsid w:val="005049CB"/>
    <w:rsid w:val="005049FD"/>
    <w:rsid w:val="00504B88"/>
    <w:rsid w:val="00504F2E"/>
    <w:rsid w:val="00505A1F"/>
    <w:rsid w:val="00505F52"/>
    <w:rsid w:val="005067AC"/>
    <w:rsid w:val="00506C0E"/>
    <w:rsid w:val="00506C6E"/>
    <w:rsid w:val="00506FCD"/>
    <w:rsid w:val="00507A29"/>
    <w:rsid w:val="00507CA4"/>
    <w:rsid w:val="005117FE"/>
    <w:rsid w:val="00511947"/>
    <w:rsid w:val="00514AF2"/>
    <w:rsid w:val="00516716"/>
    <w:rsid w:val="00517A69"/>
    <w:rsid w:val="00520EF5"/>
    <w:rsid w:val="00521C09"/>
    <w:rsid w:val="00522332"/>
    <w:rsid w:val="0052262A"/>
    <w:rsid w:val="00522A34"/>
    <w:rsid w:val="005232D3"/>
    <w:rsid w:val="00523D36"/>
    <w:rsid w:val="00524764"/>
    <w:rsid w:val="005247E2"/>
    <w:rsid w:val="00525D4E"/>
    <w:rsid w:val="00525FC8"/>
    <w:rsid w:val="00526769"/>
    <w:rsid w:val="0052693B"/>
    <w:rsid w:val="00531A88"/>
    <w:rsid w:val="00533069"/>
    <w:rsid w:val="00534912"/>
    <w:rsid w:val="005352D3"/>
    <w:rsid w:val="00535311"/>
    <w:rsid w:val="00535F23"/>
    <w:rsid w:val="00536338"/>
    <w:rsid w:val="005376EE"/>
    <w:rsid w:val="00540616"/>
    <w:rsid w:val="00541F65"/>
    <w:rsid w:val="005429C2"/>
    <w:rsid w:val="005432D9"/>
    <w:rsid w:val="00543C7B"/>
    <w:rsid w:val="005446D3"/>
    <w:rsid w:val="00545D9F"/>
    <w:rsid w:val="00545F6B"/>
    <w:rsid w:val="005468FF"/>
    <w:rsid w:val="0054782B"/>
    <w:rsid w:val="005500C3"/>
    <w:rsid w:val="005506D0"/>
    <w:rsid w:val="005508E4"/>
    <w:rsid w:val="0055095C"/>
    <w:rsid w:val="00551068"/>
    <w:rsid w:val="005513C4"/>
    <w:rsid w:val="0055166E"/>
    <w:rsid w:val="00551E88"/>
    <w:rsid w:val="00552842"/>
    <w:rsid w:val="00552BC7"/>
    <w:rsid w:val="00553C53"/>
    <w:rsid w:val="0055439C"/>
    <w:rsid w:val="00554985"/>
    <w:rsid w:val="00554C0F"/>
    <w:rsid w:val="0055533F"/>
    <w:rsid w:val="00555A21"/>
    <w:rsid w:val="00555AFC"/>
    <w:rsid w:val="00557146"/>
    <w:rsid w:val="00560219"/>
    <w:rsid w:val="00561A28"/>
    <w:rsid w:val="00561F4D"/>
    <w:rsid w:val="005631C9"/>
    <w:rsid w:val="00563DA2"/>
    <w:rsid w:val="00565321"/>
    <w:rsid w:val="00565344"/>
    <w:rsid w:val="00565878"/>
    <w:rsid w:val="00565CC1"/>
    <w:rsid w:val="0056661D"/>
    <w:rsid w:val="00566730"/>
    <w:rsid w:val="00566E4A"/>
    <w:rsid w:val="00567A4B"/>
    <w:rsid w:val="00567C16"/>
    <w:rsid w:val="0057123C"/>
    <w:rsid w:val="005729C7"/>
    <w:rsid w:val="00573F2A"/>
    <w:rsid w:val="00573FC2"/>
    <w:rsid w:val="00573FFA"/>
    <w:rsid w:val="005750FB"/>
    <w:rsid w:val="005753E3"/>
    <w:rsid w:val="00576B43"/>
    <w:rsid w:val="00576EF6"/>
    <w:rsid w:val="00577737"/>
    <w:rsid w:val="005810C4"/>
    <w:rsid w:val="0058124E"/>
    <w:rsid w:val="0058125B"/>
    <w:rsid w:val="00581324"/>
    <w:rsid w:val="0058183C"/>
    <w:rsid w:val="00582581"/>
    <w:rsid w:val="00582644"/>
    <w:rsid w:val="00585A1C"/>
    <w:rsid w:val="005863EC"/>
    <w:rsid w:val="0058667B"/>
    <w:rsid w:val="00586B76"/>
    <w:rsid w:val="00586D0C"/>
    <w:rsid w:val="00587318"/>
    <w:rsid w:val="00587981"/>
    <w:rsid w:val="00587EE8"/>
    <w:rsid w:val="00590607"/>
    <w:rsid w:val="00590983"/>
    <w:rsid w:val="00591F0A"/>
    <w:rsid w:val="00592B2F"/>
    <w:rsid w:val="005935D0"/>
    <w:rsid w:val="00595457"/>
    <w:rsid w:val="00595DB7"/>
    <w:rsid w:val="00596A02"/>
    <w:rsid w:val="005A27AE"/>
    <w:rsid w:val="005A283F"/>
    <w:rsid w:val="005A4CFE"/>
    <w:rsid w:val="005A5AC3"/>
    <w:rsid w:val="005A70F3"/>
    <w:rsid w:val="005A74A3"/>
    <w:rsid w:val="005A7879"/>
    <w:rsid w:val="005A78FA"/>
    <w:rsid w:val="005A7B9F"/>
    <w:rsid w:val="005A7D7F"/>
    <w:rsid w:val="005B0126"/>
    <w:rsid w:val="005B1841"/>
    <w:rsid w:val="005B2F15"/>
    <w:rsid w:val="005B3A0A"/>
    <w:rsid w:val="005B3C11"/>
    <w:rsid w:val="005B4E44"/>
    <w:rsid w:val="005B4EAC"/>
    <w:rsid w:val="005B54D7"/>
    <w:rsid w:val="005B6373"/>
    <w:rsid w:val="005B645D"/>
    <w:rsid w:val="005B7B55"/>
    <w:rsid w:val="005C0105"/>
    <w:rsid w:val="005C06CC"/>
    <w:rsid w:val="005C0A94"/>
    <w:rsid w:val="005C13D1"/>
    <w:rsid w:val="005C1500"/>
    <w:rsid w:val="005C15E7"/>
    <w:rsid w:val="005C1A54"/>
    <w:rsid w:val="005C201F"/>
    <w:rsid w:val="005C2854"/>
    <w:rsid w:val="005C3049"/>
    <w:rsid w:val="005C363A"/>
    <w:rsid w:val="005C5586"/>
    <w:rsid w:val="005C57D3"/>
    <w:rsid w:val="005C6867"/>
    <w:rsid w:val="005C75BE"/>
    <w:rsid w:val="005D0563"/>
    <w:rsid w:val="005D07EB"/>
    <w:rsid w:val="005D0EDA"/>
    <w:rsid w:val="005D2D1A"/>
    <w:rsid w:val="005D30F6"/>
    <w:rsid w:val="005D38D1"/>
    <w:rsid w:val="005D3BE5"/>
    <w:rsid w:val="005D57B3"/>
    <w:rsid w:val="005D5937"/>
    <w:rsid w:val="005D7199"/>
    <w:rsid w:val="005E11A6"/>
    <w:rsid w:val="005E1313"/>
    <w:rsid w:val="005E133A"/>
    <w:rsid w:val="005E1CB8"/>
    <w:rsid w:val="005E24EA"/>
    <w:rsid w:val="005E2899"/>
    <w:rsid w:val="005E4075"/>
    <w:rsid w:val="005E4AEC"/>
    <w:rsid w:val="005E7A63"/>
    <w:rsid w:val="005F0DF3"/>
    <w:rsid w:val="005F2969"/>
    <w:rsid w:val="005F3B02"/>
    <w:rsid w:val="005F5164"/>
    <w:rsid w:val="005F6543"/>
    <w:rsid w:val="005F757A"/>
    <w:rsid w:val="005F7A1C"/>
    <w:rsid w:val="005F7EC2"/>
    <w:rsid w:val="00600076"/>
    <w:rsid w:val="006006A1"/>
    <w:rsid w:val="00601C2F"/>
    <w:rsid w:val="00601ECB"/>
    <w:rsid w:val="00603D03"/>
    <w:rsid w:val="00604418"/>
    <w:rsid w:val="00605327"/>
    <w:rsid w:val="00607532"/>
    <w:rsid w:val="00610BBE"/>
    <w:rsid w:val="00611C24"/>
    <w:rsid w:val="00612E48"/>
    <w:rsid w:val="00613E34"/>
    <w:rsid w:val="00613FE8"/>
    <w:rsid w:val="00615277"/>
    <w:rsid w:val="00615790"/>
    <w:rsid w:val="00615935"/>
    <w:rsid w:val="00615939"/>
    <w:rsid w:val="00615C1F"/>
    <w:rsid w:val="006168AC"/>
    <w:rsid w:val="00616CA2"/>
    <w:rsid w:val="00616DED"/>
    <w:rsid w:val="00620F44"/>
    <w:rsid w:val="00622CEF"/>
    <w:rsid w:val="0062381F"/>
    <w:rsid w:val="00623E5E"/>
    <w:rsid w:val="00624080"/>
    <w:rsid w:val="006247E0"/>
    <w:rsid w:val="00624AEE"/>
    <w:rsid w:val="00625CAC"/>
    <w:rsid w:val="0062707A"/>
    <w:rsid w:val="0062738E"/>
    <w:rsid w:val="00627498"/>
    <w:rsid w:val="006305C2"/>
    <w:rsid w:val="006340C5"/>
    <w:rsid w:val="00634755"/>
    <w:rsid w:val="00634C5B"/>
    <w:rsid w:val="0063554A"/>
    <w:rsid w:val="006365C3"/>
    <w:rsid w:val="00637872"/>
    <w:rsid w:val="00637D61"/>
    <w:rsid w:val="00641613"/>
    <w:rsid w:val="00641E24"/>
    <w:rsid w:val="006420DB"/>
    <w:rsid w:val="00642976"/>
    <w:rsid w:val="0064340A"/>
    <w:rsid w:val="00646610"/>
    <w:rsid w:val="00646A0F"/>
    <w:rsid w:val="00646DBE"/>
    <w:rsid w:val="0065013B"/>
    <w:rsid w:val="0065304C"/>
    <w:rsid w:val="00654467"/>
    <w:rsid w:val="00654DB3"/>
    <w:rsid w:val="00655A44"/>
    <w:rsid w:val="00656B1E"/>
    <w:rsid w:val="00660F9E"/>
    <w:rsid w:val="006611FE"/>
    <w:rsid w:val="0066319F"/>
    <w:rsid w:val="006640C6"/>
    <w:rsid w:val="00667AB5"/>
    <w:rsid w:val="00667C12"/>
    <w:rsid w:val="006706FD"/>
    <w:rsid w:val="0067102F"/>
    <w:rsid w:val="0067133A"/>
    <w:rsid w:val="00671754"/>
    <w:rsid w:val="00672503"/>
    <w:rsid w:val="00672981"/>
    <w:rsid w:val="00672C83"/>
    <w:rsid w:val="006730F3"/>
    <w:rsid w:val="00673FA1"/>
    <w:rsid w:val="006748A2"/>
    <w:rsid w:val="00675444"/>
    <w:rsid w:val="00675830"/>
    <w:rsid w:val="00675E3E"/>
    <w:rsid w:val="00675E62"/>
    <w:rsid w:val="00677DF0"/>
    <w:rsid w:val="00677F34"/>
    <w:rsid w:val="00677F43"/>
    <w:rsid w:val="00680286"/>
    <w:rsid w:val="00680C5A"/>
    <w:rsid w:val="00681CDB"/>
    <w:rsid w:val="00682626"/>
    <w:rsid w:val="00682F4D"/>
    <w:rsid w:val="00683358"/>
    <w:rsid w:val="006837B7"/>
    <w:rsid w:val="006844E4"/>
    <w:rsid w:val="00684F49"/>
    <w:rsid w:val="00685518"/>
    <w:rsid w:val="00685BCA"/>
    <w:rsid w:val="00685F87"/>
    <w:rsid w:val="00686C51"/>
    <w:rsid w:val="006870CC"/>
    <w:rsid w:val="0069059D"/>
    <w:rsid w:val="00690900"/>
    <w:rsid w:val="00690CE6"/>
    <w:rsid w:val="00692601"/>
    <w:rsid w:val="006941E2"/>
    <w:rsid w:val="00694F17"/>
    <w:rsid w:val="0069502F"/>
    <w:rsid w:val="006952C2"/>
    <w:rsid w:val="006971DE"/>
    <w:rsid w:val="006974FB"/>
    <w:rsid w:val="00697AE2"/>
    <w:rsid w:val="006A0FEE"/>
    <w:rsid w:val="006A1573"/>
    <w:rsid w:val="006A1BCF"/>
    <w:rsid w:val="006A3A0A"/>
    <w:rsid w:val="006A3A69"/>
    <w:rsid w:val="006A532D"/>
    <w:rsid w:val="006A5B44"/>
    <w:rsid w:val="006A5CDF"/>
    <w:rsid w:val="006A67F1"/>
    <w:rsid w:val="006A6BA0"/>
    <w:rsid w:val="006B01B6"/>
    <w:rsid w:val="006B0A03"/>
    <w:rsid w:val="006B1DD2"/>
    <w:rsid w:val="006B209F"/>
    <w:rsid w:val="006B2924"/>
    <w:rsid w:val="006B3568"/>
    <w:rsid w:val="006B361E"/>
    <w:rsid w:val="006B3E3D"/>
    <w:rsid w:val="006B3F39"/>
    <w:rsid w:val="006B465B"/>
    <w:rsid w:val="006B4664"/>
    <w:rsid w:val="006B4DFA"/>
    <w:rsid w:val="006B584B"/>
    <w:rsid w:val="006B59F4"/>
    <w:rsid w:val="006B5C07"/>
    <w:rsid w:val="006B6137"/>
    <w:rsid w:val="006B6775"/>
    <w:rsid w:val="006B705F"/>
    <w:rsid w:val="006B74A3"/>
    <w:rsid w:val="006B75E8"/>
    <w:rsid w:val="006C10CB"/>
    <w:rsid w:val="006C1755"/>
    <w:rsid w:val="006C1798"/>
    <w:rsid w:val="006C243B"/>
    <w:rsid w:val="006C3502"/>
    <w:rsid w:val="006C3F68"/>
    <w:rsid w:val="006C559F"/>
    <w:rsid w:val="006C5E7B"/>
    <w:rsid w:val="006C620C"/>
    <w:rsid w:val="006C739E"/>
    <w:rsid w:val="006C7958"/>
    <w:rsid w:val="006C7DEE"/>
    <w:rsid w:val="006D0045"/>
    <w:rsid w:val="006D1592"/>
    <w:rsid w:val="006D1C6E"/>
    <w:rsid w:val="006D1F5D"/>
    <w:rsid w:val="006D4812"/>
    <w:rsid w:val="006D54D5"/>
    <w:rsid w:val="006D5558"/>
    <w:rsid w:val="006D70FD"/>
    <w:rsid w:val="006E0352"/>
    <w:rsid w:val="006E0C42"/>
    <w:rsid w:val="006E13FB"/>
    <w:rsid w:val="006E2B4E"/>
    <w:rsid w:val="006E3CB0"/>
    <w:rsid w:val="006E3D78"/>
    <w:rsid w:val="006E50A6"/>
    <w:rsid w:val="006E7907"/>
    <w:rsid w:val="006F0E23"/>
    <w:rsid w:val="006F2235"/>
    <w:rsid w:val="006F25DE"/>
    <w:rsid w:val="006F2913"/>
    <w:rsid w:val="006F3694"/>
    <w:rsid w:val="006F3DBD"/>
    <w:rsid w:val="006F429E"/>
    <w:rsid w:val="006F48F3"/>
    <w:rsid w:val="006F576A"/>
    <w:rsid w:val="006F5B45"/>
    <w:rsid w:val="006F61A1"/>
    <w:rsid w:val="006F6870"/>
    <w:rsid w:val="006F735D"/>
    <w:rsid w:val="006F77CC"/>
    <w:rsid w:val="00700022"/>
    <w:rsid w:val="0070007A"/>
    <w:rsid w:val="00700ADC"/>
    <w:rsid w:val="00701280"/>
    <w:rsid w:val="007019CC"/>
    <w:rsid w:val="007065F6"/>
    <w:rsid w:val="007076C8"/>
    <w:rsid w:val="00707ED4"/>
    <w:rsid w:val="00710408"/>
    <w:rsid w:val="00710E07"/>
    <w:rsid w:val="0071109F"/>
    <w:rsid w:val="007114E1"/>
    <w:rsid w:val="007116C5"/>
    <w:rsid w:val="0071185F"/>
    <w:rsid w:val="00711BF9"/>
    <w:rsid w:val="00712B5B"/>
    <w:rsid w:val="00713CC4"/>
    <w:rsid w:val="00714996"/>
    <w:rsid w:val="00715A9D"/>
    <w:rsid w:val="00715FFB"/>
    <w:rsid w:val="007162FF"/>
    <w:rsid w:val="00716917"/>
    <w:rsid w:val="00716B40"/>
    <w:rsid w:val="00716B55"/>
    <w:rsid w:val="00717038"/>
    <w:rsid w:val="00720179"/>
    <w:rsid w:val="00721CD7"/>
    <w:rsid w:val="00722671"/>
    <w:rsid w:val="007247C9"/>
    <w:rsid w:val="00724B19"/>
    <w:rsid w:val="007264CD"/>
    <w:rsid w:val="007270C6"/>
    <w:rsid w:val="007272D9"/>
    <w:rsid w:val="00727343"/>
    <w:rsid w:val="007305AB"/>
    <w:rsid w:val="007308F5"/>
    <w:rsid w:val="0073295B"/>
    <w:rsid w:val="00733CCA"/>
    <w:rsid w:val="00736507"/>
    <w:rsid w:val="00737CD0"/>
    <w:rsid w:val="00740677"/>
    <w:rsid w:val="00740791"/>
    <w:rsid w:val="00740FC7"/>
    <w:rsid w:val="00742370"/>
    <w:rsid w:val="00742BDD"/>
    <w:rsid w:val="00743A20"/>
    <w:rsid w:val="00744458"/>
    <w:rsid w:val="007446F2"/>
    <w:rsid w:val="007458F2"/>
    <w:rsid w:val="0074592F"/>
    <w:rsid w:val="007465B1"/>
    <w:rsid w:val="007506D9"/>
    <w:rsid w:val="00750DA4"/>
    <w:rsid w:val="00750E41"/>
    <w:rsid w:val="0075105C"/>
    <w:rsid w:val="007539A0"/>
    <w:rsid w:val="007540DB"/>
    <w:rsid w:val="00754DF6"/>
    <w:rsid w:val="007562B2"/>
    <w:rsid w:val="0075682B"/>
    <w:rsid w:val="00756A75"/>
    <w:rsid w:val="00756E0C"/>
    <w:rsid w:val="0075768D"/>
    <w:rsid w:val="00757B74"/>
    <w:rsid w:val="007604C8"/>
    <w:rsid w:val="00760D6C"/>
    <w:rsid w:val="00761655"/>
    <w:rsid w:val="00762246"/>
    <w:rsid w:val="00762EB3"/>
    <w:rsid w:val="0076385E"/>
    <w:rsid w:val="0076399F"/>
    <w:rsid w:val="00763FB2"/>
    <w:rsid w:val="00764339"/>
    <w:rsid w:val="007647C1"/>
    <w:rsid w:val="00765425"/>
    <w:rsid w:val="00766927"/>
    <w:rsid w:val="00766EE4"/>
    <w:rsid w:val="007676B2"/>
    <w:rsid w:val="00767797"/>
    <w:rsid w:val="00770323"/>
    <w:rsid w:val="00770C4C"/>
    <w:rsid w:val="00770CAF"/>
    <w:rsid w:val="00771591"/>
    <w:rsid w:val="00771648"/>
    <w:rsid w:val="007729CD"/>
    <w:rsid w:val="00773109"/>
    <w:rsid w:val="007736C6"/>
    <w:rsid w:val="00773C2D"/>
    <w:rsid w:val="007742AD"/>
    <w:rsid w:val="0077573F"/>
    <w:rsid w:val="00775EB5"/>
    <w:rsid w:val="007764AD"/>
    <w:rsid w:val="007769C2"/>
    <w:rsid w:val="0077710C"/>
    <w:rsid w:val="00777748"/>
    <w:rsid w:val="007801DC"/>
    <w:rsid w:val="007812D7"/>
    <w:rsid w:val="007826B0"/>
    <w:rsid w:val="00782889"/>
    <w:rsid w:val="007830EE"/>
    <w:rsid w:val="0078337D"/>
    <w:rsid w:val="00783B38"/>
    <w:rsid w:val="00783CF1"/>
    <w:rsid w:val="00783DB9"/>
    <w:rsid w:val="0078572F"/>
    <w:rsid w:val="00785F36"/>
    <w:rsid w:val="00786C39"/>
    <w:rsid w:val="00786D0C"/>
    <w:rsid w:val="00787456"/>
    <w:rsid w:val="00787996"/>
    <w:rsid w:val="00787FB8"/>
    <w:rsid w:val="00790F7D"/>
    <w:rsid w:val="0079195F"/>
    <w:rsid w:val="0079283A"/>
    <w:rsid w:val="00792E4A"/>
    <w:rsid w:val="00793DA7"/>
    <w:rsid w:val="00793EC8"/>
    <w:rsid w:val="00795007"/>
    <w:rsid w:val="00795276"/>
    <w:rsid w:val="007954EC"/>
    <w:rsid w:val="007955CC"/>
    <w:rsid w:val="0079763A"/>
    <w:rsid w:val="007A0493"/>
    <w:rsid w:val="007A070C"/>
    <w:rsid w:val="007A1382"/>
    <w:rsid w:val="007A19A2"/>
    <w:rsid w:val="007A1DC5"/>
    <w:rsid w:val="007A1FB8"/>
    <w:rsid w:val="007A43BA"/>
    <w:rsid w:val="007A479D"/>
    <w:rsid w:val="007A4FAF"/>
    <w:rsid w:val="007A5753"/>
    <w:rsid w:val="007A7497"/>
    <w:rsid w:val="007A7E00"/>
    <w:rsid w:val="007B03B6"/>
    <w:rsid w:val="007B13CE"/>
    <w:rsid w:val="007B16AB"/>
    <w:rsid w:val="007B338F"/>
    <w:rsid w:val="007B41FE"/>
    <w:rsid w:val="007B4609"/>
    <w:rsid w:val="007B584E"/>
    <w:rsid w:val="007B6D65"/>
    <w:rsid w:val="007B796A"/>
    <w:rsid w:val="007C004A"/>
    <w:rsid w:val="007C09CF"/>
    <w:rsid w:val="007C0BB0"/>
    <w:rsid w:val="007C0D1F"/>
    <w:rsid w:val="007C1980"/>
    <w:rsid w:val="007C26D2"/>
    <w:rsid w:val="007C277C"/>
    <w:rsid w:val="007C2D30"/>
    <w:rsid w:val="007C47FE"/>
    <w:rsid w:val="007C4C0D"/>
    <w:rsid w:val="007C513D"/>
    <w:rsid w:val="007C5C66"/>
    <w:rsid w:val="007C5E49"/>
    <w:rsid w:val="007C67B9"/>
    <w:rsid w:val="007C69FD"/>
    <w:rsid w:val="007C7429"/>
    <w:rsid w:val="007D0429"/>
    <w:rsid w:val="007D12D4"/>
    <w:rsid w:val="007D3E6A"/>
    <w:rsid w:val="007D42E4"/>
    <w:rsid w:val="007D53CC"/>
    <w:rsid w:val="007D5725"/>
    <w:rsid w:val="007D5D07"/>
    <w:rsid w:val="007D6E9E"/>
    <w:rsid w:val="007E01EF"/>
    <w:rsid w:val="007E155D"/>
    <w:rsid w:val="007E1643"/>
    <w:rsid w:val="007E39FC"/>
    <w:rsid w:val="007E3D89"/>
    <w:rsid w:val="007E4C93"/>
    <w:rsid w:val="007E60CA"/>
    <w:rsid w:val="007E688C"/>
    <w:rsid w:val="007E6B09"/>
    <w:rsid w:val="007E6CDB"/>
    <w:rsid w:val="007E6F6A"/>
    <w:rsid w:val="007E737F"/>
    <w:rsid w:val="007E75BA"/>
    <w:rsid w:val="007E7728"/>
    <w:rsid w:val="007E77D2"/>
    <w:rsid w:val="007E796A"/>
    <w:rsid w:val="007F0AB0"/>
    <w:rsid w:val="007F0F28"/>
    <w:rsid w:val="007F1259"/>
    <w:rsid w:val="007F2813"/>
    <w:rsid w:val="007F31A9"/>
    <w:rsid w:val="007F4A10"/>
    <w:rsid w:val="007F5277"/>
    <w:rsid w:val="007F5577"/>
    <w:rsid w:val="007F55F7"/>
    <w:rsid w:val="007F6192"/>
    <w:rsid w:val="007F7DB6"/>
    <w:rsid w:val="007F7DE9"/>
    <w:rsid w:val="00800721"/>
    <w:rsid w:val="0080108F"/>
    <w:rsid w:val="00801A19"/>
    <w:rsid w:val="00802047"/>
    <w:rsid w:val="00802D77"/>
    <w:rsid w:val="00802E32"/>
    <w:rsid w:val="00803658"/>
    <w:rsid w:val="0080577B"/>
    <w:rsid w:val="00806B36"/>
    <w:rsid w:val="008079CE"/>
    <w:rsid w:val="00810C9D"/>
    <w:rsid w:val="0081149C"/>
    <w:rsid w:val="00811DB2"/>
    <w:rsid w:val="00812D8F"/>
    <w:rsid w:val="008147FA"/>
    <w:rsid w:val="00814996"/>
    <w:rsid w:val="008151BB"/>
    <w:rsid w:val="0081566F"/>
    <w:rsid w:val="0081645C"/>
    <w:rsid w:val="008205E2"/>
    <w:rsid w:val="00820796"/>
    <w:rsid w:val="00822583"/>
    <w:rsid w:val="0082347B"/>
    <w:rsid w:val="00823C36"/>
    <w:rsid w:val="00824AC3"/>
    <w:rsid w:val="008252F1"/>
    <w:rsid w:val="008259C5"/>
    <w:rsid w:val="00827329"/>
    <w:rsid w:val="00827453"/>
    <w:rsid w:val="008307EF"/>
    <w:rsid w:val="00830880"/>
    <w:rsid w:val="00830EB9"/>
    <w:rsid w:val="00833170"/>
    <w:rsid w:val="00834795"/>
    <w:rsid w:val="00834AF3"/>
    <w:rsid w:val="00834CD0"/>
    <w:rsid w:val="00834E59"/>
    <w:rsid w:val="008362FF"/>
    <w:rsid w:val="0083636E"/>
    <w:rsid w:val="0083651B"/>
    <w:rsid w:val="00836617"/>
    <w:rsid w:val="00840A5D"/>
    <w:rsid w:val="00841E6E"/>
    <w:rsid w:val="008425E9"/>
    <w:rsid w:val="008427B9"/>
    <w:rsid w:val="00844FE6"/>
    <w:rsid w:val="00846585"/>
    <w:rsid w:val="00850FA1"/>
    <w:rsid w:val="008519F9"/>
    <w:rsid w:val="0085205E"/>
    <w:rsid w:val="008523E9"/>
    <w:rsid w:val="008524B9"/>
    <w:rsid w:val="00852AEE"/>
    <w:rsid w:val="00855907"/>
    <w:rsid w:val="00855FD9"/>
    <w:rsid w:val="00856399"/>
    <w:rsid w:val="008609A9"/>
    <w:rsid w:val="00860B86"/>
    <w:rsid w:val="008617F9"/>
    <w:rsid w:val="008622C4"/>
    <w:rsid w:val="00862E26"/>
    <w:rsid w:val="008630B5"/>
    <w:rsid w:val="00863632"/>
    <w:rsid w:val="00863ACF"/>
    <w:rsid w:val="00864F71"/>
    <w:rsid w:val="00865165"/>
    <w:rsid w:val="0086553D"/>
    <w:rsid w:val="00865824"/>
    <w:rsid w:val="008663D6"/>
    <w:rsid w:val="00866ADE"/>
    <w:rsid w:val="00870D52"/>
    <w:rsid w:val="008742FA"/>
    <w:rsid w:val="008747BA"/>
    <w:rsid w:val="00877A62"/>
    <w:rsid w:val="008803AF"/>
    <w:rsid w:val="00883381"/>
    <w:rsid w:val="00884DD7"/>
    <w:rsid w:val="00884FD9"/>
    <w:rsid w:val="008867CD"/>
    <w:rsid w:val="00886925"/>
    <w:rsid w:val="008870BE"/>
    <w:rsid w:val="00890201"/>
    <w:rsid w:val="008903AA"/>
    <w:rsid w:val="00890CC6"/>
    <w:rsid w:val="00891607"/>
    <w:rsid w:val="00892442"/>
    <w:rsid w:val="00894A6A"/>
    <w:rsid w:val="0089505B"/>
    <w:rsid w:val="00895734"/>
    <w:rsid w:val="00896314"/>
    <w:rsid w:val="0089762D"/>
    <w:rsid w:val="008A036E"/>
    <w:rsid w:val="008A3A5C"/>
    <w:rsid w:val="008A3C0E"/>
    <w:rsid w:val="008A6F8B"/>
    <w:rsid w:val="008A786C"/>
    <w:rsid w:val="008A7A75"/>
    <w:rsid w:val="008B13B2"/>
    <w:rsid w:val="008B1786"/>
    <w:rsid w:val="008B33E9"/>
    <w:rsid w:val="008B3551"/>
    <w:rsid w:val="008B4999"/>
    <w:rsid w:val="008B4A68"/>
    <w:rsid w:val="008B4B5A"/>
    <w:rsid w:val="008B69AD"/>
    <w:rsid w:val="008B6ECD"/>
    <w:rsid w:val="008B72C6"/>
    <w:rsid w:val="008B76FA"/>
    <w:rsid w:val="008C0E7C"/>
    <w:rsid w:val="008C20F3"/>
    <w:rsid w:val="008C24B7"/>
    <w:rsid w:val="008C315E"/>
    <w:rsid w:val="008C4163"/>
    <w:rsid w:val="008C4DB5"/>
    <w:rsid w:val="008C4FFA"/>
    <w:rsid w:val="008C59A7"/>
    <w:rsid w:val="008C66C3"/>
    <w:rsid w:val="008C7608"/>
    <w:rsid w:val="008C7CD2"/>
    <w:rsid w:val="008C7E73"/>
    <w:rsid w:val="008C7EC6"/>
    <w:rsid w:val="008C7F16"/>
    <w:rsid w:val="008D0890"/>
    <w:rsid w:val="008D0C3C"/>
    <w:rsid w:val="008D0E5F"/>
    <w:rsid w:val="008D1367"/>
    <w:rsid w:val="008D1CAC"/>
    <w:rsid w:val="008D2139"/>
    <w:rsid w:val="008D2F32"/>
    <w:rsid w:val="008D315A"/>
    <w:rsid w:val="008D4758"/>
    <w:rsid w:val="008D4AC4"/>
    <w:rsid w:val="008D4E9B"/>
    <w:rsid w:val="008D5ECB"/>
    <w:rsid w:val="008D7D67"/>
    <w:rsid w:val="008E0CA5"/>
    <w:rsid w:val="008E190C"/>
    <w:rsid w:val="008E2617"/>
    <w:rsid w:val="008E2A1B"/>
    <w:rsid w:val="008E2A76"/>
    <w:rsid w:val="008E2E46"/>
    <w:rsid w:val="008E3276"/>
    <w:rsid w:val="008E6621"/>
    <w:rsid w:val="008E714B"/>
    <w:rsid w:val="008E774F"/>
    <w:rsid w:val="008E7950"/>
    <w:rsid w:val="008E7E66"/>
    <w:rsid w:val="008F082A"/>
    <w:rsid w:val="008F0B6E"/>
    <w:rsid w:val="008F0E88"/>
    <w:rsid w:val="008F2F88"/>
    <w:rsid w:val="008F32EC"/>
    <w:rsid w:val="008F360A"/>
    <w:rsid w:val="008F4342"/>
    <w:rsid w:val="008F5593"/>
    <w:rsid w:val="008F64EB"/>
    <w:rsid w:val="008F6741"/>
    <w:rsid w:val="008F68C4"/>
    <w:rsid w:val="008F6B47"/>
    <w:rsid w:val="008F6BA4"/>
    <w:rsid w:val="008F71C5"/>
    <w:rsid w:val="008F7E1D"/>
    <w:rsid w:val="00900017"/>
    <w:rsid w:val="00901815"/>
    <w:rsid w:val="0090296D"/>
    <w:rsid w:val="00902CFC"/>
    <w:rsid w:val="009033BA"/>
    <w:rsid w:val="009039A8"/>
    <w:rsid w:val="009039D0"/>
    <w:rsid w:val="00903EE8"/>
    <w:rsid w:val="0090473B"/>
    <w:rsid w:val="0090485E"/>
    <w:rsid w:val="00904B97"/>
    <w:rsid w:val="0090525D"/>
    <w:rsid w:val="0090623B"/>
    <w:rsid w:val="009064EA"/>
    <w:rsid w:val="009066B6"/>
    <w:rsid w:val="00906CD0"/>
    <w:rsid w:val="00911B3A"/>
    <w:rsid w:val="0091225B"/>
    <w:rsid w:val="00912369"/>
    <w:rsid w:val="0091407B"/>
    <w:rsid w:val="0091511B"/>
    <w:rsid w:val="0091577B"/>
    <w:rsid w:val="009157DF"/>
    <w:rsid w:val="009160BD"/>
    <w:rsid w:val="00917D20"/>
    <w:rsid w:val="00917E0F"/>
    <w:rsid w:val="00920683"/>
    <w:rsid w:val="0092115A"/>
    <w:rsid w:val="00922300"/>
    <w:rsid w:val="0092283E"/>
    <w:rsid w:val="00922937"/>
    <w:rsid w:val="00922AD7"/>
    <w:rsid w:val="00922B18"/>
    <w:rsid w:val="00923172"/>
    <w:rsid w:val="009238CB"/>
    <w:rsid w:val="009239FD"/>
    <w:rsid w:val="00923B6C"/>
    <w:rsid w:val="0092474D"/>
    <w:rsid w:val="009248F4"/>
    <w:rsid w:val="0092739F"/>
    <w:rsid w:val="009323A6"/>
    <w:rsid w:val="00932FCF"/>
    <w:rsid w:val="009336D8"/>
    <w:rsid w:val="00934005"/>
    <w:rsid w:val="009349C3"/>
    <w:rsid w:val="00937550"/>
    <w:rsid w:val="00940B30"/>
    <w:rsid w:val="00941645"/>
    <w:rsid w:val="00941D52"/>
    <w:rsid w:val="00942CC6"/>
    <w:rsid w:val="00943D35"/>
    <w:rsid w:val="009440AA"/>
    <w:rsid w:val="009442AA"/>
    <w:rsid w:val="00944BA6"/>
    <w:rsid w:val="00944EC2"/>
    <w:rsid w:val="00950713"/>
    <w:rsid w:val="009514DA"/>
    <w:rsid w:val="00952206"/>
    <w:rsid w:val="009525DE"/>
    <w:rsid w:val="00952B43"/>
    <w:rsid w:val="009543C5"/>
    <w:rsid w:val="00955E74"/>
    <w:rsid w:val="00956329"/>
    <w:rsid w:val="00956D1B"/>
    <w:rsid w:val="00961097"/>
    <w:rsid w:val="00961E32"/>
    <w:rsid w:val="009626F3"/>
    <w:rsid w:val="0096270B"/>
    <w:rsid w:val="009627AF"/>
    <w:rsid w:val="00963F27"/>
    <w:rsid w:val="00965E1B"/>
    <w:rsid w:val="00966833"/>
    <w:rsid w:val="00966CA5"/>
    <w:rsid w:val="00966F6D"/>
    <w:rsid w:val="009678A5"/>
    <w:rsid w:val="0097166D"/>
    <w:rsid w:val="009717C9"/>
    <w:rsid w:val="00971B77"/>
    <w:rsid w:val="009736C7"/>
    <w:rsid w:val="00973A38"/>
    <w:rsid w:val="009753F5"/>
    <w:rsid w:val="00977EA2"/>
    <w:rsid w:val="00980514"/>
    <w:rsid w:val="00981036"/>
    <w:rsid w:val="00981B7D"/>
    <w:rsid w:val="00982421"/>
    <w:rsid w:val="00982870"/>
    <w:rsid w:val="009828F0"/>
    <w:rsid w:val="009832BB"/>
    <w:rsid w:val="0098426F"/>
    <w:rsid w:val="00985473"/>
    <w:rsid w:val="00985782"/>
    <w:rsid w:val="0098627D"/>
    <w:rsid w:val="009866D4"/>
    <w:rsid w:val="00986E5B"/>
    <w:rsid w:val="009878CD"/>
    <w:rsid w:val="00987AE1"/>
    <w:rsid w:val="00990AE0"/>
    <w:rsid w:val="0099179D"/>
    <w:rsid w:val="009918B4"/>
    <w:rsid w:val="00993B31"/>
    <w:rsid w:val="009954CD"/>
    <w:rsid w:val="00997D3F"/>
    <w:rsid w:val="009A006F"/>
    <w:rsid w:val="009A19B4"/>
    <w:rsid w:val="009A27DE"/>
    <w:rsid w:val="009A36B6"/>
    <w:rsid w:val="009A5E7A"/>
    <w:rsid w:val="009A5ED7"/>
    <w:rsid w:val="009A644E"/>
    <w:rsid w:val="009A65F4"/>
    <w:rsid w:val="009A67F1"/>
    <w:rsid w:val="009A6BA3"/>
    <w:rsid w:val="009A6FAB"/>
    <w:rsid w:val="009A7358"/>
    <w:rsid w:val="009B03CA"/>
    <w:rsid w:val="009B234C"/>
    <w:rsid w:val="009B26D2"/>
    <w:rsid w:val="009B2D7F"/>
    <w:rsid w:val="009B4CBE"/>
    <w:rsid w:val="009B6882"/>
    <w:rsid w:val="009B71B3"/>
    <w:rsid w:val="009B7821"/>
    <w:rsid w:val="009C003B"/>
    <w:rsid w:val="009C032C"/>
    <w:rsid w:val="009C06CE"/>
    <w:rsid w:val="009C24AD"/>
    <w:rsid w:val="009C2E95"/>
    <w:rsid w:val="009C35C3"/>
    <w:rsid w:val="009C3CC6"/>
    <w:rsid w:val="009C4416"/>
    <w:rsid w:val="009C50A3"/>
    <w:rsid w:val="009C547A"/>
    <w:rsid w:val="009C5CAA"/>
    <w:rsid w:val="009C6812"/>
    <w:rsid w:val="009C6EFA"/>
    <w:rsid w:val="009C6F5F"/>
    <w:rsid w:val="009C6F69"/>
    <w:rsid w:val="009D0F10"/>
    <w:rsid w:val="009D1598"/>
    <w:rsid w:val="009D2924"/>
    <w:rsid w:val="009D4BA1"/>
    <w:rsid w:val="009D612B"/>
    <w:rsid w:val="009D639C"/>
    <w:rsid w:val="009D6AD8"/>
    <w:rsid w:val="009D7300"/>
    <w:rsid w:val="009D79FE"/>
    <w:rsid w:val="009E061C"/>
    <w:rsid w:val="009E0A8B"/>
    <w:rsid w:val="009E0AC3"/>
    <w:rsid w:val="009E0B8B"/>
    <w:rsid w:val="009E1337"/>
    <w:rsid w:val="009E2278"/>
    <w:rsid w:val="009E2DC8"/>
    <w:rsid w:val="009E2E62"/>
    <w:rsid w:val="009E3083"/>
    <w:rsid w:val="009E60CA"/>
    <w:rsid w:val="009E673E"/>
    <w:rsid w:val="009F058E"/>
    <w:rsid w:val="009F1811"/>
    <w:rsid w:val="009F1FF3"/>
    <w:rsid w:val="009F2B38"/>
    <w:rsid w:val="009F2EFC"/>
    <w:rsid w:val="009F32FC"/>
    <w:rsid w:val="009F3612"/>
    <w:rsid w:val="009F38C9"/>
    <w:rsid w:val="009F41C9"/>
    <w:rsid w:val="009F493B"/>
    <w:rsid w:val="009F7B1E"/>
    <w:rsid w:val="009F7EF4"/>
    <w:rsid w:val="00A00820"/>
    <w:rsid w:val="00A00C6B"/>
    <w:rsid w:val="00A0186F"/>
    <w:rsid w:val="00A035B0"/>
    <w:rsid w:val="00A04688"/>
    <w:rsid w:val="00A05541"/>
    <w:rsid w:val="00A06C41"/>
    <w:rsid w:val="00A07853"/>
    <w:rsid w:val="00A078ED"/>
    <w:rsid w:val="00A10582"/>
    <w:rsid w:val="00A11688"/>
    <w:rsid w:val="00A11AB1"/>
    <w:rsid w:val="00A1287A"/>
    <w:rsid w:val="00A13DD7"/>
    <w:rsid w:val="00A148FE"/>
    <w:rsid w:val="00A205CB"/>
    <w:rsid w:val="00A2256B"/>
    <w:rsid w:val="00A245D8"/>
    <w:rsid w:val="00A26D51"/>
    <w:rsid w:val="00A27E4A"/>
    <w:rsid w:val="00A30A73"/>
    <w:rsid w:val="00A31CE2"/>
    <w:rsid w:val="00A31D0E"/>
    <w:rsid w:val="00A31FA7"/>
    <w:rsid w:val="00A3237C"/>
    <w:rsid w:val="00A3253D"/>
    <w:rsid w:val="00A329B6"/>
    <w:rsid w:val="00A329EF"/>
    <w:rsid w:val="00A32F78"/>
    <w:rsid w:val="00A3312B"/>
    <w:rsid w:val="00A33158"/>
    <w:rsid w:val="00A33384"/>
    <w:rsid w:val="00A3338F"/>
    <w:rsid w:val="00A34514"/>
    <w:rsid w:val="00A355D0"/>
    <w:rsid w:val="00A35D81"/>
    <w:rsid w:val="00A363DB"/>
    <w:rsid w:val="00A36DB5"/>
    <w:rsid w:val="00A37AF0"/>
    <w:rsid w:val="00A41590"/>
    <w:rsid w:val="00A41767"/>
    <w:rsid w:val="00A43A9C"/>
    <w:rsid w:val="00A44CD5"/>
    <w:rsid w:val="00A47E79"/>
    <w:rsid w:val="00A47F8F"/>
    <w:rsid w:val="00A52A8D"/>
    <w:rsid w:val="00A52ECE"/>
    <w:rsid w:val="00A53099"/>
    <w:rsid w:val="00A54805"/>
    <w:rsid w:val="00A54C89"/>
    <w:rsid w:val="00A5547E"/>
    <w:rsid w:val="00A55750"/>
    <w:rsid w:val="00A55BF7"/>
    <w:rsid w:val="00A56C96"/>
    <w:rsid w:val="00A5789B"/>
    <w:rsid w:val="00A578BE"/>
    <w:rsid w:val="00A57AB6"/>
    <w:rsid w:val="00A57FA5"/>
    <w:rsid w:val="00A619C0"/>
    <w:rsid w:val="00A62C0F"/>
    <w:rsid w:val="00A64D8B"/>
    <w:rsid w:val="00A650AC"/>
    <w:rsid w:val="00A6564E"/>
    <w:rsid w:val="00A65CD7"/>
    <w:rsid w:val="00A6645E"/>
    <w:rsid w:val="00A665D1"/>
    <w:rsid w:val="00A676FA"/>
    <w:rsid w:val="00A71639"/>
    <w:rsid w:val="00A71B06"/>
    <w:rsid w:val="00A71B99"/>
    <w:rsid w:val="00A721FE"/>
    <w:rsid w:val="00A73B3D"/>
    <w:rsid w:val="00A73FB9"/>
    <w:rsid w:val="00A743D3"/>
    <w:rsid w:val="00A744D2"/>
    <w:rsid w:val="00A75297"/>
    <w:rsid w:val="00A7577B"/>
    <w:rsid w:val="00A759DF"/>
    <w:rsid w:val="00A76C7E"/>
    <w:rsid w:val="00A76FC6"/>
    <w:rsid w:val="00A777A2"/>
    <w:rsid w:val="00A7792C"/>
    <w:rsid w:val="00A77CEC"/>
    <w:rsid w:val="00A81691"/>
    <w:rsid w:val="00A83CB3"/>
    <w:rsid w:val="00A83DC0"/>
    <w:rsid w:val="00A845F7"/>
    <w:rsid w:val="00A84D61"/>
    <w:rsid w:val="00A86BC1"/>
    <w:rsid w:val="00A86EFA"/>
    <w:rsid w:val="00A87A96"/>
    <w:rsid w:val="00A90BDA"/>
    <w:rsid w:val="00A911F9"/>
    <w:rsid w:val="00A918A7"/>
    <w:rsid w:val="00A91C1E"/>
    <w:rsid w:val="00A91CDF"/>
    <w:rsid w:val="00A91D59"/>
    <w:rsid w:val="00A92CB9"/>
    <w:rsid w:val="00A93132"/>
    <w:rsid w:val="00A95588"/>
    <w:rsid w:val="00A95B00"/>
    <w:rsid w:val="00A95C57"/>
    <w:rsid w:val="00A9645F"/>
    <w:rsid w:val="00A96764"/>
    <w:rsid w:val="00A969D7"/>
    <w:rsid w:val="00A972C9"/>
    <w:rsid w:val="00A978F3"/>
    <w:rsid w:val="00AA15A5"/>
    <w:rsid w:val="00AA1ECC"/>
    <w:rsid w:val="00AA35A7"/>
    <w:rsid w:val="00AA4B0A"/>
    <w:rsid w:val="00AA5D1F"/>
    <w:rsid w:val="00AA6104"/>
    <w:rsid w:val="00AA746C"/>
    <w:rsid w:val="00AB015C"/>
    <w:rsid w:val="00AB0351"/>
    <w:rsid w:val="00AB09F3"/>
    <w:rsid w:val="00AB0EA9"/>
    <w:rsid w:val="00AB1727"/>
    <w:rsid w:val="00AB2C1C"/>
    <w:rsid w:val="00AB31C2"/>
    <w:rsid w:val="00AB36A0"/>
    <w:rsid w:val="00AB375B"/>
    <w:rsid w:val="00AB3F1A"/>
    <w:rsid w:val="00AB5025"/>
    <w:rsid w:val="00AB544D"/>
    <w:rsid w:val="00AB5D29"/>
    <w:rsid w:val="00AB5DD7"/>
    <w:rsid w:val="00AB6B36"/>
    <w:rsid w:val="00AB6C92"/>
    <w:rsid w:val="00AB750D"/>
    <w:rsid w:val="00AC28B7"/>
    <w:rsid w:val="00AC4020"/>
    <w:rsid w:val="00AC4A1B"/>
    <w:rsid w:val="00AC50DE"/>
    <w:rsid w:val="00AC61FA"/>
    <w:rsid w:val="00AC66F2"/>
    <w:rsid w:val="00AC68A8"/>
    <w:rsid w:val="00AC6907"/>
    <w:rsid w:val="00AC6DA7"/>
    <w:rsid w:val="00AC7FD7"/>
    <w:rsid w:val="00AD0154"/>
    <w:rsid w:val="00AD148F"/>
    <w:rsid w:val="00AD1DCB"/>
    <w:rsid w:val="00AD397D"/>
    <w:rsid w:val="00AD59ED"/>
    <w:rsid w:val="00AE01FF"/>
    <w:rsid w:val="00AE0C49"/>
    <w:rsid w:val="00AE109B"/>
    <w:rsid w:val="00AE269C"/>
    <w:rsid w:val="00AE2B0F"/>
    <w:rsid w:val="00AE4251"/>
    <w:rsid w:val="00AE4349"/>
    <w:rsid w:val="00AE472F"/>
    <w:rsid w:val="00AE52C6"/>
    <w:rsid w:val="00AE53B6"/>
    <w:rsid w:val="00AE5530"/>
    <w:rsid w:val="00AE618E"/>
    <w:rsid w:val="00AF023F"/>
    <w:rsid w:val="00AF035E"/>
    <w:rsid w:val="00AF04E7"/>
    <w:rsid w:val="00AF053B"/>
    <w:rsid w:val="00AF0631"/>
    <w:rsid w:val="00AF133A"/>
    <w:rsid w:val="00AF168A"/>
    <w:rsid w:val="00AF19B6"/>
    <w:rsid w:val="00AF2106"/>
    <w:rsid w:val="00AF3F2C"/>
    <w:rsid w:val="00AF421E"/>
    <w:rsid w:val="00AF4E6B"/>
    <w:rsid w:val="00AF7503"/>
    <w:rsid w:val="00B0007F"/>
    <w:rsid w:val="00B01460"/>
    <w:rsid w:val="00B01615"/>
    <w:rsid w:val="00B0168A"/>
    <w:rsid w:val="00B02999"/>
    <w:rsid w:val="00B03434"/>
    <w:rsid w:val="00B0439A"/>
    <w:rsid w:val="00B0463F"/>
    <w:rsid w:val="00B047C4"/>
    <w:rsid w:val="00B048FD"/>
    <w:rsid w:val="00B04BD8"/>
    <w:rsid w:val="00B05783"/>
    <w:rsid w:val="00B064AC"/>
    <w:rsid w:val="00B076BE"/>
    <w:rsid w:val="00B10369"/>
    <w:rsid w:val="00B10B21"/>
    <w:rsid w:val="00B10F88"/>
    <w:rsid w:val="00B11450"/>
    <w:rsid w:val="00B124A2"/>
    <w:rsid w:val="00B126AB"/>
    <w:rsid w:val="00B13A31"/>
    <w:rsid w:val="00B13E26"/>
    <w:rsid w:val="00B142D0"/>
    <w:rsid w:val="00B15CE9"/>
    <w:rsid w:val="00B175C7"/>
    <w:rsid w:val="00B17F73"/>
    <w:rsid w:val="00B2064B"/>
    <w:rsid w:val="00B20C25"/>
    <w:rsid w:val="00B218EB"/>
    <w:rsid w:val="00B219AF"/>
    <w:rsid w:val="00B2209C"/>
    <w:rsid w:val="00B22174"/>
    <w:rsid w:val="00B22B2F"/>
    <w:rsid w:val="00B24A99"/>
    <w:rsid w:val="00B24F29"/>
    <w:rsid w:val="00B2550A"/>
    <w:rsid w:val="00B307AD"/>
    <w:rsid w:val="00B309C0"/>
    <w:rsid w:val="00B309C6"/>
    <w:rsid w:val="00B332CC"/>
    <w:rsid w:val="00B34060"/>
    <w:rsid w:val="00B35524"/>
    <w:rsid w:val="00B36CED"/>
    <w:rsid w:val="00B40230"/>
    <w:rsid w:val="00B404D8"/>
    <w:rsid w:val="00B40C7D"/>
    <w:rsid w:val="00B40F11"/>
    <w:rsid w:val="00B42798"/>
    <w:rsid w:val="00B4557F"/>
    <w:rsid w:val="00B45676"/>
    <w:rsid w:val="00B45E85"/>
    <w:rsid w:val="00B47A16"/>
    <w:rsid w:val="00B47F2E"/>
    <w:rsid w:val="00B50472"/>
    <w:rsid w:val="00B51F4D"/>
    <w:rsid w:val="00B522A1"/>
    <w:rsid w:val="00B525C0"/>
    <w:rsid w:val="00B5267A"/>
    <w:rsid w:val="00B529B7"/>
    <w:rsid w:val="00B52FFE"/>
    <w:rsid w:val="00B545E0"/>
    <w:rsid w:val="00B54852"/>
    <w:rsid w:val="00B55CE2"/>
    <w:rsid w:val="00B5681B"/>
    <w:rsid w:val="00B569A1"/>
    <w:rsid w:val="00B56D41"/>
    <w:rsid w:val="00B57044"/>
    <w:rsid w:val="00B5707B"/>
    <w:rsid w:val="00B60942"/>
    <w:rsid w:val="00B60DF5"/>
    <w:rsid w:val="00B6190B"/>
    <w:rsid w:val="00B619B5"/>
    <w:rsid w:val="00B62618"/>
    <w:rsid w:val="00B62D12"/>
    <w:rsid w:val="00B636F0"/>
    <w:rsid w:val="00B63D2F"/>
    <w:rsid w:val="00B64151"/>
    <w:rsid w:val="00B64881"/>
    <w:rsid w:val="00B65561"/>
    <w:rsid w:val="00B659EF"/>
    <w:rsid w:val="00B65A47"/>
    <w:rsid w:val="00B70093"/>
    <w:rsid w:val="00B70159"/>
    <w:rsid w:val="00B7028F"/>
    <w:rsid w:val="00B71002"/>
    <w:rsid w:val="00B72719"/>
    <w:rsid w:val="00B73279"/>
    <w:rsid w:val="00B76438"/>
    <w:rsid w:val="00B771A5"/>
    <w:rsid w:val="00B801CB"/>
    <w:rsid w:val="00B821D7"/>
    <w:rsid w:val="00B825C8"/>
    <w:rsid w:val="00B8391B"/>
    <w:rsid w:val="00B8392E"/>
    <w:rsid w:val="00B8398C"/>
    <w:rsid w:val="00B84371"/>
    <w:rsid w:val="00B857AB"/>
    <w:rsid w:val="00B85F6F"/>
    <w:rsid w:val="00B86346"/>
    <w:rsid w:val="00B86F1C"/>
    <w:rsid w:val="00B90030"/>
    <w:rsid w:val="00B90998"/>
    <w:rsid w:val="00B909C6"/>
    <w:rsid w:val="00B90A89"/>
    <w:rsid w:val="00B91B82"/>
    <w:rsid w:val="00B94106"/>
    <w:rsid w:val="00B94CEC"/>
    <w:rsid w:val="00B96443"/>
    <w:rsid w:val="00B96AE1"/>
    <w:rsid w:val="00B96D79"/>
    <w:rsid w:val="00B9756F"/>
    <w:rsid w:val="00BA0730"/>
    <w:rsid w:val="00BA0CA2"/>
    <w:rsid w:val="00BA1CB8"/>
    <w:rsid w:val="00BA20E4"/>
    <w:rsid w:val="00BA274F"/>
    <w:rsid w:val="00BA2B05"/>
    <w:rsid w:val="00BA3DC2"/>
    <w:rsid w:val="00BA48B6"/>
    <w:rsid w:val="00BA5169"/>
    <w:rsid w:val="00BA5355"/>
    <w:rsid w:val="00BA67B9"/>
    <w:rsid w:val="00BA6ECC"/>
    <w:rsid w:val="00BA7740"/>
    <w:rsid w:val="00BA7F05"/>
    <w:rsid w:val="00BB0D4E"/>
    <w:rsid w:val="00BB3D60"/>
    <w:rsid w:val="00BB4288"/>
    <w:rsid w:val="00BB4C95"/>
    <w:rsid w:val="00BB5A3A"/>
    <w:rsid w:val="00BB6FC3"/>
    <w:rsid w:val="00BB70FE"/>
    <w:rsid w:val="00BB75F2"/>
    <w:rsid w:val="00BB7918"/>
    <w:rsid w:val="00BC0AD4"/>
    <w:rsid w:val="00BC1205"/>
    <w:rsid w:val="00BC1E0E"/>
    <w:rsid w:val="00BC2400"/>
    <w:rsid w:val="00BC2BB7"/>
    <w:rsid w:val="00BC2E78"/>
    <w:rsid w:val="00BC2F70"/>
    <w:rsid w:val="00BC4A4E"/>
    <w:rsid w:val="00BC54C3"/>
    <w:rsid w:val="00BC6658"/>
    <w:rsid w:val="00BC6F72"/>
    <w:rsid w:val="00BC709D"/>
    <w:rsid w:val="00BC7B40"/>
    <w:rsid w:val="00BC7C28"/>
    <w:rsid w:val="00BC7EEF"/>
    <w:rsid w:val="00BD026F"/>
    <w:rsid w:val="00BD151B"/>
    <w:rsid w:val="00BD2C6F"/>
    <w:rsid w:val="00BD497A"/>
    <w:rsid w:val="00BD4B0D"/>
    <w:rsid w:val="00BD5B12"/>
    <w:rsid w:val="00BD6E45"/>
    <w:rsid w:val="00BD7150"/>
    <w:rsid w:val="00BD7247"/>
    <w:rsid w:val="00BD76D1"/>
    <w:rsid w:val="00BD7CD7"/>
    <w:rsid w:val="00BE014F"/>
    <w:rsid w:val="00BE0656"/>
    <w:rsid w:val="00BE12C8"/>
    <w:rsid w:val="00BE185A"/>
    <w:rsid w:val="00BE1878"/>
    <w:rsid w:val="00BE2099"/>
    <w:rsid w:val="00BE2B53"/>
    <w:rsid w:val="00BE31E7"/>
    <w:rsid w:val="00BE433C"/>
    <w:rsid w:val="00BE57D7"/>
    <w:rsid w:val="00BE692B"/>
    <w:rsid w:val="00BE78E2"/>
    <w:rsid w:val="00BE7DB5"/>
    <w:rsid w:val="00BE7E0D"/>
    <w:rsid w:val="00BF1039"/>
    <w:rsid w:val="00BF2103"/>
    <w:rsid w:val="00BF2297"/>
    <w:rsid w:val="00BF2720"/>
    <w:rsid w:val="00BF28D9"/>
    <w:rsid w:val="00BF361F"/>
    <w:rsid w:val="00BF53FC"/>
    <w:rsid w:val="00BF6195"/>
    <w:rsid w:val="00BF61C8"/>
    <w:rsid w:val="00BF636F"/>
    <w:rsid w:val="00C00088"/>
    <w:rsid w:val="00C0027E"/>
    <w:rsid w:val="00C00498"/>
    <w:rsid w:val="00C008F3"/>
    <w:rsid w:val="00C014E8"/>
    <w:rsid w:val="00C01694"/>
    <w:rsid w:val="00C01A1C"/>
    <w:rsid w:val="00C0226D"/>
    <w:rsid w:val="00C028A8"/>
    <w:rsid w:val="00C02F5E"/>
    <w:rsid w:val="00C03432"/>
    <w:rsid w:val="00C03F24"/>
    <w:rsid w:val="00C049E5"/>
    <w:rsid w:val="00C04F62"/>
    <w:rsid w:val="00C0594B"/>
    <w:rsid w:val="00C06298"/>
    <w:rsid w:val="00C06BEB"/>
    <w:rsid w:val="00C076DC"/>
    <w:rsid w:val="00C07952"/>
    <w:rsid w:val="00C11C70"/>
    <w:rsid w:val="00C1307D"/>
    <w:rsid w:val="00C1338B"/>
    <w:rsid w:val="00C14A49"/>
    <w:rsid w:val="00C14DFD"/>
    <w:rsid w:val="00C15CF1"/>
    <w:rsid w:val="00C1689C"/>
    <w:rsid w:val="00C173FC"/>
    <w:rsid w:val="00C1755F"/>
    <w:rsid w:val="00C2027B"/>
    <w:rsid w:val="00C204C4"/>
    <w:rsid w:val="00C21ACB"/>
    <w:rsid w:val="00C2346F"/>
    <w:rsid w:val="00C23949"/>
    <w:rsid w:val="00C239B5"/>
    <w:rsid w:val="00C24FB4"/>
    <w:rsid w:val="00C253D7"/>
    <w:rsid w:val="00C25532"/>
    <w:rsid w:val="00C2569B"/>
    <w:rsid w:val="00C25B28"/>
    <w:rsid w:val="00C25C7A"/>
    <w:rsid w:val="00C25CE3"/>
    <w:rsid w:val="00C26389"/>
    <w:rsid w:val="00C2742F"/>
    <w:rsid w:val="00C27AB9"/>
    <w:rsid w:val="00C27CF6"/>
    <w:rsid w:val="00C27DE5"/>
    <w:rsid w:val="00C304B9"/>
    <w:rsid w:val="00C3164E"/>
    <w:rsid w:val="00C31DEA"/>
    <w:rsid w:val="00C32FDF"/>
    <w:rsid w:val="00C3335B"/>
    <w:rsid w:val="00C34767"/>
    <w:rsid w:val="00C34EDF"/>
    <w:rsid w:val="00C36E78"/>
    <w:rsid w:val="00C371FB"/>
    <w:rsid w:val="00C4033D"/>
    <w:rsid w:val="00C40B65"/>
    <w:rsid w:val="00C40CD2"/>
    <w:rsid w:val="00C42BE7"/>
    <w:rsid w:val="00C438DE"/>
    <w:rsid w:val="00C439E9"/>
    <w:rsid w:val="00C44E54"/>
    <w:rsid w:val="00C45046"/>
    <w:rsid w:val="00C46489"/>
    <w:rsid w:val="00C464EE"/>
    <w:rsid w:val="00C464FB"/>
    <w:rsid w:val="00C46502"/>
    <w:rsid w:val="00C47A8D"/>
    <w:rsid w:val="00C5088D"/>
    <w:rsid w:val="00C51560"/>
    <w:rsid w:val="00C5277C"/>
    <w:rsid w:val="00C52C58"/>
    <w:rsid w:val="00C5380F"/>
    <w:rsid w:val="00C54BBA"/>
    <w:rsid w:val="00C55737"/>
    <w:rsid w:val="00C559EB"/>
    <w:rsid w:val="00C55D86"/>
    <w:rsid w:val="00C562B5"/>
    <w:rsid w:val="00C56570"/>
    <w:rsid w:val="00C56952"/>
    <w:rsid w:val="00C60451"/>
    <w:rsid w:val="00C6147E"/>
    <w:rsid w:val="00C620CC"/>
    <w:rsid w:val="00C620D3"/>
    <w:rsid w:val="00C62ABA"/>
    <w:rsid w:val="00C62D0B"/>
    <w:rsid w:val="00C62D11"/>
    <w:rsid w:val="00C638F0"/>
    <w:rsid w:val="00C642E6"/>
    <w:rsid w:val="00C65AF2"/>
    <w:rsid w:val="00C67BFE"/>
    <w:rsid w:val="00C67EB2"/>
    <w:rsid w:val="00C708B8"/>
    <w:rsid w:val="00C70E7D"/>
    <w:rsid w:val="00C7127B"/>
    <w:rsid w:val="00C7181B"/>
    <w:rsid w:val="00C7278B"/>
    <w:rsid w:val="00C7307A"/>
    <w:rsid w:val="00C7322B"/>
    <w:rsid w:val="00C73397"/>
    <w:rsid w:val="00C73402"/>
    <w:rsid w:val="00C73790"/>
    <w:rsid w:val="00C80477"/>
    <w:rsid w:val="00C81FEE"/>
    <w:rsid w:val="00C82C95"/>
    <w:rsid w:val="00C83042"/>
    <w:rsid w:val="00C8311D"/>
    <w:rsid w:val="00C83D95"/>
    <w:rsid w:val="00C84420"/>
    <w:rsid w:val="00C846AD"/>
    <w:rsid w:val="00C85F48"/>
    <w:rsid w:val="00C87193"/>
    <w:rsid w:val="00C87A8E"/>
    <w:rsid w:val="00C901F6"/>
    <w:rsid w:val="00C910BA"/>
    <w:rsid w:val="00C91577"/>
    <w:rsid w:val="00C91C9F"/>
    <w:rsid w:val="00C92693"/>
    <w:rsid w:val="00C92BEC"/>
    <w:rsid w:val="00C93AF9"/>
    <w:rsid w:val="00C94D22"/>
    <w:rsid w:val="00C95380"/>
    <w:rsid w:val="00C95A0B"/>
    <w:rsid w:val="00C962E2"/>
    <w:rsid w:val="00CA0369"/>
    <w:rsid w:val="00CA1A09"/>
    <w:rsid w:val="00CA1A4E"/>
    <w:rsid w:val="00CA2573"/>
    <w:rsid w:val="00CA2831"/>
    <w:rsid w:val="00CA3360"/>
    <w:rsid w:val="00CA37F3"/>
    <w:rsid w:val="00CA3CA4"/>
    <w:rsid w:val="00CA4162"/>
    <w:rsid w:val="00CA45D5"/>
    <w:rsid w:val="00CA4948"/>
    <w:rsid w:val="00CA56AF"/>
    <w:rsid w:val="00CA5910"/>
    <w:rsid w:val="00CA6034"/>
    <w:rsid w:val="00CA60EB"/>
    <w:rsid w:val="00CA687E"/>
    <w:rsid w:val="00CA74B3"/>
    <w:rsid w:val="00CA796E"/>
    <w:rsid w:val="00CB0187"/>
    <w:rsid w:val="00CB1205"/>
    <w:rsid w:val="00CB243B"/>
    <w:rsid w:val="00CB3144"/>
    <w:rsid w:val="00CB36D7"/>
    <w:rsid w:val="00CB429E"/>
    <w:rsid w:val="00CB5BC6"/>
    <w:rsid w:val="00CB7431"/>
    <w:rsid w:val="00CC0F46"/>
    <w:rsid w:val="00CC2005"/>
    <w:rsid w:val="00CC26A5"/>
    <w:rsid w:val="00CC33F6"/>
    <w:rsid w:val="00CC385C"/>
    <w:rsid w:val="00CC49DA"/>
    <w:rsid w:val="00CC4A06"/>
    <w:rsid w:val="00CC5A3F"/>
    <w:rsid w:val="00CC627B"/>
    <w:rsid w:val="00CC642D"/>
    <w:rsid w:val="00CD0E74"/>
    <w:rsid w:val="00CD1BD0"/>
    <w:rsid w:val="00CD2A15"/>
    <w:rsid w:val="00CD3131"/>
    <w:rsid w:val="00CD3492"/>
    <w:rsid w:val="00CD3B43"/>
    <w:rsid w:val="00CD5870"/>
    <w:rsid w:val="00CD5983"/>
    <w:rsid w:val="00CD5E89"/>
    <w:rsid w:val="00CD634A"/>
    <w:rsid w:val="00CD6451"/>
    <w:rsid w:val="00CD6DCF"/>
    <w:rsid w:val="00CE1D1B"/>
    <w:rsid w:val="00CE1F9E"/>
    <w:rsid w:val="00CE25BB"/>
    <w:rsid w:val="00CE262A"/>
    <w:rsid w:val="00CE5634"/>
    <w:rsid w:val="00CE5AE4"/>
    <w:rsid w:val="00CE6C80"/>
    <w:rsid w:val="00CE79C4"/>
    <w:rsid w:val="00CF0190"/>
    <w:rsid w:val="00CF085E"/>
    <w:rsid w:val="00CF0CC5"/>
    <w:rsid w:val="00CF1031"/>
    <w:rsid w:val="00CF14B3"/>
    <w:rsid w:val="00CF209A"/>
    <w:rsid w:val="00CF3E37"/>
    <w:rsid w:val="00CF5A0B"/>
    <w:rsid w:val="00CF6E24"/>
    <w:rsid w:val="00CF6F0D"/>
    <w:rsid w:val="00CF7D61"/>
    <w:rsid w:val="00D0130C"/>
    <w:rsid w:val="00D02112"/>
    <w:rsid w:val="00D029E2"/>
    <w:rsid w:val="00D029F6"/>
    <w:rsid w:val="00D038A7"/>
    <w:rsid w:val="00D04600"/>
    <w:rsid w:val="00D048DB"/>
    <w:rsid w:val="00D056C2"/>
    <w:rsid w:val="00D0699A"/>
    <w:rsid w:val="00D0699D"/>
    <w:rsid w:val="00D10245"/>
    <w:rsid w:val="00D10E2F"/>
    <w:rsid w:val="00D11F83"/>
    <w:rsid w:val="00D12079"/>
    <w:rsid w:val="00D12517"/>
    <w:rsid w:val="00D1294A"/>
    <w:rsid w:val="00D12B50"/>
    <w:rsid w:val="00D130D0"/>
    <w:rsid w:val="00D13445"/>
    <w:rsid w:val="00D134C5"/>
    <w:rsid w:val="00D13902"/>
    <w:rsid w:val="00D13F3D"/>
    <w:rsid w:val="00D15189"/>
    <w:rsid w:val="00D15A05"/>
    <w:rsid w:val="00D16283"/>
    <w:rsid w:val="00D20D96"/>
    <w:rsid w:val="00D2422C"/>
    <w:rsid w:val="00D24689"/>
    <w:rsid w:val="00D24F66"/>
    <w:rsid w:val="00D25594"/>
    <w:rsid w:val="00D25F99"/>
    <w:rsid w:val="00D27144"/>
    <w:rsid w:val="00D276D5"/>
    <w:rsid w:val="00D30A85"/>
    <w:rsid w:val="00D32920"/>
    <w:rsid w:val="00D34117"/>
    <w:rsid w:val="00D34458"/>
    <w:rsid w:val="00D3499B"/>
    <w:rsid w:val="00D36987"/>
    <w:rsid w:val="00D3742D"/>
    <w:rsid w:val="00D37823"/>
    <w:rsid w:val="00D40581"/>
    <w:rsid w:val="00D40FBA"/>
    <w:rsid w:val="00D411A1"/>
    <w:rsid w:val="00D44EFA"/>
    <w:rsid w:val="00D45807"/>
    <w:rsid w:val="00D470E4"/>
    <w:rsid w:val="00D477F0"/>
    <w:rsid w:val="00D47982"/>
    <w:rsid w:val="00D50B16"/>
    <w:rsid w:val="00D50B44"/>
    <w:rsid w:val="00D519C8"/>
    <w:rsid w:val="00D51FFD"/>
    <w:rsid w:val="00D52CD1"/>
    <w:rsid w:val="00D5391C"/>
    <w:rsid w:val="00D54BF9"/>
    <w:rsid w:val="00D55337"/>
    <w:rsid w:val="00D56E04"/>
    <w:rsid w:val="00D6088C"/>
    <w:rsid w:val="00D60AD3"/>
    <w:rsid w:val="00D62258"/>
    <w:rsid w:val="00D633F2"/>
    <w:rsid w:val="00D642BA"/>
    <w:rsid w:val="00D653D9"/>
    <w:rsid w:val="00D65744"/>
    <w:rsid w:val="00D658F7"/>
    <w:rsid w:val="00D6623E"/>
    <w:rsid w:val="00D66BD1"/>
    <w:rsid w:val="00D67052"/>
    <w:rsid w:val="00D71A48"/>
    <w:rsid w:val="00D72CD3"/>
    <w:rsid w:val="00D72F06"/>
    <w:rsid w:val="00D749ED"/>
    <w:rsid w:val="00D75399"/>
    <w:rsid w:val="00D75637"/>
    <w:rsid w:val="00D77728"/>
    <w:rsid w:val="00D77DBD"/>
    <w:rsid w:val="00D801DF"/>
    <w:rsid w:val="00D80695"/>
    <w:rsid w:val="00D8079C"/>
    <w:rsid w:val="00D8455B"/>
    <w:rsid w:val="00D84A95"/>
    <w:rsid w:val="00D84C22"/>
    <w:rsid w:val="00D864FA"/>
    <w:rsid w:val="00D87DEF"/>
    <w:rsid w:val="00D900F9"/>
    <w:rsid w:val="00D90601"/>
    <w:rsid w:val="00D90AC0"/>
    <w:rsid w:val="00D91205"/>
    <w:rsid w:val="00D91868"/>
    <w:rsid w:val="00D9196A"/>
    <w:rsid w:val="00D91CD6"/>
    <w:rsid w:val="00D94CB0"/>
    <w:rsid w:val="00D95BD3"/>
    <w:rsid w:val="00D95D67"/>
    <w:rsid w:val="00D96648"/>
    <w:rsid w:val="00DA11B1"/>
    <w:rsid w:val="00DA127A"/>
    <w:rsid w:val="00DA1704"/>
    <w:rsid w:val="00DA1D7B"/>
    <w:rsid w:val="00DA2567"/>
    <w:rsid w:val="00DA2BC5"/>
    <w:rsid w:val="00DA32F6"/>
    <w:rsid w:val="00DA37BE"/>
    <w:rsid w:val="00DA388E"/>
    <w:rsid w:val="00DA504B"/>
    <w:rsid w:val="00DA5491"/>
    <w:rsid w:val="00DA5C7D"/>
    <w:rsid w:val="00DA5FF7"/>
    <w:rsid w:val="00DB063B"/>
    <w:rsid w:val="00DB1D84"/>
    <w:rsid w:val="00DB22F6"/>
    <w:rsid w:val="00DB3DCA"/>
    <w:rsid w:val="00DB6807"/>
    <w:rsid w:val="00DB6C08"/>
    <w:rsid w:val="00DB6D39"/>
    <w:rsid w:val="00DC0AC4"/>
    <w:rsid w:val="00DC17AA"/>
    <w:rsid w:val="00DC203E"/>
    <w:rsid w:val="00DC2942"/>
    <w:rsid w:val="00DC2D42"/>
    <w:rsid w:val="00DC4F4A"/>
    <w:rsid w:val="00DC5997"/>
    <w:rsid w:val="00DC5B75"/>
    <w:rsid w:val="00DC71EA"/>
    <w:rsid w:val="00DD030A"/>
    <w:rsid w:val="00DD1198"/>
    <w:rsid w:val="00DD37C8"/>
    <w:rsid w:val="00DD3E4B"/>
    <w:rsid w:val="00DD43D1"/>
    <w:rsid w:val="00DD4A67"/>
    <w:rsid w:val="00DD4F01"/>
    <w:rsid w:val="00DD5D00"/>
    <w:rsid w:val="00DD6C71"/>
    <w:rsid w:val="00DD6E0B"/>
    <w:rsid w:val="00DE0EA9"/>
    <w:rsid w:val="00DE1218"/>
    <w:rsid w:val="00DE1EB5"/>
    <w:rsid w:val="00DE4984"/>
    <w:rsid w:val="00DE5BB0"/>
    <w:rsid w:val="00DE6175"/>
    <w:rsid w:val="00DE6BE3"/>
    <w:rsid w:val="00DE7792"/>
    <w:rsid w:val="00DE7A98"/>
    <w:rsid w:val="00DF0E37"/>
    <w:rsid w:val="00DF16A7"/>
    <w:rsid w:val="00DF23D2"/>
    <w:rsid w:val="00DF28A3"/>
    <w:rsid w:val="00DF2974"/>
    <w:rsid w:val="00DF2A7D"/>
    <w:rsid w:val="00DF2C9F"/>
    <w:rsid w:val="00DF42EA"/>
    <w:rsid w:val="00DF4662"/>
    <w:rsid w:val="00DF489C"/>
    <w:rsid w:val="00DF4F77"/>
    <w:rsid w:val="00DF667C"/>
    <w:rsid w:val="00E02561"/>
    <w:rsid w:val="00E02972"/>
    <w:rsid w:val="00E03113"/>
    <w:rsid w:val="00E04100"/>
    <w:rsid w:val="00E04161"/>
    <w:rsid w:val="00E046DA"/>
    <w:rsid w:val="00E05CE2"/>
    <w:rsid w:val="00E05D01"/>
    <w:rsid w:val="00E07B03"/>
    <w:rsid w:val="00E07D6A"/>
    <w:rsid w:val="00E1021F"/>
    <w:rsid w:val="00E1023D"/>
    <w:rsid w:val="00E10A79"/>
    <w:rsid w:val="00E1144F"/>
    <w:rsid w:val="00E114F8"/>
    <w:rsid w:val="00E12737"/>
    <w:rsid w:val="00E13476"/>
    <w:rsid w:val="00E13DCF"/>
    <w:rsid w:val="00E1401A"/>
    <w:rsid w:val="00E162DF"/>
    <w:rsid w:val="00E173DF"/>
    <w:rsid w:val="00E203D9"/>
    <w:rsid w:val="00E207EF"/>
    <w:rsid w:val="00E20A59"/>
    <w:rsid w:val="00E21121"/>
    <w:rsid w:val="00E21F21"/>
    <w:rsid w:val="00E22B80"/>
    <w:rsid w:val="00E22E78"/>
    <w:rsid w:val="00E23E5F"/>
    <w:rsid w:val="00E24C47"/>
    <w:rsid w:val="00E2663C"/>
    <w:rsid w:val="00E26EC5"/>
    <w:rsid w:val="00E27D3A"/>
    <w:rsid w:val="00E3059A"/>
    <w:rsid w:val="00E315CF"/>
    <w:rsid w:val="00E32F09"/>
    <w:rsid w:val="00E3428B"/>
    <w:rsid w:val="00E3595F"/>
    <w:rsid w:val="00E35FAF"/>
    <w:rsid w:val="00E362C0"/>
    <w:rsid w:val="00E370EA"/>
    <w:rsid w:val="00E40372"/>
    <w:rsid w:val="00E4039C"/>
    <w:rsid w:val="00E42E58"/>
    <w:rsid w:val="00E44510"/>
    <w:rsid w:val="00E446F2"/>
    <w:rsid w:val="00E46B4A"/>
    <w:rsid w:val="00E479CA"/>
    <w:rsid w:val="00E47A34"/>
    <w:rsid w:val="00E512CC"/>
    <w:rsid w:val="00E515C4"/>
    <w:rsid w:val="00E52C8E"/>
    <w:rsid w:val="00E533CB"/>
    <w:rsid w:val="00E53D36"/>
    <w:rsid w:val="00E55A18"/>
    <w:rsid w:val="00E55B17"/>
    <w:rsid w:val="00E56B25"/>
    <w:rsid w:val="00E56C2E"/>
    <w:rsid w:val="00E56DD8"/>
    <w:rsid w:val="00E578D9"/>
    <w:rsid w:val="00E6045B"/>
    <w:rsid w:val="00E620B1"/>
    <w:rsid w:val="00E635BE"/>
    <w:rsid w:val="00E649B3"/>
    <w:rsid w:val="00E6615B"/>
    <w:rsid w:val="00E6644E"/>
    <w:rsid w:val="00E67589"/>
    <w:rsid w:val="00E7037C"/>
    <w:rsid w:val="00E70465"/>
    <w:rsid w:val="00E70991"/>
    <w:rsid w:val="00E71612"/>
    <w:rsid w:val="00E71AB3"/>
    <w:rsid w:val="00E7295F"/>
    <w:rsid w:val="00E72E01"/>
    <w:rsid w:val="00E7330B"/>
    <w:rsid w:val="00E73B48"/>
    <w:rsid w:val="00E74206"/>
    <w:rsid w:val="00E74477"/>
    <w:rsid w:val="00E75659"/>
    <w:rsid w:val="00E76A6A"/>
    <w:rsid w:val="00E800A1"/>
    <w:rsid w:val="00E80525"/>
    <w:rsid w:val="00E8184C"/>
    <w:rsid w:val="00E820B5"/>
    <w:rsid w:val="00E82346"/>
    <w:rsid w:val="00E824CA"/>
    <w:rsid w:val="00E82ECB"/>
    <w:rsid w:val="00E83361"/>
    <w:rsid w:val="00E87099"/>
    <w:rsid w:val="00E87F7C"/>
    <w:rsid w:val="00E905D8"/>
    <w:rsid w:val="00E909B5"/>
    <w:rsid w:val="00E91791"/>
    <w:rsid w:val="00E917E4"/>
    <w:rsid w:val="00E9261C"/>
    <w:rsid w:val="00E92CFA"/>
    <w:rsid w:val="00E93C22"/>
    <w:rsid w:val="00E957F5"/>
    <w:rsid w:val="00E96890"/>
    <w:rsid w:val="00E969BA"/>
    <w:rsid w:val="00EA0532"/>
    <w:rsid w:val="00EA0C78"/>
    <w:rsid w:val="00EA1576"/>
    <w:rsid w:val="00EA2F20"/>
    <w:rsid w:val="00EA3631"/>
    <w:rsid w:val="00EA41D2"/>
    <w:rsid w:val="00EA5174"/>
    <w:rsid w:val="00EA74A3"/>
    <w:rsid w:val="00EA79C4"/>
    <w:rsid w:val="00EA7C5E"/>
    <w:rsid w:val="00EB3E96"/>
    <w:rsid w:val="00EB3F0C"/>
    <w:rsid w:val="00EB4B6C"/>
    <w:rsid w:val="00EB4C3D"/>
    <w:rsid w:val="00EB5BB7"/>
    <w:rsid w:val="00EB7132"/>
    <w:rsid w:val="00EB716C"/>
    <w:rsid w:val="00EC02CB"/>
    <w:rsid w:val="00EC0838"/>
    <w:rsid w:val="00EC0EFC"/>
    <w:rsid w:val="00EC1BBE"/>
    <w:rsid w:val="00EC37F6"/>
    <w:rsid w:val="00EC49D1"/>
    <w:rsid w:val="00EC4FC8"/>
    <w:rsid w:val="00EC534D"/>
    <w:rsid w:val="00EC5D49"/>
    <w:rsid w:val="00EC7A6F"/>
    <w:rsid w:val="00EC7A8A"/>
    <w:rsid w:val="00EC7DE7"/>
    <w:rsid w:val="00ED0952"/>
    <w:rsid w:val="00ED2198"/>
    <w:rsid w:val="00ED3927"/>
    <w:rsid w:val="00ED3DA7"/>
    <w:rsid w:val="00ED42CE"/>
    <w:rsid w:val="00ED4505"/>
    <w:rsid w:val="00ED4521"/>
    <w:rsid w:val="00ED6612"/>
    <w:rsid w:val="00ED6B6A"/>
    <w:rsid w:val="00ED7025"/>
    <w:rsid w:val="00EE029A"/>
    <w:rsid w:val="00EE0E28"/>
    <w:rsid w:val="00EE16BE"/>
    <w:rsid w:val="00EE2E30"/>
    <w:rsid w:val="00EE3E64"/>
    <w:rsid w:val="00EE4EBF"/>
    <w:rsid w:val="00EE5347"/>
    <w:rsid w:val="00EE5FDA"/>
    <w:rsid w:val="00EE635D"/>
    <w:rsid w:val="00EE766C"/>
    <w:rsid w:val="00EF0DFD"/>
    <w:rsid w:val="00EF1B4C"/>
    <w:rsid w:val="00EF1BA9"/>
    <w:rsid w:val="00EF2774"/>
    <w:rsid w:val="00EF3F7B"/>
    <w:rsid w:val="00EF5601"/>
    <w:rsid w:val="00EF56E2"/>
    <w:rsid w:val="00EF5C03"/>
    <w:rsid w:val="00EF6B0C"/>
    <w:rsid w:val="00EF7E67"/>
    <w:rsid w:val="00EF7EAB"/>
    <w:rsid w:val="00F0078C"/>
    <w:rsid w:val="00F01210"/>
    <w:rsid w:val="00F01662"/>
    <w:rsid w:val="00F02AD0"/>
    <w:rsid w:val="00F03366"/>
    <w:rsid w:val="00F033B8"/>
    <w:rsid w:val="00F03A5C"/>
    <w:rsid w:val="00F04DD9"/>
    <w:rsid w:val="00F059E3"/>
    <w:rsid w:val="00F1002E"/>
    <w:rsid w:val="00F103C9"/>
    <w:rsid w:val="00F116E0"/>
    <w:rsid w:val="00F133C7"/>
    <w:rsid w:val="00F174BC"/>
    <w:rsid w:val="00F20765"/>
    <w:rsid w:val="00F21875"/>
    <w:rsid w:val="00F23662"/>
    <w:rsid w:val="00F24D3F"/>
    <w:rsid w:val="00F250F7"/>
    <w:rsid w:val="00F25917"/>
    <w:rsid w:val="00F25EF1"/>
    <w:rsid w:val="00F26F26"/>
    <w:rsid w:val="00F279AE"/>
    <w:rsid w:val="00F323F4"/>
    <w:rsid w:val="00F33FBA"/>
    <w:rsid w:val="00F35244"/>
    <w:rsid w:val="00F3623D"/>
    <w:rsid w:val="00F3624B"/>
    <w:rsid w:val="00F365E1"/>
    <w:rsid w:val="00F36F89"/>
    <w:rsid w:val="00F36FCE"/>
    <w:rsid w:val="00F37558"/>
    <w:rsid w:val="00F37CCB"/>
    <w:rsid w:val="00F37EED"/>
    <w:rsid w:val="00F37FAD"/>
    <w:rsid w:val="00F40F1D"/>
    <w:rsid w:val="00F40F70"/>
    <w:rsid w:val="00F413FD"/>
    <w:rsid w:val="00F42D08"/>
    <w:rsid w:val="00F444F8"/>
    <w:rsid w:val="00F44FA8"/>
    <w:rsid w:val="00F4640C"/>
    <w:rsid w:val="00F47D31"/>
    <w:rsid w:val="00F47F99"/>
    <w:rsid w:val="00F51D22"/>
    <w:rsid w:val="00F523F9"/>
    <w:rsid w:val="00F530E2"/>
    <w:rsid w:val="00F53434"/>
    <w:rsid w:val="00F53801"/>
    <w:rsid w:val="00F5391E"/>
    <w:rsid w:val="00F546EE"/>
    <w:rsid w:val="00F547BD"/>
    <w:rsid w:val="00F548D6"/>
    <w:rsid w:val="00F55F98"/>
    <w:rsid w:val="00F569FF"/>
    <w:rsid w:val="00F56B8E"/>
    <w:rsid w:val="00F5734B"/>
    <w:rsid w:val="00F60B66"/>
    <w:rsid w:val="00F6103A"/>
    <w:rsid w:val="00F6194B"/>
    <w:rsid w:val="00F62B02"/>
    <w:rsid w:val="00F6332C"/>
    <w:rsid w:val="00F63729"/>
    <w:rsid w:val="00F640DD"/>
    <w:rsid w:val="00F64FA5"/>
    <w:rsid w:val="00F667B8"/>
    <w:rsid w:val="00F66F3B"/>
    <w:rsid w:val="00F67105"/>
    <w:rsid w:val="00F677CD"/>
    <w:rsid w:val="00F67AC1"/>
    <w:rsid w:val="00F67EAF"/>
    <w:rsid w:val="00F70A21"/>
    <w:rsid w:val="00F71548"/>
    <w:rsid w:val="00F7208E"/>
    <w:rsid w:val="00F72282"/>
    <w:rsid w:val="00F727A1"/>
    <w:rsid w:val="00F728C5"/>
    <w:rsid w:val="00F72B26"/>
    <w:rsid w:val="00F73FA0"/>
    <w:rsid w:val="00F74082"/>
    <w:rsid w:val="00F741F3"/>
    <w:rsid w:val="00F74A01"/>
    <w:rsid w:val="00F75435"/>
    <w:rsid w:val="00F75764"/>
    <w:rsid w:val="00F75B55"/>
    <w:rsid w:val="00F80C80"/>
    <w:rsid w:val="00F81570"/>
    <w:rsid w:val="00F81811"/>
    <w:rsid w:val="00F8193F"/>
    <w:rsid w:val="00F81D5B"/>
    <w:rsid w:val="00F81F30"/>
    <w:rsid w:val="00F82559"/>
    <w:rsid w:val="00F82958"/>
    <w:rsid w:val="00F82C68"/>
    <w:rsid w:val="00F83365"/>
    <w:rsid w:val="00F83724"/>
    <w:rsid w:val="00F83B70"/>
    <w:rsid w:val="00F84354"/>
    <w:rsid w:val="00F84A5D"/>
    <w:rsid w:val="00F863F2"/>
    <w:rsid w:val="00F86D2A"/>
    <w:rsid w:val="00F87CDE"/>
    <w:rsid w:val="00F91ADD"/>
    <w:rsid w:val="00F91CE0"/>
    <w:rsid w:val="00F91E3F"/>
    <w:rsid w:val="00F94163"/>
    <w:rsid w:val="00F96518"/>
    <w:rsid w:val="00F97120"/>
    <w:rsid w:val="00FA0924"/>
    <w:rsid w:val="00FA259A"/>
    <w:rsid w:val="00FA3E2F"/>
    <w:rsid w:val="00FA4881"/>
    <w:rsid w:val="00FA72D7"/>
    <w:rsid w:val="00FB0BE6"/>
    <w:rsid w:val="00FB22CB"/>
    <w:rsid w:val="00FB432D"/>
    <w:rsid w:val="00FB6528"/>
    <w:rsid w:val="00FB7201"/>
    <w:rsid w:val="00FB7492"/>
    <w:rsid w:val="00FB7741"/>
    <w:rsid w:val="00FB7931"/>
    <w:rsid w:val="00FB7A71"/>
    <w:rsid w:val="00FC0916"/>
    <w:rsid w:val="00FC0A6E"/>
    <w:rsid w:val="00FC0D9C"/>
    <w:rsid w:val="00FC121B"/>
    <w:rsid w:val="00FC12D6"/>
    <w:rsid w:val="00FC1397"/>
    <w:rsid w:val="00FC1E36"/>
    <w:rsid w:val="00FC218B"/>
    <w:rsid w:val="00FC2962"/>
    <w:rsid w:val="00FC419E"/>
    <w:rsid w:val="00FC478C"/>
    <w:rsid w:val="00FC52BA"/>
    <w:rsid w:val="00FC5746"/>
    <w:rsid w:val="00FC6289"/>
    <w:rsid w:val="00FC62C6"/>
    <w:rsid w:val="00FC67C8"/>
    <w:rsid w:val="00FC6C35"/>
    <w:rsid w:val="00FC6CB1"/>
    <w:rsid w:val="00FC6EA6"/>
    <w:rsid w:val="00FD3A56"/>
    <w:rsid w:val="00FD3C4A"/>
    <w:rsid w:val="00FD7C5D"/>
    <w:rsid w:val="00FD7D53"/>
    <w:rsid w:val="00FE315B"/>
    <w:rsid w:val="00FE3E6E"/>
    <w:rsid w:val="00FE46A4"/>
    <w:rsid w:val="00FE5156"/>
    <w:rsid w:val="00FE5605"/>
    <w:rsid w:val="00FE5B8A"/>
    <w:rsid w:val="00FE67ED"/>
    <w:rsid w:val="00FF046B"/>
    <w:rsid w:val="00FF215A"/>
    <w:rsid w:val="00FF2462"/>
    <w:rsid w:val="00FF3EF8"/>
    <w:rsid w:val="00FF4388"/>
    <w:rsid w:val="00FF50D4"/>
    <w:rsid w:val="00FF5368"/>
    <w:rsid w:val="00FF58E4"/>
    <w:rsid w:val="00FF5CF3"/>
    <w:rsid w:val="00FF642A"/>
    <w:rsid w:val="00FF73C6"/>
    <w:rsid w:val="00FF7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316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E85"/>
    <w:pPr>
      <w:spacing w:line="260" w:lineRule="atLeast"/>
    </w:pPr>
    <w:rPr>
      <w:rFonts w:eastAsiaTheme="minorHAnsi" w:cstheme="minorBidi"/>
      <w:sz w:val="22"/>
      <w:lang w:eastAsia="en-US"/>
    </w:rPr>
  </w:style>
  <w:style w:type="paragraph" w:styleId="Heading1">
    <w:name w:val="heading 1"/>
    <w:next w:val="Heading2"/>
    <w:autoRedefine/>
    <w:qFormat/>
    <w:rsid w:val="00424E6D"/>
    <w:pPr>
      <w:keepNext/>
      <w:keepLines/>
      <w:ind w:left="1134" w:hanging="1134"/>
      <w:outlineLvl w:val="0"/>
    </w:pPr>
    <w:rPr>
      <w:b/>
      <w:bCs/>
      <w:kern w:val="28"/>
      <w:sz w:val="36"/>
      <w:szCs w:val="32"/>
    </w:rPr>
  </w:style>
  <w:style w:type="paragraph" w:styleId="Heading2">
    <w:name w:val="heading 2"/>
    <w:basedOn w:val="Heading1"/>
    <w:next w:val="Heading3"/>
    <w:autoRedefine/>
    <w:qFormat/>
    <w:rsid w:val="00424E6D"/>
    <w:pPr>
      <w:spacing w:before="280"/>
      <w:outlineLvl w:val="1"/>
    </w:pPr>
    <w:rPr>
      <w:bCs w:val="0"/>
      <w:iCs/>
      <w:sz w:val="32"/>
      <w:szCs w:val="28"/>
    </w:rPr>
  </w:style>
  <w:style w:type="paragraph" w:styleId="Heading3">
    <w:name w:val="heading 3"/>
    <w:basedOn w:val="Heading1"/>
    <w:next w:val="Heading4"/>
    <w:autoRedefine/>
    <w:qFormat/>
    <w:rsid w:val="00424E6D"/>
    <w:pPr>
      <w:spacing w:before="240"/>
      <w:outlineLvl w:val="2"/>
    </w:pPr>
    <w:rPr>
      <w:bCs w:val="0"/>
      <w:sz w:val="28"/>
      <w:szCs w:val="26"/>
    </w:rPr>
  </w:style>
  <w:style w:type="paragraph" w:styleId="Heading4">
    <w:name w:val="heading 4"/>
    <w:basedOn w:val="Heading1"/>
    <w:next w:val="Heading5"/>
    <w:autoRedefine/>
    <w:qFormat/>
    <w:rsid w:val="00424E6D"/>
    <w:pPr>
      <w:spacing w:before="220"/>
      <w:outlineLvl w:val="3"/>
    </w:pPr>
    <w:rPr>
      <w:bCs w:val="0"/>
      <w:sz w:val="26"/>
      <w:szCs w:val="28"/>
    </w:rPr>
  </w:style>
  <w:style w:type="paragraph" w:styleId="Heading5">
    <w:name w:val="heading 5"/>
    <w:basedOn w:val="Heading1"/>
    <w:next w:val="subsection"/>
    <w:autoRedefine/>
    <w:qFormat/>
    <w:rsid w:val="00424E6D"/>
    <w:pPr>
      <w:spacing w:before="280"/>
      <w:outlineLvl w:val="4"/>
    </w:pPr>
    <w:rPr>
      <w:bCs w:val="0"/>
      <w:iCs/>
      <w:sz w:val="24"/>
      <w:szCs w:val="26"/>
    </w:rPr>
  </w:style>
  <w:style w:type="paragraph" w:styleId="Heading6">
    <w:name w:val="heading 6"/>
    <w:basedOn w:val="Heading1"/>
    <w:next w:val="Heading7"/>
    <w:autoRedefine/>
    <w:qFormat/>
    <w:rsid w:val="00424E6D"/>
    <w:pPr>
      <w:outlineLvl w:val="5"/>
    </w:pPr>
    <w:rPr>
      <w:rFonts w:ascii="Arial" w:hAnsi="Arial" w:cs="Arial"/>
      <w:bCs w:val="0"/>
      <w:sz w:val="32"/>
      <w:szCs w:val="22"/>
    </w:rPr>
  </w:style>
  <w:style w:type="paragraph" w:styleId="Heading7">
    <w:name w:val="heading 7"/>
    <w:basedOn w:val="Heading6"/>
    <w:next w:val="Normal"/>
    <w:autoRedefine/>
    <w:qFormat/>
    <w:rsid w:val="00424E6D"/>
    <w:pPr>
      <w:spacing w:before="280"/>
      <w:outlineLvl w:val="6"/>
    </w:pPr>
    <w:rPr>
      <w:sz w:val="28"/>
    </w:rPr>
  </w:style>
  <w:style w:type="paragraph" w:styleId="Heading8">
    <w:name w:val="heading 8"/>
    <w:basedOn w:val="Heading6"/>
    <w:next w:val="Normal"/>
    <w:autoRedefine/>
    <w:qFormat/>
    <w:rsid w:val="00424E6D"/>
    <w:pPr>
      <w:spacing w:before="240"/>
      <w:outlineLvl w:val="7"/>
    </w:pPr>
    <w:rPr>
      <w:iCs/>
      <w:sz w:val="26"/>
    </w:rPr>
  </w:style>
  <w:style w:type="paragraph" w:styleId="Heading9">
    <w:name w:val="heading 9"/>
    <w:basedOn w:val="Heading1"/>
    <w:next w:val="Normal"/>
    <w:autoRedefine/>
    <w:qFormat/>
    <w:rsid w:val="00424E6D"/>
    <w:pPr>
      <w:keepNext w:val="0"/>
      <w:spacing w:before="280"/>
      <w:outlineLvl w:val="8"/>
    </w:pPr>
    <w:rPr>
      <w:i/>
      <w:sz w:val="28"/>
      <w:szCs w:val="22"/>
    </w:rPr>
  </w:style>
  <w:style w:type="character" w:default="1" w:styleId="DefaultParagraphFont">
    <w:name w:val="Default Paragraph Font"/>
    <w:uiPriority w:val="1"/>
    <w:unhideWhenUsed/>
    <w:rsid w:val="00262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E85"/>
  </w:style>
  <w:style w:type="paragraph" w:customStyle="1" w:styleId="TableHeading">
    <w:name w:val="TableHeading"/>
    <w:aliases w:val="th"/>
    <w:basedOn w:val="OPCParaBase"/>
    <w:next w:val="Tabletext"/>
    <w:rsid w:val="00262E85"/>
    <w:pPr>
      <w:keepNext/>
      <w:spacing w:before="60" w:line="240" w:lineRule="atLeast"/>
    </w:pPr>
    <w:rPr>
      <w:b/>
      <w:sz w:val="20"/>
    </w:rPr>
  </w:style>
  <w:style w:type="paragraph" w:customStyle="1" w:styleId="BoxText">
    <w:name w:val="BoxText"/>
    <w:aliases w:val="bt"/>
    <w:basedOn w:val="OPCParaBase"/>
    <w:qFormat/>
    <w:rsid w:val="00262E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2E85"/>
    <w:rPr>
      <w:b/>
    </w:rPr>
  </w:style>
  <w:style w:type="paragraph" w:customStyle="1" w:styleId="BoxHeadItalic">
    <w:name w:val="BoxHeadItalic"/>
    <w:aliases w:val="bhi"/>
    <w:basedOn w:val="BoxText"/>
    <w:next w:val="BoxStep"/>
    <w:qFormat/>
    <w:rsid w:val="00262E85"/>
    <w:rPr>
      <w:i/>
    </w:rPr>
  </w:style>
  <w:style w:type="paragraph" w:customStyle="1" w:styleId="BoxList">
    <w:name w:val="BoxList"/>
    <w:aliases w:val="bl"/>
    <w:basedOn w:val="BoxText"/>
    <w:qFormat/>
    <w:rsid w:val="00262E85"/>
    <w:pPr>
      <w:ind w:left="1559" w:hanging="425"/>
    </w:pPr>
  </w:style>
  <w:style w:type="paragraph" w:customStyle="1" w:styleId="BoxNote">
    <w:name w:val="BoxNote"/>
    <w:aliases w:val="bn"/>
    <w:basedOn w:val="BoxText"/>
    <w:qFormat/>
    <w:rsid w:val="00262E85"/>
    <w:pPr>
      <w:tabs>
        <w:tab w:val="left" w:pos="1985"/>
      </w:tabs>
      <w:spacing w:before="122" w:line="198" w:lineRule="exact"/>
      <w:ind w:left="2948" w:hanging="1814"/>
    </w:pPr>
    <w:rPr>
      <w:sz w:val="18"/>
    </w:rPr>
  </w:style>
  <w:style w:type="paragraph" w:customStyle="1" w:styleId="BoxPara">
    <w:name w:val="BoxPara"/>
    <w:aliases w:val="bp"/>
    <w:basedOn w:val="BoxText"/>
    <w:qFormat/>
    <w:rsid w:val="00262E85"/>
    <w:pPr>
      <w:tabs>
        <w:tab w:val="right" w:pos="2268"/>
      </w:tabs>
      <w:ind w:left="2552" w:hanging="1418"/>
    </w:pPr>
  </w:style>
  <w:style w:type="paragraph" w:customStyle="1" w:styleId="BoxStep">
    <w:name w:val="BoxStep"/>
    <w:aliases w:val="bs"/>
    <w:basedOn w:val="BoxText"/>
    <w:qFormat/>
    <w:rsid w:val="00262E85"/>
    <w:pPr>
      <w:ind w:left="1985" w:hanging="851"/>
    </w:pPr>
  </w:style>
  <w:style w:type="character" w:customStyle="1" w:styleId="CharAmPartNo">
    <w:name w:val="CharAmPartNo"/>
    <w:basedOn w:val="OPCCharBase"/>
    <w:uiPriority w:val="1"/>
    <w:qFormat/>
    <w:rsid w:val="00262E85"/>
  </w:style>
  <w:style w:type="character" w:customStyle="1" w:styleId="CharAmPartText">
    <w:name w:val="CharAmPartText"/>
    <w:basedOn w:val="OPCCharBase"/>
    <w:uiPriority w:val="1"/>
    <w:qFormat/>
    <w:rsid w:val="00262E85"/>
  </w:style>
  <w:style w:type="character" w:customStyle="1" w:styleId="CharAmSchNo">
    <w:name w:val="CharAmSchNo"/>
    <w:basedOn w:val="OPCCharBase"/>
    <w:uiPriority w:val="1"/>
    <w:qFormat/>
    <w:rsid w:val="00262E85"/>
  </w:style>
  <w:style w:type="character" w:customStyle="1" w:styleId="CharAmSchText">
    <w:name w:val="CharAmSchText"/>
    <w:basedOn w:val="OPCCharBase"/>
    <w:uiPriority w:val="1"/>
    <w:qFormat/>
    <w:rsid w:val="00262E85"/>
  </w:style>
  <w:style w:type="character" w:customStyle="1" w:styleId="CharChapNo">
    <w:name w:val="CharChapNo"/>
    <w:basedOn w:val="OPCCharBase"/>
    <w:qFormat/>
    <w:rsid w:val="00262E85"/>
  </w:style>
  <w:style w:type="character" w:customStyle="1" w:styleId="CharChapText">
    <w:name w:val="CharChapText"/>
    <w:basedOn w:val="OPCCharBase"/>
    <w:qFormat/>
    <w:rsid w:val="00262E85"/>
  </w:style>
  <w:style w:type="character" w:customStyle="1" w:styleId="CharDivNo">
    <w:name w:val="CharDivNo"/>
    <w:basedOn w:val="OPCCharBase"/>
    <w:qFormat/>
    <w:rsid w:val="00262E85"/>
  </w:style>
  <w:style w:type="character" w:customStyle="1" w:styleId="CharDivText">
    <w:name w:val="CharDivText"/>
    <w:basedOn w:val="OPCCharBase"/>
    <w:qFormat/>
    <w:rsid w:val="00262E85"/>
  </w:style>
  <w:style w:type="character" w:customStyle="1" w:styleId="CharPartNo">
    <w:name w:val="CharPartNo"/>
    <w:basedOn w:val="OPCCharBase"/>
    <w:qFormat/>
    <w:rsid w:val="00262E85"/>
  </w:style>
  <w:style w:type="character" w:customStyle="1" w:styleId="CharPartText">
    <w:name w:val="CharPartText"/>
    <w:basedOn w:val="OPCCharBase"/>
    <w:qFormat/>
    <w:rsid w:val="00262E85"/>
  </w:style>
  <w:style w:type="character" w:customStyle="1" w:styleId="CharSectno">
    <w:name w:val="CharSectno"/>
    <w:basedOn w:val="OPCCharBase"/>
    <w:qFormat/>
    <w:rsid w:val="00262E85"/>
  </w:style>
  <w:style w:type="character" w:customStyle="1" w:styleId="CharSubdNo">
    <w:name w:val="CharSubdNo"/>
    <w:basedOn w:val="OPCCharBase"/>
    <w:uiPriority w:val="1"/>
    <w:qFormat/>
    <w:rsid w:val="00262E85"/>
  </w:style>
  <w:style w:type="character" w:customStyle="1" w:styleId="CharSubdText">
    <w:name w:val="CharSubdText"/>
    <w:basedOn w:val="OPCCharBase"/>
    <w:uiPriority w:val="1"/>
    <w:qFormat/>
    <w:rsid w:val="00262E85"/>
  </w:style>
  <w:style w:type="paragraph" w:styleId="BodyTextIndent">
    <w:name w:val="Body Text Indent"/>
    <w:rsid w:val="00424E6D"/>
    <w:pPr>
      <w:spacing w:after="120"/>
      <w:ind w:left="283"/>
    </w:pPr>
    <w:rPr>
      <w:sz w:val="22"/>
      <w:szCs w:val="24"/>
    </w:rPr>
  </w:style>
  <w:style w:type="paragraph" w:customStyle="1" w:styleId="Formula">
    <w:name w:val="Formula"/>
    <w:basedOn w:val="OPCParaBase"/>
    <w:rsid w:val="00262E85"/>
    <w:pPr>
      <w:spacing w:line="240" w:lineRule="auto"/>
      <w:ind w:left="1134"/>
    </w:pPr>
    <w:rPr>
      <w:sz w:val="20"/>
    </w:rPr>
  </w:style>
  <w:style w:type="paragraph" w:styleId="Footer">
    <w:name w:val="footer"/>
    <w:link w:val="FooterChar"/>
    <w:rsid w:val="00262E85"/>
    <w:pPr>
      <w:tabs>
        <w:tab w:val="center" w:pos="4153"/>
        <w:tab w:val="right" w:pos="8306"/>
      </w:tabs>
    </w:pPr>
    <w:rPr>
      <w:sz w:val="22"/>
      <w:szCs w:val="24"/>
    </w:rPr>
  </w:style>
  <w:style w:type="paragraph" w:styleId="Header">
    <w:name w:val="header"/>
    <w:basedOn w:val="OPCParaBase"/>
    <w:link w:val="HeaderChar"/>
    <w:unhideWhenUsed/>
    <w:rsid w:val="00262E85"/>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62E85"/>
    <w:pPr>
      <w:tabs>
        <w:tab w:val="right" w:pos="1531"/>
      </w:tabs>
      <w:spacing w:before="40" w:line="240" w:lineRule="auto"/>
      <w:ind w:left="1644" w:hanging="1644"/>
    </w:pPr>
  </w:style>
  <w:style w:type="paragraph" w:customStyle="1" w:styleId="paragraphsub-sub">
    <w:name w:val="paragraph(sub-sub)"/>
    <w:aliases w:val="aaa"/>
    <w:basedOn w:val="OPCParaBase"/>
    <w:rsid w:val="00262E85"/>
    <w:pPr>
      <w:tabs>
        <w:tab w:val="right" w:pos="2722"/>
      </w:tabs>
      <w:spacing w:before="40" w:line="240" w:lineRule="auto"/>
      <w:ind w:left="2835" w:hanging="2835"/>
    </w:pPr>
  </w:style>
  <w:style w:type="paragraph" w:customStyle="1" w:styleId="paragraphsub">
    <w:name w:val="paragraph(sub)"/>
    <w:aliases w:val="aa"/>
    <w:basedOn w:val="OPCParaBase"/>
    <w:rsid w:val="00262E85"/>
    <w:pPr>
      <w:tabs>
        <w:tab w:val="right" w:pos="1985"/>
      </w:tabs>
      <w:spacing w:before="40" w:line="240" w:lineRule="auto"/>
      <w:ind w:left="2098" w:hanging="2098"/>
    </w:pPr>
  </w:style>
  <w:style w:type="character" w:styleId="LineNumber">
    <w:name w:val="line number"/>
    <w:basedOn w:val="OPCCharBase"/>
    <w:uiPriority w:val="99"/>
    <w:unhideWhenUsed/>
    <w:rsid w:val="00262E85"/>
    <w:rPr>
      <w:sz w:val="16"/>
    </w:rPr>
  </w:style>
  <w:style w:type="paragraph" w:customStyle="1" w:styleId="ItemHead">
    <w:name w:val="ItemHead"/>
    <w:aliases w:val="ih"/>
    <w:basedOn w:val="OPCParaBase"/>
    <w:next w:val="Item"/>
    <w:link w:val="ItemHeadChar"/>
    <w:rsid w:val="00262E85"/>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262E85"/>
  </w:style>
  <w:style w:type="paragraph" w:customStyle="1" w:styleId="Item">
    <w:name w:val="Item"/>
    <w:aliases w:val="i"/>
    <w:basedOn w:val="OPCParaBase"/>
    <w:next w:val="ItemHead"/>
    <w:link w:val="ItemChar"/>
    <w:rsid w:val="00262E85"/>
    <w:pPr>
      <w:keepLines/>
      <w:spacing w:before="80" w:line="240" w:lineRule="auto"/>
      <w:ind w:left="709"/>
    </w:pPr>
  </w:style>
  <w:style w:type="paragraph" w:styleId="ListBullet">
    <w:name w:val="List Bullet"/>
    <w:rsid w:val="00424E6D"/>
    <w:pPr>
      <w:numPr>
        <w:numId w:val="1"/>
      </w:numPr>
      <w:tabs>
        <w:tab w:val="clear" w:pos="360"/>
        <w:tab w:val="num" w:pos="2989"/>
      </w:tabs>
      <w:ind w:left="1225" w:firstLine="1043"/>
    </w:pPr>
    <w:rPr>
      <w:sz w:val="22"/>
      <w:szCs w:val="24"/>
    </w:rPr>
  </w:style>
  <w:style w:type="paragraph" w:customStyle="1" w:styleId="LongT">
    <w:name w:val="LongT"/>
    <w:basedOn w:val="OPCParaBase"/>
    <w:rsid w:val="00262E85"/>
    <w:pPr>
      <w:spacing w:line="240" w:lineRule="auto"/>
    </w:pPr>
    <w:rPr>
      <w:b/>
      <w:sz w:val="32"/>
    </w:rPr>
  </w:style>
  <w:style w:type="paragraph" w:customStyle="1" w:styleId="notedraft">
    <w:name w:val="note(draft)"/>
    <w:aliases w:val="nd"/>
    <w:basedOn w:val="OPCParaBase"/>
    <w:rsid w:val="00262E85"/>
    <w:pPr>
      <w:spacing w:before="240" w:line="240" w:lineRule="auto"/>
      <w:ind w:left="284" w:hanging="284"/>
    </w:pPr>
    <w:rPr>
      <w:i/>
      <w:sz w:val="24"/>
    </w:rPr>
  </w:style>
  <w:style w:type="paragraph" w:customStyle="1" w:styleId="notetext">
    <w:name w:val="note(text)"/>
    <w:aliases w:val="n"/>
    <w:basedOn w:val="OPCParaBase"/>
    <w:link w:val="notetextChar"/>
    <w:rsid w:val="00262E85"/>
    <w:pPr>
      <w:spacing w:before="122" w:line="240" w:lineRule="auto"/>
      <w:ind w:left="1985" w:hanging="851"/>
    </w:pPr>
    <w:rPr>
      <w:sz w:val="18"/>
    </w:rPr>
  </w:style>
  <w:style w:type="paragraph" w:customStyle="1" w:styleId="notemargin">
    <w:name w:val="note(margin)"/>
    <w:aliases w:val="nm"/>
    <w:basedOn w:val="OPCParaBase"/>
    <w:rsid w:val="00262E85"/>
    <w:pPr>
      <w:tabs>
        <w:tab w:val="left" w:pos="709"/>
      </w:tabs>
      <w:spacing w:before="122" w:line="198" w:lineRule="exact"/>
      <w:ind w:left="709" w:hanging="709"/>
    </w:pPr>
    <w:rPr>
      <w:sz w:val="18"/>
    </w:rPr>
  </w:style>
  <w:style w:type="paragraph" w:customStyle="1" w:styleId="notepara">
    <w:name w:val="note(para)"/>
    <w:aliases w:val="na"/>
    <w:basedOn w:val="OPCParaBase"/>
    <w:rsid w:val="00262E85"/>
    <w:pPr>
      <w:spacing w:before="40" w:line="198" w:lineRule="exact"/>
      <w:ind w:left="2354" w:hanging="369"/>
    </w:pPr>
    <w:rPr>
      <w:sz w:val="18"/>
    </w:rPr>
  </w:style>
  <w:style w:type="paragraph" w:customStyle="1" w:styleId="noteParlAmend">
    <w:name w:val="note(ParlAmend)"/>
    <w:aliases w:val="npp"/>
    <w:basedOn w:val="OPCParaBase"/>
    <w:next w:val="ParlAmend"/>
    <w:rsid w:val="00262E85"/>
    <w:pPr>
      <w:spacing w:line="240" w:lineRule="auto"/>
      <w:jc w:val="right"/>
    </w:pPr>
    <w:rPr>
      <w:rFonts w:ascii="Arial" w:hAnsi="Arial"/>
      <w:b/>
      <w:i/>
    </w:rPr>
  </w:style>
  <w:style w:type="paragraph" w:customStyle="1" w:styleId="Page1">
    <w:name w:val="Page1"/>
    <w:basedOn w:val="OPCParaBase"/>
    <w:rsid w:val="00262E85"/>
    <w:pPr>
      <w:spacing w:before="5600" w:line="240" w:lineRule="auto"/>
    </w:pPr>
    <w:rPr>
      <w:b/>
      <w:sz w:val="32"/>
    </w:rPr>
  </w:style>
  <w:style w:type="paragraph" w:customStyle="1" w:styleId="PageBreak">
    <w:name w:val="PageBreak"/>
    <w:aliases w:val="pb"/>
    <w:basedOn w:val="OPCParaBase"/>
    <w:rsid w:val="00262E85"/>
    <w:pPr>
      <w:spacing w:line="240" w:lineRule="auto"/>
    </w:pPr>
    <w:rPr>
      <w:sz w:val="20"/>
    </w:rPr>
  </w:style>
  <w:style w:type="paragraph" w:customStyle="1" w:styleId="ParlAmend">
    <w:name w:val="ParlAmend"/>
    <w:aliases w:val="pp"/>
    <w:basedOn w:val="OPCParaBase"/>
    <w:rsid w:val="00262E85"/>
    <w:pPr>
      <w:spacing w:before="240" w:line="240" w:lineRule="atLeast"/>
      <w:ind w:hanging="567"/>
    </w:pPr>
    <w:rPr>
      <w:sz w:val="24"/>
    </w:rPr>
  </w:style>
  <w:style w:type="paragraph" w:customStyle="1" w:styleId="Penalty">
    <w:name w:val="Penalty"/>
    <w:basedOn w:val="OPCParaBase"/>
    <w:rsid w:val="00262E85"/>
    <w:pPr>
      <w:tabs>
        <w:tab w:val="left" w:pos="2977"/>
      </w:tabs>
      <w:spacing w:before="180" w:line="240" w:lineRule="auto"/>
      <w:ind w:left="1985" w:hanging="851"/>
    </w:pPr>
  </w:style>
  <w:style w:type="paragraph" w:customStyle="1" w:styleId="Preamble">
    <w:name w:val="Preamble"/>
    <w:basedOn w:val="OPCParaBase"/>
    <w:next w:val="Normal"/>
    <w:rsid w:val="00262E8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62E8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62E85"/>
    <w:pPr>
      <w:spacing w:line="240" w:lineRule="auto"/>
    </w:pPr>
    <w:rPr>
      <w:b/>
      <w:sz w:val="40"/>
    </w:rPr>
  </w:style>
  <w:style w:type="paragraph" w:customStyle="1" w:styleId="Subitem">
    <w:name w:val="Subitem"/>
    <w:aliases w:val="iss"/>
    <w:basedOn w:val="OPCParaBase"/>
    <w:rsid w:val="00262E85"/>
    <w:pPr>
      <w:spacing w:before="180" w:line="240" w:lineRule="auto"/>
      <w:ind w:left="709" w:hanging="709"/>
    </w:pPr>
  </w:style>
  <w:style w:type="paragraph" w:customStyle="1" w:styleId="SubitemHead">
    <w:name w:val="SubitemHead"/>
    <w:aliases w:val="issh"/>
    <w:basedOn w:val="OPCParaBase"/>
    <w:rsid w:val="00262E85"/>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262E85"/>
    <w:pPr>
      <w:keepNext/>
      <w:keepLines/>
      <w:spacing w:before="240" w:line="240" w:lineRule="auto"/>
      <w:ind w:left="1134"/>
    </w:pPr>
    <w:rPr>
      <w:i/>
    </w:rPr>
  </w:style>
  <w:style w:type="paragraph" w:customStyle="1" w:styleId="Tablei">
    <w:name w:val="Table(i)"/>
    <w:aliases w:val="taa"/>
    <w:basedOn w:val="OPCParaBase"/>
    <w:rsid w:val="00262E8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62E85"/>
    <w:pPr>
      <w:spacing w:before="60" w:line="240" w:lineRule="auto"/>
      <w:ind w:left="284" w:hanging="284"/>
    </w:pPr>
    <w:rPr>
      <w:sz w:val="20"/>
    </w:rPr>
  </w:style>
  <w:style w:type="paragraph" w:customStyle="1" w:styleId="TableAA">
    <w:name w:val="Table(AA)"/>
    <w:aliases w:val="taaa"/>
    <w:basedOn w:val="OPCParaBase"/>
    <w:rsid w:val="00262E8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62E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2E8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2E85"/>
    <w:pPr>
      <w:spacing w:before="122" w:line="198" w:lineRule="exact"/>
      <w:ind w:left="1985" w:hanging="851"/>
      <w:jc w:val="right"/>
    </w:pPr>
    <w:rPr>
      <w:sz w:val="18"/>
    </w:rPr>
  </w:style>
  <w:style w:type="paragraph" w:customStyle="1" w:styleId="TLPTableBullet">
    <w:name w:val="TLPTableBullet"/>
    <w:aliases w:val="ttb"/>
    <w:basedOn w:val="OPCParaBase"/>
    <w:rsid w:val="00262E85"/>
    <w:pPr>
      <w:spacing w:line="240" w:lineRule="exact"/>
      <w:ind w:left="284" w:hanging="284"/>
    </w:pPr>
    <w:rPr>
      <w:sz w:val="20"/>
    </w:rPr>
  </w:style>
  <w:style w:type="paragraph" w:styleId="TOC1">
    <w:name w:val="toc 1"/>
    <w:basedOn w:val="OPCParaBase"/>
    <w:next w:val="Normal"/>
    <w:uiPriority w:val="39"/>
    <w:unhideWhenUsed/>
    <w:rsid w:val="00262E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2E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2E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2E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2E85"/>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262E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62E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2E8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62E85"/>
    <w:pPr>
      <w:keepLines/>
      <w:spacing w:before="80" w:line="240" w:lineRule="auto"/>
      <w:ind w:left="1588" w:hanging="794"/>
    </w:pPr>
    <w:rPr>
      <w:kern w:val="28"/>
    </w:rPr>
  </w:style>
  <w:style w:type="paragraph" w:customStyle="1" w:styleId="TofSectsSection">
    <w:name w:val="TofSects(Section)"/>
    <w:basedOn w:val="OPCParaBase"/>
    <w:rsid w:val="00262E85"/>
    <w:pPr>
      <w:keepLines/>
      <w:spacing w:before="40" w:line="240" w:lineRule="auto"/>
      <w:ind w:left="1588" w:hanging="794"/>
    </w:pPr>
    <w:rPr>
      <w:kern w:val="28"/>
      <w:sz w:val="18"/>
    </w:rPr>
  </w:style>
  <w:style w:type="paragraph" w:customStyle="1" w:styleId="TofSectsHeading">
    <w:name w:val="TofSects(Heading)"/>
    <w:basedOn w:val="OPCParaBase"/>
    <w:rsid w:val="00262E85"/>
    <w:pPr>
      <w:spacing w:before="240" w:after="120" w:line="240" w:lineRule="auto"/>
    </w:pPr>
    <w:rPr>
      <w:b/>
      <w:sz w:val="24"/>
    </w:rPr>
  </w:style>
  <w:style w:type="paragraph" w:customStyle="1" w:styleId="TofSectsGroupHeading">
    <w:name w:val="TofSects(GroupHeading)"/>
    <w:basedOn w:val="OPCParaBase"/>
    <w:next w:val="TofSectsSection"/>
    <w:rsid w:val="00262E85"/>
    <w:pPr>
      <w:keepLines/>
      <w:spacing w:before="240" w:after="120" w:line="240" w:lineRule="auto"/>
      <w:ind w:left="794"/>
    </w:pPr>
    <w:rPr>
      <w:b/>
      <w:kern w:val="28"/>
      <w:sz w:val="20"/>
    </w:rPr>
  </w:style>
  <w:style w:type="paragraph" w:customStyle="1" w:styleId="Actno">
    <w:name w:val="Actno"/>
    <w:basedOn w:val="ShortT"/>
    <w:next w:val="Normal"/>
    <w:qFormat/>
    <w:rsid w:val="00262E85"/>
  </w:style>
  <w:style w:type="character" w:customStyle="1" w:styleId="paragraphChar">
    <w:name w:val="paragraph Char"/>
    <w:aliases w:val="a Char"/>
    <w:basedOn w:val="DefaultParagraphFont"/>
    <w:link w:val="paragraph"/>
    <w:rsid w:val="00C173FC"/>
    <w:rPr>
      <w:sz w:val="22"/>
    </w:rPr>
  </w:style>
  <w:style w:type="paragraph" w:styleId="BlockText">
    <w:name w:val="Block Text"/>
    <w:rsid w:val="00424E6D"/>
    <w:pPr>
      <w:spacing w:after="120"/>
      <w:ind w:left="1440" w:right="1440"/>
    </w:pPr>
    <w:rPr>
      <w:sz w:val="22"/>
      <w:szCs w:val="24"/>
    </w:rPr>
  </w:style>
  <w:style w:type="paragraph" w:styleId="BodyText">
    <w:name w:val="Body Text"/>
    <w:rsid w:val="00424E6D"/>
    <w:pPr>
      <w:spacing w:after="120"/>
    </w:pPr>
    <w:rPr>
      <w:sz w:val="22"/>
      <w:szCs w:val="24"/>
    </w:rPr>
  </w:style>
  <w:style w:type="paragraph" w:styleId="BodyText3">
    <w:name w:val="Body Text 3"/>
    <w:rsid w:val="00424E6D"/>
    <w:pPr>
      <w:spacing w:after="120"/>
    </w:pPr>
    <w:rPr>
      <w:sz w:val="16"/>
      <w:szCs w:val="16"/>
    </w:rPr>
  </w:style>
  <w:style w:type="paragraph" w:styleId="BodyTextFirstIndent">
    <w:name w:val="Body Text First Indent"/>
    <w:basedOn w:val="BodyText"/>
    <w:rsid w:val="00424E6D"/>
    <w:pPr>
      <w:ind w:firstLine="210"/>
    </w:pPr>
  </w:style>
  <w:style w:type="paragraph" w:styleId="BodyTextFirstIndent2">
    <w:name w:val="Body Text First Indent 2"/>
    <w:basedOn w:val="BodyTextIndent"/>
    <w:rsid w:val="00424E6D"/>
    <w:pPr>
      <w:ind w:firstLine="210"/>
    </w:pPr>
  </w:style>
  <w:style w:type="paragraph" w:styleId="BodyTextIndent2">
    <w:name w:val="Body Text Indent 2"/>
    <w:rsid w:val="00424E6D"/>
    <w:pPr>
      <w:spacing w:after="120" w:line="480" w:lineRule="auto"/>
      <w:ind w:left="283"/>
    </w:pPr>
    <w:rPr>
      <w:sz w:val="22"/>
      <w:szCs w:val="24"/>
    </w:rPr>
  </w:style>
  <w:style w:type="paragraph" w:styleId="BodyTextIndent3">
    <w:name w:val="Body Text Indent 3"/>
    <w:rsid w:val="00424E6D"/>
    <w:pPr>
      <w:spacing w:after="120"/>
      <w:ind w:left="283"/>
    </w:pPr>
    <w:rPr>
      <w:sz w:val="16"/>
      <w:szCs w:val="16"/>
    </w:rPr>
  </w:style>
  <w:style w:type="paragraph" w:styleId="Closing">
    <w:name w:val="Closing"/>
    <w:rsid w:val="00424E6D"/>
    <w:pPr>
      <w:ind w:left="4252"/>
    </w:pPr>
    <w:rPr>
      <w:sz w:val="22"/>
      <w:szCs w:val="24"/>
    </w:rPr>
  </w:style>
  <w:style w:type="paragraph" w:styleId="Date">
    <w:name w:val="Date"/>
    <w:next w:val="Normal"/>
    <w:rsid w:val="00424E6D"/>
    <w:rPr>
      <w:sz w:val="22"/>
      <w:szCs w:val="24"/>
    </w:rPr>
  </w:style>
  <w:style w:type="paragraph" w:styleId="E-mailSignature">
    <w:name w:val="E-mail Signature"/>
    <w:rsid w:val="00424E6D"/>
    <w:rPr>
      <w:sz w:val="22"/>
      <w:szCs w:val="24"/>
    </w:rPr>
  </w:style>
  <w:style w:type="character" w:styleId="Emphasis">
    <w:name w:val="Emphasis"/>
    <w:basedOn w:val="DefaultParagraphFont"/>
    <w:qFormat/>
    <w:rsid w:val="00424E6D"/>
    <w:rPr>
      <w:i/>
      <w:iCs/>
    </w:rPr>
  </w:style>
  <w:style w:type="paragraph" w:styleId="EnvelopeAddress">
    <w:name w:val="envelope address"/>
    <w:rsid w:val="00424E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24E6D"/>
    <w:rPr>
      <w:rFonts w:ascii="Arial" w:hAnsi="Arial" w:cs="Arial"/>
    </w:rPr>
  </w:style>
  <w:style w:type="character" w:styleId="FollowedHyperlink">
    <w:name w:val="FollowedHyperlink"/>
    <w:basedOn w:val="DefaultParagraphFont"/>
    <w:rsid w:val="00424E6D"/>
    <w:rPr>
      <w:color w:val="800080"/>
      <w:u w:val="single"/>
    </w:rPr>
  </w:style>
  <w:style w:type="character" w:styleId="HTMLAcronym">
    <w:name w:val="HTML Acronym"/>
    <w:basedOn w:val="DefaultParagraphFont"/>
    <w:rsid w:val="00424E6D"/>
  </w:style>
  <w:style w:type="paragraph" w:styleId="HTMLAddress">
    <w:name w:val="HTML Address"/>
    <w:rsid w:val="00424E6D"/>
    <w:rPr>
      <w:i/>
      <w:iCs/>
      <w:sz w:val="22"/>
      <w:szCs w:val="24"/>
    </w:rPr>
  </w:style>
  <w:style w:type="character" w:styleId="HTMLCite">
    <w:name w:val="HTML Cite"/>
    <w:basedOn w:val="DefaultParagraphFont"/>
    <w:rsid w:val="00424E6D"/>
    <w:rPr>
      <w:i/>
      <w:iCs/>
    </w:rPr>
  </w:style>
  <w:style w:type="character" w:styleId="HTMLCode">
    <w:name w:val="HTML Code"/>
    <w:basedOn w:val="DefaultParagraphFont"/>
    <w:rsid w:val="00424E6D"/>
    <w:rPr>
      <w:rFonts w:ascii="Courier New" w:hAnsi="Courier New" w:cs="Courier New"/>
      <w:sz w:val="20"/>
      <w:szCs w:val="20"/>
    </w:rPr>
  </w:style>
  <w:style w:type="character" w:styleId="HTMLDefinition">
    <w:name w:val="HTML Definition"/>
    <w:basedOn w:val="DefaultParagraphFont"/>
    <w:rsid w:val="00424E6D"/>
    <w:rPr>
      <w:i/>
      <w:iCs/>
    </w:rPr>
  </w:style>
  <w:style w:type="character" w:styleId="HTMLKeyboard">
    <w:name w:val="HTML Keyboard"/>
    <w:basedOn w:val="DefaultParagraphFont"/>
    <w:rsid w:val="00424E6D"/>
    <w:rPr>
      <w:rFonts w:ascii="Courier New" w:hAnsi="Courier New" w:cs="Courier New"/>
      <w:sz w:val="20"/>
      <w:szCs w:val="20"/>
    </w:rPr>
  </w:style>
  <w:style w:type="paragraph" w:styleId="HTMLPreformatted">
    <w:name w:val="HTML Preformatted"/>
    <w:rsid w:val="00424E6D"/>
    <w:rPr>
      <w:rFonts w:ascii="Courier New" w:hAnsi="Courier New" w:cs="Courier New"/>
    </w:rPr>
  </w:style>
  <w:style w:type="character" w:styleId="HTMLSample">
    <w:name w:val="HTML Sample"/>
    <w:basedOn w:val="DefaultParagraphFont"/>
    <w:rsid w:val="00424E6D"/>
    <w:rPr>
      <w:rFonts w:ascii="Courier New" w:hAnsi="Courier New" w:cs="Courier New"/>
    </w:rPr>
  </w:style>
  <w:style w:type="character" w:styleId="HTMLTypewriter">
    <w:name w:val="HTML Typewriter"/>
    <w:basedOn w:val="DefaultParagraphFont"/>
    <w:rsid w:val="00424E6D"/>
    <w:rPr>
      <w:rFonts w:ascii="Courier New" w:hAnsi="Courier New" w:cs="Courier New"/>
      <w:sz w:val="20"/>
      <w:szCs w:val="20"/>
    </w:rPr>
  </w:style>
  <w:style w:type="character" w:styleId="HTMLVariable">
    <w:name w:val="HTML Variable"/>
    <w:basedOn w:val="DefaultParagraphFont"/>
    <w:rsid w:val="00424E6D"/>
    <w:rPr>
      <w:i/>
      <w:iCs/>
    </w:rPr>
  </w:style>
  <w:style w:type="character" w:styleId="Hyperlink">
    <w:name w:val="Hyperlink"/>
    <w:basedOn w:val="DefaultParagraphFont"/>
    <w:rsid w:val="00424E6D"/>
    <w:rPr>
      <w:color w:val="0000FF"/>
      <w:u w:val="single"/>
    </w:rPr>
  </w:style>
  <w:style w:type="paragraph" w:styleId="List">
    <w:name w:val="List"/>
    <w:rsid w:val="00424E6D"/>
    <w:pPr>
      <w:ind w:left="283" w:hanging="283"/>
    </w:pPr>
    <w:rPr>
      <w:sz w:val="22"/>
      <w:szCs w:val="24"/>
    </w:rPr>
  </w:style>
  <w:style w:type="paragraph" w:styleId="List2">
    <w:name w:val="List 2"/>
    <w:rsid w:val="00424E6D"/>
    <w:pPr>
      <w:ind w:left="566" w:hanging="283"/>
    </w:pPr>
    <w:rPr>
      <w:sz w:val="22"/>
      <w:szCs w:val="24"/>
    </w:rPr>
  </w:style>
  <w:style w:type="paragraph" w:styleId="List3">
    <w:name w:val="List 3"/>
    <w:rsid w:val="00424E6D"/>
    <w:pPr>
      <w:ind w:left="849" w:hanging="283"/>
    </w:pPr>
    <w:rPr>
      <w:sz w:val="22"/>
      <w:szCs w:val="24"/>
    </w:rPr>
  </w:style>
  <w:style w:type="paragraph" w:styleId="List4">
    <w:name w:val="List 4"/>
    <w:rsid w:val="00424E6D"/>
    <w:pPr>
      <w:ind w:left="1132" w:hanging="283"/>
    </w:pPr>
    <w:rPr>
      <w:sz w:val="22"/>
      <w:szCs w:val="24"/>
    </w:rPr>
  </w:style>
  <w:style w:type="paragraph" w:styleId="List5">
    <w:name w:val="List 5"/>
    <w:rsid w:val="00424E6D"/>
    <w:pPr>
      <w:ind w:left="1415" w:hanging="283"/>
    </w:pPr>
    <w:rPr>
      <w:sz w:val="22"/>
      <w:szCs w:val="24"/>
    </w:rPr>
  </w:style>
  <w:style w:type="paragraph" w:styleId="ListBullet2">
    <w:name w:val="List Bullet 2"/>
    <w:rsid w:val="00424E6D"/>
    <w:pPr>
      <w:numPr>
        <w:numId w:val="2"/>
      </w:numPr>
      <w:tabs>
        <w:tab w:val="clear" w:pos="643"/>
        <w:tab w:val="num" w:pos="360"/>
      </w:tabs>
      <w:ind w:left="360"/>
    </w:pPr>
    <w:rPr>
      <w:sz w:val="22"/>
      <w:szCs w:val="24"/>
    </w:rPr>
  </w:style>
  <w:style w:type="paragraph" w:styleId="ListBullet3">
    <w:name w:val="List Bullet 3"/>
    <w:rsid w:val="00424E6D"/>
    <w:pPr>
      <w:numPr>
        <w:numId w:val="3"/>
      </w:numPr>
      <w:tabs>
        <w:tab w:val="clear" w:pos="926"/>
        <w:tab w:val="num" w:pos="360"/>
      </w:tabs>
      <w:ind w:left="360"/>
    </w:pPr>
    <w:rPr>
      <w:sz w:val="22"/>
      <w:szCs w:val="24"/>
    </w:rPr>
  </w:style>
  <w:style w:type="paragraph" w:styleId="ListBullet4">
    <w:name w:val="List Bullet 4"/>
    <w:rsid w:val="00424E6D"/>
    <w:pPr>
      <w:numPr>
        <w:numId w:val="4"/>
      </w:numPr>
      <w:tabs>
        <w:tab w:val="clear" w:pos="1209"/>
        <w:tab w:val="num" w:pos="926"/>
      </w:tabs>
      <w:ind w:left="926"/>
    </w:pPr>
    <w:rPr>
      <w:sz w:val="22"/>
      <w:szCs w:val="24"/>
    </w:rPr>
  </w:style>
  <w:style w:type="paragraph" w:styleId="ListBullet5">
    <w:name w:val="List Bullet 5"/>
    <w:rsid w:val="00424E6D"/>
    <w:pPr>
      <w:numPr>
        <w:numId w:val="5"/>
      </w:numPr>
    </w:pPr>
    <w:rPr>
      <w:sz w:val="22"/>
      <w:szCs w:val="24"/>
    </w:rPr>
  </w:style>
  <w:style w:type="paragraph" w:styleId="ListContinue">
    <w:name w:val="List Continue"/>
    <w:rsid w:val="00424E6D"/>
    <w:pPr>
      <w:spacing w:after="120"/>
      <w:ind w:left="283"/>
    </w:pPr>
    <w:rPr>
      <w:sz w:val="22"/>
      <w:szCs w:val="24"/>
    </w:rPr>
  </w:style>
  <w:style w:type="paragraph" w:styleId="ListContinue2">
    <w:name w:val="List Continue 2"/>
    <w:rsid w:val="00424E6D"/>
    <w:pPr>
      <w:spacing w:after="120"/>
      <w:ind w:left="566"/>
    </w:pPr>
    <w:rPr>
      <w:sz w:val="22"/>
      <w:szCs w:val="24"/>
    </w:rPr>
  </w:style>
  <w:style w:type="paragraph" w:styleId="ListContinue3">
    <w:name w:val="List Continue 3"/>
    <w:rsid w:val="00424E6D"/>
    <w:pPr>
      <w:spacing w:after="120"/>
      <w:ind w:left="849"/>
    </w:pPr>
    <w:rPr>
      <w:sz w:val="22"/>
      <w:szCs w:val="24"/>
    </w:rPr>
  </w:style>
  <w:style w:type="paragraph" w:styleId="ListContinue4">
    <w:name w:val="List Continue 4"/>
    <w:rsid w:val="00424E6D"/>
    <w:pPr>
      <w:spacing w:after="120"/>
      <w:ind w:left="1132"/>
    </w:pPr>
    <w:rPr>
      <w:sz w:val="22"/>
      <w:szCs w:val="24"/>
    </w:rPr>
  </w:style>
  <w:style w:type="paragraph" w:styleId="ListContinue5">
    <w:name w:val="List Continue 5"/>
    <w:rsid w:val="00424E6D"/>
    <w:pPr>
      <w:spacing w:after="120"/>
      <w:ind w:left="1415"/>
    </w:pPr>
    <w:rPr>
      <w:sz w:val="22"/>
      <w:szCs w:val="24"/>
    </w:rPr>
  </w:style>
  <w:style w:type="paragraph" w:styleId="ListNumber">
    <w:name w:val="List Number"/>
    <w:rsid w:val="00424E6D"/>
    <w:pPr>
      <w:numPr>
        <w:numId w:val="6"/>
      </w:numPr>
      <w:tabs>
        <w:tab w:val="clear" w:pos="360"/>
        <w:tab w:val="num" w:pos="4242"/>
      </w:tabs>
      <w:ind w:left="3521" w:hanging="1043"/>
    </w:pPr>
    <w:rPr>
      <w:sz w:val="22"/>
      <w:szCs w:val="24"/>
    </w:rPr>
  </w:style>
  <w:style w:type="paragraph" w:styleId="ListNumber2">
    <w:name w:val="List Number 2"/>
    <w:rsid w:val="00424E6D"/>
    <w:pPr>
      <w:numPr>
        <w:numId w:val="7"/>
      </w:numPr>
      <w:tabs>
        <w:tab w:val="clear" w:pos="643"/>
        <w:tab w:val="num" w:pos="360"/>
      </w:tabs>
      <w:ind w:left="360"/>
    </w:pPr>
    <w:rPr>
      <w:sz w:val="22"/>
      <w:szCs w:val="24"/>
    </w:rPr>
  </w:style>
  <w:style w:type="paragraph" w:styleId="ListNumber3">
    <w:name w:val="List Number 3"/>
    <w:rsid w:val="00424E6D"/>
    <w:pPr>
      <w:numPr>
        <w:numId w:val="8"/>
      </w:numPr>
      <w:tabs>
        <w:tab w:val="clear" w:pos="926"/>
        <w:tab w:val="num" w:pos="360"/>
      </w:tabs>
      <w:ind w:left="360"/>
    </w:pPr>
    <w:rPr>
      <w:sz w:val="22"/>
      <w:szCs w:val="24"/>
    </w:rPr>
  </w:style>
  <w:style w:type="paragraph" w:styleId="ListNumber4">
    <w:name w:val="List Number 4"/>
    <w:rsid w:val="00424E6D"/>
    <w:pPr>
      <w:numPr>
        <w:numId w:val="9"/>
      </w:numPr>
      <w:tabs>
        <w:tab w:val="clear" w:pos="1209"/>
        <w:tab w:val="num" w:pos="360"/>
      </w:tabs>
      <w:ind w:left="360"/>
    </w:pPr>
    <w:rPr>
      <w:sz w:val="22"/>
      <w:szCs w:val="24"/>
    </w:rPr>
  </w:style>
  <w:style w:type="paragraph" w:styleId="ListNumber5">
    <w:name w:val="List Number 5"/>
    <w:rsid w:val="00424E6D"/>
    <w:pPr>
      <w:numPr>
        <w:numId w:val="10"/>
      </w:numPr>
      <w:tabs>
        <w:tab w:val="clear" w:pos="1492"/>
        <w:tab w:val="num" w:pos="1440"/>
      </w:tabs>
      <w:ind w:left="0" w:firstLine="0"/>
    </w:pPr>
    <w:rPr>
      <w:sz w:val="22"/>
      <w:szCs w:val="24"/>
    </w:rPr>
  </w:style>
  <w:style w:type="paragraph" w:styleId="MessageHeader">
    <w:name w:val="Message Header"/>
    <w:rsid w:val="00424E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24E6D"/>
    <w:rPr>
      <w:sz w:val="24"/>
      <w:szCs w:val="24"/>
    </w:rPr>
  </w:style>
  <w:style w:type="paragraph" w:styleId="NormalIndent">
    <w:name w:val="Normal Indent"/>
    <w:rsid w:val="00424E6D"/>
    <w:pPr>
      <w:ind w:left="720"/>
    </w:pPr>
    <w:rPr>
      <w:sz w:val="22"/>
      <w:szCs w:val="24"/>
    </w:rPr>
  </w:style>
  <w:style w:type="paragraph" w:styleId="NoteHeading">
    <w:name w:val="Note Heading"/>
    <w:next w:val="Normal"/>
    <w:rsid w:val="00424E6D"/>
    <w:rPr>
      <w:sz w:val="22"/>
      <w:szCs w:val="24"/>
    </w:rPr>
  </w:style>
  <w:style w:type="character" w:styleId="PageNumber">
    <w:name w:val="page number"/>
    <w:basedOn w:val="DefaultParagraphFont"/>
    <w:rsid w:val="00A53099"/>
  </w:style>
  <w:style w:type="paragraph" w:styleId="PlainText">
    <w:name w:val="Plain Text"/>
    <w:rsid w:val="00424E6D"/>
    <w:rPr>
      <w:rFonts w:ascii="Courier New" w:hAnsi="Courier New" w:cs="Courier New"/>
      <w:sz w:val="22"/>
    </w:rPr>
  </w:style>
  <w:style w:type="paragraph" w:styleId="Salutation">
    <w:name w:val="Salutation"/>
    <w:next w:val="Normal"/>
    <w:rsid w:val="00424E6D"/>
    <w:rPr>
      <w:sz w:val="22"/>
      <w:szCs w:val="24"/>
    </w:rPr>
  </w:style>
  <w:style w:type="paragraph" w:styleId="Signature">
    <w:name w:val="Signature"/>
    <w:rsid w:val="00424E6D"/>
    <w:pPr>
      <w:ind w:left="4252"/>
    </w:pPr>
    <w:rPr>
      <w:sz w:val="22"/>
      <w:szCs w:val="24"/>
    </w:rPr>
  </w:style>
  <w:style w:type="character" w:styleId="Strong">
    <w:name w:val="Strong"/>
    <w:basedOn w:val="DefaultParagraphFont"/>
    <w:qFormat/>
    <w:rsid w:val="00424E6D"/>
    <w:rPr>
      <w:b/>
      <w:bCs/>
    </w:rPr>
  </w:style>
  <w:style w:type="paragraph" w:styleId="Subtitle">
    <w:name w:val="Subtitle"/>
    <w:qFormat/>
    <w:rsid w:val="00424E6D"/>
    <w:pPr>
      <w:spacing w:after="60"/>
      <w:jc w:val="center"/>
    </w:pPr>
    <w:rPr>
      <w:rFonts w:ascii="Arial" w:hAnsi="Arial" w:cs="Arial"/>
      <w:sz w:val="24"/>
      <w:szCs w:val="24"/>
    </w:rPr>
  </w:style>
  <w:style w:type="paragraph" w:styleId="Title">
    <w:name w:val="Title"/>
    <w:qFormat/>
    <w:rsid w:val="00424E6D"/>
    <w:pPr>
      <w:spacing w:before="240" w:after="60"/>
      <w:jc w:val="center"/>
    </w:pPr>
    <w:rPr>
      <w:rFonts w:ascii="Arial" w:hAnsi="Arial" w:cs="Arial"/>
      <w:b/>
      <w:bCs/>
      <w:kern w:val="28"/>
      <w:sz w:val="32"/>
      <w:szCs w:val="32"/>
    </w:rPr>
  </w:style>
  <w:style w:type="paragraph" w:styleId="TOAHeading">
    <w:name w:val="toa heading"/>
    <w:next w:val="Normal"/>
    <w:rsid w:val="00424E6D"/>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62E85"/>
    <w:pPr>
      <w:spacing w:line="240" w:lineRule="auto"/>
    </w:pPr>
    <w:rPr>
      <w:rFonts w:ascii="Tahoma" w:hAnsi="Tahoma" w:cs="Tahoma"/>
      <w:sz w:val="16"/>
      <w:szCs w:val="16"/>
    </w:rPr>
  </w:style>
  <w:style w:type="paragraph" w:styleId="Caption">
    <w:name w:val="caption"/>
    <w:next w:val="Normal"/>
    <w:qFormat/>
    <w:rsid w:val="00424E6D"/>
    <w:pPr>
      <w:spacing w:before="120" w:after="120"/>
    </w:pPr>
    <w:rPr>
      <w:b/>
      <w:bCs/>
    </w:rPr>
  </w:style>
  <w:style w:type="character" w:styleId="CommentReference">
    <w:name w:val="annotation reference"/>
    <w:basedOn w:val="DefaultParagraphFont"/>
    <w:rsid w:val="00424E6D"/>
    <w:rPr>
      <w:sz w:val="16"/>
      <w:szCs w:val="16"/>
    </w:rPr>
  </w:style>
  <w:style w:type="paragraph" w:styleId="CommentText">
    <w:name w:val="annotation text"/>
    <w:rsid w:val="00424E6D"/>
  </w:style>
  <w:style w:type="paragraph" w:styleId="CommentSubject">
    <w:name w:val="annotation subject"/>
    <w:next w:val="CommentText"/>
    <w:rsid w:val="00424E6D"/>
    <w:rPr>
      <w:b/>
      <w:bCs/>
      <w:szCs w:val="24"/>
    </w:rPr>
  </w:style>
  <w:style w:type="paragraph" w:styleId="DocumentMap">
    <w:name w:val="Document Map"/>
    <w:rsid w:val="00424E6D"/>
    <w:pPr>
      <w:shd w:val="clear" w:color="auto" w:fill="000080"/>
    </w:pPr>
    <w:rPr>
      <w:rFonts w:ascii="Tahoma" w:hAnsi="Tahoma" w:cs="Tahoma"/>
      <w:sz w:val="22"/>
      <w:szCs w:val="24"/>
    </w:rPr>
  </w:style>
  <w:style w:type="character" w:styleId="EndnoteReference">
    <w:name w:val="endnote reference"/>
    <w:basedOn w:val="DefaultParagraphFont"/>
    <w:rsid w:val="00424E6D"/>
    <w:rPr>
      <w:vertAlign w:val="superscript"/>
    </w:rPr>
  </w:style>
  <w:style w:type="paragraph" w:styleId="EndnoteText">
    <w:name w:val="endnote text"/>
    <w:rsid w:val="00424E6D"/>
  </w:style>
  <w:style w:type="character" w:styleId="FootnoteReference">
    <w:name w:val="footnote reference"/>
    <w:basedOn w:val="DefaultParagraphFont"/>
    <w:rsid w:val="00424E6D"/>
    <w:rPr>
      <w:vertAlign w:val="superscript"/>
    </w:rPr>
  </w:style>
  <w:style w:type="paragraph" w:styleId="FootnoteText">
    <w:name w:val="footnote text"/>
    <w:link w:val="FootnoteTextChar"/>
    <w:rsid w:val="00424E6D"/>
  </w:style>
  <w:style w:type="paragraph" w:styleId="Index1">
    <w:name w:val="index 1"/>
    <w:next w:val="Normal"/>
    <w:rsid w:val="00424E6D"/>
    <w:pPr>
      <w:ind w:left="220" w:hanging="220"/>
    </w:pPr>
    <w:rPr>
      <w:sz w:val="22"/>
      <w:szCs w:val="24"/>
    </w:rPr>
  </w:style>
  <w:style w:type="paragraph" w:styleId="Index2">
    <w:name w:val="index 2"/>
    <w:next w:val="Normal"/>
    <w:rsid w:val="00424E6D"/>
    <w:pPr>
      <w:ind w:left="440" w:hanging="220"/>
    </w:pPr>
    <w:rPr>
      <w:sz w:val="22"/>
      <w:szCs w:val="24"/>
    </w:rPr>
  </w:style>
  <w:style w:type="paragraph" w:styleId="Index3">
    <w:name w:val="index 3"/>
    <w:next w:val="Normal"/>
    <w:rsid w:val="00424E6D"/>
    <w:pPr>
      <w:ind w:left="660" w:hanging="220"/>
    </w:pPr>
    <w:rPr>
      <w:sz w:val="22"/>
      <w:szCs w:val="24"/>
    </w:rPr>
  </w:style>
  <w:style w:type="paragraph" w:styleId="Index4">
    <w:name w:val="index 4"/>
    <w:next w:val="Normal"/>
    <w:rsid w:val="00424E6D"/>
    <w:pPr>
      <w:ind w:left="880" w:hanging="220"/>
    </w:pPr>
    <w:rPr>
      <w:sz w:val="22"/>
      <w:szCs w:val="24"/>
    </w:rPr>
  </w:style>
  <w:style w:type="paragraph" w:styleId="Index5">
    <w:name w:val="index 5"/>
    <w:next w:val="Normal"/>
    <w:rsid w:val="00424E6D"/>
    <w:pPr>
      <w:ind w:left="1100" w:hanging="220"/>
    </w:pPr>
    <w:rPr>
      <w:sz w:val="22"/>
      <w:szCs w:val="24"/>
    </w:rPr>
  </w:style>
  <w:style w:type="paragraph" w:styleId="Index6">
    <w:name w:val="index 6"/>
    <w:next w:val="Normal"/>
    <w:rsid w:val="00424E6D"/>
    <w:pPr>
      <w:ind w:left="1320" w:hanging="220"/>
    </w:pPr>
    <w:rPr>
      <w:sz w:val="22"/>
      <w:szCs w:val="24"/>
    </w:rPr>
  </w:style>
  <w:style w:type="paragraph" w:styleId="Index7">
    <w:name w:val="index 7"/>
    <w:next w:val="Normal"/>
    <w:rsid w:val="00424E6D"/>
    <w:pPr>
      <w:ind w:left="1540" w:hanging="220"/>
    </w:pPr>
    <w:rPr>
      <w:sz w:val="22"/>
      <w:szCs w:val="24"/>
    </w:rPr>
  </w:style>
  <w:style w:type="paragraph" w:styleId="Index8">
    <w:name w:val="index 8"/>
    <w:next w:val="Normal"/>
    <w:rsid w:val="00424E6D"/>
    <w:pPr>
      <w:ind w:left="1760" w:hanging="220"/>
    </w:pPr>
    <w:rPr>
      <w:sz w:val="22"/>
      <w:szCs w:val="24"/>
    </w:rPr>
  </w:style>
  <w:style w:type="paragraph" w:styleId="Index9">
    <w:name w:val="index 9"/>
    <w:next w:val="Normal"/>
    <w:rsid w:val="00424E6D"/>
    <w:pPr>
      <w:ind w:left="1980" w:hanging="220"/>
    </w:pPr>
    <w:rPr>
      <w:sz w:val="22"/>
      <w:szCs w:val="24"/>
    </w:rPr>
  </w:style>
  <w:style w:type="paragraph" w:styleId="IndexHeading">
    <w:name w:val="index heading"/>
    <w:next w:val="Index1"/>
    <w:rsid w:val="00424E6D"/>
    <w:rPr>
      <w:rFonts w:ascii="Arial" w:hAnsi="Arial" w:cs="Arial"/>
      <w:b/>
      <w:bCs/>
      <w:sz w:val="22"/>
      <w:szCs w:val="24"/>
    </w:rPr>
  </w:style>
  <w:style w:type="paragraph" w:styleId="MacroText">
    <w:name w:val="macro"/>
    <w:rsid w:val="00424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24E6D"/>
    <w:pPr>
      <w:ind w:left="220" w:hanging="220"/>
    </w:pPr>
    <w:rPr>
      <w:sz w:val="22"/>
      <w:szCs w:val="24"/>
    </w:rPr>
  </w:style>
  <w:style w:type="paragraph" w:styleId="TableofFigures">
    <w:name w:val="table of figures"/>
    <w:next w:val="Normal"/>
    <w:rsid w:val="00424E6D"/>
    <w:pPr>
      <w:ind w:left="440" w:hanging="440"/>
    </w:pPr>
    <w:rPr>
      <w:sz w:val="22"/>
      <w:szCs w:val="24"/>
    </w:rPr>
  </w:style>
  <w:style w:type="paragraph" w:customStyle="1" w:styleId="noteToPara">
    <w:name w:val="noteToPara"/>
    <w:aliases w:val="ntp"/>
    <w:basedOn w:val="OPCParaBase"/>
    <w:rsid w:val="00262E85"/>
    <w:pPr>
      <w:spacing w:before="122" w:line="198" w:lineRule="exact"/>
      <w:ind w:left="2353" w:hanging="709"/>
    </w:pPr>
    <w:rPr>
      <w:sz w:val="18"/>
    </w:rPr>
  </w:style>
  <w:style w:type="paragraph" w:customStyle="1" w:styleId="Tabletext">
    <w:name w:val="Tabletext"/>
    <w:aliases w:val="tt"/>
    <w:basedOn w:val="OPCParaBase"/>
    <w:rsid w:val="00262E85"/>
    <w:pPr>
      <w:spacing w:before="60" w:line="240" w:lineRule="atLeast"/>
    </w:pPr>
    <w:rPr>
      <w:sz w:val="20"/>
    </w:rPr>
  </w:style>
  <w:style w:type="numbering" w:styleId="111111">
    <w:name w:val="Outline List 2"/>
    <w:basedOn w:val="NoList"/>
    <w:rsid w:val="00424E6D"/>
    <w:pPr>
      <w:numPr>
        <w:numId w:val="21"/>
      </w:numPr>
    </w:pPr>
  </w:style>
  <w:style w:type="numbering" w:styleId="1ai">
    <w:name w:val="Outline List 1"/>
    <w:basedOn w:val="NoList"/>
    <w:rsid w:val="00424E6D"/>
    <w:pPr>
      <w:numPr>
        <w:numId w:val="12"/>
      </w:numPr>
    </w:pPr>
  </w:style>
  <w:style w:type="numbering" w:styleId="ArticleSection">
    <w:name w:val="Outline List 3"/>
    <w:basedOn w:val="NoList"/>
    <w:rsid w:val="00424E6D"/>
    <w:pPr>
      <w:numPr>
        <w:numId w:val="22"/>
      </w:numPr>
    </w:pPr>
  </w:style>
  <w:style w:type="paragraph" w:styleId="BodyText2">
    <w:name w:val="Body Text 2"/>
    <w:rsid w:val="00424E6D"/>
    <w:pPr>
      <w:spacing w:after="120" w:line="480" w:lineRule="auto"/>
    </w:pPr>
    <w:rPr>
      <w:sz w:val="22"/>
      <w:szCs w:val="24"/>
    </w:rPr>
  </w:style>
  <w:style w:type="table" w:styleId="Table3Deffects1">
    <w:name w:val="Table 3D effects 1"/>
    <w:basedOn w:val="TableNormal"/>
    <w:rsid w:val="00424E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E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E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E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E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E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E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E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E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E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E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E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E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4E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E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62E8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E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E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E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E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E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E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E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E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E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4E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E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E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E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4E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4E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E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E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
    <w:name w:val="Definition"/>
    <w:aliases w:val="dd"/>
    <w:basedOn w:val="OPCParaBase"/>
    <w:link w:val="DefinitionChar"/>
    <w:rsid w:val="00262E85"/>
    <w:pPr>
      <w:spacing w:before="180" w:line="240" w:lineRule="auto"/>
      <w:ind w:left="1134"/>
    </w:pPr>
  </w:style>
  <w:style w:type="paragraph" w:customStyle="1" w:styleId="subsection2">
    <w:name w:val="subsection2"/>
    <w:aliases w:val="ss2"/>
    <w:basedOn w:val="OPCParaBase"/>
    <w:next w:val="subsection"/>
    <w:rsid w:val="00262E85"/>
    <w:pPr>
      <w:spacing w:before="40" w:line="240" w:lineRule="auto"/>
      <w:ind w:left="1134"/>
    </w:pPr>
  </w:style>
  <w:style w:type="paragraph" w:customStyle="1" w:styleId="CTA----">
    <w:name w:val="CTA ----"/>
    <w:basedOn w:val="OPCParaBase"/>
    <w:next w:val="Normal"/>
    <w:rsid w:val="00262E85"/>
    <w:pPr>
      <w:spacing w:before="60" w:line="240" w:lineRule="atLeast"/>
      <w:ind w:left="255" w:hanging="255"/>
    </w:pPr>
    <w:rPr>
      <w:sz w:val="20"/>
    </w:rPr>
  </w:style>
  <w:style w:type="paragraph" w:customStyle="1" w:styleId="subsection">
    <w:name w:val="subsection"/>
    <w:aliases w:val="ss"/>
    <w:basedOn w:val="OPCParaBase"/>
    <w:link w:val="subsectionChar"/>
    <w:rsid w:val="00262E85"/>
    <w:pPr>
      <w:tabs>
        <w:tab w:val="right" w:pos="1021"/>
      </w:tabs>
      <w:spacing w:before="180" w:line="240" w:lineRule="auto"/>
      <w:ind w:left="1134" w:hanging="1134"/>
    </w:pPr>
  </w:style>
  <w:style w:type="paragraph" w:customStyle="1" w:styleId="ActHead1">
    <w:name w:val="ActHead 1"/>
    <w:aliases w:val="c"/>
    <w:basedOn w:val="OPCParaBase"/>
    <w:next w:val="Normal"/>
    <w:qFormat/>
    <w:rsid w:val="00262E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2E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2E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62E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2E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2E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2E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2E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2E85"/>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62E85"/>
    <w:pPr>
      <w:spacing w:line="240" w:lineRule="auto"/>
    </w:pPr>
    <w:rPr>
      <w:sz w:val="24"/>
    </w:rPr>
  </w:style>
  <w:style w:type="character" w:customStyle="1" w:styleId="CharBoldItalic">
    <w:name w:val="CharBoldItalic"/>
    <w:basedOn w:val="OPCCharBase"/>
    <w:uiPriority w:val="1"/>
    <w:qFormat/>
    <w:rsid w:val="00262E85"/>
    <w:rPr>
      <w:b/>
      <w:i/>
    </w:rPr>
  </w:style>
  <w:style w:type="character" w:customStyle="1" w:styleId="CharItalic">
    <w:name w:val="CharItalic"/>
    <w:basedOn w:val="OPCCharBase"/>
    <w:uiPriority w:val="1"/>
    <w:qFormat/>
    <w:rsid w:val="00262E85"/>
    <w:rPr>
      <w:i/>
    </w:rPr>
  </w:style>
  <w:style w:type="paragraph" w:customStyle="1" w:styleId="CTA-">
    <w:name w:val="CTA -"/>
    <w:basedOn w:val="OPCParaBase"/>
    <w:rsid w:val="00262E85"/>
    <w:pPr>
      <w:spacing w:before="60" w:line="240" w:lineRule="atLeast"/>
      <w:ind w:left="85" w:hanging="85"/>
    </w:pPr>
    <w:rPr>
      <w:sz w:val="20"/>
    </w:rPr>
  </w:style>
  <w:style w:type="paragraph" w:customStyle="1" w:styleId="CTA--">
    <w:name w:val="CTA --"/>
    <w:basedOn w:val="OPCParaBase"/>
    <w:next w:val="Normal"/>
    <w:rsid w:val="00262E85"/>
    <w:pPr>
      <w:spacing w:before="60" w:line="240" w:lineRule="atLeast"/>
      <w:ind w:left="142" w:hanging="142"/>
    </w:pPr>
    <w:rPr>
      <w:sz w:val="20"/>
    </w:rPr>
  </w:style>
  <w:style w:type="paragraph" w:customStyle="1" w:styleId="CTA---">
    <w:name w:val="CTA ---"/>
    <w:basedOn w:val="OPCParaBase"/>
    <w:next w:val="Normal"/>
    <w:rsid w:val="00262E85"/>
    <w:pPr>
      <w:spacing w:before="60" w:line="240" w:lineRule="atLeast"/>
      <w:ind w:left="198" w:hanging="198"/>
    </w:pPr>
    <w:rPr>
      <w:sz w:val="20"/>
    </w:rPr>
  </w:style>
  <w:style w:type="paragraph" w:customStyle="1" w:styleId="CTA1a">
    <w:name w:val="CTA 1(a)"/>
    <w:basedOn w:val="OPCParaBase"/>
    <w:rsid w:val="00262E85"/>
    <w:pPr>
      <w:tabs>
        <w:tab w:val="right" w:pos="414"/>
      </w:tabs>
      <w:spacing w:before="40" w:line="240" w:lineRule="atLeast"/>
      <w:ind w:left="675" w:hanging="675"/>
    </w:pPr>
    <w:rPr>
      <w:sz w:val="20"/>
    </w:rPr>
  </w:style>
  <w:style w:type="paragraph" w:customStyle="1" w:styleId="CTA1ai">
    <w:name w:val="CTA 1(a)(i)"/>
    <w:basedOn w:val="OPCParaBase"/>
    <w:rsid w:val="00262E85"/>
    <w:pPr>
      <w:tabs>
        <w:tab w:val="right" w:pos="1004"/>
      </w:tabs>
      <w:spacing w:before="40" w:line="240" w:lineRule="atLeast"/>
      <w:ind w:left="1253" w:hanging="1253"/>
    </w:pPr>
    <w:rPr>
      <w:sz w:val="20"/>
    </w:rPr>
  </w:style>
  <w:style w:type="paragraph" w:customStyle="1" w:styleId="CTA2a">
    <w:name w:val="CTA 2(a)"/>
    <w:basedOn w:val="OPCParaBase"/>
    <w:rsid w:val="00262E85"/>
    <w:pPr>
      <w:tabs>
        <w:tab w:val="right" w:pos="482"/>
      </w:tabs>
      <w:spacing w:before="40" w:line="240" w:lineRule="atLeast"/>
      <w:ind w:left="748" w:hanging="748"/>
    </w:pPr>
    <w:rPr>
      <w:sz w:val="20"/>
    </w:rPr>
  </w:style>
  <w:style w:type="paragraph" w:customStyle="1" w:styleId="CTA2ai">
    <w:name w:val="CTA 2(a)(i)"/>
    <w:basedOn w:val="OPCParaBase"/>
    <w:rsid w:val="00262E85"/>
    <w:pPr>
      <w:tabs>
        <w:tab w:val="right" w:pos="1089"/>
      </w:tabs>
      <w:spacing w:before="40" w:line="240" w:lineRule="atLeast"/>
      <w:ind w:left="1327" w:hanging="1327"/>
    </w:pPr>
    <w:rPr>
      <w:sz w:val="20"/>
    </w:rPr>
  </w:style>
  <w:style w:type="paragraph" w:customStyle="1" w:styleId="CTA3a">
    <w:name w:val="CTA 3(a)"/>
    <w:basedOn w:val="OPCParaBase"/>
    <w:rsid w:val="00262E85"/>
    <w:pPr>
      <w:tabs>
        <w:tab w:val="right" w:pos="556"/>
      </w:tabs>
      <w:spacing w:before="40" w:line="240" w:lineRule="atLeast"/>
      <w:ind w:left="805" w:hanging="805"/>
    </w:pPr>
    <w:rPr>
      <w:sz w:val="20"/>
    </w:rPr>
  </w:style>
  <w:style w:type="paragraph" w:customStyle="1" w:styleId="CTA3ai">
    <w:name w:val="CTA 3(a)(i)"/>
    <w:basedOn w:val="OPCParaBase"/>
    <w:rsid w:val="00262E85"/>
    <w:pPr>
      <w:tabs>
        <w:tab w:val="right" w:pos="1140"/>
      </w:tabs>
      <w:spacing w:before="40" w:line="240" w:lineRule="atLeast"/>
      <w:ind w:left="1361" w:hanging="1361"/>
    </w:pPr>
    <w:rPr>
      <w:sz w:val="20"/>
    </w:rPr>
  </w:style>
  <w:style w:type="paragraph" w:customStyle="1" w:styleId="CTA4a">
    <w:name w:val="CTA 4(a)"/>
    <w:basedOn w:val="OPCParaBase"/>
    <w:rsid w:val="00262E85"/>
    <w:pPr>
      <w:tabs>
        <w:tab w:val="right" w:pos="624"/>
      </w:tabs>
      <w:spacing w:before="40" w:line="240" w:lineRule="atLeast"/>
      <w:ind w:left="873" w:hanging="873"/>
    </w:pPr>
    <w:rPr>
      <w:sz w:val="20"/>
    </w:rPr>
  </w:style>
  <w:style w:type="paragraph" w:customStyle="1" w:styleId="CTA4ai">
    <w:name w:val="CTA 4(a)(i)"/>
    <w:basedOn w:val="OPCParaBase"/>
    <w:rsid w:val="00262E85"/>
    <w:pPr>
      <w:tabs>
        <w:tab w:val="right" w:pos="1213"/>
      </w:tabs>
      <w:spacing w:before="40" w:line="240" w:lineRule="atLeast"/>
      <w:ind w:left="1452" w:hanging="1452"/>
    </w:pPr>
    <w:rPr>
      <w:sz w:val="20"/>
    </w:rPr>
  </w:style>
  <w:style w:type="paragraph" w:customStyle="1" w:styleId="CTACAPS">
    <w:name w:val="CTA CAPS"/>
    <w:basedOn w:val="OPCParaBase"/>
    <w:rsid w:val="00262E85"/>
    <w:pPr>
      <w:spacing w:before="60" w:line="240" w:lineRule="atLeast"/>
    </w:pPr>
    <w:rPr>
      <w:sz w:val="20"/>
    </w:rPr>
  </w:style>
  <w:style w:type="paragraph" w:customStyle="1" w:styleId="CTAright">
    <w:name w:val="CTA right"/>
    <w:basedOn w:val="OPCParaBase"/>
    <w:rsid w:val="00262E85"/>
    <w:pPr>
      <w:spacing w:before="60" w:line="240" w:lineRule="auto"/>
      <w:jc w:val="right"/>
    </w:pPr>
    <w:rPr>
      <w:sz w:val="20"/>
    </w:rPr>
  </w:style>
  <w:style w:type="paragraph" w:customStyle="1" w:styleId="House">
    <w:name w:val="House"/>
    <w:basedOn w:val="OPCParaBase"/>
    <w:rsid w:val="00262E85"/>
    <w:pPr>
      <w:spacing w:line="240" w:lineRule="auto"/>
    </w:pPr>
    <w:rPr>
      <w:sz w:val="28"/>
    </w:rPr>
  </w:style>
  <w:style w:type="paragraph" w:customStyle="1" w:styleId="Portfolio">
    <w:name w:val="Portfolio"/>
    <w:basedOn w:val="OPCParaBase"/>
    <w:rsid w:val="00262E85"/>
    <w:pPr>
      <w:spacing w:line="240" w:lineRule="auto"/>
    </w:pPr>
    <w:rPr>
      <w:i/>
      <w:sz w:val="20"/>
    </w:rPr>
  </w:style>
  <w:style w:type="paragraph" w:customStyle="1" w:styleId="Reading">
    <w:name w:val="Reading"/>
    <w:basedOn w:val="OPCParaBase"/>
    <w:rsid w:val="00262E85"/>
    <w:pPr>
      <w:spacing w:line="240" w:lineRule="auto"/>
    </w:pPr>
    <w:rPr>
      <w:i/>
      <w:sz w:val="20"/>
    </w:rPr>
  </w:style>
  <w:style w:type="paragraph" w:customStyle="1" w:styleId="Session">
    <w:name w:val="Session"/>
    <w:basedOn w:val="OPCParaBase"/>
    <w:rsid w:val="00262E85"/>
    <w:pPr>
      <w:spacing w:line="240" w:lineRule="auto"/>
    </w:pPr>
    <w:rPr>
      <w:sz w:val="28"/>
    </w:rPr>
  </w:style>
  <w:style w:type="paragraph" w:customStyle="1" w:styleId="Sponsor">
    <w:name w:val="Sponsor"/>
    <w:basedOn w:val="OPCParaBase"/>
    <w:rsid w:val="00262E85"/>
    <w:pPr>
      <w:spacing w:line="240" w:lineRule="auto"/>
    </w:pPr>
    <w:rPr>
      <w:i/>
    </w:rPr>
  </w:style>
  <w:style w:type="character" w:customStyle="1" w:styleId="subsectionChar">
    <w:name w:val="subsection Char"/>
    <w:aliases w:val="ss Char"/>
    <w:basedOn w:val="DefaultParagraphFont"/>
    <w:link w:val="subsection"/>
    <w:rsid w:val="00981036"/>
    <w:rPr>
      <w:sz w:val="22"/>
    </w:rPr>
  </w:style>
  <w:style w:type="character" w:customStyle="1" w:styleId="ItemHeadChar">
    <w:name w:val="ItemHead Char"/>
    <w:aliases w:val="ih Char"/>
    <w:basedOn w:val="DefaultParagraphFont"/>
    <w:link w:val="ItemHead"/>
    <w:rsid w:val="00886925"/>
    <w:rPr>
      <w:rFonts w:ascii="Arial" w:hAnsi="Arial"/>
      <w:b/>
      <w:kern w:val="28"/>
      <w:sz w:val="24"/>
    </w:rPr>
  </w:style>
  <w:style w:type="character" w:customStyle="1" w:styleId="HeaderChar">
    <w:name w:val="Header Char"/>
    <w:basedOn w:val="DefaultParagraphFont"/>
    <w:link w:val="Header"/>
    <w:rsid w:val="00262E85"/>
    <w:rPr>
      <w:sz w:val="16"/>
    </w:rPr>
  </w:style>
  <w:style w:type="paragraph" w:customStyle="1" w:styleId="OPCParaBase">
    <w:name w:val="OPCParaBase"/>
    <w:qFormat/>
    <w:rsid w:val="00262E85"/>
    <w:pPr>
      <w:spacing w:line="260" w:lineRule="atLeast"/>
    </w:pPr>
    <w:rPr>
      <w:sz w:val="22"/>
    </w:rPr>
  </w:style>
  <w:style w:type="paragraph" w:customStyle="1" w:styleId="WRStyle">
    <w:name w:val="WR Style"/>
    <w:aliases w:val="WR"/>
    <w:basedOn w:val="OPCParaBase"/>
    <w:rsid w:val="00262E85"/>
    <w:pPr>
      <w:spacing w:before="240" w:line="240" w:lineRule="auto"/>
      <w:ind w:left="284" w:hanging="284"/>
    </w:pPr>
    <w:rPr>
      <w:b/>
      <w:i/>
      <w:kern w:val="28"/>
      <w:sz w:val="24"/>
    </w:rPr>
  </w:style>
  <w:style w:type="numbering" w:customStyle="1" w:styleId="OPCBodyList">
    <w:name w:val="OPCBodyList"/>
    <w:uiPriority w:val="99"/>
    <w:rsid w:val="00A53099"/>
    <w:pPr>
      <w:numPr>
        <w:numId w:val="25"/>
      </w:numPr>
    </w:pPr>
  </w:style>
  <w:style w:type="character" w:customStyle="1" w:styleId="FooterChar">
    <w:name w:val="Footer Char"/>
    <w:basedOn w:val="DefaultParagraphFont"/>
    <w:link w:val="Footer"/>
    <w:rsid w:val="00262E85"/>
    <w:rPr>
      <w:sz w:val="22"/>
      <w:szCs w:val="24"/>
    </w:rPr>
  </w:style>
  <w:style w:type="character" w:customStyle="1" w:styleId="BalloonTextChar">
    <w:name w:val="Balloon Text Char"/>
    <w:basedOn w:val="DefaultParagraphFont"/>
    <w:link w:val="BalloonText"/>
    <w:uiPriority w:val="99"/>
    <w:rsid w:val="00262E85"/>
    <w:rPr>
      <w:rFonts w:ascii="Tahoma" w:eastAsiaTheme="minorHAnsi" w:hAnsi="Tahoma" w:cs="Tahoma"/>
      <w:sz w:val="16"/>
      <w:szCs w:val="16"/>
      <w:lang w:eastAsia="en-US"/>
    </w:rPr>
  </w:style>
  <w:style w:type="table" w:customStyle="1" w:styleId="CFlag">
    <w:name w:val="CFlag"/>
    <w:basedOn w:val="TableNormal"/>
    <w:uiPriority w:val="99"/>
    <w:rsid w:val="00262E85"/>
    <w:tblPr/>
  </w:style>
  <w:style w:type="paragraph" w:customStyle="1" w:styleId="ENotesHeading1">
    <w:name w:val="ENotesHeading 1"/>
    <w:aliases w:val="Enh1"/>
    <w:basedOn w:val="OPCParaBase"/>
    <w:next w:val="Normal"/>
    <w:rsid w:val="00262E85"/>
    <w:pPr>
      <w:spacing w:before="120"/>
      <w:outlineLvl w:val="1"/>
    </w:pPr>
    <w:rPr>
      <w:b/>
      <w:sz w:val="28"/>
      <w:szCs w:val="28"/>
    </w:rPr>
  </w:style>
  <w:style w:type="paragraph" w:customStyle="1" w:styleId="ENotesHeading2">
    <w:name w:val="ENotesHeading 2"/>
    <w:aliases w:val="Enh2"/>
    <w:basedOn w:val="OPCParaBase"/>
    <w:next w:val="Normal"/>
    <w:rsid w:val="00262E85"/>
    <w:pPr>
      <w:spacing w:before="120" w:after="120"/>
      <w:outlineLvl w:val="2"/>
    </w:pPr>
    <w:rPr>
      <w:b/>
      <w:sz w:val="24"/>
      <w:szCs w:val="28"/>
    </w:rPr>
  </w:style>
  <w:style w:type="paragraph" w:customStyle="1" w:styleId="ENotesHeading3">
    <w:name w:val="ENotesHeading 3"/>
    <w:aliases w:val="Enh3"/>
    <w:basedOn w:val="OPCParaBase"/>
    <w:next w:val="Normal"/>
    <w:rsid w:val="00262E85"/>
    <w:pPr>
      <w:keepNext/>
      <w:spacing w:before="120" w:line="240" w:lineRule="auto"/>
      <w:outlineLvl w:val="4"/>
    </w:pPr>
    <w:rPr>
      <w:b/>
      <w:szCs w:val="24"/>
    </w:rPr>
  </w:style>
  <w:style w:type="paragraph" w:customStyle="1" w:styleId="ENotesText">
    <w:name w:val="ENotesText"/>
    <w:aliases w:val="Ent"/>
    <w:basedOn w:val="OPCParaBase"/>
    <w:next w:val="Normal"/>
    <w:rsid w:val="00262E85"/>
    <w:pPr>
      <w:spacing w:before="120"/>
    </w:pPr>
  </w:style>
  <w:style w:type="paragraph" w:customStyle="1" w:styleId="CompiledActNo">
    <w:name w:val="CompiledActNo"/>
    <w:basedOn w:val="OPCParaBase"/>
    <w:next w:val="Normal"/>
    <w:rsid w:val="00262E85"/>
    <w:rPr>
      <w:b/>
      <w:sz w:val="24"/>
      <w:szCs w:val="24"/>
    </w:rPr>
  </w:style>
  <w:style w:type="paragraph" w:customStyle="1" w:styleId="CompiledMadeUnder">
    <w:name w:val="CompiledMadeUnder"/>
    <w:basedOn w:val="OPCParaBase"/>
    <w:next w:val="Normal"/>
    <w:rsid w:val="00262E85"/>
    <w:rPr>
      <w:i/>
      <w:sz w:val="24"/>
      <w:szCs w:val="24"/>
    </w:rPr>
  </w:style>
  <w:style w:type="paragraph" w:customStyle="1" w:styleId="Paragraphsub-sub-sub">
    <w:name w:val="Paragraph(sub-sub-sub)"/>
    <w:aliases w:val="aaaa"/>
    <w:basedOn w:val="OPCParaBase"/>
    <w:rsid w:val="00262E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2E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2E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2E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2E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2E85"/>
    <w:pPr>
      <w:spacing w:before="60" w:line="240" w:lineRule="auto"/>
    </w:pPr>
    <w:rPr>
      <w:rFonts w:cs="Arial"/>
      <w:sz w:val="20"/>
      <w:szCs w:val="22"/>
    </w:rPr>
  </w:style>
  <w:style w:type="paragraph" w:customStyle="1" w:styleId="SignCoverPageEnd">
    <w:name w:val="SignCoverPageEnd"/>
    <w:basedOn w:val="OPCParaBase"/>
    <w:next w:val="Normal"/>
    <w:rsid w:val="00262E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2E85"/>
    <w:pPr>
      <w:pBdr>
        <w:top w:val="single" w:sz="4" w:space="1" w:color="auto"/>
      </w:pBdr>
      <w:spacing w:before="360"/>
      <w:ind w:right="397"/>
      <w:jc w:val="both"/>
    </w:pPr>
  </w:style>
  <w:style w:type="paragraph" w:customStyle="1" w:styleId="ActHead10">
    <w:name w:val="ActHead 10"/>
    <w:aliases w:val="sp"/>
    <w:basedOn w:val="OPCParaBase"/>
    <w:next w:val="ActHead3"/>
    <w:rsid w:val="00262E85"/>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481AC3"/>
    <w:rPr>
      <w:sz w:val="22"/>
    </w:rPr>
  </w:style>
  <w:style w:type="paragraph" w:customStyle="1" w:styleId="NoteToSubpara">
    <w:name w:val="NoteToSubpara"/>
    <w:aliases w:val="nts"/>
    <w:basedOn w:val="OPCParaBase"/>
    <w:rsid w:val="00262E85"/>
    <w:pPr>
      <w:spacing w:before="40" w:line="198" w:lineRule="exact"/>
      <w:ind w:left="2835" w:hanging="709"/>
    </w:pPr>
    <w:rPr>
      <w:sz w:val="18"/>
    </w:rPr>
  </w:style>
  <w:style w:type="paragraph" w:customStyle="1" w:styleId="ENoteTTIndentHeading">
    <w:name w:val="ENoteTTIndentHeading"/>
    <w:aliases w:val="enTTHi"/>
    <w:basedOn w:val="OPCParaBase"/>
    <w:rsid w:val="00262E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2E85"/>
    <w:pPr>
      <w:spacing w:before="60" w:line="240" w:lineRule="atLeast"/>
    </w:pPr>
    <w:rPr>
      <w:sz w:val="16"/>
    </w:rPr>
  </w:style>
  <w:style w:type="paragraph" w:customStyle="1" w:styleId="ENoteTTi">
    <w:name w:val="ENoteTTi"/>
    <w:aliases w:val="entti"/>
    <w:basedOn w:val="OPCParaBase"/>
    <w:rsid w:val="00262E85"/>
    <w:pPr>
      <w:keepNext/>
      <w:spacing w:before="60" w:line="240" w:lineRule="atLeast"/>
      <w:ind w:left="170"/>
    </w:pPr>
    <w:rPr>
      <w:sz w:val="16"/>
    </w:rPr>
  </w:style>
  <w:style w:type="paragraph" w:customStyle="1" w:styleId="ENoteTableHeading">
    <w:name w:val="ENoteTableHeading"/>
    <w:aliases w:val="enth"/>
    <w:basedOn w:val="OPCParaBase"/>
    <w:rsid w:val="00262E85"/>
    <w:pPr>
      <w:keepNext/>
      <w:spacing w:before="60" w:line="240" w:lineRule="atLeast"/>
    </w:pPr>
    <w:rPr>
      <w:rFonts w:ascii="Arial" w:hAnsi="Arial"/>
      <w:b/>
      <w:sz w:val="16"/>
    </w:rPr>
  </w:style>
  <w:style w:type="paragraph" w:customStyle="1" w:styleId="MadeunderText">
    <w:name w:val="MadeunderText"/>
    <w:basedOn w:val="OPCParaBase"/>
    <w:next w:val="CompiledMadeUnder"/>
    <w:rsid w:val="00262E85"/>
    <w:pPr>
      <w:spacing w:before="240"/>
    </w:pPr>
    <w:rPr>
      <w:sz w:val="24"/>
      <w:szCs w:val="24"/>
    </w:rPr>
  </w:style>
  <w:style w:type="paragraph" w:customStyle="1" w:styleId="SubPartCASA">
    <w:name w:val="SubPart(CASA)"/>
    <w:aliases w:val="csp"/>
    <w:basedOn w:val="OPCParaBase"/>
    <w:next w:val="ActHead3"/>
    <w:rsid w:val="00262E85"/>
    <w:pPr>
      <w:keepNext/>
      <w:keepLines/>
      <w:spacing w:before="280"/>
      <w:outlineLvl w:val="1"/>
    </w:pPr>
    <w:rPr>
      <w:b/>
      <w:kern w:val="28"/>
      <w:sz w:val="32"/>
    </w:rPr>
  </w:style>
  <w:style w:type="character" w:customStyle="1" w:styleId="CharSubPartTextCASA">
    <w:name w:val="CharSubPartText(CASA)"/>
    <w:basedOn w:val="OPCCharBase"/>
    <w:uiPriority w:val="1"/>
    <w:rsid w:val="00262E85"/>
  </w:style>
  <w:style w:type="character" w:customStyle="1" w:styleId="CharSubPartNoCASA">
    <w:name w:val="CharSubPartNo(CASA)"/>
    <w:basedOn w:val="OPCCharBase"/>
    <w:uiPriority w:val="1"/>
    <w:rsid w:val="00262E85"/>
  </w:style>
  <w:style w:type="paragraph" w:customStyle="1" w:styleId="ENoteTTIndentHeadingSub">
    <w:name w:val="ENoteTTIndentHeadingSub"/>
    <w:aliases w:val="enTTHis"/>
    <w:basedOn w:val="OPCParaBase"/>
    <w:rsid w:val="00262E85"/>
    <w:pPr>
      <w:keepNext/>
      <w:spacing w:before="60" w:line="240" w:lineRule="atLeast"/>
      <w:ind w:left="340"/>
    </w:pPr>
    <w:rPr>
      <w:b/>
      <w:sz w:val="16"/>
    </w:rPr>
  </w:style>
  <w:style w:type="paragraph" w:customStyle="1" w:styleId="ENoteTTiSub">
    <w:name w:val="ENoteTTiSub"/>
    <w:aliases w:val="enttis"/>
    <w:basedOn w:val="OPCParaBase"/>
    <w:rsid w:val="00262E85"/>
    <w:pPr>
      <w:keepNext/>
      <w:spacing w:before="60" w:line="240" w:lineRule="atLeast"/>
      <w:ind w:left="340"/>
    </w:pPr>
    <w:rPr>
      <w:sz w:val="16"/>
    </w:rPr>
  </w:style>
  <w:style w:type="paragraph" w:customStyle="1" w:styleId="SubDivisionMigration">
    <w:name w:val="SubDivisionMigration"/>
    <w:aliases w:val="sdm"/>
    <w:basedOn w:val="OPCParaBase"/>
    <w:rsid w:val="00262E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2E85"/>
    <w:pPr>
      <w:keepNext/>
      <w:keepLines/>
      <w:spacing w:before="240" w:line="240" w:lineRule="auto"/>
      <w:ind w:left="1134" w:hanging="1134"/>
    </w:pPr>
    <w:rPr>
      <w:b/>
      <w:sz w:val="28"/>
    </w:rPr>
  </w:style>
  <w:style w:type="paragraph" w:customStyle="1" w:styleId="SOText">
    <w:name w:val="SO Text"/>
    <w:aliases w:val="sot"/>
    <w:link w:val="SOTextChar"/>
    <w:rsid w:val="00262E8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62E85"/>
    <w:rPr>
      <w:rFonts w:eastAsiaTheme="minorHAnsi" w:cstheme="minorBidi"/>
      <w:sz w:val="22"/>
      <w:lang w:eastAsia="en-US"/>
    </w:rPr>
  </w:style>
  <w:style w:type="paragraph" w:customStyle="1" w:styleId="SOTextNote">
    <w:name w:val="SO TextNote"/>
    <w:aliases w:val="sont"/>
    <w:basedOn w:val="SOText"/>
    <w:qFormat/>
    <w:rsid w:val="00262E85"/>
    <w:pPr>
      <w:spacing w:before="122" w:line="198" w:lineRule="exact"/>
      <w:ind w:left="1843" w:hanging="709"/>
    </w:pPr>
    <w:rPr>
      <w:sz w:val="18"/>
    </w:rPr>
  </w:style>
  <w:style w:type="paragraph" w:customStyle="1" w:styleId="SOPara">
    <w:name w:val="SO Para"/>
    <w:aliases w:val="soa"/>
    <w:basedOn w:val="SOText"/>
    <w:link w:val="SOParaChar"/>
    <w:qFormat/>
    <w:rsid w:val="00262E85"/>
    <w:pPr>
      <w:tabs>
        <w:tab w:val="right" w:pos="1786"/>
      </w:tabs>
      <w:spacing w:before="40"/>
      <w:ind w:left="2070" w:hanging="936"/>
    </w:pPr>
  </w:style>
  <w:style w:type="character" w:customStyle="1" w:styleId="SOParaChar">
    <w:name w:val="SO Para Char"/>
    <w:aliases w:val="soa Char"/>
    <w:basedOn w:val="DefaultParagraphFont"/>
    <w:link w:val="SOPara"/>
    <w:rsid w:val="00262E85"/>
    <w:rPr>
      <w:rFonts w:eastAsiaTheme="minorHAnsi" w:cstheme="minorBidi"/>
      <w:sz w:val="22"/>
      <w:lang w:eastAsia="en-US"/>
    </w:rPr>
  </w:style>
  <w:style w:type="paragraph" w:customStyle="1" w:styleId="FileName">
    <w:name w:val="FileName"/>
    <w:basedOn w:val="Normal"/>
    <w:rsid w:val="00262E85"/>
  </w:style>
  <w:style w:type="paragraph" w:customStyle="1" w:styleId="SOHeadBold">
    <w:name w:val="SO HeadBold"/>
    <w:aliases w:val="sohb"/>
    <w:basedOn w:val="SOText"/>
    <w:next w:val="SOText"/>
    <w:link w:val="SOHeadBoldChar"/>
    <w:qFormat/>
    <w:rsid w:val="00262E85"/>
    <w:rPr>
      <w:b/>
    </w:rPr>
  </w:style>
  <w:style w:type="character" w:customStyle="1" w:styleId="SOHeadBoldChar">
    <w:name w:val="SO HeadBold Char"/>
    <w:aliases w:val="sohb Char"/>
    <w:basedOn w:val="DefaultParagraphFont"/>
    <w:link w:val="SOHeadBold"/>
    <w:rsid w:val="00262E8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62E85"/>
    <w:rPr>
      <w:i/>
    </w:rPr>
  </w:style>
  <w:style w:type="character" w:customStyle="1" w:styleId="SOHeadItalicChar">
    <w:name w:val="SO HeadItalic Char"/>
    <w:aliases w:val="sohi Char"/>
    <w:basedOn w:val="DefaultParagraphFont"/>
    <w:link w:val="SOHeadItalic"/>
    <w:rsid w:val="00262E85"/>
    <w:rPr>
      <w:rFonts w:eastAsiaTheme="minorHAnsi" w:cstheme="minorBidi"/>
      <w:i/>
      <w:sz w:val="22"/>
      <w:lang w:eastAsia="en-US"/>
    </w:rPr>
  </w:style>
  <w:style w:type="paragraph" w:customStyle="1" w:styleId="SOBullet">
    <w:name w:val="SO Bullet"/>
    <w:aliases w:val="sotb"/>
    <w:basedOn w:val="SOText"/>
    <w:link w:val="SOBulletChar"/>
    <w:qFormat/>
    <w:rsid w:val="00262E85"/>
    <w:pPr>
      <w:ind w:left="1559" w:hanging="425"/>
    </w:pPr>
  </w:style>
  <w:style w:type="character" w:customStyle="1" w:styleId="SOBulletChar">
    <w:name w:val="SO Bullet Char"/>
    <w:aliases w:val="sotb Char"/>
    <w:basedOn w:val="DefaultParagraphFont"/>
    <w:link w:val="SOBullet"/>
    <w:rsid w:val="00262E85"/>
    <w:rPr>
      <w:rFonts w:eastAsiaTheme="minorHAnsi" w:cstheme="minorBidi"/>
      <w:sz w:val="22"/>
      <w:lang w:eastAsia="en-US"/>
    </w:rPr>
  </w:style>
  <w:style w:type="paragraph" w:customStyle="1" w:styleId="SOBulletNote">
    <w:name w:val="SO BulletNote"/>
    <w:aliases w:val="sonb"/>
    <w:basedOn w:val="SOTextNote"/>
    <w:link w:val="SOBulletNoteChar"/>
    <w:qFormat/>
    <w:rsid w:val="00262E85"/>
    <w:pPr>
      <w:tabs>
        <w:tab w:val="left" w:pos="1560"/>
      </w:tabs>
      <w:ind w:left="2268" w:hanging="1134"/>
    </w:pPr>
  </w:style>
  <w:style w:type="character" w:customStyle="1" w:styleId="SOBulletNoteChar">
    <w:name w:val="SO BulletNote Char"/>
    <w:aliases w:val="sonb Char"/>
    <w:basedOn w:val="DefaultParagraphFont"/>
    <w:link w:val="SOBulletNote"/>
    <w:rsid w:val="00262E85"/>
    <w:rPr>
      <w:rFonts w:eastAsiaTheme="minorHAnsi" w:cstheme="minorBidi"/>
      <w:sz w:val="18"/>
      <w:lang w:eastAsia="en-US"/>
    </w:rPr>
  </w:style>
  <w:style w:type="character" w:customStyle="1" w:styleId="ActHead4Char">
    <w:name w:val="ActHead 4 Char"/>
    <w:aliases w:val="sd Char"/>
    <w:link w:val="ActHead4"/>
    <w:rsid w:val="00ED6B6A"/>
    <w:rPr>
      <w:b/>
      <w:kern w:val="28"/>
      <w:sz w:val="26"/>
    </w:rPr>
  </w:style>
  <w:style w:type="paragraph" w:customStyle="1" w:styleId="FreeForm">
    <w:name w:val="FreeForm"/>
    <w:rsid w:val="00262E85"/>
    <w:rPr>
      <w:rFonts w:ascii="Arial" w:eastAsiaTheme="minorHAnsi" w:hAnsi="Arial" w:cstheme="minorBidi"/>
      <w:sz w:val="22"/>
      <w:lang w:eastAsia="en-US"/>
    </w:rPr>
  </w:style>
  <w:style w:type="character" w:customStyle="1" w:styleId="DefinitionChar">
    <w:name w:val="Definition Char"/>
    <w:aliases w:val="dd Char"/>
    <w:link w:val="Definition"/>
    <w:rsid w:val="007C7429"/>
    <w:rPr>
      <w:sz w:val="22"/>
    </w:rPr>
  </w:style>
  <w:style w:type="character" w:customStyle="1" w:styleId="ActHead5Char">
    <w:name w:val="ActHead 5 Char"/>
    <w:aliases w:val="s Char"/>
    <w:link w:val="ActHead5"/>
    <w:locked/>
    <w:rsid w:val="000D34C8"/>
    <w:rPr>
      <w:b/>
      <w:kern w:val="28"/>
      <w:sz w:val="24"/>
    </w:rPr>
  </w:style>
  <w:style w:type="paragraph" w:customStyle="1" w:styleId="EnStatement">
    <w:name w:val="EnStatement"/>
    <w:basedOn w:val="Normal"/>
    <w:rsid w:val="00262E85"/>
    <w:pPr>
      <w:numPr>
        <w:numId w:val="27"/>
      </w:numPr>
    </w:pPr>
    <w:rPr>
      <w:rFonts w:eastAsia="Times New Roman" w:cs="Times New Roman"/>
      <w:lang w:eastAsia="en-AU"/>
    </w:rPr>
  </w:style>
  <w:style w:type="paragraph" w:customStyle="1" w:styleId="EnStatementHeading">
    <w:name w:val="EnStatementHeading"/>
    <w:basedOn w:val="Normal"/>
    <w:rsid w:val="00262E85"/>
    <w:rPr>
      <w:rFonts w:eastAsia="Times New Roman" w:cs="Times New Roman"/>
      <w:b/>
      <w:lang w:eastAsia="en-AU"/>
    </w:rPr>
  </w:style>
  <w:style w:type="character" w:customStyle="1" w:styleId="FootnoteTextChar">
    <w:name w:val="Footnote Text Char"/>
    <w:basedOn w:val="DefaultParagraphFont"/>
    <w:link w:val="FootnoteText"/>
    <w:rsid w:val="00864F71"/>
  </w:style>
  <w:style w:type="paragraph" w:styleId="Revision">
    <w:name w:val="Revision"/>
    <w:hidden/>
    <w:uiPriority w:val="99"/>
    <w:semiHidden/>
    <w:rsid w:val="003B0008"/>
    <w:rPr>
      <w:rFonts w:eastAsiaTheme="minorHAnsi" w:cstheme="minorBidi"/>
      <w:sz w:val="22"/>
      <w:lang w:eastAsia="en-US"/>
    </w:rPr>
  </w:style>
  <w:style w:type="character" w:customStyle="1" w:styleId="notetextChar">
    <w:name w:val="note(text) Char"/>
    <w:aliases w:val="n Char"/>
    <w:basedOn w:val="DefaultParagraphFont"/>
    <w:link w:val="notetext"/>
    <w:rsid w:val="001A4EA7"/>
    <w:rPr>
      <w:sz w:val="18"/>
    </w:rPr>
  </w:style>
  <w:style w:type="paragraph" w:customStyle="1" w:styleId="Transitional">
    <w:name w:val="Transitional"/>
    <w:aliases w:val="tr"/>
    <w:basedOn w:val="Normal"/>
    <w:next w:val="Normal"/>
    <w:rsid w:val="00262E8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E85"/>
    <w:pPr>
      <w:spacing w:line="260" w:lineRule="atLeast"/>
    </w:pPr>
    <w:rPr>
      <w:rFonts w:eastAsiaTheme="minorHAnsi" w:cstheme="minorBidi"/>
      <w:sz w:val="22"/>
      <w:lang w:eastAsia="en-US"/>
    </w:rPr>
  </w:style>
  <w:style w:type="paragraph" w:styleId="Heading1">
    <w:name w:val="heading 1"/>
    <w:next w:val="Heading2"/>
    <w:autoRedefine/>
    <w:qFormat/>
    <w:rsid w:val="00424E6D"/>
    <w:pPr>
      <w:keepNext/>
      <w:keepLines/>
      <w:ind w:left="1134" w:hanging="1134"/>
      <w:outlineLvl w:val="0"/>
    </w:pPr>
    <w:rPr>
      <w:b/>
      <w:bCs/>
      <w:kern w:val="28"/>
      <w:sz w:val="36"/>
      <w:szCs w:val="32"/>
    </w:rPr>
  </w:style>
  <w:style w:type="paragraph" w:styleId="Heading2">
    <w:name w:val="heading 2"/>
    <w:basedOn w:val="Heading1"/>
    <w:next w:val="Heading3"/>
    <w:autoRedefine/>
    <w:qFormat/>
    <w:rsid w:val="00424E6D"/>
    <w:pPr>
      <w:spacing w:before="280"/>
      <w:outlineLvl w:val="1"/>
    </w:pPr>
    <w:rPr>
      <w:bCs w:val="0"/>
      <w:iCs/>
      <w:sz w:val="32"/>
      <w:szCs w:val="28"/>
    </w:rPr>
  </w:style>
  <w:style w:type="paragraph" w:styleId="Heading3">
    <w:name w:val="heading 3"/>
    <w:basedOn w:val="Heading1"/>
    <w:next w:val="Heading4"/>
    <w:autoRedefine/>
    <w:qFormat/>
    <w:rsid w:val="00424E6D"/>
    <w:pPr>
      <w:spacing w:before="240"/>
      <w:outlineLvl w:val="2"/>
    </w:pPr>
    <w:rPr>
      <w:bCs w:val="0"/>
      <w:sz w:val="28"/>
      <w:szCs w:val="26"/>
    </w:rPr>
  </w:style>
  <w:style w:type="paragraph" w:styleId="Heading4">
    <w:name w:val="heading 4"/>
    <w:basedOn w:val="Heading1"/>
    <w:next w:val="Heading5"/>
    <w:autoRedefine/>
    <w:qFormat/>
    <w:rsid w:val="00424E6D"/>
    <w:pPr>
      <w:spacing w:before="220"/>
      <w:outlineLvl w:val="3"/>
    </w:pPr>
    <w:rPr>
      <w:bCs w:val="0"/>
      <w:sz w:val="26"/>
      <w:szCs w:val="28"/>
    </w:rPr>
  </w:style>
  <w:style w:type="paragraph" w:styleId="Heading5">
    <w:name w:val="heading 5"/>
    <w:basedOn w:val="Heading1"/>
    <w:next w:val="subsection"/>
    <w:autoRedefine/>
    <w:qFormat/>
    <w:rsid w:val="00424E6D"/>
    <w:pPr>
      <w:spacing w:before="280"/>
      <w:outlineLvl w:val="4"/>
    </w:pPr>
    <w:rPr>
      <w:bCs w:val="0"/>
      <w:iCs/>
      <w:sz w:val="24"/>
      <w:szCs w:val="26"/>
    </w:rPr>
  </w:style>
  <w:style w:type="paragraph" w:styleId="Heading6">
    <w:name w:val="heading 6"/>
    <w:basedOn w:val="Heading1"/>
    <w:next w:val="Heading7"/>
    <w:autoRedefine/>
    <w:qFormat/>
    <w:rsid w:val="00424E6D"/>
    <w:pPr>
      <w:outlineLvl w:val="5"/>
    </w:pPr>
    <w:rPr>
      <w:rFonts w:ascii="Arial" w:hAnsi="Arial" w:cs="Arial"/>
      <w:bCs w:val="0"/>
      <w:sz w:val="32"/>
      <w:szCs w:val="22"/>
    </w:rPr>
  </w:style>
  <w:style w:type="paragraph" w:styleId="Heading7">
    <w:name w:val="heading 7"/>
    <w:basedOn w:val="Heading6"/>
    <w:next w:val="Normal"/>
    <w:autoRedefine/>
    <w:qFormat/>
    <w:rsid w:val="00424E6D"/>
    <w:pPr>
      <w:spacing w:before="280"/>
      <w:outlineLvl w:val="6"/>
    </w:pPr>
    <w:rPr>
      <w:sz w:val="28"/>
    </w:rPr>
  </w:style>
  <w:style w:type="paragraph" w:styleId="Heading8">
    <w:name w:val="heading 8"/>
    <w:basedOn w:val="Heading6"/>
    <w:next w:val="Normal"/>
    <w:autoRedefine/>
    <w:qFormat/>
    <w:rsid w:val="00424E6D"/>
    <w:pPr>
      <w:spacing w:before="240"/>
      <w:outlineLvl w:val="7"/>
    </w:pPr>
    <w:rPr>
      <w:iCs/>
      <w:sz w:val="26"/>
    </w:rPr>
  </w:style>
  <w:style w:type="paragraph" w:styleId="Heading9">
    <w:name w:val="heading 9"/>
    <w:basedOn w:val="Heading1"/>
    <w:next w:val="Normal"/>
    <w:autoRedefine/>
    <w:qFormat/>
    <w:rsid w:val="00424E6D"/>
    <w:pPr>
      <w:keepNext w:val="0"/>
      <w:spacing w:before="280"/>
      <w:outlineLvl w:val="8"/>
    </w:pPr>
    <w:rPr>
      <w:i/>
      <w:sz w:val="28"/>
      <w:szCs w:val="22"/>
    </w:rPr>
  </w:style>
  <w:style w:type="character" w:default="1" w:styleId="DefaultParagraphFont">
    <w:name w:val="Default Paragraph Font"/>
    <w:uiPriority w:val="1"/>
    <w:unhideWhenUsed/>
    <w:rsid w:val="00262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E85"/>
  </w:style>
  <w:style w:type="paragraph" w:customStyle="1" w:styleId="TableHeading">
    <w:name w:val="TableHeading"/>
    <w:aliases w:val="th"/>
    <w:basedOn w:val="OPCParaBase"/>
    <w:next w:val="Tabletext"/>
    <w:rsid w:val="00262E85"/>
    <w:pPr>
      <w:keepNext/>
      <w:spacing w:before="60" w:line="240" w:lineRule="atLeast"/>
    </w:pPr>
    <w:rPr>
      <w:b/>
      <w:sz w:val="20"/>
    </w:rPr>
  </w:style>
  <w:style w:type="paragraph" w:customStyle="1" w:styleId="BoxText">
    <w:name w:val="BoxText"/>
    <w:aliases w:val="bt"/>
    <w:basedOn w:val="OPCParaBase"/>
    <w:qFormat/>
    <w:rsid w:val="00262E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2E85"/>
    <w:rPr>
      <w:b/>
    </w:rPr>
  </w:style>
  <w:style w:type="paragraph" w:customStyle="1" w:styleId="BoxHeadItalic">
    <w:name w:val="BoxHeadItalic"/>
    <w:aliases w:val="bhi"/>
    <w:basedOn w:val="BoxText"/>
    <w:next w:val="BoxStep"/>
    <w:qFormat/>
    <w:rsid w:val="00262E85"/>
    <w:rPr>
      <w:i/>
    </w:rPr>
  </w:style>
  <w:style w:type="paragraph" w:customStyle="1" w:styleId="BoxList">
    <w:name w:val="BoxList"/>
    <w:aliases w:val="bl"/>
    <w:basedOn w:val="BoxText"/>
    <w:qFormat/>
    <w:rsid w:val="00262E85"/>
    <w:pPr>
      <w:ind w:left="1559" w:hanging="425"/>
    </w:pPr>
  </w:style>
  <w:style w:type="paragraph" w:customStyle="1" w:styleId="BoxNote">
    <w:name w:val="BoxNote"/>
    <w:aliases w:val="bn"/>
    <w:basedOn w:val="BoxText"/>
    <w:qFormat/>
    <w:rsid w:val="00262E85"/>
    <w:pPr>
      <w:tabs>
        <w:tab w:val="left" w:pos="1985"/>
      </w:tabs>
      <w:spacing w:before="122" w:line="198" w:lineRule="exact"/>
      <w:ind w:left="2948" w:hanging="1814"/>
    </w:pPr>
    <w:rPr>
      <w:sz w:val="18"/>
    </w:rPr>
  </w:style>
  <w:style w:type="paragraph" w:customStyle="1" w:styleId="BoxPara">
    <w:name w:val="BoxPara"/>
    <w:aliases w:val="bp"/>
    <w:basedOn w:val="BoxText"/>
    <w:qFormat/>
    <w:rsid w:val="00262E85"/>
    <w:pPr>
      <w:tabs>
        <w:tab w:val="right" w:pos="2268"/>
      </w:tabs>
      <w:ind w:left="2552" w:hanging="1418"/>
    </w:pPr>
  </w:style>
  <w:style w:type="paragraph" w:customStyle="1" w:styleId="BoxStep">
    <w:name w:val="BoxStep"/>
    <w:aliases w:val="bs"/>
    <w:basedOn w:val="BoxText"/>
    <w:qFormat/>
    <w:rsid w:val="00262E85"/>
    <w:pPr>
      <w:ind w:left="1985" w:hanging="851"/>
    </w:pPr>
  </w:style>
  <w:style w:type="character" w:customStyle="1" w:styleId="CharAmPartNo">
    <w:name w:val="CharAmPartNo"/>
    <w:basedOn w:val="OPCCharBase"/>
    <w:uiPriority w:val="1"/>
    <w:qFormat/>
    <w:rsid w:val="00262E85"/>
  </w:style>
  <w:style w:type="character" w:customStyle="1" w:styleId="CharAmPartText">
    <w:name w:val="CharAmPartText"/>
    <w:basedOn w:val="OPCCharBase"/>
    <w:uiPriority w:val="1"/>
    <w:qFormat/>
    <w:rsid w:val="00262E85"/>
  </w:style>
  <w:style w:type="character" w:customStyle="1" w:styleId="CharAmSchNo">
    <w:name w:val="CharAmSchNo"/>
    <w:basedOn w:val="OPCCharBase"/>
    <w:uiPriority w:val="1"/>
    <w:qFormat/>
    <w:rsid w:val="00262E85"/>
  </w:style>
  <w:style w:type="character" w:customStyle="1" w:styleId="CharAmSchText">
    <w:name w:val="CharAmSchText"/>
    <w:basedOn w:val="OPCCharBase"/>
    <w:uiPriority w:val="1"/>
    <w:qFormat/>
    <w:rsid w:val="00262E85"/>
  </w:style>
  <w:style w:type="character" w:customStyle="1" w:styleId="CharChapNo">
    <w:name w:val="CharChapNo"/>
    <w:basedOn w:val="OPCCharBase"/>
    <w:qFormat/>
    <w:rsid w:val="00262E85"/>
  </w:style>
  <w:style w:type="character" w:customStyle="1" w:styleId="CharChapText">
    <w:name w:val="CharChapText"/>
    <w:basedOn w:val="OPCCharBase"/>
    <w:qFormat/>
    <w:rsid w:val="00262E85"/>
  </w:style>
  <w:style w:type="character" w:customStyle="1" w:styleId="CharDivNo">
    <w:name w:val="CharDivNo"/>
    <w:basedOn w:val="OPCCharBase"/>
    <w:qFormat/>
    <w:rsid w:val="00262E85"/>
  </w:style>
  <w:style w:type="character" w:customStyle="1" w:styleId="CharDivText">
    <w:name w:val="CharDivText"/>
    <w:basedOn w:val="OPCCharBase"/>
    <w:qFormat/>
    <w:rsid w:val="00262E85"/>
  </w:style>
  <w:style w:type="character" w:customStyle="1" w:styleId="CharPartNo">
    <w:name w:val="CharPartNo"/>
    <w:basedOn w:val="OPCCharBase"/>
    <w:qFormat/>
    <w:rsid w:val="00262E85"/>
  </w:style>
  <w:style w:type="character" w:customStyle="1" w:styleId="CharPartText">
    <w:name w:val="CharPartText"/>
    <w:basedOn w:val="OPCCharBase"/>
    <w:qFormat/>
    <w:rsid w:val="00262E85"/>
  </w:style>
  <w:style w:type="character" w:customStyle="1" w:styleId="CharSectno">
    <w:name w:val="CharSectno"/>
    <w:basedOn w:val="OPCCharBase"/>
    <w:qFormat/>
    <w:rsid w:val="00262E85"/>
  </w:style>
  <w:style w:type="character" w:customStyle="1" w:styleId="CharSubdNo">
    <w:name w:val="CharSubdNo"/>
    <w:basedOn w:val="OPCCharBase"/>
    <w:uiPriority w:val="1"/>
    <w:qFormat/>
    <w:rsid w:val="00262E85"/>
  </w:style>
  <w:style w:type="character" w:customStyle="1" w:styleId="CharSubdText">
    <w:name w:val="CharSubdText"/>
    <w:basedOn w:val="OPCCharBase"/>
    <w:uiPriority w:val="1"/>
    <w:qFormat/>
    <w:rsid w:val="00262E85"/>
  </w:style>
  <w:style w:type="paragraph" w:styleId="BodyTextIndent">
    <w:name w:val="Body Text Indent"/>
    <w:rsid w:val="00424E6D"/>
    <w:pPr>
      <w:spacing w:after="120"/>
      <w:ind w:left="283"/>
    </w:pPr>
    <w:rPr>
      <w:sz w:val="22"/>
      <w:szCs w:val="24"/>
    </w:rPr>
  </w:style>
  <w:style w:type="paragraph" w:customStyle="1" w:styleId="Formula">
    <w:name w:val="Formula"/>
    <w:basedOn w:val="OPCParaBase"/>
    <w:rsid w:val="00262E85"/>
    <w:pPr>
      <w:spacing w:line="240" w:lineRule="auto"/>
      <w:ind w:left="1134"/>
    </w:pPr>
    <w:rPr>
      <w:sz w:val="20"/>
    </w:rPr>
  </w:style>
  <w:style w:type="paragraph" w:styleId="Footer">
    <w:name w:val="footer"/>
    <w:link w:val="FooterChar"/>
    <w:rsid w:val="00262E85"/>
    <w:pPr>
      <w:tabs>
        <w:tab w:val="center" w:pos="4153"/>
        <w:tab w:val="right" w:pos="8306"/>
      </w:tabs>
    </w:pPr>
    <w:rPr>
      <w:sz w:val="22"/>
      <w:szCs w:val="24"/>
    </w:rPr>
  </w:style>
  <w:style w:type="paragraph" w:styleId="Header">
    <w:name w:val="header"/>
    <w:basedOn w:val="OPCParaBase"/>
    <w:link w:val="HeaderChar"/>
    <w:unhideWhenUsed/>
    <w:rsid w:val="00262E85"/>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62E85"/>
    <w:pPr>
      <w:tabs>
        <w:tab w:val="right" w:pos="1531"/>
      </w:tabs>
      <w:spacing w:before="40" w:line="240" w:lineRule="auto"/>
      <w:ind w:left="1644" w:hanging="1644"/>
    </w:pPr>
  </w:style>
  <w:style w:type="paragraph" w:customStyle="1" w:styleId="paragraphsub-sub">
    <w:name w:val="paragraph(sub-sub)"/>
    <w:aliases w:val="aaa"/>
    <w:basedOn w:val="OPCParaBase"/>
    <w:rsid w:val="00262E85"/>
    <w:pPr>
      <w:tabs>
        <w:tab w:val="right" w:pos="2722"/>
      </w:tabs>
      <w:spacing w:before="40" w:line="240" w:lineRule="auto"/>
      <w:ind w:left="2835" w:hanging="2835"/>
    </w:pPr>
  </w:style>
  <w:style w:type="paragraph" w:customStyle="1" w:styleId="paragraphsub">
    <w:name w:val="paragraph(sub)"/>
    <w:aliases w:val="aa"/>
    <w:basedOn w:val="OPCParaBase"/>
    <w:rsid w:val="00262E85"/>
    <w:pPr>
      <w:tabs>
        <w:tab w:val="right" w:pos="1985"/>
      </w:tabs>
      <w:spacing w:before="40" w:line="240" w:lineRule="auto"/>
      <w:ind w:left="2098" w:hanging="2098"/>
    </w:pPr>
  </w:style>
  <w:style w:type="character" w:styleId="LineNumber">
    <w:name w:val="line number"/>
    <w:basedOn w:val="OPCCharBase"/>
    <w:uiPriority w:val="99"/>
    <w:unhideWhenUsed/>
    <w:rsid w:val="00262E85"/>
    <w:rPr>
      <w:sz w:val="16"/>
    </w:rPr>
  </w:style>
  <w:style w:type="paragraph" w:customStyle="1" w:styleId="ItemHead">
    <w:name w:val="ItemHead"/>
    <w:aliases w:val="ih"/>
    <w:basedOn w:val="OPCParaBase"/>
    <w:next w:val="Item"/>
    <w:link w:val="ItemHeadChar"/>
    <w:rsid w:val="00262E85"/>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262E85"/>
  </w:style>
  <w:style w:type="paragraph" w:customStyle="1" w:styleId="Item">
    <w:name w:val="Item"/>
    <w:aliases w:val="i"/>
    <w:basedOn w:val="OPCParaBase"/>
    <w:next w:val="ItemHead"/>
    <w:link w:val="ItemChar"/>
    <w:rsid w:val="00262E85"/>
    <w:pPr>
      <w:keepLines/>
      <w:spacing w:before="80" w:line="240" w:lineRule="auto"/>
      <w:ind w:left="709"/>
    </w:pPr>
  </w:style>
  <w:style w:type="paragraph" w:styleId="ListBullet">
    <w:name w:val="List Bullet"/>
    <w:rsid w:val="00424E6D"/>
    <w:pPr>
      <w:numPr>
        <w:numId w:val="1"/>
      </w:numPr>
      <w:tabs>
        <w:tab w:val="clear" w:pos="360"/>
        <w:tab w:val="num" w:pos="2989"/>
      </w:tabs>
      <w:ind w:left="1225" w:firstLine="1043"/>
    </w:pPr>
    <w:rPr>
      <w:sz w:val="22"/>
      <w:szCs w:val="24"/>
    </w:rPr>
  </w:style>
  <w:style w:type="paragraph" w:customStyle="1" w:styleId="LongT">
    <w:name w:val="LongT"/>
    <w:basedOn w:val="OPCParaBase"/>
    <w:rsid w:val="00262E85"/>
    <w:pPr>
      <w:spacing w:line="240" w:lineRule="auto"/>
    </w:pPr>
    <w:rPr>
      <w:b/>
      <w:sz w:val="32"/>
    </w:rPr>
  </w:style>
  <w:style w:type="paragraph" w:customStyle="1" w:styleId="notedraft">
    <w:name w:val="note(draft)"/>
    <w:aliases w:val="nd"/>
    <w:basedOn w:val="OPCParaBase"/>
    <w:rsid w:val="00262E85"/>
    <w:pPr>
      <w:spacing w:before="240" w:line="240" w:lineRule="auto"/>
      <w:ind w:left="284" w:hanging="284"/>
    </w:pPr>
    <w:rPr>
      <w:i/>
      <w:sz w:val="24"/>
    </w:rPr>
  </w:style>
  <w:style w:type="paragraph" w:customStyle="1" w:styleId="notetext">
    <w:name w:val="note(text)"/>
    <w:aliases w:val="n"/>
    <w:basedOn w:val="OPCParaBase"/>
    <w:link w:val="notetextChar"/>
    <w:rsid w:val="00262E85"/>
    <w:pPr>
      <w:spacing w:before="122" w:line="240" w:lineRule="auto"/>
      <w:ind w:left="1985" w:hanging="851"/>
    </w:pPr>
    <w:rPr>
      <w:sz w:val="18"/>
    </w:rPr>
  </w:style>
  <w:style w:type="paragraph" w:customStyle="1" w:styleId="notemargin">
    <w:name w:val="note(margin)"/>
    <w:aliases w:val="nm"/>
    <w:basedOn w:val="OPCParaBase"/>
    <w:rsid w:val="00262E85"/>
    <w:pPr>
      <w:tabs>
        <w:tab w:val="left" w:pos="709"/>
      </w:tabs>
      <w:spacing w:before="122" w:line="198" w:lineRule="exact"/>
      <w:ind w:left="709" w:hanging="709"/>
    </w:pPr>
    <w:rPr>
      <w:sz w:val="18"/>
    </w:rPr>
  </w:style>
  <w:style w:type="paragraph" w:customStyle="1" w:styleId="notepara">
    <w:name w:val="note(para)"/>
    <w:aliases w:val="na"/>
    <w:basedOn w:val="OPCParaBase"/>
    <w:rsid w:val="00262E85"/>
    <w:pPr>
      <w:spacing w:before="40" w:line="198" w:lineRule="exact"/>
      <w:ind w:left="2354" w:hanging="369"/>
    </w:pPr>
    <w:rPr>
      <w:sz w:val="18"/>
    </w:rPr>
  </w:style>
  <w:style w:type="paragraph" w:customStyle="1" w:styleId="noteParlAmend">
    <w:name w:val="note(ParlAmend)"/>
    <w:aliases w:val="npp"/>
    <w:basedOn w:val="OPCParaBase"/>
    <w:next w:val="ParlAmend"/>
    <w:rsid w:val="00262E85"/>
    <w:pPr>
      <w:spacing w:line="240" w:lineRule="auto"/>
      <w:jc w:val="right"/>
    </w:pPr>
    <w:rPr>
      <w:rFonts w:ascii="Arial" w:hAnsi="Arial"/>
      <w:b/>
      <w:i/>
    </w:rPr>
  </w:style>
  <w:style w:type="paragraph" w:customStyle="1" w:styleId="Page1">
    <w:name w:val="Page1"/>
    <w:basedOn w:val="OPCParaBase"/>
    <w:rsid w:val="00262E85"/>
    <w:pPr>
      <w:spacing w:before="5600" w:line="240" w:lineRule="auto"/>
    </w:pPr>
    <w:rPr>
      <w:b/>
      <w:sz w:val="32"/>
    </w:rPr>
  </w:style>
  <w:style w:type="paragraph" w:customStyle="1" w:styleId="PageBreak">
    <w:name w:val="PageBreak"/>
    <w:aliases w:val="pb"/>
    <w:basedOn w:val="OPCParaBase"/>
    <w:rsid w:val="00262E85"/>
    <w:pPr>
      <w:spacing w:line="240" w:lineRule="auto"/>
    </w:pPr>
    <w:rPr>
      <w:sz w:val="20"/>
    </w:rPr>
  </w:style>
  <w:style w:type="paragraph" w:customStyle="1" w:styleId="ParlAmend">
    <w:name w:val="ParlAmend"/>
    <w:aliases w:val="pp"/>
    <w:basedOn w:val="OPCParaBase"/>
    <w:rsid w:val="00262E85"/>
    <w:pPr>
      <w:spacing w:before="240" w:line="240" w:lineRule="atLeast"/>
      <w:ind w:hanging="567"/>
    </w:pPr>
    <w:rPr>
      <w:sz w:val="24"/>
    </w:rPr>
  </w:style>
  <w:style w:type="paragraph" w:customStyle="1" w:styleId="Penalty">
    <w:name w:val="Penalty"/>
    <w:basedOn w:val="OPCParaBase"/>
    <w:rsid w:val="00262E85"/>
    <w:pPr>
      <w:tabs>
        <w:tab w:val="left" w:pos="2977"/>
      </w:tabs>
      <w:spacing w:before="180" w:line="240" w:lineRule="auto"/>
      <w:ind w:left="1985" w:hanging="851"/>
    </w:pPr>
  </w:style>
  <w:style w:type="paragraph" w:customStyle="1" w:styleId="Preamble">
    <w:name w:val="Preamble"/>
    <w:basedOn w:val="OPCParaBase"/>
    <w:next w:val="Normal"/>
    <w:rsid w:val="00262E8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62E8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62E85"/>
    <w:pPr>
      <w:spacing w:line="240" w:lineRule="auto"/>
    </w:pPr>
    <w:rPr>
      <w:b/>
      <w:sz w:val="40"/>
    </w:rPr>
  </w:style>
  <w:style w:type="paragraph" w:customStyle="1" w:styleId="Subitem">
    <w:name w:val="Subitem"/>
    <w:aliases w:val="iss"/>
    <w:basedOn w:val="OPCParaBase"/>
    <w:rsid w:val="00262E85"/>
    <w:pPr>
      <w:spacing w:before="180" w:line="240" w:lineRule="auto"/>
      <w:ind w:left="709" w:hanging="709"/>
    </w:pPr>
  </w:style>
  <w:style w:type="paragraph" w:customStyle="1" w:styleId="SubitemHead">
    <w:name w:val="SubitemHead"/>
    <w:aliases w:val="issh"/>
    <w:basedOn w:val="OPCParaBase"/>
    <w:rsid w:val="00262E85"/>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262E85"/>
    <w:pPr>
      <w:keepNext/>
      <w:keepLines/>
      <w:spacing w:before="240" w:line="240" w:lineRule="auto"/>
      <w:ind w:left="1134"/>
    </w:pPr>
    <w:rPr>
      <w:i/>
    </w:rPr>
  </w:style>
  <w:style w:type="paragraph" w:customStyle="1" w:styleId="Tablei">
    <w:name w:val="Table(i)"/>
    <w:aliases w:val="taa"/>
    <w:basedOn w:val="OPCParaBase"/>
    <w:rsid w:val="00262E8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62E85"/>
    <w:pPr>
      <w:spacing w:before="60" w:line="240" w:lineRule="auto"/>
      <w:ind w:left="284" w:hanging="284"/>
    </w:pPr>
    <w:rPr>
      <w:sz w:val="20"/>
    </w:rPr>
  </w:style>
  <w:style w:type="paragraph" w:customStyle="1" w:styleId="TableAA">
    <w:name w:val="Table(AA)"/>
    <w:aliases w:val="taaa"/>
    <w:basedOn w:val="OPCParaBase"/>
    <w:rsid w:val="00262E8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62E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2E8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2E85"/>
    <w:pPr>
      <w:spacing w:before="122" w:line="198" w:lineRule="exact"/>
      <w:ind w:left="1985" w:hanging="851"/>
      <w:jc w:val="right"/>
    </w:pPr>
    <w:rPr>
      <w:sz w:val="18"/>
    </w:rPr>
  </w:style>
  <w:style w:type="paragraph" w:customStyle="1" w:styleId="TLPTableBullet">
    <w:name w:val="TLPTableBullet"/>
    <w:aliases w:val="ttb"/>
    <w:basedOn w:val="OPCParaBase"/>
    <w:rsid w:val="00262E85"/>
    <w:pPr>
      <w:spacing w:line="240" w:lineRule="exact"/>
      <w:ind w:left="284" w:hanging="284"/>
    </w:pPr>
    <w:rPr>
      <w:sz w:val="20"/>
    </w:rPr>
  </w:style>
  <w:style w:type="paragraph" w:styleId="TOC1">
    <w:name w:val="toc 1"/>
    <w:basedOn w:val="OPCParaBase"/>
    <w:next w:val="Normal"/>
    <w:uiPriority w:val="39"/>
    <w:unhideWhenUsed/>
    <w:rsid w:val="00262E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2E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2E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2E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2E85"/>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262E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62E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2E8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62E85"/>
    <w:pPr>
      <w:keepLines/>
      <w:spacing w:before="80" w:line="240" w:lineRule="auto"/>
      <w:ind w:left="1588" w:hanging="794"/>
    </w:pPr>
    <w:rPr>
      <w:kern w:val="28"/>
    </w:rPr>
  </w:style>
  <w:style w:type="paragraph" w:customStyle="1" w:styleId="TofSectsSection">
    <w:name w:val="TofSects(Section)"/>
    <w:basedOn w:val="OPCParaBase"/>
    <w:rsid w:val="00262E85"/>
    <w:pPr>
      <w:keepLines/>
      <w:spacing w:before="40" w:line="240" w:lineRule="auto"/>
      <w:ind w:left="1588" w:hanging="794"/>
    </w:pPr>
    <w:rPr>
      <w:kern w:val="28"/>
      <w:sz w:val="18"/>
    </w:rPr>
  </w:style>
  <w:style w:type="paragraph" w:customStyle="1" w:styleId="TofSectsHeading">
    <w:name w:val="TofSects(Heading)"/>
    <w:basedOn w:val="OPCParaBase"/>
    <w:rsid w:val="00262E85"/>
    <w:pPr>
      <w:spacing w:before="240" w:after="120" w:line="240" w:lineRule="auto"/>
    </w:pPr>
    <w:rPr>
      <w:b/>
      <w:sz w:val="24"/>
    </w:rPr>
  </w:style>
  <w:style w:type="paragraph" w:customStyle="1" w:styleId="TofSectsGroupHeading">
    <w:name w:val="TofSects(GroupHeading)"/>
    <w:basedOn w:val="OPCParaBase"/>
    <w:next w:val="TofSectsSection"/>
    <w:rsid w:val="00262E85"/>
    <w:pPr>
      <w:keepLines/>
      <w:spacing w:before="240" w:after="120" w:line="240" w:lineRule="auto"/>
      <w:ind w:left="794"/>
    </w:pPr>
    <w:rPr>
      <w:b/>
      <w:kern w:val="28"/>
      <w:sz w:val="20"/>
    </w:rPr>
  </w:style>
  <w:style w:type="paragraph" w:customStyle="1" w:styleId="Actno">
    <w:name w:val="Actno"/>
    <w:basedOn w:val="ShortT"/>
    <w:next w:val="Normal"/>
    <w:qFormat/>
    <w:rsid w:val="00262E85"/>
  </w:style>
  <w:style w:type="character" w:customStyle="1" w:styleId="paragraphChar">
    <w:name w:val="paragraph Char"/>
    <w:aliases w:val="a Char"/>
    <w:basedOn w:val="DefaultParagraphFont"/>
    <w:link w:val="paragraph"/>
    <w:rsid w:val="00C173FC"/>
    <w:rPr>
      <w:sz w:val="22"/>
    </w:rPr>
  </w:style>
  <w:style w:type="paragraph" w:styleId="BlockText">
    <w:name w:val="Block Text"/>
    <w:rsid w:val="00424E6D"/>
    <w:pPr>
      <w:spacing w:after="120"/>
      <w:ind w:left="1440" w:right="1440"/>
    </w:pPr>
    <w:rPr>
      <w:sz w:val="22"/>
      <w:szCs w:val="24"/>
    </w:rPr>
  </w:style>
  <w:style w:type="paragraph" w:styleId="BodyText">
    <w:name w:val="Body Text"/>
    <w:rsid w:val="00424E6D"/>
    <w:pPr>
      <w:spacing w:after="120"/>
    </w:pPr>
    <w:rPr>
      <w:sz w:val="22"/>
      <w:szCs w:val="24"/>
    </w:rPr>
  </w:style>
  <w:style w:type="paragraph" w:styleId="BodyText3">
    <w:name w:val="Body Text 3"/>
    <w:rsid w:val="00424E6D"/>
    <w:pPr>
      <w:spacing w:after="120"/>
    </w:pPr>
    <w:rPr>
      <w:sz w:val="16"/>
      <w:szCs w:val="16"/>
    </w:rPr>
  </w:style>
  <w:style w:type="paragraph" w:styleId="BodyTextFirstIndent">
    <w:name w:val="Body Text First Indent"/>
    <w:basedOn w:val="BodyText"/>
    <w:rsid w:val="00424E6D"/>
    <w:pPr>
      <w:ind w:firstLine="210"/>
    </w:pPr>
  </w:style>
  <w:style w:type="paragraph" w:styleId="BodyTextFirstIndent2">
    <w:name w:val="Body Text First Indent 2"/>
    <w:basedOn w:val="BodyTextIndent"/>
    <w:rsid w:val="00424E6D"/>
    <w:pPr>
      <w:ind w:firstLine="210"/>
    </w:pPr>
  </w:style>
  <w:style w:type="paragraph" w:styleId="BodyTextIndent2">
    <w:name w:val="Body Text Indent 2"/>
    <w:rsid w:val="00424E6D"/>
    <w:pPr>
      <w:spacing w:after="120" w:line="480" w:lineRule="auto"/>
      <w:ind w:left="283"/>
    </w:pPr>
    <w:rPr>
      <w:sz w:val="22"/>
      <w:szCs w:val="24"/>
    </w:rPr>
  </w:style>
  <w:style w:type="paragraph" w:styleId="BodyTextIndent3">
    <w:name w:val="Body Text Indent 3"/>
    <w:rsid w:val="00424E6D"/>
    <w:pPr>
      <w:spacing w:after="120"/>
      <w:ind w:left="283"/>
    </w:pPr>
    <w:rPr>
      <w:sz w:val="16"/>
      <w:szCs w:val="16"/>
    </w:rPr>
  </w:style>
  <w:style w:type="paragraph" w:styleId="Closing">
    <w:name w:val="Closing"/>
    <w:rsid w:val="00424E6D"/>
    <w:pPr>
      <w:ind w:left="4252"/>
    </w:pPr>
    <w:rPr>
      <w:sz w:val="22"/>
      <w:szCs w:val="24"/>
    </w:rPr>
  </w:style>
  <w:style w:type="paragraph" w:styleId="Date">
    <w:name w:val="Date"/>
    <w:next w:val="Normal"/>
    <w:rsid w:val="00424E6D"/>
    <w:rPr>
      <w:sz w:val="22"/>
      <w:szCs w:val="24"/>
    </w:rPr>
  </w:style>
  <w:style w:type="paragraph" w:styleId="E-mailSignature">
    <w:name w:val="E-mail Signature"/>
    <w:rsid w:val="00424E6D"/>
    <w:rPr>
      <w:sz w:val="22"/>
      <w:szCs w:val="24"/>
    </w:rPr>
  </w:style>
  <w:style w:type="character" w:styleId="Emphasis">
    <w:name w:val="Emphasis"/>
    <w:basedOn w:val="DefaultParagraphFont"/>
    <w:qFormat/>
    <w:rsid w:val="00424E6D"/>
    <w:rPr>
      <w:i/>
      <w:iCs/>
    </w:rPr>
  </w:style>
  <w:style w:type="paragraph" w:styleId="EnvelopeAddress">
    <w:name w:val="envelope address"/>
    <w:rsid w:val="00424E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24E6D"/>
    <w:rPr>
      <w:rFonts w:ascii="Arial" w:hAnsi="Arial" w:cs="Arial"/>
    </w:rPr>
  </w:style>
  <w:style w:type="character" w:styleId="FollowedHyperlink">
    <w:name w:val="FollowedHyperlink"/>
    <w:basedOn w:val="DefaultParagraphFont"/>
    <w:rsid w:val="00424E6D"/>
    <w:rPr>
      <w:color w:val="800080"/>
      <w:u w:val="single"/>
    </w:rPr>
  </w:style>
  <w:style w:type="character" w:styleId="HTMLAcronym">
    <w:name w:val="HTML Acronym"/>
    <w:basedOn w:val="DefaultParagraphFont"/>
    <w:rsid w:val="00424E6D"/>
  </w:style>
  <w:style w:type="paragraph" w:styleId="HTMLAddress">
    <w:name w:val="HTML Address"/>
    <w:rsid w:val="00424E6D"/>
    <w:rPr>
      <w:i/>
      <w:iCs/>
      <w:sz w:val="22"/>
      <w:szCs w:val="24"/>
    </w:rPr>
  </w:style>
  <w:style w:type="character" w:styleId="HTMLCite">
    <w:name w:val="HTML Cite"/>
    <w:basedOn w:val="DefaultParagraphFont"/>
    <w:rsid w:val="00424E6D"/>
    <w:rPr>
      <w:i/>
      <w:iCs/>
    </w:rPr>
  </w:style>
  <w:style w:type="character" w:styleId="HTMLCode">
    <w:name w:val="HTML Code"/>
    <w:basedOn w:val="DefaultParagraphFont"/>
    <w:rsid w:val="00424E6D"/>
    <w:rPr>
      <w:rFonts w:ascii="Courier New" w:hAnsi="Courier New" w:cs="Courier New"/>
      <w:sz w:val="20"/>
      <w:szCs w:val="20"/>
    </w:rPr>
  </w:style>
  <w:style w:type="character" w:styleId="HTMLDefinition">
    <w:name w:val="HTML Definition"/>
    <w:basedOn w:val="DefaultParagraphFont"/>
    <w:rsid w:val="00424E6D"/>
    <w:rPr>
      <w:i/>
      <w:iCs/>
    </w:rPr>
  </w:style>
  <w:style w:type="character" w:styleId="HTMLKeyboard">
    <w:name w:val="HTML Keyboard"/>
    <w:basedOn w:val="DefaultParagraphFont"/>
    <w:rsid w:val="00424E6D"/>
    <w:rPr>
      <w:rFonts w:ascii="Courier New" w:hAnsi="Courier New" w:cs="Courier New"/>
      <w:sz w:val="20"/>
      <w:szCs w:val="20"/>
    </w:rPr>
  </w:style>
  <w:style w:type="paragraph" w:styleId="HTMLPreformatted">
    <w:name w:val="HTML Preformatted"/>
    <w:rsid w:val="00424E6D"/>
    <w:rPr>
      <w:rFonts w:ascii="Courier New" w:hAnsi="Courier New" w:cs="Courier New"/>
    </w:rPr>
  </w:style>
  <w:style w:type="character" w:styleId="HTMLSample">
    <w:name w:val="HTML Sample"/>
    <w:basedOn w:val="DefaultParagraphFont"/>
    <w:rsid w:val="00424E6D"/>
    <w:rPr>
      <w:rFonts w:ascii="Courier New" w:hAnsi="Courier New" w:cs="Courier New"/>
    </w:rPr>
  </w:style>
  <w:style w:type="character" w:styleId="HTMLTypewriter">
    <w:name w:val="HTML Typewriter"/>
    <w:basedOn w:val="DefaultParagraphFont"/>
    <w:rsid w:val="00424E6D"/>
    <w:rPr>
      <w:rFonts w:ascii="Courier New" w:hAnsi="Courier New" w:cs="Courier New"/>
      <w:sz w:val="20"/>
      <w:szCs w:val="20"/>
    </w:rPr>
  </w:style>
  <w:style w:type="character" w:styleId="HTMLVariable">
    <w:name w:val="HTML Variable"/>
    <w:basedOn w:val="DefaultParagraphFont"/>
    <w:rsid w:val="00424E6D"/>
    <w:rPr>
      <w:i/>
      <w:iCs/>
    </w:rPr>
  </w:style>
  <w:style w:type="character" w:styleId="Hyperlink">
    <w:name w:val="Hyperlink"/>
    <w:basedOn w:val="DefaultParagraphFont"/>
    <w:rsid w:val="00424E6D"/>
    <w:rPr>
      <w:color w:val="0000FF"/>
      <w:u w:val="single"/>
    </w:rPr>
  </w:style>
  <w:style w:type="paragraph" w:styleId="List">
    <w:name w:val="List"/>
    <w:rsid w:val="00424E6D"/>
    <w:pPr>
      <w:ind w:left="283" w:hanging="283"/>
    </w:pPr>
    <w:rPr>
      <w:sz w:val="22"/>
      <w:szCs w:val="24"/>
    </w:rPr>
  </w:style>
  <w:style w:type="paragraph" w:styleId="List2">
    <w:name w:val="List 2"/>
    <w:rsid w:val="00424E6D"/>
    <w:pPr>
      <w:ind w:left="566" w:hanging="283"/>
    </w:pPr>
    <w:rPr>
      <w:sz w:val="22"/>
      <w:szCs w:val="24"/>
    </w:rPr>
  </w:style>
  <w:style w:type="paragraph" w:styleId="List3">
    <w:name w:val="List 3"/>
    <w:rsid w:val="00424E6D"/>
    <w:pPr>
      <w:ind w:left="849" w:hanging="283"/>
    </w:pPr>
    <w:rPr>
      <w:sz w:val="22"/>
      <w:szCs w:val="24"/>
    </w:rPr>
  </w:style>
  <w:style w:type="paragraph" w:styleId="List4">
    <w:name w:val="List 4"/>
    <w:rsid w:val="00424E6D"/>
    <w:pPr>
      <w:ind w:left="1132" w:hanging="283"/>
    </w:pPr>
    <w:rPr>
      <w:sz w:val="22"/>
      <w:szCs w:val="24"/>
    </w:rPr>
  </w:style>
  <w:style w:type="paragraph" w:styleId="List5">
    <w:name w:val="List 5"/>
    <w:rsid w:val="00424E6D"/>
    <w:pPr>
      <w:ind w:left="1415" w:hanging="283"/>
    </w:pPr>
    <w:rPr>
      <w:sz w:val="22"/>
      <w:szCs w:val="24"/>
    </w:rPr>
  </w:style>
  <w:style w:type="paragraph" w:styleId="ListBullet2">
    <w:name w:val="List Bullet 2"/>
    <w:rsid w:val="00424E6D"/>
    <w:pPr>
      <w:numPr>
        <w:numId w:val="2"/>
      </w:numPr>
      <w:tabs>
        <w:tab w:val="clear" w:pos="643"/>
        <w:tab w:val="num" w:pos="360"/>
      </w:tabs>
      <w:ind w:left="360"/>
    </w:pPr>
    <w:rPr>
      <w:sz w:val="22"/>
      <w:szCs w:val="24"/>
    </w:rPr>
  </w:style>
  <w:style w:type="paragraph" w:styleId="ListBullet3">
    <w:name w:val="List Bullet 3"/>
    <w:rsid w:val="00424E6D"/>
    <w:pPr>
      <w:numPr>
        <w:numId w:val="3"/>
      </w:numPr>
      <w:tabs>
        <w:tab w:val="clear" w:pos="926"/>
        <w:tab w:val="num" w:pos="360"/>
      </w:tabs>
      <w:ind w:left="360"/>
    </w:pPr>
    <w:rPr>
      <w:sz w:val="22"/>
      <w:szCs w:val="24"/>
    </w:rPr>
  </w:style>
  <w:style w:type="paragraph" w:styleId="ListBullet4">
    <w:name w:val="List Bullet 4"/>
    <w:rsid w:val="00424E6D"/>
    <w:pPr>
      <w:numPr>
        <w:numId w:val="4"/>
      </w:numPr>
      <w:tabs>
        <w:tab w:val="clear" w:pos="1209"/>
        <w:tab w:val="num" w:pos="926"/>
      </w:tabs>
      <w:ind w:left="926"/>
    </w:pPr>
    <w:rPr>
      <w:sz w:val="22"/>
      <w:szCs w:val="24"/>
    </w:rPr>
  </w:style>
  <w:style w:type="paragraph" w:styleId="ListBullet5">
    <w:name w:val="List Bullet 5"/>
    <w:rsid w:val="00424E6D"/>
    <w:pPr>
      <w:numPr>
        <w:numId w:val="5"/>
      </w:numPr>
    </w:pPr>
    <w:rPr>
      <w:sz w:val="22"/>
      <w:szCs w:val="24"/>
    </w:rPr>
  </w:style>
  <w:style w:type="paragraph" w:styleId="ListContinue">
    <w:name w:val="List Continue"/>
    <w:rsid w:val="00424E6D"/>
    <w:pPr>
      <w:spacing w:after="120"/>
      <w:ind w:left="283"/>
    </w:pPr>
    <w:rPr>
      <w:sz w:val="22"/>
      <w:szCs w:val="24"/>
    </w:rPr>
  </w:style>
  <w:style w:type="paragraph" w:styleId="ListContinue2">
    <w:name w:val="List Continue 2"/>
    <w:rsid w:val="00424E6D"/>
    <w:pPr>
      <w:spacing w:after="120"/>
      <w:ind w:left="566"/>
    </w:pPr>
    <w:rPr>
      <w:sz w:val="22"/>
      <w:szCs w:val="24"/>
    </w:rPr>
  </w:style>
  <w:style w:type="paragraph" w:styleId="ListContinue3">
    <w:name w:val="List Continue 3"/>
    <w:rsid w:val="00424E6D"/>
    <w:pPr>
      <w:spacing w:after="120"/>
      <w:ind w:left="849"/>
    </w:pPr>
    <w:rPr>
      <w:sz w:val="22"/>
      <w:szCs w:val="24"/>
    </w:rPr>
  </w:style>
  <w:style w:type="paragraph" w:styleId="ListContinue4">
    <w:name w:val="List Continue 4"/>
    <w:rsid w:val="00424E6D"/>
    <w:pPr>
      <w:spacing w:after="120"/>
      <w:ind w:left="1132"/>
    </w:pPr>
    <w:rPr>
      <w:sz w:val="22"/>
      <w:szCs w:val="24"/>
    </w:rPr>
  </w:style>
  <w:style w:type="paragraph" w:styleId="ListContinue5">
    <w:name w:val="List Continue 5"/>
    <w:rsid w:val="00424E6D"/>
    <w:pPr>
      <w:spacing w:after="120"/>
      <w:ind w:left="1415"/>
    </w:pPr>
    <w:rPr>
      <w:sz w:val="22"/>
      <w:szCs w:val="24"/>
    </w:rPr>
  </w:style>
  <w:style w:type="paragraph" w:styleId="ListNumber">
    <w:name w:val="List Number"/>
    <w:rsid w:val="00424E6D"/>
    <w:pPr>
      <w:numPr>
        <w:numId w:val="6"/>
      </w:numPr>
      <w:tabs>
        <w:tab w:val="clear" w:pos="360"/>
        <w:tab w:val="num" w:pos="4242"/>
      </w:tabs>
      <w:ind w:left="3521" w:hanging="1043"/>
    </w:pPr>
    <w:rPr>
      <w:sz w:val="22"/>
      <w:szCs w:val="24"/>
    </w:rPr>
  </w:style>
  <w:style w:type="paragraph" w:styleId="ListNumber2">
    <w:name w:val="List Number 2"/>
    <w:rsid w:val="00424E6D"/>
    <w:pPr>
      <w:numPr>
        <w:numId w:val="7"/>
      </w:numPr>
      <w:tabs>
        <w:tab w:val="clear" w:pos="643"/>
        <w:tab w:val="num" w:pos="360"/>
      </w:tabs>
      <w:ind w:left="360"/>
    </w:pPr>
    <w:rPr>
      <w:sz w:val="22"/>
      <w:szCs w:val="24"/>
    </w:rPr>
  </w:style>
  <w:style w:type="paragraph" w:styleId="ListNumber3">
    <w:name w:val="List Number 3"/>
    <w:rsid w:val="00424E6D"/>
    <w:pPr>
      <w:numPr>
        <w:numId w:val="8"/>
      </w:numPr>
      <w:tabs>
        <w:tab w:val="clear" w:pos="926"/>
        <w:tab w:val="num" w:pos="360"/>
      </w:tabs>
      <w:ind w:left="360"/>
    </w:pPr>
    <w:rPr>
      <w:sz w:val="22"/>
      <w:szCs w:val="24"/>
    </w:rPr>
  </w:style>
  <w:style w:type="paragraph" w:styleId="ListNumber4">
    <w:name w:val="List Number 4"/>
    <w:rsid w:val="00424E6D"/>
    <w:pPr>
      <w:numPr>
        <w:numId w:val="9"/>
      </w:numPr>
      <w:tabs>
        <w:tab w:val="clear" w:pos="1209"/>
        <w:tab w:val="num" w:pos="360"/>
      </w:tabs>
      <w:ind w:left="360"/>
    </w:pPr>
    <w:rPr>
      <w:sz w:val="22"/>
      <w:szCs w:val="24"/>
    </w:rPr>
  </w:style>
  <w:style w:type="paragraph" w:styleId="ListNumber5">
    <w:name w:val="List Number 5"/>
    <w:rsid w:val="00424E6D"/>
    <w:pPr>
      <w:numPr>
        <w:numId w:val="10"/>
      </w:numPr>
      <w:tabs>
        <w:tab w:val="clear" w:pos="1492"/>
        <w:tab w:val="num" w:pos="1440"/>
      </w:tabs>
      <w:ind w:left="0" w:firstLine="0"/>
    </w:pPr>
    <w:rPr>
      <w:sz w:val="22"/>
      <w:szCs w:val="24"/>
    </w:rPr>
  </w:style>
  <w:style w:type="paragraph" w:styleId="MessageHeader">
    <w:name w:val="Message Header"/>
    <w:rsid w:val="00424E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24E6D"/>
    <w:rPr>
      <w:sz w:val="24"/>
      <w:szCs w:val="24"/>
    </w:rPr>
  </w:style>
  <w:style w:type="paragraph" w:styleId="NormalIndent">
    <w:name w:val="Normal Indent"/>
    <w:rsid w:val="00424E6D"/>
    <w:pPr>
      <w:ind w:left="720"/>
    </w:pPr>
    <w:rPr>
      <w:sz w:val="22"/>
      <w:szCs w:val="24"/>
    </w:rPr>
  </w:style>
  <w:style w:type="paragraph" w:styleId="NoteHeading">
    <w:name w:val="Note Heading"/>
    <w:next w:val="Normal"/>
    <w:rsid w:val="00424E6D"/>
    <w:rPr>
      <w:sz w:val="22"/>
      <w:szCs w:val="24"/>
    </w:rPr>
  </w:style>
  <w:style w:type="character" w:styleId="PageNumber">
    <w:name w:val="page number"/>
    <w:basedOn w:val="DefaultParagraphFont"/>
    <w:rsid w:val="00A53099"/>
  </w:style>
  <w:style w:type="paragraph" w:styleId="PlainText">
    <w:name w:val="Plain Text"/>
    <w:rsid w:val="00424E6D"/>
    <w:rPr>
      <w:rFonts w:ascii="Courier New" w:hAnsi="Courier New" w:cs="Courier New"/>
      <w:sz w:val="22"/>
    </w:rPr>
  </w:style>
  <w:style w:type="paragraph" w:styleId="Salutation">
    <w:name w:val="Salutation"/>
    <w:next w:val="Normal"/>
    <w:rsid w:val="00424E6D"/>
    <w:rPr>
      <w:sz w:val="22"/>
      <w:szCs w:val="24"/>
    </w:rPr>
  </w:style>
  <w:style w:type="paragraph" w:styleId="Signature">
    <w:name w:val="Signature"/>
    <w:rsid w:val="00424E6D"/>
    <w:pPr>
      <w:ind w:left="4252"/>
    </w:pPr>
    <w:rPr>
      <w:sz w:val="22"/>
      <w:szCs w:val="24"/>
    </w:rPr>
  </w:style>
  <w:style w:type="character" w:styleId="Strong">
    <w:name w:val="Strong"/>
    <w:basedOn w:val="DefaultParagraphFont"/>
    <w:qFormat/>
    <w:rsid w:val="00424E6D"/>
    <w:rPr>
      <w:b/>
      <w:bCs/>
    </w:rPr>
  </w:style>
  <w:style w:type="paragraph" w:styleId="Subtitle">
    <w:name w:val="Subtitle"/>
    <w:qFormat/>
    <w:rsid w:val="00424E6D"/>
    <w:pPr>
      <w:spacing w:after="60"/>
      <w:jc w:val="center"/>
    </w:pPr>
    <w:rPr>
      <w:rFonts w:ascii="Arial" w:hAnsi="Arial" w:cs="Arial"/>
      <w:sz w:val="24"/>
      <w:szCs w:val="24"/>
    </w:rPr>
  </w:style>
  <w:style w:type="paragraph" w:styleId="Title">
    <w:name w:val="Title"/>
    <w:qFormat/>
    <w:rsid w:val="00424E6D"/>
    <w:pPr>
      <w:spacing w:before="240" w:after="60"/>
      <w:jc w:val="center"/>
    </w:pPr>
    <w:rPr>
      <w:rFonts w:ascii="Arial" w:hAnsi="Arial" w:cs="Arial"/>
      <w:b/>
      <w:bCs/>
      <w:kern w:val="28"/>
      <w:sz w:val="32"/>
      <w:szCs w:val="32"/>
    </w:rPr>
  </w:style>
  <w:style w:type="paragraph" w:styleId="TOAHeading">
    <w:name w:val="toa heading"/>
    <w:next w:val="Normal"/>
    <w:rsid w:val="00424E6D"/>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62E85"/>
    <w:pPr>
      <w:spacing w:line="240" w:lineRule="auto"/>
    </w:pPr>
    <w:rPr>
      <w:rFonts w:ascii="Tahoma" w:hAnsi="Tahoma" w:cs="Tahoma"/>
      <w:sz w:val="16"/>
      <w:szCs w:val="16"/>
    </w:rPr>
  </w:style>
  <w:style w:type="paragraph" w:styleId="Caption">
    <w:name w:val="caption"/>
    <w:next w:val="Normal"/>
    <w:qFormat/>
    <w:rsid w:val="00424E6D"/>
    <w:pPr>
      <w:spacing w:before="120" w:after="120"/>
    </w:pPr>
    <w:rPr>
      <w:b/>
      <w:bCs/>
    </w:rPr>
  </w:style>
  <w:style w:type="character" w:styleId="CommentReference">
    <w:name w:val="annotation reference"/>
    <w:basedOn w:val="DefaultParagraphFont"/>
    <w:rsid w:val="00424E6D"/>
    <w:rPr>
      <w:sz w:val="16"/>
      <w:szCs w:val="16"/>
    </w:rPr>
  </w:style>
  <w:style w:type="paragraph" w:styleId="CommentText">
    <w:name w:val="annotation text"/>
    <w:rsid w:val="00424E6D"/>
  </w:style>
  <w:style w:type="paragraph" w:styleId="CommentSubject">
    <w:name w:val="annotation subject"/>
    <w:next w:val="CommentText"/>
    <w:rsid w:val="00424E6D"/>
    <w:rPr>
      <w:b/>
      <w:bCs/>
      <w:szCs w:val="24"/>
    </w:rPr>
  </w:style>
  <w:style w:type="paragraph" w:styleId="DocumentMap">
    <w:name w:val="Document Map"/>
    <w:rsid w:val="00424E6D"/>
    <w:pPr>
      <w:shd w:val="clear" w:color="auto" w:fill="000080"/>
    </w:pPr>
    <w:rPr>
      <w:rFonts w:ascii="Tahoma" w:hAnsi="Tahoma" w:cs="Tahoma"/>
      <w:sz w:val="22"/>
      <w:szCs w:val="24"/>
    </w:rPr>
  </w:style>
  <w:style w:type="character" w:styleId="EndnoteReference">
    <w:name w:val="endnote reference"/>
    <w:basedOn w:val="DefaultParagraphFont"/>
    <w:rsid w:val="00424E6D"/>
    <w:rPr>
      <w:vertAlign w:val="superscript"/>
    </w:rPr>
  </w:style>
  <w:style w:type="paragraph" w:styleId="EndnoteText">
    <w:name w:val="endnote text"/>
    <w:rsid w:val="00424E6D"/>
  </w:style>
  <w:style w:type="character" w:styleId="FootnoteReference">
    <w:name w:val="footnote reference"/>
    <w:basedOn w:val="DefaultParagraphFont"/>
    <w:rsid w:val="00424E6D"/>
    <w:rPr>
      <w:vertAlign w:val="superscript"/>
    </w:rPr>
  </w:style>
  <w:style w:type="paragraph" w:styleId="FootnoteText">
    <w:name w:val="footnote text"/>
    <w:link w:val="FootnoteTextChar"/>
    <w:rsid w:val="00424E6D"/>
  </w:style>
  <w:style w:type="paragraph" w:styleId="Index1">
    <w:name w:val="index 1"/>
    <w:next w:val="Normal"/>
    <w:rsid w:val="00424E6D"/>
    <w:pPr>
      <w:ind w:left="220" w:hanging="220"/>
    </w:pPr>
    <w:rPr>
      <w:sz w:val="22"/>
      <w:szCs w:val="24"/>
    </w:rPr>
  </w:style>
  <w:style w:type="paragraph" w:styleId="Index2">
    <w:name w:val="index 2"/>
    <w:next w:val="Normal"/>
    <w:rsid w:val="00424E6D"/>
    <w:pPr>
      <w:ind w:left="440" w:hanging="220"/>
    </w:pPr>
    <w:rPr>
      <w:sz w:val="22"/>
      <w:szCs w:val="24"/>
    </w:rPr>
  </w:style>
  <w:style w:type="paragraph" w:styleId="Index3">
    <w:name w:val="index 3"/>
    <w:next w:val="Normal"/>
    <w:rsid w:val="00424E6D"/>
    <w:pPr>
      <w:ind w:left="660" w:hanging="220"/>
    </w:pPr>
    <w:rPr>
      <w:sz w:val="22"/>
      <w:szCs w:val="24"/>
    </w:rPr>
  </w:style>
  <w:style w:type="paragraph" w:styleId="Index4">
    <w:name w:val="index 4"/>
    <w:next w:val="Normal"/>
    <w:rsid w:val="00424E6D"/>
    <w:pPr>
      <w:ind w:left="880" w:hanging="220"/>
    </w:pPr>
    <w:rPr>
      <w:sz w:val="22"/>
      <w:szCs w:val="24"/>
    </w:rPr>
  </w:style>
  <w:style w:type="paragraph" w:styleId="Index5">
    <w:name w:val="index 5"/>
    <w:next w:val="Normal"/>
    <w:rsid w:val="00424E6D"/>
    <w:pPr>
      <w:ind w:left="1100" w:hanging="220"/>
    </w:pPr>
    <w:rPr>
      <w:sz w:val="22"/>
      <w:szCs w:val="24"/>
    </w:rPr>
  </w:style>
  <w:style w:type="paragraph" w:styleId="Index6">
    <w:name w:val="index 6"/>
    <w:next w:val="Normal"/>
    <w:rsid w:val="00424E6D"/>
    <w:pPr>
      <w:ind w:left="1320" w:hanging="220"/>
    </w:pPr>
    <w:rPr>
      <w:sz w:val="22"/>
      <w:szCs w:val="24"/>
    </w:rPr>
  </w:style>
  <w:style w:type="paragraph" w:styleId="Index7">
    <w:name w:val="index 7"/>
    <w:next w:val="Normal"/>
    <w:rsid w:val="00424E6D"/>
    <w:pPr>
      <w:ind w:left="1540" w:hanging="220"/>
    </w:pPr>
    <w:rPr>
      <w:sz w:val="22"/>
      <w:szCs w:val="24"/>
    </w:rPr>
  </w:style>
  <w:style w:type="paragraph" w:styleId="Index8">
    <w:name w:val="index 8"/>
    <w:next w:val="Normal"/>
    <w:rsid w:val="00424E6D"/>
    <w:pPr>
      <w:ind w:left="1760" w:hanging="220"/>
    </w:pPr>
    <w:rPr>
      <w:sz w:val="22"/>
      <w:szCs w:val="24"/>
    </w:rPr>
  </w:style>
  <w:style w:type="paragraph" w:styleId="Index9">
    <w:name w:val="index 9"/>
    <w:next w:val="Normal"/>
    <w:rsid w:val="00424E6D"/>
    <w:pPr>
      <w:ind w:left="1980" w:hanging="220"/>
    </w:pPr>
    <w:rPr>
      <w:sz w:val="22"/>
      <w:szCs w:val="24"/>
    </w:rPr>
  </w:style>
  <w:style w:type="paragraph" w:styleId="IndexHeading">
    <w:name w:val="index heading"/>
    <w:next w:val="Index1"/>
    <w:rsid w:val="00424E6D"/>
    <w:rPr>
      <w:rFonts w:ascii="Arial" w:hAnsi="Arial" w:cs="Arial"/>
      <w:b/>
      <w:bCs/>
      <w:sz w:val="22"/>
      <w:szCs w:val="24"/>
    </w:rPr>
  </w:style>
  <w:style w:type="paragraph" w:styleId="MacroText">
    <w:name w:val="macro"/>
    <w:rsid w:val="00424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24E6D"/>
    <w:pPr>
      <w:ind w:left="220" w:hanging="220"/>
    </w:pPr>
    <w:rPr>
      <w:sz w:val="22"/>
      <w:szCs w:val="24"/>
    </w:rPr>
  </w:style>
  <w:style w:type="paragraph" w:styleId="TableofFigures">
    <w:name w:val="table of figures"/>
    <w:next w:val="Normal"/>
    <w:rsid w:val="00424E6D"/>
    <w:pPr>
      <w:ind w:left="440" w:hanging="440"/>
    </w:pPr>
    <w:rPr>
      <w:sz w:val="22"/>
      <w:szCs w:val="24"/>
    </w:rPr>
  </w:style>
  <w:style w:type="paragraph" w:customStyle="1" w:styleId="noteToPara">
    <w:name w:val="noteToPara"/>
    <w:aliases w:val="ntp"/>
    <w:basedOn w:val="OPCParaBase"/>
    <w:rsid w:val="00262E85"/>
    <w:pPr>
      <w:spacing w:before="122" w:line="198" w:lineRule="exact"/>
      <w:ind w:left="2353" w:hanging="709"/>
    </w:pPr>
    <w:rPr>
      <w:sz w:val="18"/>
    </w:rPr>
  </w:style>
  <w:style w:type="paragraph" w:customStyle="1" w:styleId="Tabletext">
    <w:name w:val="Tabletext"/>
    <w:aliases w:val="tt"/>
    <w:basedOn w:val="OPCParaBase"/>
    <w:rsid w:val="00262E85"/>
    <w:pPr>
      <w:spacing w:before="60" w:line="240" w:lineRule="atLeast"/>
    </w:pPr>
    <w:rPr>
      <w:sz w:val="20"/>
    </w:rPr>
  </w:style>
  <w:style w:type="numbering" w:styleId="111111">
    <w:name w:val="Outline List 2"/>
    <w:basedOn w:val="NoList"/>
    <w:rsid w:val="00424E6D"/>
    <w:pPr>
      <w:numPr>
        <w:numId w:val="21"/>
      </w:numPr>
    </w:pPr>
  </w:style>
  <w:style w:type="numbering" w:styleId="1ai">
    <w:name w:val="Outline List 1"/>
    <w:basedOn w:val="NoList"/>
    <w:rsid w:val="00424E6D"/>
    <w:pPr>
      <w:numPr>
        <w:numId w:val="12"/>
      </w:numPr>
    </w:pPr>
  </w:style>
  <w:style w:type="numbering" w:styleId="ArticleSection">
    <w:name w:val="Outline List 3"/>
    <w:basedOn w:val="NoList"/>
    <w:rsid w:val="00424E6D"/>
    <w:pPr>
      <w:numPr>
        <w:numId w:val="22"/>
      </w:numPr>
    </w:pPr>
  </w:style>
  <w:style w:type="paragraph" w:styleId="BodyText2">
    <w:name w:val="Body Text 2"/>
    <w:rsid w:val="00424E6D"/>
    <w:pPr>
      <w:spacing w:after="120" w:line="480" w:lineRule="auto"/>
    </w:pPr>
    <w:rPr>
      <w:sz w:val="22"/>
      <w:szCs w:val="24"/>
    </w:rPr>
  </w:style>
  <w:style w:type="table" w:styleId="Table3Deffects1">
    <w:name w:val="Table 3D effects 1"/>
    <w:basedOn w:val="TableNormal"/>
    <w:rsid w:val="00424E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E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E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E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E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E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E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E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E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E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E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E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E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4E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E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62E8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E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E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E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E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E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E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E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E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E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4E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E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E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E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4E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4E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E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E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
    <w:name w:val="Definition"/>
    <w:aliases w:val="dd"/>
    <w:basedOn w:val="OPCParaBase"/>
    <w:link w:val="DefinitionChar"/>
    <w:rsid w:val="00262E85"/>
    <w:pPr>
      <w:spacing w:before="180" w:line="240" w:lineRule="auto"/>
      <w:ind w:left="1134"/>
    </w:pPr>
  </w:style>
  <w:style w:type="paragraph" w:customStyle="1" w:styleId="subsection2">
    <w:name w:val="subsection2"/>
    <w:aliases w:val="ss2"/>
    <w:basedOn w:val="OPCParaBase"/>
    <w:next w:val="subsection"/>
    <w:rsid w:val="00262E85"/>
    <w:pPr>
      <w:spacing w:before="40" w:line="240" w:lineRule="auto"/>
      <w:ind w:left="1134"/>
    </w:pPr>
  </w:style>
  <w:style w:type="paragraph" w:customStyle="1" w:styleId="CTA----">
    <w:name w:val="CTA ----"/>
    <w:basedOn w:val="OPCParaBase"/>
    <w:next w:val="Normal"/>
    <w:rsid w:val="00262E85"/>
    <w:pPr>
      <w:spacing w:before="60" w:line="240" w:lineRule="atLeast"/>
      <w:ind w:left="255" w:hanging="255"/>
    </w:pPr>
    <w:rPr>
      <w:sz w:val="20"/>
    </w:rPr>
  </w:style>
  <w:style w:type="paragraph" w:customStyle="1" w:styleId="subsection">
    <w:name w:val="subsection"/>
    <w:aliases w:val="ss"/>
    <w:basedOn w:val="OPCParaBase"/>
    <w:link w:val="subsectionChar"/>
    <w:rsid w:val="00262E85"/>
    <w:pPr>
      <w:tabs>
        <w:tab w:val="right" w:pos="1021"/>
      </w:tabs>
      <w:spacing w:before="180" w:line="240" w:lineRule="auto"/>
      <w:ind w:left="1134" w:hanging="1134"/>
    </w:pPr>
  </w:style>
  <w:style w:type="paragraph" w:customStyle="1" w:styleId="ActHead1">
    <w:name w:val="ActHead 1"/>
    <w:aliases w:val="c"/>
    <w:basedOn w:val="OPCParaBase"/>
    <w:next w:val="Normal"/>
    <w:qFormat/>
    <w:rsid w:val="00262E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2E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2E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62E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2E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2E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2E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2E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2E85"/>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62E85"/>
    <w:pPr>
      <w:spacing w:line="240" w:lineRule="auto"/>
    </w:pPr>
    <w:rPr>
      <w:sz w:val="24"/>
    </w:rPr>
  </w:style>
  <w:style w:type="character" w:customStyle="1" w:styleId="CharBoldItalic">
    <w:name w:val="CharBoldItalic"/>
    <w:basedOn w:val="OPCCharBase"/>
    <w:uiPriority w:val="1"/>
    <w:qFormat/>
    <w:rsid w:val="00262E85"/>
    <w:rPr>
      <w:b/>
      <w:i/>
    </w:rPr>
  </w:style>
  <w:style w:type="character" w:customStyle="1" w:styleId="CharItalic">
    <w:name w:val="CharItalic"/>
    <w:basedOn w:val="OPCCharBase"/>
    <w:uiPriority w:val="1"/>
    <w:qFormat/>
    <w:rsid w:val="00262E85"/>
    <w:rPr>
      <w:i/>
    </w:rPr>
  </w:style>
  <w:style w:type="paragraph" w:customStyle="1" w:styleId="CTA-">
    <w:name w:val="CTA -"/>
    <w:basedOn w:val="OPCParaBase"/>
    <w:rsid w:val="00262E85"/>
    <w:pPr>
      <w:spacing w:before="60" w:line="240" w:lineRule="atLeast"/>
      <w:ind w:left="85" w:hanging="85"/>
    </w:pPr>
    <w:rPr>
      <w:sz w:val="20"/>
    </w:rPr>
  </w:style>
  <w:style w:type="paragraph" w:customStyle="1" w:styleId="CTA--">
    <w:name w:val="CTA --"/>
    <w:basedOn w:val="OPCParaBase"/>
    <w:next w:val="Normal"/>
    <w:rsid w:val="00262E85"/>
    <w:pPr>
      <w:spacing w:before="60" w:line="240" w:lineRule="atLeast"/>
      <w:ind w:left="142" w:hanging="142"/>
    </w:pPr>
    <w:rPr>
      <w:sz w:val="20"/>
    </w:rPr>
  </w:style>
  <w:style w:type="paragraph" w:customStyle="1" w:styleId="CTA---">
    <w:name w:val="CTA ---"/>
    <w:basedOn w:val="OPCParaBase"/>
    <w:next w:val="Normal"/>
    <w:rsid w:val="00262E85"/>
    <w:pPr>
      <w:spacing w:before="60" w:line="240" w:lineRule="atLeast"/>
      <w:ind w:left="198" w:hanging="198"/>
    </w:pPr>
    <w:rPr>
      <w:sz w:val="20"/>
    </w:rPr>
  </w:style>
  <w:style w:type="paragraph" w:customStyle="1" w:styleId="CTA1a">
    <w:name w:val="CTA 1(a)"/>
    <w:basedOn w:val="OPCParaBase"/>
    <w:rsid w:val="00262E85"/>
    <w:pPr>
      <w:tabs>
        <w:tab w:val="right" w:pos="414"/>
      </w:tabs>
      <w:spacing w:before="40" w:line="240" w:lineRule="atLeast"/>
      <w:ind w:left="675" w:hanging="675"/>
    </w:pPr>
    <w:rPr>
      <w:sz w:val="20"/>
    </w:rPr>
  </w:style>
  <w:style w:type="paragraph" w:customStyle="1" w:styleId="CTA1ai">
    <w:name w:val="CTA 1(a)(i)"/>
    <w:basedOn w:val="OPCParaBase"/>
    <w:rsid w:val="00262E85"/>
    <w:pPr>
      <w:tabs>
        <w:tab w:val="right" w:pos="1004"/>
      </w:tabs>
      <w:spacing w:before="40" w:line="240" w:lineRule="atLeast"/>
      <w:ind w:left="1253" w:hanging="1253"/>
    </w:pPr>
    <w:rPr>
      <w:sz w:val="20"/>
    </w:rPr>
  </w:style>
  <w:style w:type="paragraph" w:customStyle="1" w:styleId="CTA2a">
    <w:name w:val="CTA 2(a)"/>
    <w:basedOn w:val="OPCParaBase"/>
    <w:rsid w:val="00262E85"/>
    <w:pPr>
      <w:tabs>
        <w:tab w:val="right" w:pos="482"/>
      </w:tabs>
      <w:spacing w:before="40" w:line="240" w:lineRule="atLeast"/>
      <w:ind w:left="748" w:hanging="748"/>
    </w:pPr>
    <w:rPr>
      <w:sz w:val="20"/>
    </w:rPr>
  </w:style>
  <w:style w:type="paragraph" w:customStyle="1" w:styleId="CTA2ai">
    <w:name w:val="CTA 2(a)(i)"/>
    <w:basedOn w:val="OPCParaBase"/>
    <w:rsid w:val="00262E85"/>
    <w:pPr>
      <w:tabs>
        <w:tab w:val="right" w:pos="1089"/>
      </w:tabs>
      <w:spacing w:before="40" w:line="240" w:lineRule="atLeast"/>
      <w:ind w:left="1327" w:hanging="1327"/>
    </w:pPr>
    <w:rPr>
      <w:sz w:val="20"/>
    </w:rPr>
  </w:style>
  <w:style w:type="paragraph" w:customStyle="1" w:styleId="CTA3a">
    <w:name w:val="CTA 3(a)"/>
    <w:basedOn w:val="OPCParaBase"/>
    <w:rsid w:val="00262E85"/>
    <w:pPr>
      <w:tabs>
        <w:tab w:val="right" w:pos="556"/>
      </w:tabs>
      <w:spacing w:before="40" w:line="240" w:lineRule="atLeast"/>
      <w:ind w:left="805" w:hanging="805"/>
    </w:pPr>
    <w:rPr>
      <w:sz w:val="20"/>
    </w:rPr>
  </w:style>
  <w:style w:type="paragraph" w:customStyle="1" w:styleId="CTA3ai">
    <w:name w:val="CTA 3(a)(i)"/>
    <w:basedOn w:val="OPCParaBase"/>
    <w:rsid w:val="00262E85"/>
    <w:pPr>
      <w:tabs>
        <w:tab w:val="right" w:pos="1140"/>
      </w:tabs>
      <w:spacing w:before="40" w:line="240" w:lineRule="atLeast"/>
      <w:ind w:left="1361" w:hanging="1361"/>
    </w:pPr>
    <w:rPr>
      <w:sz w:val="20"/>
    </w:rPr>
  </w:style>
  <w:style w:type="paragraph" w:customStyle="1" w:styleId="CTA4a">
    <w:name w:val="CTA 4(a)"/>
    <w:basedOn w:val="OPCParaBase"/>
    <w:rsid w:val="00262E85"/>
    <w:pPr>
      <w:tabs>
        <w:tab w:val="right" w:pos="624"/>
      </w:tabs>
      <w:spacing w:before="40" w:line="240" w:lineRule="atLeast"/>
      <w:ind w:left="873" w:hanging="873"/>
    </w:pPr>
    <w:rPr>
      <w:sz w:val="20"/>
    </w:rPr>
  </w:style>
  <w:style w:type="paragraph" w:customStyle="1" w:styleId="CTA4ai">
    <w:name w:val="CTA 4(a)(i)"/>
    <w:basedOn w:val="OPCParaBase"/>
    <w:rsid w:val="00262E85"/>
    <w:pPr>
      <w:tabs>
        <w:tab w:val="right" w:pos="1213"/>
      </w:tabs>
      <w:spacing w:before="40" w:line="240" w:lineRule="atLeast"/>
      <w:ind w:left="1452" w:hanging="1452"/>
    </w:pPr>
    <w:rPr>
      <w:sz w:val="20"/>
    </w:rPr>
  </w:style>
  <w:style w:type="paragraph" w:customStyle="1" w:styleId="CTACAPS">
    <w:name w:val="CTA CAPS"/>
    <w:basedOn w:val="OPCParaBase"/>
    <w:rsid w:val="00262E85"/>
    <w:pPr>
      <w:spacing w:before="60" w:line="240" w:lineRule="atLeast"/>
    </w:pPr>
    <w:rPr>
      <w:sz w:val="20"/>
    </w:rPr>
  </w:style>
  <w:style w:type="paragraph" w:customStyle="1" w:styleId="CTAright">
    <w:name w:val="CTA right"/>
    <w:basedOn w:val="OPCParaBase"/>
    <w:rsid w:val="00262E85"/>
    <w:pPr>
      <w:spacing w:before="60" w:line="240" w:lineRule="auto"/>
      <w:jc w:val="right"/>
    </w:pPr>
    <w:rPr>
      <w:sz w:val="20"/>
    </w:rPr>
  </w:style>
  <w:style w:type="paragraph" w:customStyle="1" w:styleId="House">
    <w:name w:val="House"/>
    <w:basedOn w:val="OPCParaBase"/>
    <w:rsid w:val="00262E85"/>
    <w:pPr>
      <w:spacing w:line="240" w:lineRule="auto"/>
    </w:pPr>
    <w:rPr>
      <w:sz w:val="28"/>
    </w:rPr>
  </w:style>
  <w:style w:type="paragraph" w:customStyle="1" w:styleId="Portfolio">
    <w:name w:val="Portfolio"/>
    <w:basedOn w:val="OPCParaBase"/>
    <w:rsid w:val="00262E85"/>
    <w:pPr>
      <w:spacing w:line="240" w:lineRule="auto"/>
    </w:pPr>
    <w:rPr>
      <w:i/>
      <w:sz w:val="20"/>
    </w:rPr>
  </w:style>
  <w:style w:type="paragraph" w:customStyle="1" w:styleId="Reading">
    <w:name w:val="Reading"/>
    <w:basedOn w:val="OPCParaBase"/>
    <w:rsid w:val="00262E85"/>
    <w:pPr>
      <w:spacing w:line="240" w:lineRule="auto"/>
    </w:pPr>
    <w:rPr>
      <w:i/>
      <w:sz w:val="20"/>
    </w:rPr>
  </w:style>
  <w:style w:type="paragraph" w:customStyle="1" w:styleId="Session">
    <w:name w:val="Session"/>
    <w:basedOn w:val="OPCParaBase"/>
    <w:rsid w:val="00262E85"/>
    <w:pPr>
      <w:spacing w:line="240" w:lineRule="auto"/>
    </w:pPr>
    <w:rPr>
      <w:sz w:val="28"/>
    </w:rPr>
  </w:style>
  <w:style w:type="paragraph" w:customStyle="1" w:styleId="Sponsor">
    <w:name w:val="Sponsor"/>
    <w:basedOn w:val="OPCParaBase"/>
    <w:rsid w:val="00262E85"/>
    <w:pPr>
      <w:spacing w:line="240" w:lineRule="auto"/>
    </w:pPr>
    <w:rPr>
      <w:i/>
    </w:rPr>
  </w:style>
  <w:style w:type="character" w:customStyle="1" w:styleId="subsectionChar">
    <w:name w:val="subsection Char"/>
    <w:aliases w:val="ss Char"/>
    <w:basedOn w:val="DefaultParagraphFont"/>
    <w:link w:val="subsection"/>
    <w:rsid w:val="00981036"/>
    <w:rPr>
      <w:sz w:val="22"/>
    </w:rPr>
  </w:style>
  <w:style w:type="character" w:customStyle="1" w:styleId="ItemHeadChar">
    <w:name w:val="ItemHead Char"/>
    <w:aliases w:val="ih Char"/>
    <w:basedOn w:val="DefaultParagraphFont"/>
    <w:link w:val="ItemHead"/>
    <w:rsid w:val="00886925"/>
    <w:rPr>
      <w:rFonts w:ascii="Arial" w:hAnsi="Arial"/>
      <w:b/>
      <w:kern w:val="28"/>
      <w:sz w:val="24"/>
    </w:rPr>
  </w:style>
  <w:style w:type="character" w:customStyle="1" w:styleId="HeaderChar">
    <w:name w:val="Header Char"/>
    <w:basedOn w:val="DefaultParagraphFont"/>
    <w:link w:val="Header"/>
    <w:rsid w:val="00262E85"/>
    <w:rPr>
      <w:sz w:val="16"/>
    </w:rPr>
  </w:style>
  <w:style w:type="paragraph" w:customStyle="1" w:styleId="OPCParaBase">
    <w:name w:val="OPCParaBase"/>
    <w:qFormat/>
    <w:rsid w:val="00262E85"/>
    <w:pPr>
      <w:spacing w:line="260" w:lineRule="atLeast"/>
    </w:pPr>
    <w:rPr>
      <w:sz w:val="22"/>
    </w:rPr>
  </w:style>
  <w:style w:type="paragraph" w:customStyle="1" w:styleId="WRStyle">
    <w:name w:val="WR Style"/>
    <w:aliases w:val="WR"/>
    <w:basedOn w:val="OPCParaBase"/>
    <w:rsid w:val="00262E85"/>
    <w:pPr>
      <w:spacing w:before="240" w:line="240" w:lineRule="auto"/>
      <w:ind w:left="284" w:hanging="284"/>
    </w:pPr>
    <w:rPr>
      <w:b/>
      <w:i/>
      <w:kern w:val="28"/>
      <w:sz w:val="24"/>
    </w:rPr>
  </w:style>
  <w:style w:type="numbering" w:customStyle="1" w:styleId="OPCBodyList">
    <w:name w:val="OPCBodyList"/>
    <w:uiPriority w:val="99"/>
    <w:rsid w:val="00A53099"/>
    <w:pPr>
      <w:numPr>
        <w:numId w:val="25"/>
      </w:numPr>
    </w:pPr>
  </w:style>
  <w:style w:type="character" w:customStyle="1" w:styleId="FooterChar">
    <w:name w:val="Footer Char"/>
    <w:basedOn w:val="DefaultParagraphFont"/>
    <w:link w:val="Footer"/>
    <w:rsid w:val="00262E85"/>
    <w:rPr>
      <w:sz w:val="22"/>
      <w:szCs w:val="24"/>
    </w:rPr>
  </w:style>
  <w:style w:type="character" w:customStyle="1" w:styleId="BalloonTextChar">
    <w:name w:val="Balloon Text Char"/>
    <w:basedOn w:val="DefaultParagraphFont"/>
    <w:link w:val="BalloonText"/>
    <w:uiPriority w:val="99"/>
    <w:rsid w:val="00262E85"/>
    <w:rPr>
      <w:rFonts w:ascii="Tahoma" w:eastAsiaTheme="minorHAnsi" w:hAnsi="Tahoma" w:cs="Tahoma"/>
      <w:sz w:val="16"/>
      <w:szCs w:val="16"/>
      <w:lang w:eastAsia="en-US"/>
    </w:rPr>
  </w:style>
  <w:style w:type="table" w:customStyle="1" w:styleId="CFlag">
    <w:name w:val="CFlag"/>
    <w:basedOn w:val="TableNormal"/>
    <w:uiPriority w:val="99"/>
    <w:rsid w:val="00262E85"/>
    <w:tblPr/>
  </w:style>
  <w:style w:type="paragraph" w:customStyle="1" w:styleId="ENotesHeading1">
    <w:name w:val="ENotesHeading 1"/>
    <w:aliases w:val="Enh1"/>
    <w:basedOn w:val="OPCParaBase"/>
    <w:next w:val="Normal"/>
    <w:rsid w:val="00262E85"/>
    <w:pPr>
      <w:spacing w:before="120"/>
      <w:outlineLvl w:val="1"/>
    </w:pPr>
    <w:rPr>
      <w:b/>
      <w:sz w:val="28"/>
      <w:szCs w:val="28"/>
    </w:rPr>
  </w:style>
  <w:style w:type="paragraph" w:customStyle="1" w:styleId="ENotesHeading2">
    <w:name w:val="ENotesHeading 2"/>
    <w:aliases w:val="Enh2"/>
    <w:basedOn w:val="OPCParaBase"/>
    <w:next w:val="Normal"/>
    <w:rsid w:val="00262E85"/>
    <w:pPr>
      <w:spacing w:before="120" w:after="120"/>
      <w:outlineLvl w:val="2"/>
    </w:pPr>
    <w:rPr>
      <w:b/>
      <w:sz w:val="24"/>
      <w:szCs w:val="28"/>
    </w:rPr>
  </w:style>
  <w:style w:type="paragraph" w:customStyle="1" w:styleId="ENotesHeading3">
    <w:name w:val="ENotesHeading 3"/>
    <w:aliases w:val="Enh3"/>
    <w:basedOn w:val="OPCParaBase"/>
    <w:next w:val="Normal"/>
    <w:rsid w:val="00262E85"/>
    <w:pPr>
      <w:keepNext/>
      <w:spacing w:before="120" w:line="240" w:lineRule="auto"/>
      <w:outlineLvl w:val="4"/>
    </w:pPr>
    <w:rPr>
      <w:b/>
      <w:szCs w:val="24"/>
    </w:rPr>
  </w:style>
  <w:style w:type="paragraph" w:customStyle="1" w:styleId="ENotesText">
    <w:name w:val="ENotesText"/>
    <w:aliases w:val="Ent"/>
    <w:basedOn w:val="OPCParaBase"/>
    <w:next w:val="Normal"/>
    <w:rsid w:val="00262E85"/>
    <w:pPr>
      <w:spacing w:before="120"/>
    </w:pPr>
  </w:style>
  <w:style w:type="paragraph" w:customStyle="1" w:styleId="CompiledActNo">
    <w:name w:val="CompiledActNo"/>
    <w:basedOn w:val="OPCParaBase"/>
    <w:next w:val="Normal"/>
    <w:rsid w:val="00262E85"/>
    <w:rPr>
      <w:b/>
      <w:sz w:val="24"/>
      <w:szCs w:val="24"/>
    </w:rPr>
  </w:style>
  <w:style w:type="paragraph" w:customStyle="1" w:styleId="CompiledMadeUnder">
    <w:name w:val="CompiledMadeUnder"/>
    <w:basedOn w:val="OPCParaBase"/>
    <w:next w:val="Normal"/>
    <w:rsid w:val="00262E85"/>
    <w:rPr>
      <w:i/>
      <w:sz w:val="24"/>
      <w:szCs w:val="24"/>
    </w:rPr>
  </w:style>
  <w:style w:type="paragraph" w:customStyle="1" w:styleId="Paragraphsub-sub-sub">
    <w:name w:val="Paragraph(sub-sub-sub)"/>
    <w:aliases w:val="aaaa"/>
    <w:basedOn w:val="OPCParaBase"/>
    <w:rsid w:val="00262E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2E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2E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2E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2E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2E85"/>
    <w:pPr>
      <w:spacing w:before="60" w:line="240" w:lineRule="auto"/>
    </w:pPr>
    <w:rPr>
      <w:rFonts w:cs="Arial"/>
      <w:sz w:val="20"/>
      <w:szCs w:val="22"/>
    </w:rPr>
  </w:style>
  <w:style w:type="paragraph" w:customStyle="1" w:styleId="SignCoverPageEnd">
    <w:name w:val="SignCoverPageEnd"/>
    <w:basedOn w:val="OPCParaBase"/>
    <w:next w:val="Normal"/>
    <w:rsid w:val="00262E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2E85"/>
    <w:pPr>
      <w:pBdr>
        <w:top w:val="single" w:sz="4" w:space="1" w:color="auto"/>
      </w:pBdr>
      <w:spacing w:before="360"/>
      <w:ind w:right="397"/>
      <w:jc w:val="both"/>
    </w:pPr>
  </w:style>
  <w:style w:type="paragraph" w:customStyle="1" w:styleId="ActHead10">
    <w:name w:val="ActHead 10"/>
    <w:aliases w:val="sp"/>
    <w:basedOn w:val="OPCParaBase"/>
    <w:next w:val="ActHead3"/>
    <w:rsid w:val="00262E85"/>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481AC3"/>
    <w:rPr>
      <w:sz w:val="22"/>
    </w:rPr>
  </w:style>
  <w:style w:type="paragraph" w:customStyle="1" w:styleId="NoteToSubpara">
    <w:name w:val="NoteToSubpara"/>
    <w:aliases w:val="nts"/>
    <w:basedOn w:val="OPCParaBase"/>
    <w:rsid w:val="00262E85"/>
    <w:pPr>
      <w:spacing w:before="40" w:line="198" w:lineRule="exact"/>
      <w:ind w:left="2835" w:hanging="709"/>
    </w:pPr>
    <w:rPr>
      <w:sz w:val="18"/>
    </w:rPr>
  </w:style>
  <w:style w:type="paragraph" w:customStyle="1" w:styleId="ENoteTTIndentHeading">
    <w:name w:val="ENoteTTIndentHeading"/>
    <w:aliases w:val="enTTHi"/>
    <w:basedOn w:val="OPCParaBase"/>
    <w:rsid w:val="00262E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2E85"/>
    <w:pPr>
      <w:spacing w:before="60" w:line="240" w:lineRule="atLeast"/>
    </w:pPr>
    <w:rPr>
      <w:sz w:val="16"/>
    </w:rPr>
  </w:style>
  <w:style w:type="paragraph" w:customStyle="1" w:styleId="ENoteTTi">
    <w:name w:val="ENoteTTi"/>
    <w:aliases w:val="entti"/>
    <w:basedOn w:val="OPCParaBase"/>
    <w:rsid w:val="00262E85"/>
    <w:pPr>
      <w:keepNext/>
      <w:spacing w:before="60" w:line="240" w:lineRule="atLeast"/>
      <w:ind w:left="170"/>
    </w:pPr>
    <w:rPr>
      <w:sz w:val="16"/>
    </w:rPr>
  </w:style>
  <w:style w:type="paragraph" w:customStyle="1" w:styleId="ENoteTableHeading">
    <w:name w:val="ENoteTableHeading"/>
    <w:aliases w:val="enth"/>
    <w:basedOn w:val="OPCParaBase"/>
    <w:rsid w:val="00262E85"/>
    <w:pPr>
      <w:keepNext/>
      <w:spacing w:before="60" w:line="240" w:lineRule="atLeast"/>
    </w:pPr>
    <w:rPr>
      <w:rFonts w:ascii="Arial" w:hAnsi="Arial"/>
      <w:b/>
      <w:sz w:val="16"/>
    </w:rPr>
  </w:style>
  <w:style w:type="paragraph" w:customStyle="1" w:styleId="MadeunderText">
    <w:name w:val="MadeunderText"/>
    <w:basedOn w:val="OPCParaBase"/>
    <w:next w:val="CompiledMadeUnder"/>
    <w:rsid w:val="00262E85"/>
    <w:pPr>
      <w:spacing w:before="240"/>
    </w:pPr>
    <w:rPr>
      <w:sz w:val="24"/>
      <w:szCs w:val="24"/>
    </w:rPr>
  </w:style>
  <w:style w:type="paragraph" w:customStyle="1" w:styleId="SubPartCASA">
    <w:name w:val="SubPart(CASA)"/>
    <w:aliases w:val="csp"/>
    <w:basedOn w:val="OPCParaBase"/>
    <w:next w:val="ActHead3"/>
    <w:rsid w:val="00262E85"/>
    <w:pPr>
      <w:keepNext/>
      <w:keepLines/>
      <w:spacing w:before="280"/>
      <w:outlineLvl w:val="1"/>
    </w:pPr>
    <w:rPr>
      <w:b/>
      <w:kern w:val="28"/>
      <w:sz w:val="32"/>
    </w:rPr>
  </w:style>
  <w:style w:type="character" w:customStyle="1" w:styleId="CharSubPartTextCASA">
    <w:name w:val="CharSubPartText(CASA)"/>
    <w:basedOn w:val="OPCCharBase"/>
    <w:uiPriority w:val="1"/>
    <w:rsid w:val="00262E85"/>
  </w:style>
  <w:style w:type="character" w:customStyle="1" w:styleId="CharSubPartNoCASA">
    <w:name w:val="CharSubPartNo(CASA)"/>
    <w:basedOn w:val="OPCCharBase"/>
    <w:uiPriority w:val="1"/>
    <w:rsid w:val="00262E85"/>
  </w:style>
  <w:style w:type="paragraph" w:customStyle="1" w:styleId="ENoteTTIndentHeadingSub">
    <w:name w:val="ENoteTTIndentHeadingSub"/>
    <w:aliases w:val="enTTHis"/>
    <w:basedOn w:val="OPCParaBase"/>
    <w:rsid w:val="00262E85"/>
    <w:pPr>
      <w:keepNext/>
      <w:spacing w:before="60" w:line="240" w:lineRule="atLeast"/>
      <w:ind w:left="340"/>
    </w:pPr>
    <w:rPr>
      <w:b/>
      <w:sz w:val="16"/>
    </w:rPr>
  </w:style>
  <w:style w:type="paragraph" w:customStyle="1" w:styleId="ENoteTTiSub">
    <w:name w:val="ENoteTTiSub"/>
    <w:aliases w:val="enttis"/>
    <w:basedOn w:val="OPCParaBase"/>
    <w:rsid w:val="00262E85"/>
    <w:pPr>
      <w:keepNext/>
      <w:spacing w:before="60" w:line="240" w:lineRule="atLeast"/>
      <w:ind w:left="340"/>
    </w:pPr>
    <w:rPr>
      <w:sz w:val="16"/>
    </w:rPr>
  </w:style>
  <w:style w:type="paragraph" w:customStyle="1" w:styleId="SubDivisionMigration">
    <w:name w:val="SubDivisionMigration"/>
    <w:aliases w:val="sdm"/>
    <w:basedOn w:val="OPCParaBase"/>
    <w:rsid w:val="00262E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2E85"/>
    <w:pPr>
      <w:keepNext/>
      <w:keepLines/>
      <w:spacing w:before="240" w:line="240" w:lineRule="auto"/>
      <w:ind w:left="1134" w:hanging="1134"/>
    </w:pPr>
    <w:rPr>
      <w:b/>
      <w:sz w:val="28"/>
    </w:rPr>
  </w:style>
  <w:style w:type="paragraph" w:customStyle="1" w:styleId="SOText">
    <w:name w:val="SO Text"/>
    <w:aliases w:val="sot"/>
    <w:link w:val="SOTextChar"/>
    <w:rsid w:val="00262E8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62E85"/>
    <w:rPr>
      <w:rFonts w:eastAsiaTheme="minorHAnsi" w:cstheme="minorBidi"/>
      <w:sz w:val="22"/>
      <w:lang w:eastAsia="en-US"/>
    </w:rPr>
  </w:style>
  <w:style w:type="paragraph" w:customStyle="1" w:styleId="SOTextNote">
    <w:name w:val="SO TextNote"/>
    <w:aliases w:val="sont"/>
    <w:basedOn w:val="SOText"/>
    <w:qFormat/>
    <w:rsid w:val="00262E85"/>
    <w:pPr>
      <w:spacing w:before="122" w:line="198" w:lineRule="exact"/>
      <w:ind w:left="1843" w:hanging="709"/>
    </w:pPr>
    <w:rPr>
      <w:sz w:val="18"/>
    </w:rPr>
  </w:style>
  <w:style w:type="paragraph" w:customStyle="1" w:styleId="SOPara">
    <w:name w:val="SO Para"/>
    <w:aliases w:val="soa"/>
    <w:basedOn w:val="SOText"/>
    <w:link w:val="SOParaChar"/>
    <w:qFormat/>
    <w:rsid w:val="00262E85"/>
    <w:pPr>
      <w:tabs>
        <w:tab w:val="right" w:pos="1786"/>
      </w:tabs>
      <w:spacing w:before="40"/>
      <w:ind w:left="2070" w:hanging="936"/>
    </w:pPr>
  </w:style>
  <w:style w:type="character" w:customStyle="1" w:styleId="SOParaChar">
    <w:name w:val="SO Para Char"/>
    <w:aliases w:val="soa Char"/>
    <w:basedOn w:val="DefaultParagraphFont"/>
    <w:link w:val="SOPara"/>
    <w:rsid w:val="00262E85"/>
    <w:rPr>
      <w:rFonts w:eastAsiaTheme="minorHAnsi" w:cstheme="minorBidi"/>
      <w:sz w:val="22"/>
      <w:lang w:eastAsia="en-US"/>
    </w:rPr>
  </w:style>
  <w:style w:type="paragraph" w:customStyle="1" w:styleId="FileName">
    <w:name w:val="FileName"/>
    <w:basedOn w:val="Normal"/>
    <w:rsid w:val="00262E85"/>
  </w:style>
  <w:style w:type="paragraph" w:customStyle="1" w:styleId="SOHeadBold">
    <w:name w:val="SO HeadBold"/>
    <w:aliases w:val="sohb"/>
    <w:basedOn w:val="SOText"/>
    <w:next w:val="SOText"/>
    <w:link w:val="SOHeadBoldChar"/>
    <w:qFormat/>
    <w:rsid w:val="00262E85"/>
    <w:rPr>
      <w:b/>
    </w:rPr>
  </w:style>
  <w:style w:type="character" w:customStyle="1" w:styleId="SOHeadBoldChar">
    <w:name w:val="SO HeadBold Char"/>
    <w:aliases w:val="sohb Char"/>
    <w:basedOn w:val="DefaultParagraphFont"/>
    <w:link w:val="SOHeadBold"/>
    <w:rsid w:val="00262E8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62E85"/>
    <w:rPr>
      <w:i/>
    </w:rPr>
  </w:style>
  <w:style w:type="character" w:customStyle="1" w:styleId="SOHeadItalicChar">
    <w:name w:val="SO HeadItalic Char"/>
    <w:aliases w:val="sohi Char"/>
    <w:basedOn w:val="DefaultParagraphFont"/>
    <w:link w:val="SOHeadItalic"/>
    <w:rsid w:val="00262E85"/>
    <w:rPr>
      <w:rFonts w:eastAsiaTheme="minorHAnsi" w:cstheme="minorBidi"/>
      <w:i/>
      <w:sz w:val="22"/>
      <w:lang w:eastAsia="en-US"/>
    </w:rPr>
  </w:style>
  <w:style w:type="paragraph" w:customStyle="1" w:styleId="SOBullet">
    <w:name w:val="SO Bullet"/>
    <w:aliases w:val="sotb"/>
    <w:basedOn w:val="SOText"/>
    <w:link w:val="SOBulletChar"/>
    <w:qFormat/>
    <w:rsid w:val="00262E85"/>
    <w:pPr>
      <w:ind w:left="1559" w:hanging="425"/>
    </w:pPr>
  </w:style>
  <w:style w:type="character" w:customStyle="1" w:styleId="SOBulletChar">
    <w:name w:val="SO Bullet Char"/>
    <w:aliases w:val="sotb Char"/>
    <w:basedOn w:val="DefaultParagraphFont"/>
    <w:link w:val="SOBullet"/>
    <w:rsid w:val="00262E85"/>
    <w:rPr>
      <w:rFonts w:eastAsiaTheme="minorHAnsi" w:cstheme="minorBidi"/>
      <w:sz w:val="22"/>
      <w:lang w:eastAsia="en-US"/>
    </w:rPr>
  </w:style>
  <w:style w:type="paragraph" w:customStyle="1" w:styleId="SOBulletNote">
    <w:name w:val="SO BulletNote"/>
    <w:aliases w:val="sonb"/>
    <w:basedOn w:val="SOTextNote"/>
    <w:link w:val="SOBulletNoteChar"/>
    <w:qFormat/>
    <w:rsid w:val="00262E85"/>
    <w:pPr>
      <w:tabs>
        <w:tab w:val="left" w:pos="1560"/>
      </w:tabs>
      <w:ind w:left="2268" w:hanging="1134"/>
    </w:pPr>
  </w:style>
  <w:style w:type="character" w:customStyle="1" w:styleId="SOBulletNoteChar">
    <w:name w:val="SO BulletNote Char"/>
    <w:aliases w:val="sonb Char"/>
    <w:basedOn w:val="DefaultParagraphFont"/>
    <w:link w:val="SOBulletNote"/>
    <w:rsid w:val="00262E85"/>
    <w:rPr>
      <w:rFonts w:eastAsiaTheme="minorHAnsi" w:cstheme="minorBidi"/>
      <w:sz w:val="18"/>
      <w:lang w:eastAsia="en-US"/>
    </w:rPr>
  </w:style>
  <w:style w:type="character" w:customStyle="1" w:styleId="ActHead4Char">
    <w:name w:val="ActHead 4 Char"/>
    <w:aliases w:val="sd Char"/>
    <w:link w:val="ActHead4"/>
    <w:rsid w:val="00ED6B6A"/>
    <w:rPr>
      <w:b/>
      <w:kern w:val="28"/>
      <w:sz w:val="26"/>
    </w:rPr>
  </w:style>
  <w:style w:type="paragraph" w:customStyle="1" w:styleId="FreeForm">
    <w:name w:val="FreeForm"/>
    <w:rsid w:val="00262E85"/>
    <w:rPr>
      <w:rFonts w:ascii="Arial" w:eastAsiaTheme="minorHAnsi" w:hAnsi="Arial" w:cstheme="minorBidi"/>
      <w:sz w:val="22"/>
      <w:lang w:eastAsia="en-US"/>
    </w:rPr>
  </w:style>
  <w:style w:type="character" w:customStyle="1" w:styleId="DefinitionChar">
    <w:name w:val="Definition Char"/>
    <w:aliases w:val="dd Char"/>
    <w:link w:val="Definition"/>
    <w:rsid w:val="007C7429"/>
    <w:rPr>
      <w:sz w:val="22"/>
    </w:rPr>
  </w:style>
  <w:style w:type="character" w:customStyle="1" w:styleId="ActHead5Char">
    <w:name w:val="ActHead 5 Char"/>
    <w:aliases w:val="s Char"/>
    <w:link w:val="ActHead5"/>
    <w:locked/>
    <w:rsid w:val="000D34C8"/>
    <w:rPr>
      <w:b/>
      <w:kern w:val="28"/>
      <w:sz w:val="24"/>
    </w:rPr>
  </w:style>
  <w:style w:type="paragraph" w:customStyle="1" w:styleId="EnStatement">
    <w:name w:val="EnStatement"/>
    <w:basedOn w:val="Normal"/>
    <w:rsid w:val="00262E85"/>
    <w:pPr>
      <w:numPr>
        <w:numId w:val="27"/>
      </w:numPr>
    </w:pPr>
    <w:rPr>
      <w:rFonts w:eastAsia="Times New Roman" w:cs="Times New Roman"/>
      <w:lang w:eastAsia="en-AU"/>
    </w:rPr>
  </w:style>
  <w:style w:type="paragraph" w:customStyle="1" w:styleId="EnStatementHeading">
    <w:name w:val="EnStatementHeading"/>
    <w:basedOn w:val="Normal"/>
    <w:rsid w:val="00262E85"/>
    <w:rPr>
      <w:rFonts w:eastAsia="Times New Roman" w:cs="Times New Roman"/>
      <w:b/>
      <w:lang w:eastAsia="en-AU"/>
    </w:rPr>
  </w:style>
  <w:style w:type="character" w:customStyle="1" w:styleId="FootnoteTextChar">
    <w:name w:val="Footnote Text Char"/>
    <w:basedOn w:val="DefaultParagraphFont"/>
    <w:link w:val="FootnoteText"/>
    <w:rsid w:val="00864F71"/>
  </w:style>
  <w:style w:type="paragraph" w:styleId="Revision">
    <w:name w:val="Revision"/>
    <w:hidden/>
    <w:uiPriority w:val="99"/>
    <w:semiHidden/>
    <w:rsid w:val="003B0008"/>
    <w:rPr>
      <w:rFonts w:eastAsiaTheme="minorHAnsi" w:cstheme="minorBidi"/>
      <w:sz w:val="22"/>
      <w:lang w:eastAsia="en-US"/>
    </w:rPr>
  </w:style>
  <w:style w:type="character" w:customStyle="1" w:styleId="notetextChar">
    <w:name w:val="note(text) Char"/>
    <w:aliases w:val="n Char"/>
    <w:basedOn w:val="DefaultParagraphFont"/>
    <w:link w:val="notetext"/>
    <w:rsid w:val="001A4EA7"/>
    <w:rPr>
      <w:sz w:val="18"/>
    </w:rPr>
  </w:style>
  <w:style w:type="paragraph" w:customStyle="1" w:styleId="Transitional">
    <w:name w:val="Transitional"/>
    <w:aliases w:val="tr"/>
    <w:basedOn w:val="Normal"/>
    <w:next w:val="Normal"/>
    <w:rsid w:val="00262E8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060">
      <w:bodyDiv w:val="1"/>
      <w:marLeft w:val="0"/>
      <w:marRight w:val="0"/>
      <w:marTop w:val="0"/>
      <w:marBottom w:val="0"/>
      <w:divBdr>
        <w:top w:val="none" w:sz="0" w:space="0" w:color="auto"/>
        <w:left w:val="none" w:sz="0" w:space="0" w:color="auto"/>
        <w:bottom w:val="none" w:sz="0" w:space="0" w:color="auto"/>
        <w:right w:val="none" w:sz="0" w:space="0" w:color="auto"/>
      </w:divBdr>
    </w:div>
    <w:div w:id="275672110">
      <w:bodyDiv w:val="1"/>
      <w:marLeft w:val="0"/>
      <w:marRight w:val="0"/>
      <w:marTop w:val="0"/>
      <w:marBottom w:val="0"/>
      <w:divBdr>
        <w:top w:val="none" w:sz="0" w:space="0" w:color="auto"/>
        <w:left w:val="none" w:sz="0" w:space="0" w:color="auto"/>
        <w:bottom w:val="none" w:sz="0" w:space="0" w:color="auto"/>
        <w:right w:val="none" w:sz="0" w:space="0" w:color="auto"/>
      </w:divBdr>
    </w:div>
    <w:div w:id="1593011078">
      <w:bodyDiv w:val="1"/>
      <w:marLeft w:val="0"/>
      <w:marRight w:val="0"/>
      <w:marTop w:val="0"/>
      <w:marBottom w:val="0"/>
      <w:divBdr>
        <w:top w:val="none" w:sz="0" w:space="0" w:color="auto"/>
        <w:left w:val="none" w:sz="0" w:space="0" w:color="auto"/>
        <w:bottom w:val="none" w:sz="0" w:space="0" w:color="auto"/>
        <w:right w:val="none" w:sz="0" w:space="0" w:color="auto"/>
      </w:divBdr>
    </w:div>
    <w:div w:id="19693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image" Target="media/image15.emf"/><Relationship Id="rId50" Type="http://schemas.openxmlformats.org/officeDocument/2006/relationships/image" Target="media/image18.wmf"/><Relationship Id="rId55" Type="http://schemas.openxmlformats.org/officeDocument/2006/relationships/image" Target="media/image23.emf"/><Relationship Id="rId63"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footer" Target="footer12.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9.xml"/><Relationship Id="rId49" Type="http://schemas.openxmlformats.org/officeDocument/2006/relationships/image" Target="media/image17.emf"/><Relationship Id="rId57" Type="http://schemas.openxmlformats.org/officeDocument/2006/relationships/header" Target="header14.xml"/><Relationship Id="rId61"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12.emf"/><Relationship Id="rId52" Type="http://schemas.openxmlformats.org/officeDocument/2006/relationships/image" Target="media/image20.emf"/><Relationship Id="rId60" Type="http://schemas.openxmlformats.org/officeDocument/2006/relationships/header" Target="header15.xml"/><Relationship Id="rId65"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image" Target="media/image16.emf"/><Relationship Id="rId56" Type="http://schemas.openxmlformats.org/officeDocument/2006/relationships/header" Target="header13.xml"/><Relationship Id="rId64"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image" Target="media/image14.emf"/><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0.xml"/><Relationship Id="rId54" Type="http://schemas.openxmlformats.org/officeDocument/2006/relationships/image" Target="media/image22.emf"/><Relationship Id="rId62"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E6BA-989E-4889-929B-EFC8B7E8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431</Pages>
  <Words>98173</Words>
  <Characters>483779</Characters>
  <Application>Microsoft Office Word</Application>
  <DocSecurity>0</DocSecurity>
  <PresentationFormat/>
  <Lines>12777</Lines>
  <Paragraphs>6817</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578956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cp:lastPrinted>2013-03-07T03:34:00Z</cp:lastPrinted>
  <dcterms:created xsi:type="dcterms:W3CDTF">2019-10-16T03:56:00Z</dcterms:created>
  <dcterms:modified xsi:type="dcterms:W3CDTF">2019-10-16T03:56:00Z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(Goods and Services Tax)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oNotAsk">
    <vt:lpwstr>0</vt:lpwstr>
  </property>
  <property fmtid="{D5CDD505-2E9C-101B-9397-08002B2CF9AE}" pid="11" name="ChangedTitle">
    <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80</vt:lpwstr>
  </property>
  <property fmtid="{D5CDD505-2E9C-101B-9397-08002B2CF9AE}" pid="15" name="StartDate">
    <vt:filetime>2019-09-30T13:00:00Z</vt:filetime>
  </property>
  <property fmtid="{D5CDD505-2E9C-101B-9397-08002B2CF9AE}" pid="16" name="PreparedDate">
    <vt:filetime>2016-03-06T13:00:00Z</vt:filetime>
  </property>
  <property fmtid="{D5CDD505-2E9C-101B-9397-08002B2CF9AE}" pid="17" name="RegisteredDate">
    <vt:filetime>2019-10-15T13:00:00Z</vt:filetime>
  </property>
  <property fmtid="{D5CDD505-2E9C-101B-9397-08002B2CF9AE}" pid="18" name="IncludesUpTo">
    <vt:lpwstr>Act No. 65, 2019</vt:lpwstr>
  </property>
</Properties>
</file>